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header6.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0E373" w14:textId="693390A6" w:rsidR="0066089D" w:rsidRDefault="00ED4BC0" w:rsidP="00294000">
      <w:pPr>
        <w:pStyle w:val="Coverheading1"/>
        <w:rPr>
          <w:noProof/>
        </w:rPr>
      </w:pPr>
      <w:r>
        <w:rPr>
          <w:noProof/>
        </w:rPr>
        <mc:AlternateContent>
          <mc:Choice Requires="wpg">
            <w:drawing>
              <wp:anchor distT="0" distB="0" distL="114300" distR="114300" simplePos="0" relativeHeight="251658240" behindDoc="1" locked="0" layoutInCell="1" allowOverlap="1" wp14:anchorId="7A411621" wp14:editId="7FA6D258">
                <wp:simplePos x="0" y="0"/>
                <wp:positionH relativeFrom="column">
                  <wp:posOffset>-821501</wp:posOffset>
                </wp:positionH>
                <wp:positionV relativeFrom="paragraph">
                  <wp:posOffset>-6480810</wp:posOffset>
                </wp:positionV>
                <wp:extent cx="7595870" cy="10691495"/>
                <wp:effectExtent l="0" t="0" r="5080" b="0"/>
                <wp:wrapNone/>
                <wp:docPr id="7875562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5870" cy="10691495"/>
                          <a:chOff x="0" y="0"/>
                          <a:chExt cx="7595870" cy="10691495"/>
                        </a:xfrm>
                      </wpg:grpSpPr>
                      <pic:pic xmlns:pic="http://schemas.openxmlformats.org/drawingml/2006/picture">
                        <pic:nvPicPr>
                          <pic:cNvPr id="1" name="Picture 1" descr="A close-up of a plan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5870" cy="10691495"/>
                          </a:xfrm>
                          <a:prstGeom prst="rect">
                            <a:avLst/>
                          </a:prstGeom>
                        </pic:spPr>
                      </pic:pic>
                      <pic:pic xmlns:pic="http://schemas.openxmlformats.org/drawingml/2006/picture">
                        <pic:nvPicPr>
                          <pic:cNvPr id="1082004816" name="Picture 2" descr="A white and black sign with blue text"/>
                          <pic:cNvPicPr>
                            <a:picLocks noChangeAspect="1"/>
                          </pic:cNvPicPr>
                        </pic:nvPicPr>
                        <pic:blipFill rotWithShape="1">
                          <a:blip r:embed="rId9">
                            <a:extLst>
                              <a:ext uri="{28A0092B-C50C-407E-A947-70E740481C1C}">
                                <a14:useLocalDpi xmlns:a14="http://schemas.microsoft.com/office/drawing/2010/main" val="0"/>
                              </a:ext>
                            </a:extLst>
                          </a:blip>
                          <a:srcRect l="1820" t="5057" r="1731" b="5611"/>
                          <a:stretch/>
                        </pic:blipFill>
                        <pic:spPr bwMode="auto">
                          <a:xfrm>
                            <a:off x="64255" y="879801"/>
                            <a:ext cx="4309110" cy="979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F5FA5A" id="Group 3" o:spid="_x0000_s1026" alt="&quot;&quot;" style="position:absolute;margin-left:-64.7pt;margin-top:-510.3pt;width:598.1pt;height:841.85pt;z-index:-251658240" coordsize="75958,106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LWCYCAwAAHwgAAA4AAABkcnMvZTJvRG9jLnhtbNRV&#10;XW/TMBR9R+I/WEHibU3SNW0T1k4TZRPSgIqBeHYdJ7Hm2JbtNO2/59pJSz+QNg3tgYe6/sq95x6f&#10;e+/V9abmaE21YVLMgngQBYgKInMmylnw88ftxTRAxmKRYy4FnQVbaoLr+ds3V63K6FBWkudUIzAi&#10;TNaqWVBZq7IwNKSiNTYDqaiAw0LqGltY6jLMNW7Bes3DYRSNw1bqXGlJqDGwu+gOg7m3XxSU2G9F&#10;YahFfBYANutH7ceVG8P5Fc5KjVXFSA8DvwBFjZkAp3tTC2wxajQ7M1UzoqWRhR0QWYeyKBihPgaI&#10;Jo5OornTslE+ljJrS7WnCag94enFZsnX9Z1WD2qpgYlWlcCFX7lYNoWu3T+gRBtP2XZPGd1YRGBz&#10;kqTJdALMEjiLo3Eaj9KkY5VUQP3Zh6T69NSn4c51eARIMZLBr2cBZmcsPK0W+Mo2mga9kfpZNmqs&#10;Hxt1AQ+msGUrxpndevHB0zhQYr1kZKm7BRC61IjlwEaABK5B83DqnCLYyKkhoL4bRLg09KJRSBYI&#10;I8WxsO/fbW4++GHhbjFlIacQbqwE7TOCOd+ikgqqsaW5o9j5du4659iRcy/Jo0FCfqywKOmNUZAA&#10;DgncDo+v++UR8hVn6pZx7p7czXuOAO6J2P5CcyfkhSRNTYXtMlNTDrilMBVTJkA6o/WKAi/6c+4B&#10;4cxYTS2pnMMCHH8HsA7owYFH+QeYC8GAVv9ZnXuJAWva2Dsqa+QmgA5AwLviDK/vTQ9nd6UnsUPg&#10;oQGg7h1g8v8IM5pC6RxN4/GpQocHCm0rZimCyo1WHJNHZFgpUMtsBeuGIgsV4BVFiLS0v8DZQ4UV&#10;pFDsn+SVVTns6pbRxCnRdYwYiPJNI4mSCUgYdiaXkMbQOpJxfKziXYqdqxWt2i8yhyhcLvtATirr&#10;eDRMkgBBBZ1O0mnU292V2NFllMZxX2LTSRpDue3SZGdmp89nSRhnQro0BxM448KN+w1IC7fjpX2q&#10;cl+MoQv5BO07pmtzh2uYH/b1+W8AAAD//wMAUEsDBAoAAAAAAAAAIQBAMzyMj9ALAI/QCwAUAAAA&#10;ZHJzL21lZGlhL2ltYWdlMS5qcGf/2P/gABBKRklGAAECAQCWAJYAAP/tACxQaG90b3Nob3AgMy4w&#10;ADhCSU0D7QAAAAAAEACWAAAAAQABAJYAAAABAAH/4gJASUNDX1BST0ZJTEUAAQEAAAIwQURCRQIQ&#10;AABtbnRyUkdCIFhZWiAHzwAGAAMAAAAAAAB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xOTk5IEFkb2JlIFN5c3RlbXMgSW5jb3Jw&#10;b3JhdGVkAAAAZGVzYwAAAAAAAAARQWRvYmUgUkdCICgxOTk4KQAAAAAAAAAAAAAAAAAAAAAAAAAA&#10;AAAAAAAAAAAAAAAAAAAAAAAAAAAAAAAAAAAAAAAAAAAAAAAAAAAAAAAAAAAAAAAAAAAAAAAAAAAA&#10;AAAAWFlaIAAAAAAAAPNRAAEAAAABFsxYWVogAAAAAAAAAAAAAAAAAAAAAGN1cnYAAAAAAAAAAQIz&#10;AABjdXJ2AAAAAAAAAAECMwAAY3VydgAAAAAAAAABAjMAAFhZWiAAAAAAAACcGAAAT6UAAAT8WFla&#10;IAAAAAAAADSNAACgLAAAD5VYWVogAAAAAAAAJjEAABAvAAC+nP/uABNBZG9iZQBkAAAAAAEFAAJJ&#10;RP/bAIQAAQEBAQEBAQEBAQEBAQEBAQEBAQEBAgECAgIBAgICAgICAgICAgICAgICAgIDAwMDAgMD&#10;AwMDAwMDAwMDAwMDAwEBAQECAQIDAgIDAwMDAwMDAwMDAwMDAwMDAwMDAwMEBAQEAwMDBAQEBAQD&#10;BAQEBAQEBAQEBAQEBAQEBAQEBAQE/8AAEQgG2gTY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2YdtUQTxsV+mm3+v9Pecm5TUFB1j5Guvob8JDpVBpH4P1/3n/ePY&#10;Bv3r0tjHmehOx8Z0pxzYW4H49hS5bJ6Vpw6U9GgPBvdeOP6/8i9lMz9OqKD7elTTJ6UBUn6avZPM&#10;3RnAvn0oKcXCgkf4ey2Q06Xx8Pz6e4ByOLsfaCQ9L7cEcOnVf0i/+t/t/aQmvRoop1GqFJ/pyLf8&#10;a9uxnpNMp/w9J6qChWtyb2549mcXRPN6npE5JLqbn6Ag/wCwv7PbU5HRVNxPQaZhCQ9uTdjx/T2K&#10;7Fs59Oi5zUk+vQL7lhOiW97aWN7/ANAfY72p6kdIpRj/AFceib9n0weKo9IPpe/HH0/3n2c7uO37&#10;R0ljJfHr0QHdNParlB/DsP6/k/8AGvcM7xHplr8x0+AB0oev4glal1/Va1v8OfYw5YOpAP8AVx6u&#10;zVr0b7EIrQpbgaVNxz/T/ivuWLNcCvp07DVq16UqIBYnm5sQDb6+33Qny6e4cepCcKxtwTwLAe05&#10;Fer164PEHSwvwpFyf+Nc/T3rQOqBR/h6T1dR3T1AG9zcfnn3rQBU9aL6AOgm3hTqlNOAGN0a4Atf&#10;i/8Aj+PYZ3wa0PTEtQ1f2dVjd20379SCCSxkAH+vf6e8T+eoqSN9vR7tb0K/PosG2Y9OSCFSf3La&#10;h/gf8Pzz7ItljwD69CS4oRqP2fn0dHaVNqo4G0rfSLm17/0/2/uTrGir0mRNWOjM7KBj0ADgm5IH&#10;9fxz7O4JdI68Y9OOjYbTJCxHUbWAB/w/2H9fZjb3FOqPFq4+nRi8A94k/oQPrx/r+xLZS16aaOnQ&#10;o49gyA/iw+p/p7fkehz0y0Y6e0kB4I4B+p49ls0mo9a64yuunTq/2Cm/19ls5B/1efTyxE8cdM08&#10;1tWn6m9r/wCHsqZv+L6UBafl03PUleS35/rb2nlOnrdCcdNlTkCo0gg8ED2XSvXHpnpyJKdM0tWS&#10;dRa4/wAP8fdFQN0oFR1DnqLKwFuSBwT7e8MnrZevSWrKizX+p+lj/h9fZdKgX/L9nW1bpP1ladLE&#10;sQADcn/iPaSY0HStTqz0HeVqwSfySORe3sknIbpVCKdIyqqCEf8AANwP99+PYevTnpZG2kHoMs1M&#10;xkIN7aja/wBefZBOKk9LIvLpC1NWylv8Sfpx9P6ey2RNXSutP9VemaWoaRjz/WwvYf8AI/foU0db&#10;+MddRk2vcg24/J5/HtdCpqD0nagqOnCOTTfU30BPs1RtJr0ndqDpqyFaig88882t9ffpZK9Jgpbo&#10;P8jUayxubC/N+R7Y8T06d8PFD0jq6qDJpLE25vf/AB91rU9MMAMDoM81J9QAD/vuPenAz03muOkG&#10;9Qtyuq3PIPP++HtBJjp4vWny6aK+QPG1j/ZPP159lMwIOentYboKcs/75/pci593hNR0+rAjpOzy&#10;rZrn9RsAOPp7VAV61qC9Mc8hKsf9gCOPr7eVadOFtRr8umiWTgs3NhYf7D8e7AV6br1EM4ABJHBu&#10;QB/T3cKa9VZwor1gaQsgNyObXPHH++t7uBTHTQkLZ8h1yDmy8i/1+l/9h7rTPSUvnhXoc+upyJac&#10;k3s6fX/ffj2Z7VIVl6J9wiLEkdH+2DmfAkSh1Bsq8f7T9ef8Pcw7Ld0Az0SOhJz6dG02nnheL12F&#10;ltfjj6/77n2OILot/n6RmPu6HvB5ct4/Xa4X8+32uqefVkWp+VOhAhygCg6r/p4B/wB5v7o9188e&#10;nStYw3UtsvYCz/6/N/8AY/19ojdlenljrinUeXNi3Lgi4vY2+g9p5L0DqxipjprqM6oU+vkfkm30&#10;9oZb3yHT3g06SOSzyDV6xawPJ/w9lk24UxWvT6xdBVndw6i1n/1gf99/xHson3Xw691OlKw9Bnks&#10;ypv6uTe3PsLX++Nmh6eisgTWnQdZXKPIxA5PIsTz7B95evP546MEttAr1Fplef8AULE2/Nvpb6+y&#10;63ct+3p+OMJT59PcNGEGo/VgbWNh/r+zdV8+nWzgdcxGDc2uOf8AH6e7uMdURadKDHpbSBwv+t9L&#10;+yk8eq6iG6cJYSebG9rWsOfZiVEg6UhiOoJpix5TgXHAt9P6+23hoQR1Wueo5o7XFuL8E/776e3D&#10;FXr1fLqE9DzYrq+h5492SOnW+sZox+UAvcfX/eP9h7dAr17rm0SxL+AB+Pb8cgUUPXumetl+tvx/&#10;xHtxWElR1oU6T01dLESG5UC9yb+2GShx14ivTJPUQVJIbSrfn/fX9tT24YZ61q6T1djkkVihFyST&#10;bn/ivsnltTGajp0P5dIh9dHVAglSDf6cD3dX1Ch6a0gGvT0J4K9CkwCyEEaiOD/W3vYYp06Og83H&#10;txLPJFyQDyB/sf8AfH3tqEV6sWp0AOfw0qSOxVrg3BA/r7arTqqNpI+3pGNGyEryGBF/9hf3UqG6&#10;WNKKV6xO+lQCOf6fT6e2WiB6sDQDrE8rWtYANxYfTn/H35IgOHWterqKx5sfqByf99x7f4dVdwp+&#10;XUaVlH6iv+x/w90ZvTrTHpsqauOJTfSSDe9+b+/KCeqltIz+zpG5DIFyyp+nnm/vwj9emUJ6TDyk&#10;ubg3I/1vp7c6sTSvz69G92H6eTa5Nvp70eqhiaA9Skb6c2I/H9fdSgPTmqnThDKEBA4/rb3bhw68&#10;7AHqXHU2sdQVjYce7BiOqAlM9OcVcQwJ4P5BPHt9TXh1WU6jXpQ0mRB0jVZbfn/H+nswikpn9vTf&#10;Dp/iqlI+uq5P+wv7NIJ9WD1okDqakha1+Pr9Tz/sfavDDqusV6cYYNShiP8AWH9R7rgcetg1+zqZ&#10;HSsxta4BFgR+R/X2nmGethgepa0hHN1B/Nh7SG3631JiVEGkn9J5Nh72LbquqnHpwV41sEUfQWY8&#10;/wC9ezGC0A61rHl128gt6tI4va1jz+fZtHGqCvVGk4jpPZCZND8j6EXva59p7mhFemE1HFOg7yh1&#10;lkQ2JN7Dj/kf59hydaHpVGSRnphjZ0b+oH1vx7Y6cp06RyJIATpVrADVx9PeiadeNR1nY6QFXgf4&#10;e6h/XpxZDSnUykCkc8eq9/biPQ162SD06rHGSOT/AIEcD/Ye1kZ1j/D05q0Y4jrmtPqe/AI+n5Fv&#10;dZFAHW0mLGnl07U0LLawuARcXt7Rnh06Hz0paY2C3tewA5ta3+HtKzhT0oVa5HSroXQEMTxxcjn6&#10;/wC8e0rygdeJA6XGOqUVR+TccDj3pHocdJZMg9CBjJQzp+rm1jf639mELV6Q9DLt694b3B/Fv6nn&#10;gf63sQ2NBT8uk0/HoZ8dNFSw/cVEgihiUyOzkKAB+b+xPbvXA6RiPxDRcnoO93drJKstBipjDSJd&#10;ZagHl/8AAf6/sl3nmKPa1MaEFvX06OIbRLcajx6a9k7Xyu7qhKutEsGJLqyhidUt+f8AbH3HMdtc&#10;80zcTpr3H/N0RXl80raUJp6+nR29lbNpqGnhRII6aljCjRbk2t+f8fcrbRtEGyoFQDV60z0ligVD&#10;Xieh0oJIaWIQwKqgKASBa/8AxPs9SYuanrcuP5Dp3E2lPIGOlFZ7j/D/AIr7N4HElAB8umRlqDqq&#10;75ObpMuRy0aPe8jRAXv/ALb3Bvu5eCa6WEGoWgp0NNoiqwPVfMcT5Xc2HxirqaprqdGW9zZmF/8A&#10;ePcd2cGtgAOJp/k6MN1bQp+yg6ujSZNkdOpDAfDVZKngxdNo4NnAMpA/oE4/2PueuYtw/cOzRW64&#10;dwBTgeHQRkGlh8h0WumxzynWAzXfyAn6Xb6+4mjQKhJ/n0WtNXpi3aVpMa4Bs87rGbEXIX6+w05N&#10;xcU8hXp5f2efQb0UBCsbFeb88cn2cyP4Y6vTV+3o33xy27BIuUz0iFyWjpIWYWAENy9j/izc/wCt&#10;7lb2x2/wLaS5YZkegPyHSq6PhRKPXP8APoztRGSbKDwQeB/T3JUr1/y9FIWpqPXoonfFbJFicgNZ&#10;9WtTbj+v/FPet3n8KxfNMUHSe+ahHp59UYb5l+53VlZT+r7lwP8AYce4DtG1KT8z0dbWumJPmCem&#10;Cn+gAva41G/P19qNI6XCinPnw6egq6V0kXtxYf7b2wFznpWGoBTrIisnLCxI5vz9fbsoqOmmOR0i&#10;c23jnWQL6S39P6+0YyadWYmnTezBkk/UDpt/X28qjpqppU9N8E3ikRrm1z9Rb26y4x1VHpx/LpSM&#10;1NPGHewIQWP++49p6GlOlAAbj0xErFI92shYEWI/2/u2nUAeqswXHTkjiRbqfyLXNwf9f2260/Pp&#10;LMdXDy6Mf0l3VSdcUuToMnDUy0lRL5qYwKGIcjlT/rm3PuM+eeTn5gZXipUChr6eXR7su5pZ/GaU&#10;6PBQdt7fhw2LyVFk8fBXbkjSmPmmWRwZxcj6gqU+lz7guflO5MrxsrFYsnBpjoevuyXdAT24Iz0i&#10;Nw990PXj/wAPfK1FTPNHJLIKKQyhtV7arN+fxf2dbZyHJvo1+HRQQMilOmb7mIwuQWwAKfaOip7w&#10;+UG9MrWCTGFaCBJHZQLyagSbFgeL/wBfcm7V7Z2tutJMmlPWnQXuebpC+pc1xxx0Au5d7ZzeNZ95&#10;maxp5eABaygX+gH49jfbtnh2hNEIoM5/LoO7hfPdGp9eoNLMLAobMvFv9b6e1UiVx5dMwSeGet4D&#10;CUZBQW9NgGH+tzb30Nv5hnqBdFTQcOB6F3EQWVSAP8P9j7Bd7JUnpap09CLQR2VD9B9SP99/sfYZ&#10;uGz0pHDpUUUYunHNh9P9uPZRcGvShBn7OlJTrwT9Pp+P6+yqU9GUAp09068qL/T6XH+HtDKcdLUx&#10;+eenuEfQC1rjn2gk6Nbf5dOai9ha3+B9oyadLkBIHWGUHTyOfyP9f25Hjqsi9J+rTk3/AD9OLezG&#10;BuiaaOteklXQ8SAj8k/S/wCfZ1byZHRXPGOPQfZanUawebXINv8AVexLaSEU6KpjUfz/AMPQJbqh&#10;9Mtv7QYafp9b+x9tD1I6QTnSeia9mIQlRfjg/j/e/Ys3AB4/y6YjOk16IdumEGrlF+NbH/b/APIx&#10;7h7f00P/AC6u9R1m2lMtNWQlvSwNuP6j2d8rSaajry56Nft6cSQKxu1xc/77/D3K9tJ29Px4yfn0&#10;tY7GPj6D/ff717XtISTnjx6eQhus6KDb86j9fqPbQPVivUpU9Jva4AH0/r/T3elP2dVr/h6aq5Y0&#10;ibnnk88/n2mleqmnWnGK9AhvKUPDPci7Bvpfiw+vsO7r3RnpqTuPVbndcIMtRxa/k5H9DyPeLvPc&#10;YVm+3/L0b7e2QD5dFZ27Af4o304mBHpvyPrf/D2F9l4L0KyKqPt6OVtMqKaEXH0At/tvcgW8nhKB&#10;8v8AD1WBfEqejG7QkChFOnkrbm/5+n+29r/qOlRgzX16NLtSVQsIJUH0kj/W/wB9z7UwXOemZI6Y&#10;PRjdvuLJdxcAcf697/737FljcYr0meOnQp0DqVB4BItx/t/ZhPJqXpOwp04S1BAIuAPpxzx7KZXp&#10;1oCvUNqng3/H0P4/31/aWU06vprx6Zqiq06vp9SAxP8AX2jNKdWK0z0w1NX+QbWP4PtDcuGPTqLU&#10;9NE1VpuSfUeAT/Tj2WyNWv8Aqp0oEen8+meWqsxINrN/X+v/ABX363YsQenTGVHUaetIQgNb88n/&#10;AHn2ZcOtMoHHpIZHIAajqtqPF+D7Ib+fSevR0B6SNVkCwK6rn63H04/x/Nreyn6jXjowRBw6TlVe&#10;VvUdX0P+vf2lch+ntGa9MtfHoiN7WuGvb+v0v7INwXT9nTytQEdBHm5LyOASLE/j2F5DnoxiUGnS&#10;KqlB4/BJ4I+n+t7YI1HpUAOoAjAPqsPpY/63/E+7qtOmmqnWQ6VuV45tz7NIx246YbprrasxRmxI&#10;IuDzb2nkm6rSvSMrMgC5Os3v+fV/vftOZCeq6ek9WVSsCeSR/T/H3aN6dWPSPralRqH4A/29/wDk&#10;ftVXpLItOg6ys+suxtzqt+fp+Pr78RUdM1px6Dysn0yE/T8f1/w/1/bEiYr/AC6ozU6ZaqrCxudR&#10;/SQpv/T2UXXd1sP59Blk6tTIT9bX4HN7n/e/foBT/Z6UpICBTpinnRtR/pex9qFBA/PpwPqB6Z55&#10;rrxcCxuL/wBPbwrXq6t5dNE0w5v+n6gjm9/9t7uvHrTyADqBrueebG/0+v8Ar+3j0yxLeX+x1lEu&#10;pSCP1G3++B9tEEHHVGJHXJDxxybgixt+n3atOPTJOmlPzp5dDDsSo8bIQeQ4Fjc8t/T29Yvpl/Md&#10;Ft21M9HF2VXyHxXuB6VH++t/t+fcq7a1AKdFTUZvt6NbtTI6kiux1D83I/T7Gto5C9JnhFc/PowG&#10;DymmOK7fi/1+v+t/T3d7g56eSLh0voc76V/csoAsLk/T/D6e0bTnpUIgDjrk24LDTr1G9yL2+vtD&#10;Ld04dPiMg9N1RuH08P8AT8/63+8e0L3Zbj0+sQ6TlXuJ/WS5PJ4HHssmum4DpUkOrpHZDPSknSSf&#10;ryefZZc3DdPC21Y6QtfVVMzM12NyAS3H0/3v2Q3cpYdKY7YKc9J94Hc6mY2FzyfZFcMACD+XT6Lp&#10;6TdeAr2t6jze3sskNRTp7SaV6mYo+rUfrcixH+w/4j3S2TSM+vTRIFAelRJpVVPIsbc839iGFPEH&#10;2dNhqcfPrqIaiCPybW/3v3VxTqznIHSjx0HqVRb8c29lJ49eK+fSjNHrX6H6f70PZlEO3HVkbyPE&#10;dcBjyoA4vf8AP+P49ugV63TPUOWjZPqPoSfp/vr+3PDp16ma9M8yKhF/oL8f776+7MAvDrYz03SS&#10;ov1IBsf8factTrfTTVT3vpFxawINv+K/T3TXnrTCop0xTsHB/wBY3NuPb0b6TXrwFOkvkJQofkGw&#10;45t7dWSnW6dIWtqLOzKTzf8ANuT7eahHTY49Y0yrol3P1FuefZZLjq/TbUTU1Y41MgJ5HPtPoDDP&#10;WgOoxpmi/wA1dhyQL29pZVMZHp05rxp/PrE06SAxT82Frt+Pe1Ovh1ry6Qe48NFMjyQxr9CbKf8A&#10;eP8AY39tyLUdWHQGZzENEWKAgi9/9f8APtGJSpoevMaY4dB/PNJC9nuNJte1v+INz7p4+eno110H&#10;WCStGkC4/F7+7rKRnpx48UHUCTIRxi4Oq9wLn+vvzTFsdVoKj/D0x1eSuxAYLYn26nDpuVivSeqa&#10;xpGaxJIPBP8Ah+fakY4dNl9XEdMk7Mb2BvwOOfr/AMT7tXrajz6gtqH0FubG/vXVQadeJAH0HFrc&#10;W/1/funK9ZgQoW5twP8AD/ffn37qwpx6mxNqDfUfjj37qyAHj1xDsfqf0nk+/dNkV6kx1DF9LX03&#10;F/8AYf77+nvfAdVoVPTxDOVKg3t/wa/19vxykcOrMvr0/U1XpsbG/wBBb/H+v19vLc6TQ9NaNQ6V&#10;ePnMg5Iv9CCPx7VxXXoeqPXh0sKYrIAeAQP96H49mcE1RnpqRa4HTpHKpAAAuDx/sP8AjftScdOo&#10;cddh7gk6bXJv78aDrYNeo7SxjUWK8c+m3++PvQkU9aYAjPUVsgkYvc3HNh/h7cMunz6YTJqOoNRl&#10;vSwJBuCePwf6f737obiuOtCoOrpPVWQ1Agm9yePr9f8AD8e0zyFun1GOkzUyvI9lBI1Xb8e2CwPV&#10;gKdRyl2vY3IueP6f7Hn2iPTy1GesZDLfTq0n0g+/dbHz6mGUhFuPwL6efaSZOP7enCpIGPz67p6k&#10;J6b/AFbi5/437YhkNc9eEeoevT9T1IvZgCSOTc/QezONyOqslDQdOtPVLcFmsP8AH/eP969vyyVF&#10;OtxKf2dSfuwtipFubn639lcs1CR0+EzjqdDXWIJuDcEf439lskh6dSQpjpU46tLFSbji/P8Ah7K5&#10;bjPToGfy6X+KmBZF9Jvax5559uwSFj1Z46Z6FjBoSU4JHp5I/J9iC1PHormFDjoY8dX0eJpTWV0y&#10;QwxIGLObfp/H+v7EtitfspUnpKIjKaDoK939r1OYm/h+N1x0OpUSNP1SG9ubfgn2xu3MYtlMUBFS&#10;Mny/LpckaWKljx9ehJ6v6ur8/JT5jcSPDSKVemomHLW5BYewnt+0y7xJqckJUVJ8+iG7vWuqovD1&#10;6PXtrb9HQRQAQoiRKqxxKoAAUD6+5PsoU25BHGBjz4V6SpCsYA/1HoUadgAqr9PyAPp/yL2pVyTn&#10;1r1uRNJ6UNHqbSb/AF4Y/wCH++HtYr6T026hv5dOGbqhjsDkatzbxUcpUjj8Hj/evZztrVkB8hUn&#10;8uqwR9/VI3du4jks3Vr5b3qZ3IJP0BNgfeNHOl9+8NxkcZoSB+3of7RFoWvQXdF4h9zduYaNUMqU&#10;sqzOAL8qbD27yvaG6uYk9WB/IGpz0k3J9ZAPqf5dWt7/AJVraujwcbqaTBU0dKqA2HkcAysf8dXH&#10;+w9nnNm7jd79kU1SHsGfOgr0E72SjUHr/LoNKhI6ZQI1jRbNpC/8R7Ibqbwo2J6QhQD0BO9as1OS&#10;+3TUUpuDz+Tyf9j7KNtQsS/qerO5XPEdN9EkbUgf6MpHp/4r7U3ZLSBRxNP546W26+JQDzI/n1Yx&#10;1FgUw+yMXCECSTQpUzem93qPWT/vPvI/Z4P3bZRReij+eer7idb6fQAfs6EGojCIzH6hGNv9Ye3n&#10;mLNg+nSZFPAdEL+Q9aFw9ct7DySm972Cg/X2l5ouRFZNn/VTor3DJofs6pCz8xnzNfL+ryVUvP14&#10;1e4itF0oKef8uhDbdkYp6ddUUDTNZBe1wRpt7fdwnS2KPX8z09pA0enUo0/Xgfke6IAenZIWXiKd&#10;SIYFnkMfFiLj/jXu0+F6aiFTTpHbno/ErEAjQVP9f0e0EZznpa8BXpPoRIqMOUI5P1/2HtVFQY/1&#10;Z6RutRj0p00Tw2kI/wAbgjn285H+fpOBr+R6mK16cAHlbj6/09t+fVwdWK56ZKhpUcHUDe5tb+n4&#10;593ACj59NkEnp0oqoFBf0H9JF7j/AG3tthXrbVA4ef8Ak6cC6WKqp5ve/NvbBFTXplmP+x1LpKyS&#10;9vJIBGR4/V9D/wARz7L5IFHEDPH59OwXTKdJP2fLrNUTSTsHkd3bn1SNrPHH1v8Aj3pIxGO3FPTH&#10;V5JjJxJOePTDVpdQeTbi45P/ACL3eM1NOk65b59Qo2K3NtXFgCbfT3aRS2B1tmqadOdPIyuL3+g4&#10;B/p/T/H2nYeXXuHHre6xFHp0D+lr3HPvPO8nr1CUVKUHQnYuAjxgCw+h/PsJ3knHpWBmnS9ooQdA&#10;Iv8AQj/WH9fp7Dk706VDpT00ViGP4PA9lUr16UxJ59PcSkaRb+nsudtR6MlwvTxTgmx+psB9P9b2&#10;ilPSyJcAdPVOo1D82B9oZT0Y2/b06Qgk/Ti3PtI/RlGOupUA4UH/AB97jb16u66h0yVUVwfz9SD9&#10;P8Pa+J6dFU6af29JeuQC5HH1B4/xt7NrZuA6JJuBp0HWYj5a45+lz/hx7E9k3RNMM9AtuaElZSBf&#10;i4vx9PY72p6U6Ln6J/2fRa4aiy8kNq+v4HHsaTmsXTAwadV97uUw102of2mtx/T/AI17jPfYw5I6&#10;cYl6/Z/k6SWMrjFWQAOf84CCTb2xsk3gvTpxEoo6NrtSu1U8B1fUA8G/1tcf6/uT9ulJXrbkYA9P&#10;8PQlQ1ACgahzf6MPz7OvHJ6fU6R9vWdaoKwBaw/pf+ntOZSBQHp7AzXrM2QQL+oi4P8AQfT3bxif&#10;PrVKdJ/JZEMrAHg3/wB4+nupamPLqjZ6BndlRqjl/IKm3+29lG4ZWnVdOOHnWnRBO4ow7Suw/ssO&#10;f6j8e8Z+f0Kuw+3/AA9GNiACK8aDose3YAMmQoGrym4/29/+I9gvZcgV6F5GoCnr/n6M9tyXxJCu&#10;k3NgP+K2/wCN+xqZtKjpy3TQKfPofNsVbgoAOCVuSP8AW/4j294v+fpQa0x0aDaFSzmMajwF/wB4&#10;9vwSdw6o5qM8eHRkdvTtpT1cjTyf8B7GFg5GD0hlfVjoV8dUHQtz/rjm3s4LVWvSJmyenSSSw9TH&#10;i1/z/vj7KZDQn7etq3TVVVaqGs3AN7Xt7o0urp4CvScqq5Bf1G5vYfX6e0MkvkOrqtePTFPWoxPJ&#10;Fvrc+y+ZulCKCcdNs1bccnj8XP8AT2gZwePSwRDAJr01PUkng/m9gb/T27bgdWI6hVFQSCQSTpKn&#10;82v/ALH2YEgr+3pl11cOkTmahkVrf0B/p9b+wfuUhWp6djiFQOka1SWJBY8A2BP+q9kEd3nB6M9F&#10;eI6xio9RUn6EXN7e1iTasHqhBHULIzqYjY34At/vv9j7JL+TWadNxktx9egxysSu7ki3+J9hm7Bj&#10;rTo0hXTTpHzU4Dcg/Xn+lv8AjftLC+vpcK+fUGojsVKg2PH9Dx+fa+NKgnpM75p02zyiNSSeeTz/&#10;AI+32lCCny6ZY1PSJy1cGDi7HTf/AH3+39oC9erJgZ6D+rqiGNyb3H+J/wAfdWYr8+tAV6ZZ8h6S&#10;BJdh+Cwt/vfu6tq6q1fLpKV1U2prvcc/Q/77k+1idxx0mZfXpFZGckHmw5/NvbvSeUGtPLpBZCcB&#10;ifrb68/n/H23Jw6TsPLpGZWrbxt6zexH9Pre4/1/ZNKdRx1oVrToPKyYksRfg3IJ1H/fX92QdLIx&#10;p6aZJmYm1x+Pr9Pb6cOr1Kmg6b5ptJP+08Di/wCPboFereJpNft6ZnlOq17m5Pt+lOts2r/N1i1g&#10;AC5J1XJP4v8Aj37psMQc9Zg40j8EX/PuoFD1SUnSadZoyL8XNrE/096PHpuMaR8vPoTtoT6JVX1D&#10;1A/0+nvyNpcN8+k9ymoevp0bnZddEREL2/Tf/fX9yPs93wqeiaRO6vRpdp1KaEu/0txf/efr7kK0&#10;uAVHTBqSeh2w9SWCAP6QBaxv7vLQGvSiJsUPS6p2ZkGtz6gLW49oJpAOHSuEa89SDDe5Lf0sb349&#10;lsrg9LQo6hSwrYgvbi/P+HtG5C9Ooor0y1AiBNz+ODe9+PaCSnr0p1Ux0mqspqa1gD/Tnk/1uPZV&#10;dyqOnUbSa9M0wRVvcEC5/p/X2HZZS5PT4NemQksWCmwuxt/reyqerHp5PP7Ok1lI1VtQ/o1/99/s&#10;faNl6s0lKenXHHBrXF7ekD25CuQPn0ldgx4UxXpWhdaDg30/Rvxb2eQHT02JQxp1mp4wDc2Fz6bC&#10;31sP949sXR0gnreoOceQ6V2JQFgQP6D6/wBPz7LSa9bXuPSyjRdJvbj+ove/P+9+18Hwjq5FD+XX&#10;LQp4K/TkG/tfEtBXqnDh59N9RCHFzyQCef8Affn291euOkVlF8bEC4sbcf717Qy9pPVwMdJacktc&#10;ngcWJv7QyTBT1dU1CvTZNJw1vwbD2n1knpwpip6ZKufTfmwsx/V9fauOXy6ZI6ROVqrB/VY2A5/x&#10;+v8At/aiN/PrdfLpD1VQQxF783+vN/8AfH2rdgwx1Q46bqmcLBcNyCb8/n/kXstkfNOrDu6QdblJ&#10;IZrrJ+ki1jbj6e/BK9VpnqbR7sZPTMwIH4YkfT/H839pbhNHDppSSa9d1O5KSdhd9Jv9V/r7QLca&#10;OnGNOsBysci3WRHDC31vx/xHtSJlf/VTp1WoOkbmo4qhWIC2uSLf7x709uH49aZdWR0D2ax6nyFB&#10;pPJva3I9oJbQqajq6Po6C7IvNSsQbkA/X/eP969+iTOermb06TU1czcBzq5Ngbcj639qfDqMU6bL&#10;ZqOobTu51E3Lcj8+3UTT1UjXx64sS5NiRY/63vRGkdXFTTrGb/Q2+v8Ah7rr68hpUHqP4VJubm/J&#10;B/r7crXqoFD1HK2v9R/tVr+7cOrHJHWMcAX5tY3PI59+rinWwM16kxSFFIFvr+Tbj3rq2rT1nABt&#10;a/qBv/sT791oZ6zpGxa4FufoPfuvMpp05KrBQTb8cj34dWIPn0502s2Avp4HupbPWvDFP8vSvoGC&#10;6eObX/2/tVboWz5dJzk9KCOt0/Unk/gn8D/evZmrkcOtU6lpkTYkW4/tcj/ePz7VvLQCp68FC9cX&#10;yrFRY8/m/H+8e9AluP8Ah68BTqJJXllJuwP0t/yL3VnJIHW+myeudrgf7xx7d61T06bnlkc8Egng&#10;D/X9+69Trl4zoJa9/wAXPtK8h/b1vqGyMxtf6/n/AFvbNOtjrwitcG9iSQ30Pv3V2Yjrto/wvAt/&#10;W309+6uGDDu8usLjSCL+kD88H/D21Lw6srEgDqKv6rgEc/719PaAAo3TsTjh+XU6nkI4JJbi1z/v&#10;HswV8dXWLz9enBZW/BPH15/33196Z8dPBQOs8UrMV0km5A/2/wBfrf2ikIfpxF09PdLG508kaiAS&#10;efaBxXrYWmelTj4nQpe9rj/bf7f+nsrdADXr1Qx/w9ChgCNUat9QVIPH5v7tEM16szVH7ehTgzVB&#10;haM1NbIqWU6IwbsSOQBz/X2IrMVyeA6LzEZWIOBxr+XQb5vemT3RUpS03k8EkgSCkhJtzcDUPyT+&#10;fb17ujAeHF8PmfX5cOnJpo7RKDjTj0Znp3pXxyU2d3KgmqWCSU1Iy6gt+RcH83/2Htna9pN+2t8I&#10;Pnx6ClxdveEgYUfz6PJhsdDRJGqoqhdIRALAW/pb2P40WFQqAAAU6ejQRLQdCBj+SPrcckD/AH31&#10;9uKM160xyPT16WNFFqAFgLmxN/buR15jqGM9KmjgCkWH+F/r9Pbkb9NpHUZ6QncuaXD7FyjFgrSU&#10;7RgX/qLezF7n6K2mnrTTG1D8yKdKLOMM/wDg6ol7Byf3eSr59TWRpRf6/S/++t7xZmkNzKznOpia&#10;9SJBH4EVPlXoefg7hI59wbp3jUIDBgqOWUNIP7YB0AH+pcj2O+W3G3LJctjQhC/acdBa+mqxYfhB&#10;/b0a6oqqueaeW7SSVMss8kh5/USbf7z7ILLu1SNxYkn7egbLN4jEnHTBWTMBJJO3EMTlQDxwD9f9&#10;j7S7vMSukcSRjrSnj+XQAVsoqaqpnY3Z2Zrg3+pP+9D2ugQQIAPkOnsE6fs6XO09tzZmsw1DEDeu&#10;yFLGRa5K6gzk8f6kH2p2KL947lHEBUAh2+QHRzt8YBqfwgk/b1Z7jcclBjaWBF0iGFAo+n6QAf8A&#10;ePc/yTU+zgOi2Q+M1T6k/t6hZR9FLUSG3ohax+n49pBLqceleno1AFR1WZ8mcsIMRW3axKVMlh+C&#10;QR7KecbqkGgHj0TbgO4epPVO0t56uVySxaZywJt9T9fYEgIC06EEY0qo+XS7wVAnjWVbENZWH5/q&#10;be0sr0OehBtkIOR5dOWSpY4hdQtyCbAW9qYT1vchTh69NlBFzIbHUtwAv+P+9e9XLGnRUnbTHST3&#10;VIxikQrcsvJJ/oD7Lo6g9LmmLY6QuOOqnUEm6MyEf717WodJ6aIweuNchjkHHDKSbc+3NWrI6QlA&#10;hr1GpTqYoPoSxF/8f+J97OBU9VjycdNtepDFvqRcFj+Le/E16266cjqNTTFJBewBvYX1fT6+9EU6&#10;baT16fRMrgG+mw/HH09tHHVGp8Q9OssM/rP+pI4J4+n19syig6oFqa/Lp1tqS9+fr7SV6eCDTXqJ&#10;OgZDYc3B/wBjz7qcHpqlDXpidCGK/QC5F+PalT59e14NfXrPDcAEG97j63/2HujAHh1VnOrP2fz6&#10;378fRhStx+Bxbn+v+P195p3U1eoWjUqel3jYtJU3Fvp7D109el0YzXpbUSg8fX6cj2QzmvSlVp+z&#10;pTU6iy3+th/vPsplPRhbp69O8KLp4ufxY+0THpVSpHTrALWP0uB9D/T/AJH7RyZ6XJxr08wgAf6/&#10;HH+w9oXPRpFwH29OsS6VP9SefaRzU9L1FOuTrcX916t0zVC3H0Nje/8AvPtfGa9F1wOkrWx+lx/j&#10;/vXs2gavRJOvn69IHLw/qawseb/6/sR2b1p0RTJpPQQ7ip9SyHSDwQbexttklCB0glGOip9hUOqG&#10;ouCeGJBW/wCDx7kFP1oekNaH5Hqu7sSgMVVUemxYsQLW/wBv/T3HXMCEGv7erg16AuBnTIRli1ll&#10;DXHA49kFi1JAPn0+Gx869Gm2dX3poR+Qo4v+eP8Aefcq7YdIz6dWRRWnn0KsFZcANyCAbX9neqg6&#10;vEuan065y5ACwv8AU8En6+07yhOlAFeoUuVspX6AA/X/AA908euRw6sT5dJ6syg0trPABDEEG4Pv&#10;f1A8+t0xX8ug13HXCSOQX4ABABv/ALe3tBdvqU/Z0yxoa9Ex7WUTJJf6ESfTn3jp7imjE9GNkh1j&#10;8j0XLatGXybtYWDn/E+wBtBxjoWCvRl8JR6fDcWHpP8Atv8AePY2ij1Cp6uGLYH7ehmwTLE0YU/6&#10;kG/+HtYsQAz5dKwMdGO2TKXePnVwAbn+p4/3n2rtVWvTTg8ft6M/t4qEQm3JB4/p7F1tGAP5dFsi&#10;56EyhmCqbNc/kBv6f8i9r1I006qoA6z1WQVF4cAWF7+yi5kAJp15VqcdJaqyVy/qBAv9Pz/j7Qm4&#10;9elSIBx/4rpP1VYG4VubEkn6/wBf969pJJa58unWX0P5dMs1TpUn8erm/wBfZZcS9PRmo6Zp8gQb&#10;MwPJ/J9lklwK9Kkj8+oyVpckg3/xHtVBLwPVSlAepZl1Lx/QA8W+n+Psya4U5r1VVr0j80wYNyQL&#10;fT/Wv7CG8yYx0/FES2OkK7WkI55v+f6+wgsmg9Gi8OsE0tiAf8PqbfT2YR3eOm2irw6gzyeQW+nI&#10;5/HtA71NetMtaU6TVfB5Cx+o5vfn/ifaCeHVkdPo1KV6Tc9Myi9ha5HAv9P6/wBPaARBTXq/iHpm&#10;qkEam9jxe9v6+3a0/PqpNekFlqggOFP4Kj8fg+2JCfLrWPPoPK6o5ItyLk8/4c/T20h1CvV2FOkZ&#10;kKkJqAsTe/P197BLDhTqn29IqorSGJJsL/X6+1UCV49aPTDWV4VST/gSfr7XDt6YJCUr546R1fXh&#10;i3P1BP8AT/Y/4e2Xkp0ndq1PSHyNbwfUARci5+v9T7Syz9JmOnj0gMpXGQkX/JPB9okBbPVEznpL&#10;SOfXaxJuTf2pEdOnAKn+fTbKSVHK/Wx/2P1PtxFA6dVtNSemyV7A/wCP1/px7dUZr1ssPPpsdiX5&#10;H0/xuPb6560WNM9Y73BN+P6n3cjT14tTrKjE8G5APFvpz7aOeqDvND1KS/HqsQBx7qeqFaVrjoQt&#10;sy6JFccm4Ivz7ZJ05+fVKVNPy6MXtTJmOSI6zdSL8/76/sT7bcUx0juIvPo0u1ctYxHUQtlJv/vr&#10;8e5D2+8Gmh6ROtMjowOCyfpiu97AWuf6/wCP59rZLyuOnYosg9ChSV5KLzquPqefZa8wPn0ZRx6v&#10;s6cfvWC3B4P5J/H9OPaCSUn7OlaR6MdNtRVkknVwvP149ppZa9OhemCoqzdufSPyTf2illpgdORL&#10;nPTFUVNz9bfUfXn/AH1vZPcy18+nggXptqKpSLA/0/33+9+y0mmT1cCnTfG5LNcgLz7STGg/n1Zc&#10;GvTdV06yk82A/H6v99b2k61q1dZaKnVABb6G17fX/D3ZCFNek7ChNOPT+jhVBuosPrcW+vsxWVQO&#10;mQhYcK9Y/Mvk4P5vYG3+2/1/bMkoYUHTippFelRipGsLkAsQfr+T7SE9OKadLOCb0jUeCBb/AA/B&#10;9r4aaermpyOpdxwVI1Hi319q4jmnW2NOmyqlC3F+eBa/+8+1dadeAqB0isnMGvf+pIuf9h7LbptQ&#10;PTqdI2ukCtcf4/n/AG59lJPThGgHpjqJyARbj6cH/e/bTyaerICRnpM11aput+Obj839uK3p1sr5&#10;+fSEytWPUbjngAn8+zGA46St29IeqrBy2qwBJ/x4+ntcxCjpIWJPSWyGXKK4V/qW5+n+29l7jUa9&#10;KQaY6QNXkldyC12/xPtQq060XHTZLXFQbE3PB9pbgautgjy6S2RzE8R/bkPH+P8AxX/Y+y5kHWmF&#10;emmm3pNC4ErOo1H6cC3+uPbPh0z1WMkHOfTpYUO6qSvVUeazHn/b35/p/vPt2OenHp0Pj7eo2UiS&#10;dWZbEG7K3tSJQ/V2HDoLMzRklxpDAlip/p/U8/7D3ZoQ2R0w1R0HtbjynqX1X1WAH9Pr/t/bHA06&#10;0pKnPy6ahGbAN/Zvbj+v+88e7Vp04CQcdZQvqA/BB90c0GenI+NeuiocueOL8jn6e0xbh1cr59YP&#10;p9QDa4Pt4mvVOPWB4xpJv/S/t0Go61wPUQoeQR9Of68D3vp3h17WSxtY6hxz/h7914ivUyDj+vBH&#10;9fz/ALAe99aWq8enaGNnIY8WCge9dULajXpwVD+kW/wA/offqV6cdu37enegpWJFzybA/wCt7dii&#10;1npuSSop6dKiGFUAI5P+I9nEUGP9XHpsNqFepGn68cXN/wDY+3xGB1briSwbj+n592ZA/Hr3XKNX&#10;c245IFv9f340UdepXrKYiL2FzwP6fT3paAdeIp1HalJZhpJJ/A/x92BrnrXWSOiIIOmx/wAT/T/X&#10;97691kkpnsR/X8ge2REOtV6hmnCHlb24Njb3RoaZ691iaIj/AAv+CL/X/b+2Ot06x+OxIUckf6/v&#10;3TunqJURMAwItx+Rf/H2248+vR4OeoQjKqAbi5P6Rf6e0jceno1qDw65rqAJAv8AUW+vt0OD0pYF&#10;esyOxKg8fVfp+Pr7alccOnV6fKOA3W1zaw/2/HtCz+nW9dTjpWUUBJWwNzb8f091Hz69Gxoa+XSy&#10;oIAbXUfUXJH9faKaIL9nVsDp8kytNiY9Zs0wvpjB/p9D73bw6j8urEADPSOrszXZepGp2ckhY473&#10;Av8AS3s1LVWgwB0juLsRggemejfdEdXxQrFuHMRLJO9np45VvpH+sfz/ALD2xAou5MfAv8z0G5XN&#10;6wAOPXo8eLWKFY1QKNK/j/H62/A9jC2lCig6ULbiMY6XFE5I5JupBJ+vHs1icAUPVSC3S0xxPpFr&#10;m4J4te493Eg1dVZKjpdY8arccGwtb/fD2/E2rqrdnD06VsFlVfqp+hHtQgr0zQIM+fRS/lruH+E7&#10;RWIS6Wl1sVv+AP8AitvaLm6b6fbHUfjOkfl0a7bFrkUj16o83bnmK1DFjeR39RPHq/P+xHuBrW1N&#10;QOhzcEpGfsp1ZL8VcIu3uhpMlVL46zeeVlqEe2kmmx1gD/wV5D/yb7XbpfGBRbLxYhmHyHQD3WXS&#10;lOFST/k6FOqlVYqelha00jFnYHkIPoP6gn3q2cIDQeXQX16xXyOB9vSW3SDS4uRfUGqLqoPpJVeS&#10;fZbX6q49QtOrqKGv+rj0BcEReqsoHjLgMb/XV7NriTt+fTlMivHPRq/j7g5Mvu16xo70eApLqbce&#10;arOkf7ZdXsae3m2CMS3bcT2r/hPRwsmi3LfxED9mT0emSK6kfQKVAt/h/vPuQZJK8ei9Rq4dJTcT&#10;ePFVrj+zCwIv+PaVbijgfb0Y26UGeqiPlJlAuOrkDfqSRSdVv1k3/wBf2HOaZ/FKpXzHRJcoDMoP&#10;meqyIIf3L8MCbgk+yZBQdHgjPl0tcVVGkSxsytaw+n+v7RzJ4h+zozsbrwK16lVkyzD+oJFre1kK&#10;Uz1a8uBKKj169RAxa9S+m1zf6/7f23eKCBTpFGx49I/dCq6Nwp/rY3/w9oYk6eLj9p6DyhXQ8qEm&#10;/DISbWt/h/j7WyUBB61Utw64V5kYC/1W4JPH1P8Arfj3dVAx0wWKnP5dMscrQzKSfSWHB4+vHu8i&#10;1H2ceqIdRrw6lV1pAdK/UA/T6/63tpRjpyQVpT16TygKzE8WPH+xt7u3l0nBA49O0JNr/wBkckn/&#10;AH39L+226qVqD1IEmlgQb8g2/oPr7Y49ar/g6fqSUSRW+trjjn6e0kiaD05FIKUPWWQcekXLAi30&#10;9tEVz15gBQjz6YqlLPyLNY2Wxt/yP26hxTpJXSTUef8Ag6V+yMLDlMt567jD4mP7/JsBwyx30Qg/&#10;6qaSy/61/fpmKDAycD/P+XTidzFvLrfZpYgCLWF+bf4D3mLKeoeICjpTUV+OOAQB/vPspnHT8ZLD&#10;pYUJ0EAfQEH/AG/slnFelEdelRCRdf8AWA9lEvDo1hPl/qx07xfp/ofrc+0bdPBgPtr04wEfX+lv&#10;r7SSD/L0tTy6eoD+L3FuVtf6e0LjozganTpE6hQCefaRh0vU165uw0m35uP9t70oqetnpoqNNrf0&#10;U/n2siFOkFxw6TVYRYn/AGH1/wASPZrAOiab/L0isqqmM/j63/2Nh7PrM0PRNcLq6CfPRDQ1h/qj&#10;Ycf8a9jHbXyK9FsoKg9Ft3xR+SKU2HKuP9459yPtr64yPl0XupBGOq9e0cb45p30A2ZwCFt9f+I9&#10;hLf4DQ/t68SAM/PHRcxQaqkMByWsR/X2CrL+2A+zrcbV8qZ6G7aqMkSC5U2F7cfT3L22LqQHpWmc&#10;9CZDKdK/X83tx+PZqV6fXFOsU0zc24sDf2hmjJNeng4Hl0yVlaUT/awOOfaTVpqOvMa0PSSrcgxJ&#10;Un6m5N+Px7rr0568CWFOkVmK4+KSx/qPwfqPbU7aga+nVvDqMdFj7AtUJMpuWIsvP9Sf96B94++4&#10;q5J6VWx0sPt6BnbdMkOQLaRcOLk8ewDs6UHQnqWpTz6MDjJRZf6EA/X6Xt7GEUunowijoB0IGNqQ&#10;Wj5/TYc8Dj/jft5rvy6UiHowmyK5EMZuP7Kk3tex49q7O4r+3ppotPRnsFkAUj0n6Kt/6f7D2LLW&#10;YjotnjC8Pl0INPXWQEH6D/Y8+18ktAT0yY6UPr1CrsgSDckL9OD/AE9hW6uSCQOnoo6+vSamrl1n&#10;ktfVf/ffj2jWfUeOelixjqBNWIbkiw/r9Ofx728ppTq5jp5dM1ZkECkFjazAWt+fZRc3FBQ9PpDX&#10;y6TUtZeT6/m31/r7JnuDXHRmkIUVPU2mkuB+dVj/AL4+1kVxitemni/Z04TVCqtl1LwePas3RpXp&#10;hoqdJfJz6lNuSVtb82X2E91vdQ6VRR6TXpGv+osDcEE/W/sJSXek5P8AsdLkj1CvUWVlsbD8Ae7r&#10;e04nrzRUHUBpFLAA/wCF7e3knDnpginWOWIEayL25Fh/X2YdNuadMdWqrq9Or6k2Fv6fj2hmpXrw&#10;NKdJDJeoH8XVrD/Wt7Y05p9vVyadBvmI+H4FyGJJ55HHtphXPVS4x9vQbZBSCTfT9fofr7pGopTr&#10;bE1/b0g8m4Ba7f0P+297DdajwM9B/lahI786Rx/j9f6e3ElAPVDUmhwPLpD5DIizBXItb+hB/wCN&#10;+7m40jpkivSJrskLFg/HI5Nx/j7RPPq4dMaanpE5LJMzML8D9IB/r/xT2wDXHWiuo56TMkjO12PJ&#10;v9f8PagcMdVICnqO5HP+Ata35P19uCoz1qpAx1BlFuAR9W+ov+PbyZ6d+Ifb00Toth9NIv8An6ce&#10;3AM9a0FsenDppkNi1+QLf77/AA9qAMdaFWOk/t64WBtxz/ifdiK9VZadZEW17C39Tc/76/tsjT1t&#10;RTJ8upa2JW5PP5v/AF9tnqrjV/Lpb4NwukcgLpNxx9fbBOa9OBc9DNt6qKyJY/psb/4/76/sxtZP&#10;D+zppkBb+fRkNqZEkQj1ckG39b+xdZXeP5dJJIgTQdGP21XK3iBOqwX+o+vtW96anPT0UYGOhjo6&#10;seNObKBce0pus9KUTSOnJqzi2peLWtz7obvB6fVSuB02VVaAGGr/AB/3j/ePadrn59OaD/s9Jury&#10;NlYXF/r9fp7SyT6sHp2NaDpOzZAl/rYaRck8f8j9opSCevMwAz69dGqVygb6ccfXge0Uz062DXrm&#10;JbEgXAPNv9b2hZtXV+srnUPx9DcfT3Wo6qTjHXUDeoqRx9ePaczgdMMhOT1KkkCDm3+sf8PdPrOr&#10;iI0GesMcuuQXvbji1rW/Pu4uKDrfhdLDHuCoIIvxcD/D3YSg9WVNHStp5RpUA3I4vb6+10MgU9X6&#10;cNZZf1Hg/T2vVvMde6a65woJ+vH1HP8AsPdmkJGetcekRXljc/iwPtHPIKU6fWOpB8ukTXy8kgj6&#10;kEk2/wBgPZVLIF6eK6hn7ekrXVlkIViSb6iLfn6+0bSamr+zrTEgY6RGQrrFrkXHI/PtfEdQr69N&#10;F6dIbJZAHVqa3++/4n2bRU6TSCo6Q2RySqCNX9eL8/63u8j16bRKf5OkLk8gGHL2Nybf4D6e2hg1&#10;6ePSMeuDSudRt9b3t9fbjtjpmNaGp6xzVZCEkH+1yT/vv6+y+WXPTlKZHHpK187SBhyR/sOT7Rs5&#10;Ir8+tNXpIVq8E/QgcEf4+/Vr06BUdMaVlTSS6opGXSQWK8X978MOM9UcevSzxW8Wt9tWG63ADm34&#10;9sMCmR1cGlK9PdU8FamqJgysuo2P9f8Aer+34Z68erMA4/LpJ1NJY3tqXgfQ/ke32o/TQ9Ok/V4y&#10;+p1vq54/1vbL1TrfDprMIThwARwb+0rMWFelaAEV6x6LXBHFjwePdT3DHWxXrhZVH0AP1tb8f193&#10;ALdeWnUaSMi9wQpN/rqHtRGQTTqkgoKj/B1DkUjgAC59v9MlivWKKOzA2UlTyeR9P+Ne/dW1VNOp&#10;0QZrEcAngH3unXiQcdPECEELYkWX/Y39+p03Xp4gpwT/AID8Hj2siiPn17j0q8fTKEDAEWGoELx/&#10;S3tZHGBjr1enUovBX62vYgfn2aRJRTXr3XBlFyALC/8AX2yOrKNWOu0jJcnS3F/1cDn21KcdeOOH&#10;UlYvpZQLE3IF/wDWt7pF3cetl+swjNhdTYmxNvainVOpEMCsf6gfW35v7tSg6904fZqFLaV+n5uf&#10;euPXuoLU5BIH0sbG/wDT3sCvHrYp1Clpr3YgDVxq+v8AsfaeVguB1rqC8Fvpc88A/wCt7THPWyfT&#10;rCUK2NuT/h/vufbkaa+t+XWOSIMtyDe1gbe9PHpPVgPPpqki0qt/SLgg/wCI9opR0qjcDHUVGAJP&#10;F9Rtz/X2z0/Jw6coYA5DWJJIBH19p5POnVSdOPl0qKCm/TpBF/rwbXP+v7SometI5HDpY0dKRoIW&#10;54D2/Nvbyr5dPLjj08z1sVDFoWxnccL/AEJ+hPt4WmsV4DrTHRk9I+qM9TNrdixJvb/X/wCItf24&#10;sAXHSKe41cDjoauquvZMxXw11bERSxsrBXX9RH09ll3c1PhJ58fl0TSubg6Rwrno/WHjgoaaKmhR&#10;USJQqqot9OP959qrNhGABwFOjCO28NaDpf4uosyrzyf97/339fZ1DNXPW2XTx6EfFWJW/wCRyf6+&#10;zKO6rQHpsIB0IuMhBEZsObAf7Hm/+29qhKGNB1sivS7o4gmki/IvYH/D2Y2xr0mPxf6vLp7Q+pTe&#10;9xZvx7N4sLWnn0lKgtnquL5p51HmgxySBfHC2pdX11cn2Avcq8MEUMA4nuP59CXZbYyOKeRHVRO4&#10;cbVV+QpcfSo8slfWwU8Magm7TMFUC3+JHsAbe65dvIE1/n0Krug7f29XJUNANsbW2vtCGO3929v4&#10;3GSRxj0mVUDTN/rtM7/6/HsM2s310rXDcCxp8gOHUW7vN40mDgk/s8usNKojqnJUCRiAxYXI1f6/&#10;s7YiKPV0TBan5VAA+3z6Tu9j9xMlHES3jg0kgfRj9f8AefbO0Q4aQ8SelEnDP7OgaoKciuLMt/Hr&#10;LWF+R/X2ouQeHqf8vT0Sa2B9fL7erCfjPgjRbMqMvUR3lzWQmnjJFiYqb9uP/YGzke5j2mJdutI4&#10;gKEjUfzHRtep4ZSEfhWp/wBM3RjJVFrW/BsB9f8AY+3LifqkUVB0H+9GEWDrpRwQjXsf8CPaG3uN&#10;b/ZXpXGlM9UnfKXJ+mohLX9ZFvr9Cb29ke7yePMPt6I5Y9Uw/onoh1O5JUD6Mbf7f3ULUdG6yhaj&#10;pQU7FjzyFUC97WP5/wBf3TTU9UVCcjqbr5FrgW/J+nHt8qAOtgk0B6cKaTWrHj6WI+ntFcHHXgxr&#10;TP8AxXSN3CjANptpu1x/X/b+2Lcaj1YnQfz6D9A0VSGbkE2H+s3tRKuMdKkbTkdS3KOWidbr9Qb2&#10;PvUWTU9UY1bpmrKIadSWZOebfT2scBhXpqUUyOoym0Wkgk/Q8/j2lppOerK1RU9Ms6lZSDYAni/+&#10;393K6s9MOKnqdTMpj0ki5N/rb9Q/HtM/Vwcfb1zJIIH4t9b/AOHtvplTUV6d8dJaw+v1Fj+f99f2&#10;mmBr1VW6e9I/HPJI9snHTqnTx/LptngaU2RNUjsoRUFze9gPz9Sfbi0BFeHSdq1qeFeHQ1VW3qvb&#10;O26HDCgqoqqdVyeeqTGQDLKP2ob24WGO178aifdUk8Ri3lwH+Xp0gIQPXrecpkUAEn/EW/w95eyv&#10;1DoUNnp/o0/SLgg+o8+y+Zq1PTy9oJ6VdEBqHF7nnm30+nsnnNB0pjGR0pYADYfS1vp/h7KZuHRl&#10;APPp4hGrj/Af717SMaDqxwfz6mRemwIt9AeP6e0z56Vo1QOnKJzwfoefz9PaSRel0T+Xp04o9wp+&#10;oA5/xt7TstOjBJPXrJrAH1sCf9f3UCp6c1/PpuqpRZj/AFAA59qYk4DpHO/8+k3VvZGB+t/p/gD7&#10;M4RXopm/2fyp0i8o4s39CtuDf8+z20U9Fk1DnoL86w0SEG/B4+n09i7b1yOi2cg16L1vCzJILW4Y&#10;EH3I+0YGfTotlP8Al6I32hTK/mta2pgDb6X/AORey3eotSn5168V1dFrhpFFXaym7W/pxfn6/wCt&#10;7jSNCko+R6TZDV/LoV8FAI1VbC5U2P1+p9y7s8gdB0YRNVafPpdpGNPH4v8A7x/X2cNSnTyNpGeo&#10;FQDY/U/m9/6e0klAM9PAE9JKvBW/5Y/U3/3oeyyUUNetqM9IfJShA7Xsbn6j/Ye0jSAdPJ2joNMv&#10;kDZ11WAJbn6+0s7ggmvT+muOge3CDULK5Aa2o3P1/wB99PcLc8xeIKfb07EKMPUdBFQARZGQlbWf&#10;gf6x9x1ZnSoA49CyzjwCfT+fQs4yqOmO5t6gOBf6+1Ul0Y/Po8ijDCo6XmMqQSLE/wCtb8f0/wB6&#10;9t/WauJp0pSCvQz7QrnSRFuxBK6gDb6c/wC3t7M7C77vXpqW3oD0Z/beRvHGCb3QcX/I+lv8fY9t&#10;J9XRfJFjh0KtHU3iBJHCXv8AT2ZSN2dF7gA06ashVm7DVybAW/1/YQvXrUjpyFKZ6TjVVyxJuR+Q&#10;LX/x/p7QpPp6WCMtjpvqa5V1DVf68X/Htua80jpTHBXpO1Fa0hIU2F/wb/X2UTza+lqJp6ipIzkM&#10;dV7gi/8Aj+fZcZDXpwCh6eadrabseL8Bre3ll683HrPK7FRe2ocHn357gKOPVadMNaXJsASPyR9P&#10;YP3W59OnETV0xPEwJsOP8D+T7Dwl41PRksVemmrUgmxvfm39Le2hOCaV6q0deHTakUhcG54N+f8A&#10;H/ins0tQa9JnjBz1PEZsQVPp/tezgOQM9JnWhp0wV8ekv9QWJB/ryPx7ZY1NeqaR0j8ggKk2NyDz&#10;9Pp/X3sknj/qHTJPQa5lWGr/AFz9D7rw6q5ovQY5d1TyX+nJJ/4n3QnHTSk9BbmKgL5DccDjj/Y+&#10;0bPQ9OEVqR5dBXm65grENdebgcfT2mdyDXrwcmhPQZV9ezayHtYWI/r7q84I8+tshNc9IurrnPpv&#10;ckn6f6/vyEnI6qo0MemOWQyNcm9vof8AX9qFx02ePWCxP1+gJPPtQBQU6ZZvTriR9TcAEce3VbHV&#10;sAU8+PUGTlr3vzx+Pp/xPtxRTr1AQOmmo03sfpc3X/er+3Y88erElqEdNLD+v9ri1rfT2prXrQNG&#10;64AWH9SOPfierHjXrtfqb3NyOB9LD/ifbbZPTKgtXqSnFtV7X+l72Hts9arQZ6WGGblQLkA3H+sP&#10;bNfLp70p0KmDksyHm+sC4P8Are3ASnTLHu+z/L0YTak5BhAPqBA9m1tLQdNuAhp0Y3bdToMYLEcD&#10;kn+n+P09qHuywx0+sVB69C7SV4CAaibBRy3+2/2Ptgyk5r0pQGlPXqYa9rXufp9Rz72Jj0oC06bZ&#10;q4H8k/1AP/E397Mx6v0wVlX+oauT9Rf+vtpnqc9VJC9MslVYixIsBxf20zV6rSvHqRTzszXJ+g+l&#10;/aSWQcB69XHTzE+oAsLt/T2kMg6eWPUK+fUsuthfSLDnm/19ltxcgcT9nXkUmvWMzqpBBH6rcn+o&#10;9lUlyW49XZBSg6jzTk/Tjk8/77/H20JifPp1ECCnXdPUBSL8Hi3Fvp78s5B49WKD06U2PqgADfkg&#10;A2Nv98fa6O7B+3pvwwPnTpYUtR6VN+bfS/HsyiuQOPVWiqMdOX3dxzpFvp/X2vW5B4H+fTYjz001&#10;dQpW+o/1Nzbn3ZrnVivTyxAZ6RmRrAEPJAvz6r+2JJOtquOkFkq1SW5NgDx/vXstY+fVwOkDkcio&#10;VhcfVrj6WA9phLU068yk8Pkeg5y+YVA41f7EH8D8/n2YW0oPSWVe7pAV2YElyHH/ACL2bxSU6oy6&#10;ekRkckxJJbj6/X248leq9IyvryQfUQT9P9b/AFr/AF9+Elem5K0x0nlq2ViSb8kj/Y+2ZZa+fXgN&#10;WeuUtVdAASb82+v++HsukJJ6cjIr02zMX/2JH0/33Hug6eIA6ZKtVN+LE2P1/px7cC6hQ9NFtOPn&#10;0mJks5IueWN73v7ULw6afP7f5dRmjP6/pyLC1/x9fbTinTozjqZQZKoo5BZ3MRsrR3v/AMVtb2y6&#10;Yxx63QDpcU80OQgV1KltPPP5/wB796in0mh68uePUOelZGJAuDa35+nP9P8AD2YKRIOtSKQMf6s9&#10;M1bQrIWYDURzccfT+vtJJCVrTrSOR0xzQPGTqBH0PP8Ah7RkaOlKOTj+fUB1OosOfwAf8R7sGoM9&#10;bYUPUd3uvI5B/wBh/rj2+mD1R8jqK/q/oBaxJ5P+39qwa9N01DrtVsRf63vf6+99bI6dIIeASOWI&#10;IA/2PtxE19UDaeniCDTZj/W4/PtVHD69arXpzgZUZbk8m1h/xPtTw63SvSoo5QU0kXBPI+n09ux8&#10;f9XHqvUnyLclf8dIJt7XO5fHW+u0VWs17MSbi97j2meWmOvdOESAen9X+H5Ptgtq63XqX4wq8tz9&#10;QC359uw9brinWEt+CbfW9j/T2oPWupMDKLBfwR9Bf6e7rGzCvVa5p06eQkDV9GJ/w/1/b6xhRU9b&#10;6jP+o8f7D6/X2nbNevdQ51JHBuPrp/4Lf2mkIGD17puIUm5sGHIPvcafsPVuPXFkJuPqDf28I9HD&#10;reqnWB4rrpHH5vcj3dUqet11Y6bKuP0Ncci3J49l9zFQ/t6959MJGhwPqAObgj/Y+ygkg9LCaL0o&#10;sepfQT9LX/2/09py1evMdQp+XS9xdPqC3/w/H4A97VfPr0ZoSD69KCWojpIwo5ndbRoB9P8AH2tg&#10;gMh4Y6e+DNcdNcNPJUO0spLMza7/AJ/1vZg+mNR5evRZcTF8fPj0KOy9gvkaiOuyMfjpiQyRsDdr&#10;fQkf09hfcdypVY/z6YWJpzp6NVgoaTE08cNOiIqqEGkW9lEDFjXoyitAlKca8elzQVlzfVz+bezu&#10;3J4dOutOhDxNQW0EE8EG4P8AT6/7f2Yxy6OmJBUEdCzhedJ+oNuD/j7Wxyh+HTBSn7P8nQr4ixK/&#10;4WB/x49mUL6qfLpphTpbwFQLGwFhb/YexFb8OkQNOpjSrFDJM/0jR3LH6cC/s4tF10X1PTJGpgOq&#10;aPlJuCbcG8K6OCQlI55IkAN+EP8AXn3CvuFuIudwKA1EY0/s6HewoY+7/VnoJOhNj/3j7VwEmRhL&#10;4zb7TZ+t1i4tjxeNeR/alKf7b2CL288C1cL8T0RftbpRvEvhQPIPPtH2nHVhOUqVjllqyNbs5kRf&#10;ryxuL/X6e77ZD4cQUf6vXqH7g/qFfmP2dQKWcSq1RKPTGrTyMBawTkC9/wA+3dyfSFQedBT5dPLx&#10;qOGekLkqwVdV5Uchm16r8C7Xtf2eW0QgjC9OMtRX5dImnonkqxRpYS1lTHEhH9rzta39fz71BAbq&#10;dVXOa/kOjba4xLKp8hn9nVp2y8bFgdtYbFxIFSkoKaIC1uVAv/jy1z9Ob+5I+q1GnoKD5dKCDcSO&#10;582NPs6Uksq2ux4H5+n1/wBj/X2llmLefTyqF4dBZ2RXCHbdcwJ0lWsCf6D2xbzUY08unkjoCeqJ&#10;vknkDWZKeHVf908E34v9f8fZc765R59B7SWm/Lop0aiMKPoRb8+1w7iejIrox07wTAqLAXH1vzb6&#10;8+6FSOnVag+fUoyMRYcsbXI+n+wH+HHu+oHj1Q1cYHTnSODG4JUCwYkc/T+ntFPSvVo6KK9J7M/v&#10;lrWZQbm/+29+hHSdmrjpCVcIW5II0n+v9P6e1Ognp2FwvXcgRokmF/UgJNrcji3+x9pRVTT0PSit&#10;eHTEZwjsoKhDcaW5/wBjbnj2+PXrRI8+o5ZTcD8i6/7H6/n3uTuOOqEhRQcfLpnqwQSf6H6gW+nv&#10;wFOt6fM/6q9c6cgOoubEA82v6fp/t/bLrTqgUA049SwQbj6HUeCef9f2wwoemXFCepdI5DixtyPb&#10;bLXpthXpUwgPcjV9Px7RsCDnp0AN0udk4+COslz9ZF5qXDaXhhZeJKmS/iW35CH1H/WF/bUlWGke&#10;fVa0BPpw+Z6n5PK1tTNVSmrqiat3MoeoY313uG559vooFBTy6aRyaV+ZP2db2UaaQbC1z+T7y3dg&#10;eolC14Dp6pGsR/rL9OfaGXPTlMU9OlJRsdZH6SSPr7LJhjpTEcfb/n6U9M30/Nx9SbeyeYV6Mbdq&#10;jp5iYFVsLHg3/PtG2Onlpqz1LQ3F/wDW5vf2ycdKAuPl5dTo7eq1ufac56dQ0PU2NrWI/H1/4n2n&#10;Ir0vRqdZS+pSBx+eTb/be6BT06jVBr02VTk/i4Fr3/1/auIdIpW1dJytf8KP6j2ZwL0XStjpD5WQ&#10;AMbm3qPH/E/6/sQWaV6K5Wrj06C7NS2Q83vckE2/3319i2wXIp0idq+nHoAN3SnRL/sTwfcibUlB&#10;X5dIZF1dEt7IOpJmvch2Lc829pt1I0mnXgta08ui7UZDVgUD0mQWuPpc29xrJEFl/PpLKv8Al6FW&#10;hgePTJZSCPqB7kLYWJWh6dRqjpWJfR/aB/qBccc/7b2J1BY9K1XUMdQ6hSVJAI0j/ff7H2jmj1ce&#10;lMchpXpI5MAXtckjn8/77j2Vz+VOvA0z0GGel0avrb63HPsnmYrUelelEYpx6BTM1Z1yKfqGcA/T&#10;2VSz0x0oXAz69I6ucPFJxyQRzz7jnm0B1r6V/wAPT0a6jXoL1htkHIHBYkj6fU/X3ESy6PWuf8PQ&#10;xsVrGAelvj76k0m4BIHP5P59sPKW49HkKaQB0IGLlAe+qwutzb/b+2tYOOl0alD0Le3ZgJYrfkjm&#10;39Lf8U9ne1udVOvTiop69GX2vMXVObgEC3P+w9yDYNw+fRTMhboZaSZVpxqP9kD6/wDEH2eTNROi&#10;soCTXphyVTYta/4sfr7Ck2an7enoxQDpLVFUbEqf8bgEeyGeUio8ujKNOmd3eQm7c/UXH++49oal&#10;h59KAoAx1ngpi/IH1/qPddBbrZf16dIKDm5Gm402/wCNe07RFetcOnD7G1rrbgcg/wBPdGUrk9V1&#10;jh1jqInAGkE/q/1vZZNKVB6ujAZ6YqhSVuPw1z7Bm6TGp6MIQDkefTS5P4FifqT7IxPrFB0rK06b&#10;ZqVnsTfk/ge1EANfy60uP9nrLDQ3N9NwLm/++/p7EtouOkkg6yVFMUQ6gLWPNrfj6+1nSF+PSRro&#10;tZIH+v8AQnke6qdXVekzVUZ8bXBv/T6e1nhgD5/y6TvjoMs7RMqtwAxuCfbBBp01Wo6B/ORMpZbG&#10;9ueP99x7YcVHVR0C+eJR3ve17ke0LrTj1sA/z6B3OzjxSW/19P8Atx7SS1B6f1Aft6CqrmOp7H6G&#10;wAPuhU+fV+H+bpOyyXY35P8AQf4+3UwOma1JPUQk/TkcfU2H09qum2aopTrGSVI5vcm1j/T2oQ14&#10;9NCPj8uuJYHgC1rm/wDr+3/DoOtqnr1Fe1jY2Iv9D7sDn7evAcemmpAHBA45v9f999Pby1PVXGmh&#10;Hr01Si5BPHN7g+3U6tItDXrCfqebXH0P+P8AyL3bUOm349dg6bA/T8G9/dCwPW17R8+pCG4BNwR+&#10;Tx9fdOqE1yelZhP1qLXHIJ9ssM9PA6ehawgAMfAH01N7sV8x0nPeSPn0O213C+JvrwPz+b8X/wB4&#10;9qUfy6UsNXQ/YGdk8ephpta3tPLPTz6diBOPLoSqatDKP7Kk8AHn21Hc6jg9LVXQOpb1pVStybH8&#10;N/X/AHr261yR04kZYV6bZchYWBFvwL/737r9ST1rwScdMk9cHJH5/re3PvwnLf5uqU046impuQLK&#10;LD8e9+IetdTKeoLOLCxvf2nmcqK9ORZOfn0ooZvSCSbf4i/stLE9PopXrO7sfp+PoBx7KJ2JrXp0&#10;d3WElyDcmwJI/wBj7QuadbCHrvXYDULkgkf77/H214mnp1EJ6w/cWI4t/iTbke2DPTh0+I/Xpzpa&#10;2wBNmH0HNvp78Lzq5t6/n0pKXJsFCgm/5F/999fahb89V+nKn8unaPI3FmN254vb2vj3A9MmDT03&#10;1dcDfgg/gk+1ovwB8+qhdWPLpG5CuABCkHg21H+v+Hv31tf29VC1qOg7y2QChyTY8/4f6/09ty3N&#10;OHVdPQU53NBNVivAb6e0azVPz689V4enQQZjMFmb1H1X/P8Atxb2bxHH+bpLpNa8eklU5PVezkcf&#10;1+t/a+CXTx61L8uktX5JgeWIH0Pqv/vH1HtUHB9OmAf9Xp0lqqu8pb6m1h9fbgJHTExqB1DFQx5/&#10;wsb8f096da8erRig6lIzFQbEA2BA5PtrQenOPUlrKoN7/wBTb234ePz607/4OmOr55v+bcf7x7c0&#10;daPdnpneC97KLEnj6+7jh16o6jtFb9Kg8G4/w/p7aZvPqyjTnqE8dv6gAn6ce2i/VymeudNVzUUq&#10;vGxC31EfUEH/AF/bMi6xX9vWwuofPpdUOTir40X0q1je5/r9f8fdopSmD1pm8j1nlom5cBSCf6ez&#10;VSHFOmyM9NNVQF1YlTqsDc/4e0s9tQVHn1YOU4dJKopWhYtb83+nPPsuNR0qjOrJ6aJkufwLn/bc&#10;+31anWmAPWCRbEqbkW5IH+8+1ETdNuKdSaaHUw+rgW4P+HtwNnponp+p6cl+AfoPr/h7XwngD1Q/&#10;5enUwFPoebD/AGHtZSnV+uCgjSQQOQTc/wC29+Jp1oGvTtBIyH6i1rcf7z78Dq6qfl04Bw/CtY2/&#10;p7dWUjjnq/U+CO/qY2sDx7qx1HHXunOH66v6fW/+P4Hu6w169107ar/W+o39qQKde67RDr/HH/E+&#10;99aIr1NgUJ9CCSSQP9ce1aio6pUVz9nUpnIFh+APoPenbQOHVwKcesGoseLAX5/2PtBI+nq3WKd7&#10;IVBN/wCv090CeIanrQx01BTqJP1/Fxf2/Qde688llLfU35H9fbiguade66uCoDGwJ5tzYf09qgBx&#10;p1ZeoFYigEC/+Fv8L+yu7NTnrbZz0xCLU9reoHgn/evYfnXTXpQslRn16UuLh5Wy/Um/tKpqOnqD&#10;j59LdJ0x8J41SOAEA5+vtZbJ4nXgoSreuepNBRTV0yvy7ORa41fX+n+Ps2DiFanA6RTSl+h02rsy&#10;CMRVeQCsRZ44HFrW/J/r+fYU3DdGuDpXhwx1uK1Mgq3AnI9OhWi8cCKkShFHAstrW/ofZfHaF8n9&#10;nS9AIu0cB1Opqol1uSQSObfS3HtX4PhYp0+B5/b0tMdUatPN/wBJB/2PuyOVOOmytehOwU9rDVb+&#10;n+w/3r6e1aTEgdMlOPQzYKZbIb/TTc/19qoZfPqhHQsYqpuFubHg3/3n2d28g49Iinl0s6aTUoub&#10;i4At7E1m9ekko9OsG68gMdtrKVRIUpRTgEf4Kbez+zYRgueChm/YOqRLVgeqKe1M20u5651Ys3ll&#10;Ju3Pra/+8f8AGveONxAd1uXlbzc/4ehYl59JHQef+x0az4q7UnOzc1vXIKiPnK5sXj9a8mHH8yFT&#10;/qTKQP8AYf4eyDfVAuo7ZOCDW/8Apjw6JN63FngEZ/01PmeHQt5qJzPIB/ZLIoU3Fhwf9bi3s8tF&#10;xXhjoEUIapyaV6ZK+VcdhLXK1FdNoQHkaY+Tb/XPtKg+quvkn7M8OlIUhQT9p/ydB60ror6gttag&#10;r+fr/wAb9iCZ/DXqyGpH59K3rjByZfsPBxvCWhhL1svpNh4R6eP63t7W8tyrreTzUUH2no3sQUVn&#10;HpQfnjqxmK6RqosNCKBx/rexNqx0tiXQKdRp5XdRfkD/AA59pZpcY6UKhBqege7cmePa1Ub6T6+P&#10;9Ye08U1NXy6ePchp8+qE+9Kx5s9MAeFnkGkn+hP+39p7RtTnoPRH9Qt0B6uJAoK8/S9/p/vHsz6M&#10;GeorTrmB4xqJ4te5H4H++Ht3LDHXol8z1EfICJyC/BU2B4v+be6sRw6uezh546cMbXNICCbBgRY8&#10;/S/tHP007CmOudWSwANgvF7H6/S/vcGOqFNJ/wBXp0wV0aOhFrED6259rWBBH8+qgAdNENjE0BIP&#10;jJFj+b/n2XzYavr0oizj16TWRh0yP+RxY3/p9f8AiPb0Z1DptxpPUBLq49XBtcW+ntzr2kEauvVC&#10;ahcc/wBb/wC+4+nvSmvV2bVny6goStx/T6H3ojHTIOnpyZNShlspAsw+n9P6e0jL15u7P7eslMCW&#10;ufqP6+9L1oJrB+zpZYtHmCRKCzuVRV+tyfwP8efaOYGvTkaefl0MmToo8Xh8VjqaVXfxSVFeEuCs&#10;8h5DfgsF49pk7jU+vTFy1CAeFP8AL0lyafwsJUfy+q0iPx/gNJHtUB1SIVPW+ABcckD/AB95YnBp&#10;1FUZ0/n04QFhpv8AgA8H+nthhWvWwM/LpQU0lmU/2Twefz7LZVr1tD5dKSmkJAFiOBb/AFx7KpFH&#10;RjG2jh08wyGwP9OLX9oJFoeldNQ6cI5eAwtyAp9p2TpyN6dp6nRPexP4/pz9f98Padlp0qUfz/yd&#10;TlkGkXHH9R7YZc9KUcU6yXHH+P09t9OV6hVVrH625+n+t7UQ16Tz44fLpM1drtfnj/iT/wAR7NoP&#10;9X7OiyXgekLleVYccXP+w9iCzND0Vymtfs6CrOj9pvyWVv8AH2L9u49IHFK/n0X7d4Kibm4uTZh/&#10;X3IO3tROkgFOiW9kOyCfVzq1hbD/AGHst3J6qen1FB9vReKKQ/ekH+y4H+8/8a9gKVf1a9JZhUGn&#10;l0N+MAamjIU/QfX2N9lYqB+fWoTXpSQtZBqNhYg8/gexUzU6WxsQfl1AqSFDjgAiw/F/adzWvTyY&#10;HSIy0wUML2Avb/Yfj/bn2Uy/Fx6cC9BJuCoH7g5Fgbkf737JLvgelABBH2Z6AzMylpGt6rliAf6g&#10;+w1dyaD0rQasdJmeb9thbkagRa/P+w9gvmRtcTH5dLoFGMdICWUR5C9xyf6X/PuFWPcfSp6F1gKg&#10;Yx0pqKo9V1bn6j/if969tTyUGOjqJc9LDGVRaVBqP1AN/aAvpz0YIOhr2uVZozclhpPB/P8AT2Id&#10;ploc9VlXoxm2arQI1Lcg2aw/23uR9vmoAOimVeP8/n0LdLUmSIENYadI/PPs6mk7CT0WSoFJp01V&#10;0rEsWtb/ABP+29h24OMdOwx4B6ZWR3P6bAcC9vz9f9h7Kni19GQFOuaUpduT9Bwf9f3pbbVjrRbT&#10;0oqGhJAIU8i//IvalbUKB0klkB8+n6DHsWHH4Bt+effhZhvL8+m2n6mvRDTbTyBwP9f2nltQfLrw&#10;lr9nTbUUd+NJtwCCLWI/4k+wve21CcdKklBA6Yqmg4Pp/NrH/H2Ddysi9cdLoJdBzw6Y5Ma2ri3+&#10;2/ofYf8AoGU9Gizjh1HNAyg3H5/rbg/T2Y29uVpUdMu44DriIvGGuLEHjn2eRLox0lkkoeoFWdSA&#10;fi4+v+Hu5znpKTXpOyUhb+v1JBv7fii1Gvz6bd9HTfU45tNyPr/vPH9fwfa1kp0jZtX5dBvn8XqM&#10;nHAuRz7RSin7Omy5Bp0Bu5qMRq9gbi9vxx9Pafqw6LvuePTrI+o1GxP9PaeaMU9Orhj0BmdF1cX4&#10;v/Z/2PtA2QadeXJ6CyucIWX83P8AtXPts5FB04cnHn0miwLkljxc3HH19vKKLjq9P59cS550m4/q&#10;fbyivSdsVp1jBB/pcXJvz+fasDSM/LplpCST69ch+NIvYgkW+o92BOa9WPD16jzKB9B/vjf3aI1z&#10;15OGemqoN7XBFgTY8cD8/wCPt1fXqyH+Lprkv/qgVJJt7fUg9aZvEyPI06wHn0m9vqP9b/kd/d6d&#10;aArxHXABtX+xNj/r/wCHtr5dMhSTXrOmokBmNgRf8fT3XrdDSvSxwd/KouOfqT/xHtg0Jr1Znp5e&#10;XQw4dCdIv6SRcAD8+1SDt6rFk16GrbkZun6tII02/wBp9p5JKdKNNcdDXiXdVjAbn/b/AKf+N+yu&#10;WTUelcPD8+ltTVLKvB5Fifz/ALH3RWPl0uVMCvr1KesYcA3uPwfaoJrp0/w6ap6prfk/jj/ifb+g&#10;dUJqcdQLu5Ivxf6/S3+xHHuwFOk0ikHrOqkXubm1gfboTqgNOnCk4cXY83sL/wC8e2pErjrWrTnp&#10;UU8gsobg/m3/ABPsukhKdPI5c1r1I13t/Un8j8fT2T3fb0oQafPrIS30vzz9f8fZUzefSxRWg6wy&#10;tp4vf/C1v9h7LZJcn06XInkOm9xckgcD629ojcV6eFvTrLETYEf65HuuvV04kNa1Hl06wzsLWIt+&#10;be3UJPVZRgdOKVXFiSP8fp7VIxp00yUwemqsriocFiQB9T7VGWlOkxSoP29IbJ5dFWS5BFiDc8+3&#10;klqKdMsKDoJNwZ8WdQ9rarkt/vH+29uZfqlAM9A3l8z5LqG55N9X9Pz7eSLNemCxbHQd5DI6yxup&#10;sLDn2aRVXptxQV6S9TkGsbPYgjSBz7XQ1Jp0mkNBX5dJ+oqJHcaiTcj6G3s0ij6YAAFfXqMYmLE3&#10;F+Gvq/3309rUj8qV6ZU1r9uOpEUJFz9Lgc/X254IPTgwM9OUKMCACSLj6/4/4+2CgHHptXrjrlUM&#10;qofxb6WP0uf959putyCnHpllXWf9cAn/AIj37p1DjqOYTccj82J96JoOtFK9YjENRBPqHAN/adxU&#10;16cQ049Q5YDa9jzqP09tH06uj6jTpvqIV/A4sD/Xn3U462y5Br1FhnlppkkjIXSbkare6yAdWK6+&#10;hMw2WhrEVJGCtaxBP5H59+in8M9Upp7enmei1A6OR+NPP1/r7OYnEg4/Z1V1DZ6S2QxnksQpuLAr&#10;/W3tNPbnqitpPyp0ha2ikgka6nTyfp/X8+0Y7ePTitw9a/y6bzHqPPN+D+Dx/re3ojTqsmTjj5dO&#10;uOgYvp+l7XP++/r7ord3VXYCnSqgpdAJsSb+n/Yn2dQioHVVIOesjRi5P+9n2q1Yp1sDz6wNDpH5&#10;5sLD+n4/HtqQ9ep12ga3Nxaw+trf8j/1veoyK9bHUmORgygek25P/Bj7eI68MY6e4JmBC/WxA496&#10;+zqpFDXpy8ygAAkEgXX2uDUGerA168jhgSCbf0v9fdfEB69XqXGQR+q5HFvofa6NRTqjuVHDqUlg&#10;Lm314v7e6aiAOT15mW49QvY/7z7Zl4dP1Bb59Y9a8gMLg/Uj/efaCSgyerdR5JVbUDe1rX/1vbbN&#10;kUx1oV8+miWqs2lPoOCbcm/tRGhc9b6wozEqLkAm/wDX2rVPDGOt06z+Sy6fobDki/0/4n3t3Cjr&#10;xx1GkfyFueDb/H6eyq47gB9vXiOo6Q+r9Nj/AL37I7jielEa9KOg0QL5XIGi3+uSf+J9oY6saevS&#10;uNdR6fsXj6vLVSEIXu1lF/wOb+zxQtstT6dJLmbVgcB0PWAwtLioopJkRp9P5F/r+f8AAj2G9zv2&#10;uT4aV+zr1rHro3l0IGPZ5yrvfx8WA/PNvp+PfrPbwg1N0vmcLgdKU2KlALADgf09mBAT5dJwdXXo&#10;VVb25+nHtLcNq4dKosjPSlxshDJ9QCD/ALYG3tKcdWK8B0J2HnCaCBqNwCCffg3TOih6FnDVugIC&#10;eBYj/kX+Ht1JtJ6qy9Cjia8sFGq3+I+vs4tZs9JZKD7ehJxlVcLci1he549iS0uCMdJGWvlx6BT5&#10;Dds7d2js+vo6rIwJW1MTRrThxqa45AH5t7M903VbC1dWPfIpCgcc+vSbtiIHp1SZnM1LubOyPTRs&#10;8tfVpFTRLyWMraVX88kkce4wt41hBY+VSelaarqRVHAkfsHH/B1cnhtuxbE2RtXaKgQnBYChpqwI&#10;NP8Alk6eapv/AFYTOwP+t7jnbJv3jcy3JyHc6a/wg0H8uine5dbsF9cfYOHSQ01FTPK3gJRn0xhh&#10;9Re1yPYtdxAhz5Gv7OiUJXB49IrsGpMdXSUNPc/YwojaRxqexb8fg+y7Y+7VKfxE9KXByD5/5OkR&#10;DqlqEDgqupfSR+Rz/vPtfdzE16oBwA/Po03QuIarzWTzDBRFTU0VJEoH0Y3LE/42A/Psy5fAghJP&#10;Fmr+Q6F0EQS3VaZZqn7B0bLwrp5JsAOBx9P979nxuPKvTywDqBKhF+OD/sfad5wB1dVJHDoEe6z4&#10;9p1TD6aXNj/rH2mimADdWYaU6oD7hlMm4ahib/vSC3/IR9q9t7qnoPCPSxp0EYm8YBJ/Txx/j7OW&#10;XGOlOsKKHrHUVR0Wvcc2BI/Puitp6urg9JSpn1zHlrjgf74e66q56Zd6nHSmw2plUm5Ug3/1/p/v&#10;ftPKQR1qleH+rj0+1CnUAPrzwR+D/vXu8VDw6u7BSOmasQqD9SSeL/n2tqD0zUeXSYDGKrF7hZPT&#10;cfT/AAv7R3CAivoetQsQa9RshAx1OedP5P8AsfdYyBgdOSYz0nJ1IuV4tz/vXt7rWeHWVfVGDybj&#10;kD8/8U96HpXqyrUfOvUHx6Xb+yb3A/rbj348OrE1wenSmUmMEC7KLMfz7S1px6olCKj7OpkSC4/F&#10;j9SP6+6E/wA+tq2c+nQo9f4z7nIPXyeNafHxGRTKdKeRv83cni45P+wHtFctQU/1U62xoCR0o8ot&#10;RDLIlS+qRmL/AKtQ9R+v9OR7oi1pTh/l6LTVuPl0nKh+NK/Un6D+o/JHt8AgdKExk9b5cHqsG4HA&#10;/p9PeWUpoOojjBPTkpAPI/2I49pOn0I4HpwgksVGr68/X2nlSvl04w05HT/STkqCDYrYEX+vsulj&#10;HTyyV6foZTZWB5I5HsueMHpbHJTHThFMLfi5+ov7SshXp6us9TYpxwTx9R/tvbDJXp5JCvxdTVm+&#10;nPJ/of8Aintgx06er1mSf+t/9j7bKdOGQg1PWKdwQDx9LW93iWmOtM9R0nK1r6+OLHi1/wDffX2Z&#10;2606QSH16QuTDHUL/i/0/wAPYhtKLx6K5jXPQY525Rrf6k8jjm/sWbfg9IZTXh0X/eCXSbnixufp&#10;7kDb8p+XSUrUdEv7IQhJ+CdIfT7KNyANf2HqyA+Xz6LTCG+8FjyZDq/2/sDu/eR0zM1B0O2DbVRx&#10;gC9rMb/X2N9mzTqsTA9P6uQrX/P9T9PYqY6RjpfECemOvqtKsb3IBC255/3j2jmfSOnwor0HGZrb&#10;IxLcgEDni/8AT2UTvQ16URkAZ8j0D+erTpf1G35vfm/4Hsku5Ao6UKKdA9lKkeUtqI9Rvc/7b2EN&#10;xnyelsajH+rj0n5pgxaxvwTz+Te/P+t7B29PqiP2HpbbxHh0H1e+mu1X5/1z/sPcSMtSft6F9kCF&#10;HTnRVbi4uT9BY8W59obnjjo5t1qeltiZ2Mim5IuP8fp9f969oRGXPRjQcB0Pu05HLxcW1W5J/r/x&#10;T2J9rh1EdNuABXox22KR5SnqP1Dcf4/4e5F2+3Jp+3orlPn0MtHTtHTqCt+Abg25b2a3aaU+3oln&#10;NTjqDPDyQQTc3v8AX/beyZz59XgFT+XUdKe7EH8mwP8Ah7aKA56VayPOvTjDSXawAAPP+25/4n3d&#10;IqGvVHkxn/VXpUUFH6QbW4H0/H+PtXHEXPSImg+3pTRUV1GlTfjk/wCHteLIEdJ3emOpLUHHqFgR&#10;/wAiPtHPa0B62XC9RZMYW+g9R+nF/wDbn2G7uw1dKUkoOm98I17kf4XI1c/6/siuNqrWnHpZFcV6&#10;bZ8LxfT+frpH9fx/yL2STbXQ8OlSz6c9MdXjPEpJAv8A1vf/AH3HtI9t4fVvFr9vSRroCpawIAH+&#10;9n+o9owprx62X19NJTVxbke1kMZf7OtHrnFSILlh9LaRf2aRRj/J0wcjrFWUiKpJAta55v8AX/jf&#10;urCh6SMeg1z0SMkum31PP+t7Rzx14dNCnn0XHd0PMlrk+ri9vaIinToOrh0W3c8XqYcn+htb6e0t&#10;w1R04BTJ6AvNU7XkAH5bj6/1/wCK+0DNTrxNK06CXKUrayQLaiTe3PtkcfyPV4/X06TjU2lTwbcn&#10;/e/atK0H2dXZqdQ3QoCCxIsCPz9Pb6A1r0wx059esa3B/wAT9Px7Vr3DPTLZNf8AVw6zrbk/0X+l&#10;/wDX97JKjOOrd2B68Oo03qJPFrGwH+H++Pv0Y09U0sT+Y6Z6gNqP1IP0H0/2HtT1cnSft49Nk/qP&#10;Ja1/qP6/76/t5Vp16M0qOsA4/wAf9f3s9Xwf83XgtmJtyPbXWiCeOP8AKOs0Y55F7sLf7D+vupPV&#10;VOa+Q6WWGF5FPFgfp9PaemnqpjpnoZcGVbTc2uQQP9493J0jqwUDI6GfAzKoQcAAWHH9f+Re2nyO&#10;nR0KmNqhpXSb/S359ozDQ9PpJQdKmGpJC2JvazAH/efagQhRQdPrIWFa9SDUMb2PFvrf63/1/boF&#10;OnwxcHrHzIRc25+t/wDiPdwpbh1oScPXqfHBzYC5tzbj28sNc9Nlyfz6kGGwPBHJF7/8j93Eeanq&#10;hNOulDLax5J4a9vadxnrTLq6cVnZUFyf+K+08/Dh1WI6a9SoawCTSeRwfrzx7Dd8uQejCFi3H16c&#10;UqQfyAfxfn6+w/PUdGsZ6wPMp1G4N7mw5Jt7LZFPCvRhEy+XHqMJCA1gLc2B4/2HtjwSc9OlxXrN&#10;EwsARf6n+n193EdPXrQlzTrOJAt7cAeoj/W49vxxk9UlNaj5fz6wS11iQGtbk/ge1AQjHTQIArTN&#10;B0kMzmxGGVXNwDe3Nr/n2+IGbJ6RyScRXoIM3uByr6Xvweb/ANP98PauGA1z0kLnz6CHNZmVgzar&#10;2vp9mCw049MGrHoMa/KSsX9R/J/2/t9I6nrainSYlrHkNmJ+l+P8Pa1U046qWp1GQF3t/iT9PapK&#10;Cn+rz6TyZHXN6dtQaxNj/sOfz7NICDjpIy8OuzC3BHH+F+Of8fZnGAM9J3xw68pVBZvqCbi1rD3u&#10;VwvXgS2OshqlC8HgWB/H19lsrFj05FQceorS+Q8/X6AH/H2z061aYz1h0nk8Dngf6/v3VlOOuzGC&#10;ASDcX4Bte/8AX+vttjXrw66EVgeAR9SCfpf2yzaenFFR1Hmivf8AVqHFr39tcevaqNQYr02TRHS1&#10;yP8AAfT6D6k+2WOa9OOxOOmiRP6AEkcA/wC0/wC+Pup6ugCCp6y0UzwSK6cWPIX3R8jq7KD0K+Hy&#10;UdRCIpTdv999PblpOVIr0mddFfs6cqij1KSV4NjcexEjiUdM8QOkhksaOSwtf8W+v+t7QzwVOOmm&#10;BTh59JCoxrRm/H5+v+P+9+0VdOOrhg3H0r+zpwxVN61W17W+n/E+6q+fTrcoFeld9pp4A0kqb2Hs&#10;8hbFem4g1c8OsDwfS4B0/wCH9P8AD28XPHpTwx1Glgtz+Bciw/w9py2rrdKj59RWUqD+BbUOfdla&#10;h/l03wp11Gqkhhe/9Rx7eE1RTPVjjHTrBdFLsLljZT/vH+9e1MVHI61x68HJ5vwPbkr1NOt0p1zW&#10;RgbA3t+PbkMfr1UqD1OWYrZm+p5Fjb/fX9myRVp00Cc1PWYTs1xzfm9j7u66T16MGnWMzm/F+bDn&#10;j6+2HTWKHp3LcKfb100/BA+vIPNh7TPCadbHWGSVvprFhYcf69j7aWDPDrfTa/Dk34NhyL/T/eva&#10;2JdAp1oGvXXkIsT+kAgc29uEV6316SYKvB4Ye0TE8D1ulOPXJPUAAfyLi1vr7QyNqPViKHPU9YWU&#10;A8kAk/1+v4/1vZPdZJ6f0FRQcOpdJC9ZUxQRXK3+g/J/Htq0URVdvy63K5AoPPj0YbbGMhxdCrSA&#10;GpdFuTxa3+Pstvdw8dtK+vl16K3Lmp4cadK6kVp2Ern0g3C/1v8A8Rc+3LW2Cdx4mvRlpCD8uHp0&#10;taJCig/Q2HP+t7X8Okjg/n07KQxuDe3H09o7iSuOnI0KqK9SEQ3vzxfge0mrpQq06eKJrFLiwF7/&#10;AOx9oLiY1oOraehIxEo9FrlSBe3P+9/6/tOk2o19OvOlR0JWOlsqlWta1z9fp7NEIcVHTBWnQhYa&#10;pNwWJH0F/wDW9roZNIp0w46Zeze48T1vt2pqp6pPvGik8UQfm4HFvZxHei0TWcn8K+vSO4AQV6pn&#10;7I7LznY+4anJV9XNJCJGNPAXOlR9Rx/gPZVPM10xkkJJPr5D06JqEnPnnoTviltNN9957Qx9TD5c&#10;fgZKrdeUVhdfFt6MzqrX4tJMsS/67ew/zNd/u+xkNaFhoX7Xx0K+W7EXLSSNgRxsa/0m7R/hJ/Lq&#10;1bcFZNkKyuk5ZhJNUSSMbXJJLEew7sFp4MQ9KCnQD3PEh0nAag/LpnxQknMc06lY6OOR3PCEiO7W&#10;J/Nz7W7zJoTSvF6AdJowZSW9Pl5dAvuWveed51iVXqaprFvV/sPa+2h+nhHyHT87ENT0/wA3SZpq&#10;xVndnAvGzEsORcf8SPZfezVGPPp+2i8Zh6n/AC9Hs6Ax7QbKir9GmTKVM1UNa2JXVZf94Hs9h/QC&#10;x+gFftOT0OJ7bwmCfwhR+eCeh4JYqFv+bn8X9qia9WEdBTqFOCqkW+vIJNr8+6M9D1VV0mnQAd5F&#10;l2pUEC9o5jYn/aT79b1aoPljrUwohPVAPbP/ABfpSfzLMWH1/P8AvXs72xaqegwrUdj5Y6CttIjv&#10;cABRfj2ag46dK6h/PpOV1QYywBBH0HH9be2CfLpsD16TomBlJJaxNyL/AF9+P8NOtDJA6XeDkJiY&#10;3Ngf9bj2nlWh6UqwC1HTxLLwpvzwPp/U+7wUFR0wTrOeo1TqsDa4H1uP6D2orQfs6r0kqxbMHA5V&#10;rjn+ntuQVFOtU08OHUiqs8KOD+pBfn/WHtNEaV+XStk1gH7ekrKtyVPF7gAD+hv7WDPTLVFK/Z13&#10;FESrKDew/wCKf7b3StDnq0bf4eockbBrn9Wog3/339Pd+tswPHqZREq4U2sQfx/X/e/aaRadUUaM&#10;eRz+3p8SHVpCAhr82F/ybfT8/T2nc5x15lKMPn0P1DjqLE7TxtB5ZIs5X1P3FdHIoWMLMtku4PBA&#10;ABFrf7f2XynW9fIcOqzVBAHEk1Hl0y5KRHp4KcEyVELOkz3utlPp0kfi359qYFpx/LpIw1D7f9X+&#10;TpNafWVFmJtc2/r7U6a06cTI63v4KgMBe3NuQfeWMsPUT8cj/i+nWOYcAn8fX/X9oGSnW6hupiO1&#10;xbn6e26V6sK+fTtTSfRuCQy8f8V9o5Ep1YNpPTzDVAWFyv8AQE+0LxV6ULLQ9OcdSCRe/wDr/wCw&#10;/wAPaZoulCSU6nRz/wBObX5B9pmir06k1MHPU5Ki4UsbH8WP9Le0zJ08B5qepKTfT/Yjn22UHTgk&#10;KnPXcko0k8n8Gw96VM9X8UHpjrH4c/UcgD/XPswgWnSadqnpH5CxJP5C29nVtmn29FzjP5HoN80p&#10;Ia/5Jsbf0/5F7FNg3DpC+aD/AFV6AjdkQ0S8EWB5/wAeP9h7Hu2nUvSU8f29E07HpgVqLi5u7C1v&#10;6H2k3JaA06sraT0WKGA/eEaf7d7W/wAeP9v7AbmkvSaZaqehow400sa2sGUD8Dj8+xtsuKV9eqwM&#10;DjqbUSlAR/hzcfj/AJF7E0jdG8a9vz4/l0kK6dmL2JN/6/7H2XzSCtetgV6D/MFipDElmIFz7Jbi&#10;TVXpQDUdBLn42Cyc8i5039h66c0+zpQvGp/LoFMpNokcE2Gr/b/8i9gvcJu4npbB3DPTLJUAgi5F&#10;xa/0+vsJ7lNqQg9HECUp0i66Ump45sT9OOAePceyrQ16E1ocUHTpjgXsf6+gf7ceyu46N7c+vQj4&#10;SnJkj0rYX5H+B90hQscdL1YcB0YrZdEzyxjQQAUF7f14Hsa7Rb1zTgOmbiRQOjebPxB8SHQQ5WwN&#10;v+J/1vcmWFtoWp+XRBeXAAoOhKmpPDABpI9IJuP959sbidOOipJfENOk5LExZrofqfxf6/737Dkl&#10;T0ZxUXh1yhpi3NjYknj+nt1BQDHXm7ifXj0oaKhJ9RXkEWvx7UpHkdNyHHSspKIgqNBUfkjn6eze&#10;CAdIia5PSppsfcJ6T+L8j8f6/syCeXRdLL3dOJxpa/7d7/m3/FPbMlqePXjMOpEeJUW9PB4B/wBf&#10;+t/ZfNZBuPV1mKDHXc2HU3BW30IJsPp/tvZRNY/LpQLjphq8YFPqQBgLWPP0/PsluLPpR4pb7OkX&#10;ksePUAv4/wBbj/ivsguLL5dPxyfbnpA1+PC6/SSP6H6+ymW105p0pE1MdJqanVL2TSFBNz/re21X&#10;wyB5dPCTV+zqCahQbHiw5AP+p59vL15WNPs6a66sQQtzf6kckf6/+w97atekT56CrK1uppAWuGJF&#10;r2/2PunWmFB8+gX3PEsvkJH6ri/0tf6+yu5TJp1pTp4dF+3Hj9SsQAbX/wBh/j7KZa1p08a9AZnq&#10;Ipqsv0a/4A5/5F7ZpnrfQT5alAYsRqsbE/jn6e3lh1H06sjFeklUwAH6DkfT/Wv9fZhDDTj1pjTI&#10;6ZKmEqL/ANqxH+x97kip00e7j+zqDoB/SDe4tf8Aw9tq1OmwtcdcwPytzYf61z79Uuc9PaRpOrqL&#10;Nf6gfUH6+3lPXtXTNJe5P0tc/wCP09qQK9aK1IPUGYD9QNx/jze/u6CletVCk46jcW5H1+hvb3fp&#10;wY6x2FzxpN7g3/p7aI6oGLHh1miJH15YsP8AD22er0x0s8YOVtdfz/Xk/wDFfbBH+x02Vqf2dClh&#10;qrx6SSCD+T7aJPVwNPDoV8LW8KNTfUD35jUU6uBQ9CpiawFQNQv6fz/yL3fDdWRKivSwpqi355A5&#10;H093HSmNaL1Pidna3FuPb6aeJHVwT0+00QYBj/T/AHs+7RHyHr16mK9PCxRgW49I4Nv979qQKda6&#10;7I+o+vB4v7bZtOevdcDp1+oAAWHA9oiw6qVz1jdlGo8WtYe2nIOD14LnHUFpiGIP1H0Pshu6N0qh&#10;NDXrIa4gEXI5uObD/e/ZNJECejJHqOo0mRN7aja/0Un6/wC9e2vpKdWEhGeu1yYN15BuPza59pza&#10;0FOnFmJPThBXFtIBseBY8/T3r6Xy6d8QN9o6yT1gAIZrEg2A/wAf99/X29HbgdVaWvCvSfqq8gE6&#10;vxe45+nt3wKdV8UnHQbZvIM7uATbn82+n4/1vbwWg6TN0FuUqr6rHjknj+v+8e34ct02zV/LoOct&#10;Izqw1Eccgm/+x9qRnj1SnSBq7antcEBhc+3YwAetA16auBzbm3H+wAv7Va/Tppu/9vWaJ9Bvxe9+&#10;P999Pfh1QpQAdSfIt9dxyfpe/HswiYjpK9CajqHNUaFspuGJ4t/vrfX2YRyHpIVPTa9Qx+lxf24x&#10;rnraJoNeseon1MSL/wBD/vvp7qR08KdSUa66dP0Nr/6/tlkJz1tTQCvUkD+p5I5/HtvqytXrk1mF&#10;rCxFuPdQKE9bLU68Qv5/IBIv7SOKmvTkbBRnqO/5tquGNx9PftNOtqQxPUGaxHI5+pt/vXtMV0nq&#10;78B0xzAAm3BFxc/7179THWmJpTrjF/rAG4+nPv1Kjq6EEU+fT/QVD08glU3N+QD/AE/wHuujH8+q&#10;uNX29CtiKyKthWNxdiOCbfU8Ee1VvMY6V6SVIPXOvxXoOoem91IF/p7OlYSjq3xjpD1tF4WIZLre&#10;9yL8e089uDwHVMKeoNLF4p1ZVNrj6cf8i+vsrK6DQ9ONnpTM4Yr+C3AP1+lvZrbN29WI0466ZASL&#10;jk3sb/74+1B7h1YYPUdoFIsBb6j6+2SadO16g1NMum1jf/VW/wBuPbQkIPWmUCtcenWGKDlVK2uL&#10;X4Hvasa9Mv3dOFT6ECaQbAEH/kXsygwB+fVFqo6bGbSCVDE/lQLDj2piTxDTrwbrnFMPryACPrz7&#10;NYYvLqpJrTqbFIrLZhY8c/77j6ezUR6eHTZbyPGvXISDVYfQ/wC+t7ZkFePTiEddh1PNvz9P9b2l&#10;62OzrrULkjkDkAe/dbqRx/1cesZZS30N7cj3qg69rFadQ5ZF1ngAqBY/1v8AX3vrSdYWkUkKDYcE&#10;kj3Rmp051iZgbWvwfr9PaVh17j04UqjhRzzzf2juEocdOUr0pEp2dAqJckfUfgf1/HPsnuUqSa9X&#10;ebTgdK7b9HBjz9xKqtLYFNY+l/8AivsO39yT2pw6ct49fHoScZUmeztwn9L3PHHtuzgAIJ49GNKc&#10;PLpcULAaCFAWyn+v+9+z6lR1tjjpaUpAQA/1vzz7Ynl0DpjQXPU1LXBsfqPSD/Tnj2XM3r0vEWOn&#10;SG0hFg455t7SvJq+XVF49P1LATYlbfWwv7TOan/D05Hw/wBXDpXYwMpVfo1/96/5H7TfCeqsP8PQ&#10;i4qQ2APN7cf63tfBOOHr00w6z7o3tQbNwlRkKqoSNo42ZASB9L2/PsyikC97dMEiMajwoeqme2uz&#10;Mxv/ADVRPLUStRK5Snh1m2m5sbf63tTGDLV34+Q8gOiK4mMzavKnDoKVkakhdpLlvr/X3vTqz6/5&#10;OkpHd9tKDqzf+XxtyOh2n2h2XVxH7nIVeO2RhHZbnQB91WlT/wBSVNv6W9x1z1cGe5tbIHBrK/2D&#10;Ar0bG7awtKA08Spb1oMDo4VWkdQZ/F6dbW1NwbX+n+vb6+z7bUEaCv2dAR5C57um3MSjF4HJFNQn&#10;qoUo0bgf5w8/i4IA/r7LL1hc3SRjgOlEB0A/Ph9nRccrMF8UdQX0h2KCxH+Nyebnj2d3OFA+Wera&#10;y/Dj69RMdCsqAiPWktToLE2/W1hb/Xv7DtwNcir9lOhHstv9RKoPkOrPtjYkYnbOEolXQIaCnXSO&#10;LHSCf95J9iC3k8Qlj0JWOtmf1JPS3WLjn6E/Q/4e1bPSnVST031CFyVta5/r/vP+Hthsnqw9egA7&#10;8CxbSqzpN1ppSSfpYg+1sdQpJ6avD4cRr1r6dnSCTcNVcAlS/wBef1E/j2b7UezoLRIak+p6CqoY&#10;KhNiQb3/AB/vr+zdjqHThNK06R2RfUxAFib/AJ/p7ZC9VXAJ6Z1Fnub3P1v78DXrVa56XeDlstuD&#10;cci3+t7YnFenlFAft6dqiYBgBa3pF/e4B0yzHV1xkmBSw/Ci4HN7/wC8+1HXuPTBVFTe5J+v4t9f&#10;bbmvWwQTjruBfLSE/XQ2i/8Avv8AX9sn4ulCnUvSbqx45tB+nJBA4H+ufapBUdNaqYPr11Tka7C3&#10;qH1/5F72Rjq1ajHXqqEKQSLXJv8An6fn36mK9eccM/b1xhIDqbfUi35/1vbbjUOtu1fy6EjZWLOS&#10;yaySD9ijU1EgaygleVHP5ZvaC5OkY6brTJ8vy6EXIszg1DrI0kkzIisLrZRY8/gj8e0iJU9F7MWa&#10;or0x1kcsB0uHTUqtpK/Ufj/YfT2rjSuenKhh11hqA5Kvjja6qmp52vYKqck392uJRChP7Pt6utQR&#10;ig63iaepDfXg/gA2PvMSSKnUTI+rB6doqnn+0T9Qb+0Tw9WYY6eIZuQSeGAuL39oJI/TrQY0z04x&#10;ysttJuLAjn/Y+0rID04DXj04x1CsoBH+tz/T2neKnW6leHU+OpK8WDC311W9p2i6ujivTjFV/Qq1&#10;iTaxN/aR4enS5OeFOnCOrB+p+v5Bt7YaGnTwkr1NSoFgRb6EG5t7TtF08Jj1nM914/xsPbYip08s&#10;gP29MtZMALEE2JPB/wBV7XW6dMSNqz0lK+e4cj+lgL/kezm3j4dJWaoPz6QGWkBVv62J/wBvx7Ed&#10;kpBHSJh0De5EDpJzchWtz/h9fY22yuB0kPHoofY1P6JiE/qSbfXg/wC8fX3vcI61+fVPOvRXft2W&#10;v5+hcfTm1v8AevcfzKPF1fPpmVq46FHHKUp0POkD8f4exrs3d5dXtl8PPHrjVXdbm4+pJHsSSioo&#10;OjSM4qekxVKEF/rwQP8AYeymYU49XBoa9IPMn0Na3BJv9fZNNknp1cjoHtxu6BgLm2o3vb6f7z7I&#10;75go6V00kdAZm5vWdV/1H8W+h+nuPNzelejCIBz8+ks8ramH11cWvbi3sEXVyGBHRnCOH+rh00Gn&#10;aaoLBSVvYkf778H2GpF1Z6E1nWMZ8+l1hMPM2kaSxv8AgE/09l72xkboxSXRw6G3be2ZnMZZLFrc&#10;6f6+zix2stQHrTXGnPRo9kbVKmK8fq9LXtcX/I+n59yJs22eFx6LpryvDo221cHpjS6H9PBt+f8A&#10;X4/HuQreyov2dEVxc0OeldkcRZBZfogAP59hzdoCxx+zpPBNU1+XSPlxBdjpVgQfrb2RfRGvRqsu&#10;rPUmnwxBF144vY3/AB7cW3p04ZK5PSkpMWTzo/oPULf7H/D2vht+HVGbpRU+PsqgBrFhcix9m8Nv&#10;p6Ydqj7elBS0wBAIYi+onlfr/h7MI4anpBL0/wANGrAcf6yg29vvbg9JmJOenBMeT9EW30v7Qz2g&#10;4j162Hr1kkxhCkhT9LaT/wAi9lUlvr8sdWB8uk1XYy/LA3N/8fz9OPZXPa6un45adInJ4sBT6T/T&#10;nn639kdzZFK+n2dLo5hj1HQc5OjEZIAtwbD/AB9klxa14Dq5m/b0GuW9AcWP1b/ivsjktKGvTqy0&#10;/wAvQdV1doZtNxy31/3n/e/bccdDU+XSlZiBTy6R2SyjEFdXI+tufp/vj73NkH7emi1eg8yFaGkb&#10;1f739Pr7RBurjvrXpH5SRJVPHPP+8+0lwamnVwoHQP5+NGEgI9Juo4v7K3jqcdXAr0B+4abh7AXA&#10;INxb+o9sCKp69ToH8pAuphpN+SCB/j7WBNNOtj5dJKelWxA5+gHH9fr+D7MUFRnqsgrw6T9bTEK1&#10;gB9bc3/3319s3HTbqQQR0nijK1rEBS1+P6+0PXqa/tx12QALE/QfS1/9692OPy6dJoOm+dSxtyBf&#10;6Hj6+30anVEXy6aZ1APBN7Mv1Ht6M0qenPn1CccfX+v9D/vHtylfXj1RxqPUNuB9LfUAj+n/ABX3&#10;Yih69pqesP05Jte3I9tk1PVFBBPWaLkj82P1Iv8AT+nurcenBwp8ulpjP0g3B4Fuf6H2lBJPWwK9&#10;LagbQQPryDa/uz9w62vHoTsLPwOSD6bW/wAfadzp6fQeXQo4mp0Khubm31Njx/r+6REnz6tEmkZ6&#10;W8FVdULXNwLm/wDsOPbytTp3p6pqoC2m5/3n34zBenFr0p6WrCoCf6rwT79HcBjjHVvD0jpwFeqg&#10;qDcji5P9faj6g8OmiKdcvuS/qvY2AA9svOB04serJx1japAFuDyPq3vXiCletMQw+fUaWpJBNwPq&#10;VF/aaSbUOmiSoqOoD1AuebgfUn2XzKKV4dPKCxp59QZqv6LcfpNyp/PtEY/xdK1NKDrErlr3ZvoB&#10;e9z9b+2iadP0zXrsOyEluTcXUm/HttmB63p09TUrPCg4t/Uluef+Ke26V6epT/i+sc2RD21HUfwb&#10;/wBP9f26jaOqsfTpP19fqBCtY8sLE/7D/X/HuzOD1oY6D7IvJI5v9C3qP0/r+PfgvVinSNrqctqu&#10;D9fwf959uowXHSdI9XSPyFONL/1CkXt/T3oygkD59WYCnSBroG1Ei4NyDx/vvx7cD0PTNOmCSy3U&#10;n6cfj/eP6+3w/VClOsalQOTx+prH+ntTGxbpl2qaHrkWH4NwPpb/AF/ZlBw6SstG6jTD1A/1H++/&#10;4j2tTh005qeopU3NhzawN/x+f9693GcdNk566VbAH+yLkG/v3VhTy6zqDyR+LEk8f63up9OqMT1L&#10;BNrni2kE29s9KFHA9e+l2BH1H5v7qRXrwSh653+n9fr7aKdXOOsUlwrWsSfqSbe6kV68OmeoYW/x&#10;/p+b/wCv7aYUPVlYvjpocsxIP9bcH+v09tFB1tmr1Ip42bSbcBufxb36lOrL2/b06Rp6m44Nv8Lf&#10;Tn/Xv72ox9nW2Pmf29KDHV7UMq8m1+SODz/xT3Vo6jpkLqBPQp46viyEHjcqbiyi4Y/8Vv7UW9xo&#10;ND/qz0lVvDOeoGTxgIIKgggWIH+8/wCt7P0IlFR06+R0ijStS1Gh1BVm9Dey67tq56bdvLrNIpQj&#10;T9G444/33491hGkfl09HLU9ZkckANe/H4/p7U+KAOndJ6zNEdP6VFrH+v1/417aZwfLpzVSg6wyQ&#10;h7g8f0I/3v2108UD565QUwJMnq9IIv8Ai9voP9v78op0nkSlAOo8yHSeDccc/wDEf6/sxSTy6qRT&#10;j0zTA6jpNrcH/inszteI6TSsKHruIgr6x/a4t7PoI656bDkD7eszFLWBuTf0/T6/n2tGOmz6+nWC&#10;7FQQTa3P5+ntPIc09a9PRnV+XWdXY6uLcfT6f717RvHp6c11GOug7HXfixAH4/1/dOtFivE9cNZ1&#10;MSAB9AQffq9Mh89QnN2PIP8AiPdK0PStOGOsbNY/4/n34Z49W6yRLqsOSbD/AB+vvzdbHSuxOKeT&#10;1MpAP4t/vv6eyy5IOfn1V3A6V4jpqOPU9rgW0/S9/YS3K9Hwp1WGMzmvkOsEdX5ZdZKhB/Z1Hm3s&#10;nTOej6OPT0vcPVKlgSOQLj62v/T2piND06EwehBxsp1qdVxYfU829mZnCjpjpZU1QGKqp9I55/Nv&#10;Za8oevW0GogfPpRU1pG0/wCwuP6D22wFOHS3VU06faaI3AAP1F/9b/D2XSkjrxjFelhj40YWNxxb&#10;hb+07SHz63poOlVS0KqVIB45vb+v0/4j34TVx1UrTHT3VVtNhKKStqZBGkKFjq9P05+v+393iyet&#10;+HpFSaAdVw96duVO7MjPjaCpb7CCRkIRuGIJ4Fjyo9nlrEZGBPAcB/l6Dd5e/UEqvwiv8ui/0lNI&#10;665eVFmuebk/8b9mMxoOkIOun8+mzKTLI/hW1rAfS/090j8urqvisB+XV6XQO1U2V8eOsMFpSCsy&#10;+MqN45W6eNjJn5SyavzdYFT/AGB9xDdv+8N4ml8oyIl+xeP8+q8wS8Ih+BQv8hXoRGx7F/ILGILq&#10;a3IJsbf7b6+xyh8JST5DoJFCh+0fy6RO/ZWgp8ZQaG1Ta6yVi1j6zZTb88eyHav8YuJJPnT9nSzV&#10;Tt4YFK9AhmYInIie+oa3Fxc/i3P+Ps+vJP8AB00CSfkOpmwMfLnd3bcwsYtTvkYZ6hLcFIWDN/se&#10;PZSVFTIfw8PtPQu5elELM39Aj8z1aZTwiKOOIWARdI/2H09rbdtCA1+fR+KcOnER30i3P+H19q1B&#10;c9PFdI66+2H9L83F7e1Ph6Rny6qRTosvyTmSl2lkATYCmkAuLf2f8fbjyAx4+fSS+FE614OwJg+4&#10;K17kAyNdb3/UfZ1tZ0xA9B8HSPtPQa1UoMZDMLc/7x7MNdT1QDj0ja1izMRzc8X54/1/eyxBp1oE&#10;Up8+oUbEMD9CCPqPz70GPXl49K7EM2gkn88C39PbMr1x149pP216cKiQEeo25AAA96jPTb8QR616&#10;5CS6Ag/T+nP459qCxAHTbPjz49N1SCQR+eDY8/7z70vz63FXrDj5ikksDX0uB6f+Ke25R5jy6ft5&#10;atp6a8mf3L2sLlbfX/fX9uxtTrcgoem+FwWXTawP+t/xHtQq1x06hAHz6eGj80YINz9Tfn6W930+&#10;XVTWQV6ayrIxSw+oH+PB/HtrSfLqgJ4dD/t2gGKxVFHPEzS5EpUVKx+lwrj0KL/mx/PspuP1D01O&#10;CMcOHT9m1pMXKtNDJUVGqEiSlroPE0TyAG4sbah/X/ePbcaFjnpgKQaeh6RVbVOyhWZnbSFW7EkA&#10;fTk/7H2tC0/Z06wAz09ux2/t5pLkV+XUxoD9RGB6m/rz7Lbj/GJAo4Dj6V6t8AHqf5dbrdNMWJuf&#10;Up4/x95vyp/PqHQRx6fIJiwF73H+N/aB1p0+klcdO0VQRpBa1rWP0vf2jkj8+tS1p07wz6Vu304+&#10;ntBJGScdeDUFG6mrIDYixPHthlI49OA+nUyKU/QH/Yf09tOo63QN1OSUWFjzY2J59p2TrQ7B9nUp&#10;Z3H0II+nPH+w9smIdXElf9Xn1OiqxcWLfTkN/U+07xY6eVtP2HqZ90xFrg3Nrjg+2fCz0/qp01Vd&#10;Sp4+l7m4P++v7VxRU6qzdJKuqeSALi7Ec3/Hs5t4cdME6ePSAy1XpD2J1NcgHn2JLOKtOkznoJs9&#10;VCz3sLA3BP8AT/ivsZbdDTpkrQU8+i0b60TRS2sSAf8AD6g2/wBt79uEeKjppl6LLNSla24HIY/T&#10;/X9gCZKPn1z0jkrXpfY6BngAA/A/H5PsV7KdJp05D8+sk9Jdf0n6W4+nsTk6hn59Gi1amfKnSTyE&#10;GlWuLC1wSP8Ab+ym7Xu8+nVXUOg1zKMB+bD8kfj/AHxHslmpXp0CnQR5+JmEgPqJDAG/9PZDeJ21&#10;/YOn8/l0BG5ILOxU3uxtxcWP9CPccbuNII6MoR4dOkhTq7MVb+1f/ff7f3Gd3LR9I9ejSN8genS4&#10;wmBE7KQltTA/77/H/e/a22tNa56OUmxXod9tbS8njZ4+Lj+zbj8cD2d2mzB6VHThuKj+XRhtubTS&#10;8a+O4BU8ra17cexPa7YseadJ5Z/KvRj9q7cRPHpUaRa4024/4p7E9hbcOiyaXUDQ/wCr/UejD4LF&#10;iONfQB6QPp/h7FcaBVoR0W3EhPTzU4zWrWUgjjgf737Dt/baiSOrxHSadMjYS7A6bHn6Dn/W/wBb&#10;2S/RkmnRtFNjqdBgeRdDyBwRf6/7D2pFh8j029yK46d4MJYgabgm309upb6eAp1p7jp1jw+njRwO&#10;Abf1/wBv7VrAa9NSTdTIsSykHSAOD9PakIQQemS/r0901EeLKCSLNx/j/j7ePTRfy6d46NRb824s&#10;B7bKA9aBI6lPR3XleD/T/ePaaS1DDHW1enSfrqBTfhgAOeLf8V9l8tp8v2dWWUOfy6ROSoQyt6bA&#10;fQ6f+K+y+4s9QI6sJNPn0EefodHkuLfgWsfYfurCnDp1ZhXPQH7iDReSw4CMLkf7b+n9PYdu7UJU&#10;+fSpZ69AZna0Rs9iFsbD/jXsOzHwz0tjkJH29BvXZI+q7g21A/7H2XTS1PT4javSMrqxmYkNxf8A&#10;J/33+9+0DSEGo6UotB0mautYggni/wDX207aunyn7OkHl5VbUbarCwHtll1dVGOgjzoF3BvctexH&#10;9P8AkftxYuqUr0DeXCLK4U8fkW/2PtyMdWT04dJObknkX1Wv9fr/AL1f2pAp1YgVP7f2dM9XHrVg&#10;LHj6Af8AE+00xB49MSVJp0m6mCzEAXNje3H19ogetBTGT1CK6gR/QX59+PToXzPr01Tgk+kHhj+b&#10;/Qe3x02Fp1CqFuuoC1rmxNvx7dRqdXHCnTTIpZgOeL88X/HtWpqOrLT/AFeXUVwQl/qL/n8f63vT&#10;GnVWWnUUsLH6EA3uf639tV6rgdZoksV1flrgfjn21rr1cgf5ulpirDSDptf+ntM3HryAUr0t6aM/&#10;qF+eP8PbvXtOOhBwxsgK3B9PH59opzU06UIK0r0JWKZm0X4uAbDn8+2QaZ/1cK9PdLemUkLckgEc&#10;H+n+v7uJcU6sqE59en6l1X4P05tb8e2WavTjRMfLp+jlNhcgkFTwf959uwCp60xxTrjLVtqPIABH&#10;59qmiqPT7OvMdIwes0dd9fUbjkfj6D/e/aSWOhx1cSalyP8AY64PWEE+q+r68f1/2H1t7cdqCnTJ&#10;XOPs6wNVhuSx/P8AtvaU46rkdYJZib+rgn6/63tJPIB0ogFM+vXFChOq/wCbG5/p7TtNqHSpB1Kj&#10;TWQVva44PtI8gHTw6leHULfT62+hvf8Ar7SmUk46eAPn1GmQotrX/wBh/T3ZZc19etEUOfTpPVUj&#10;XIUkW4te319+aTrYHTLLLIeW5N7XHH09+STNOqEeZ6ZZ5TquR9SL2/x9vsetjPScq5FILEAfg2Ht&#10;nWR15RSvSPyMqBXa31vcH24Gr03L0H2QcIS1ragbW/x493DZ6ZNadIyqcmUn8E3H+w/437WocdV4&#10;dYubg3vcEWHtfCekcoqCeuQ+l7i9/p7M4T0j0681p1jcE3bi34F7+1aHy6ZHoesNjcHj6WPt4EUP&#10;TnXK3p4APNrH3qmK9ernrkC19IAswF78f7H3o4FetSOHHWZS4DXII/p9P8P6e2TTq2qlDU/Z1yX1&#10;WsOCOfz9feiKdbZjUcevXsSR+T7qRXp4Cg64SPZdR/1iPqDf/jXumjHWga56aKokqAANRJ4B/H+P&#10;toJpJr1VajI6gJEW5INybkHn6X9tstD1VpKHpyhhst/6f42+n590rnr2pq56lqwHpHKkG9+Pfsce&#10;nvjr/l65KkrN/gfpp+vuxoPPrSDUKdKPC1U1FICxOkOPzf8A3v2mlahBHWpIa8OhaoZYclGFLAnR&#10;xfn/AHw9rLK9KCh6q40EDplymHZTcICL8HT/AL17EEbLMuDx6rOhIx0nWgZPTIvH0Umx/PttoAgx&#10;0xExBHXlpzG5I5Tk3b2XHHHoxHeepGn68fgH6f191DV6c01P2dRHXmwH+B/1vx73r8j1dGxnrPGg&#10;ERHP9f8AiLe3YhXJ6ZB+fUSVeTYfQEWB/r7dVqEV6q48+mKpiuWIP9oEkf19n9kKn7ekU/y6xxIQ&#10;tiLqPyLfj2I449NOmFrXPXmjABH9T/X+vuzCvV2yCB69YAj3tc/Xn83/AOK+2CM162hPr1kKyKbc&#10;3P5P/FB7q6q+enNWnB6wvrQmxYrzb8/X2k6bf1HUdpDceo/kEc3/ANf3rrSmh6j67N+Pzck/0/H+&#10;+Pv3StT5dckPlcAAkkgWA9+p1cjz6WWGwrSlZJB+b3P49tSSBBUnphn1Y8uldV1dPiKfxgK8x06U&#10;va3+v7CO43fjEhDjz6rGDIQPIefSIkyz1UzmRja5uSf969h2ZKdHlumgUHTlST+QpYmwOng2+ntu&#10;MaePS4HpfUFT+nSeVsOPd1bT1dG09LmhyQRVCsDcj6G/urzVFB00V1GnS8xFWZCCXH1FubfW1/x7&#10;Tg+fVPh6XdA/K/U/X/e+Pa5DUdPoSM9LKjAfSwtYDji3+v7S3Cda4npW0MbAobc2IsP9f8eyqdRW&#10;o6dHDpaQyJFB5HIRYxqJY2sBz9T/AE9o0UluPTlC2OiSfIbujyGba+HqSCA0VZLC97Bv7II+hI+v&#10;s/sbYzEE8B/M9Ee631R4KH7T0SSIzVEhctckm9+f959iVYhHgenQerpx0+z1RpIADb1KLD8/8Usf&#10;aZqt0/Qgfs6wbVw8+5dzYjEwqZGyeXx+PRQL3aslROP+Svae6n+mRm9FJ/YD0Y7TbG5uI0AxqBP2&#10;DJ/wdbIWUw9HRpQ4ymCijxFHjsDj0QWAjxUEcFz/AEF42N/6n3FXK0f1QMzVrI7MT9pr0Q742m4I&#10;9CT+09YVx5eFIUdR5XF0j/FzpH+xbj2ONwIhgPyH+Hom/tXx0C2/WWbcFRSqQy0siUilfUP8nsDz&#10;/t/ZTsMWiLV5tU/z6ckAkYkeWR0FGSpEaSeRrk+TQFvb/H2qupwD1SNSceo6FH494P77fjZD6wYv&#10;HyG+ngNKQAP8DyfZZ42vt/ib/AOhdslvoUsfMj+XR/44b/UXBPHH9fp7O4YsAdCQR0qT04RKfp+P&#10;pcD6X9r4kCn59W8TUKeXWRwgUrcj8H8fXj23M1CetIC5/wA/ROPlXOy7Wrl5/wCA5uCfrx7pqrH9&#10;vSPcKhK0zjrXq3uXkzleSbWlbn/X/HsTWLaYh0HitQOgxrHZC39CCP6/T2uXPVHBFD0wvKragwCE&#10;Xv8An6+6txr1pCCK9RWsGUkfkAn/AF/e+tladKnHMoS/1sD+Pzxb2y2MdU6zVMgJGmx/rf6e9p02&#10;5I+zHXo3P0H0Knj29k9VZSOHlw/Lr0ilk1f1HJ/1/ex6dXKkLjj03QDTVxl72JKE3t7o5x1pO1h1&#10;3l4CEY2Bv6h/X6+7QHpVMKnHSZUGIHji9vrf/inPtWjEnpoY6U2PIkj08X5sf6393ShOfXpwNT8x&#10;/h6Ve2NvJkczHLVqv2VHaqnubXCchfxcsfdL39FPt6oAQc8OJ/L/AD9CfNUvW5ASRIeWURxKb2Cf&#10;QD88AeydENDXpOSZTU8eoWYqHra6orJSJJGNgTcXKi3/ABHt+NadaAJYkdN2GoDlMnFG4/ZiJkqG&#10;P0Cx8n6+63EngoSPy6eFfPpl3NlDkcnM0dlpqYCnpYzwNMfFx/r/AF9o7SPQCfMmvWq+fW7lDIx9&#10;X05tz7zolUEdQ1GeniGVrEg8+n/bj2gZAenQAK9O8E30JN+QD+P949o5E6sr4z07RzNYfX/e/aN1&#10;6pIdR+zqfG9vySLW+ntOwr14HTjqajsCADcBB9Db2lYf4enmNB+XU2GW9gT+fp7adOtrJq6mK7WF&#10;j/j7YI6vQHrMJ7Dki/1+n9PdfDr17Pl1xNXYeg3/AMbn8+/eB04rkcemqqrbcaiDfj+vB9q4YOt6&#10;8fz/AD6SlfXWUjVyb/4Xv7Obe3z1R3LHoPMrWi7Nq55tz+T/AE9iWzg8ukjZNR0EW4K3SshLH6H6&#10;H/ePYrgXwl69q1dFw3fXKVlIY3JI54tYH+v5PtDeSYoevABz0CyTLPV2PBLW+t7X9gq4iq+Pt6Sz&#10;KP8AJ0KOIpv2EAN7Ac2/1vZ5tNVNemVOggdTJ6a11IuLE2HH9PYsUBl6NIXr+XSMy1IWVrj+1pBt&#10;9faO5Wg+fShasP8AP0FeZpSBJ9fzYf6xP+9ew9cLU9Ogk46CTOwHQ4+pDfW1/wDG3smvIyfyHT6t&#10;UY6ArPwFnkBBNtX0/APuO96iJr0uhkHn0nKXGu0gsD6iDyL8n3G09kdeqnS6M4r0NG1cZZobi3Kl&#10;vT/sPZ/ttvr8ul+r/Bw6MttjGghLpdbjm3+39i+0t6CnXppagA/7PQ5YShtotGLAg/T/AB/3n2bp&#10;DwHTTsKfmeh32xSGyenglebHn/ePZ3Zw16Rt3dDhiaQmNOLAgfUf0/4r7PjFpGek0jVAHSmFBr+i&#10;/qF7eyqaCoqOtxSA465x4oE3YEi/pAHtMLemenRIV6dIcWCP0E/S5/1vdtCr5161rB6mx4vmwBta&#10;5FrfT/b+6EKOva+pceO4OpLW/DD8D3QsB17WDx6kfw6xHAA/Ooe9CQDr3iA9ZBR/UADj+g9+Ew6o&#10;WqepCUukW/BtYge2zKOtdSfCLW4t7b8brx+XTPV09zY/Qfm1v98famMhh1QHP+XpG5OlHqNvqCP6&#10;8n/jdvaea3A/Pqxao6CHcNGQsnH6r2At/vvx7Jrq2+XXg/n0XrdlMQJODYXNh/h/vj7B242+mp6W&#10;RPXorm7UaNpPqOSQRf8A3349x1uR8Jq9G1qQwz0DFbVvrKnnTcWv/X2StLq6N4+HSerKwFWFz/Uj&#10;6Xt7SsxJ6eShNektU1pICluBe5t/X3fpQ5x0l6+csG5v+P6fX36nn0mIpnh6fPoNs64sebGxPP8A&#10;vXt1GrjqoP8Aq/1fZ0DuY1BmIHFjz7cU1NOvLnpGvy1xe1yP9iDwR7dZguOryMPLqJUr6QORx9AP&#10;6+0ErV6pUmnTVJT3LH6gg6f8PaQvXq7ChFemp4DYj6m5+vvTS1x8uvEEjh00VEJ5NrW4/p9Pz7ej&#10;cHh1YJUdN80ZZQOLk3Nx7UI1Otqla16ZZVCNYEXsPp/j7UxnV1oRgDqFIGFxbkk/Ue7SdUIOadRG&#10;AXm99QPFvz/xr2zXNOqMvWeNi2liAOeAR/T3SlMdKNIIqelbi76lX/G5sP6/8b9tE06YK56FHFQe&#10;ULq5HBA+ntgy06UKmmnS2pFWPQqiwP1v7YfOenxDU8el1jJVAX1D6gXJt9fadsdOxrWp9OllS1IO&#10;kE8D6D68/wBf9j790+rqRU9KGmmNrlrXIHA/5Fz78OrglhXqe9SQDpsPwLc/74e1URCjHTMiV4dQ&#10;jUsx/wAL3v8AX6+1imo6TV6n095LAXBvccfT2w7jr1CvWWSJlPOoH63PP/E+0jyV6eQA5Hkeo4W1&#10;9TA/7H+n49l084GOrLF64z1DqKgggKf8T9D7QO4PTzCgoB9vXqeVn9P+2N/bTPTp2JRTHn0o6UEq&#10;osTe3P0459oZJa9K0XI6crhbKAAfw314+ntOH6uF8xx8+os3qDWtyvJv/wAR72kg68EPE9Jusj51&#10;AEAH0m3+Ht3WOvaaivTHLGCCTcEHUB/r3+nu4kA68U1rjpPTLYflrn8i3vbTV/LqqLQ9Juu0gsgF&#10;/qLD/H34Nq62RmnSLr76CP1fX26pqemXFDnpA5NOSdP0t9T/AFPtQM9J2GOkZUghyx/2At+B7XRm&#10;op1ps9YVYAqOeRYEm9v9f2tix0jddZoPz69qdRck3ueAb/T8ezSI06YK0NOu2bUCF+mm/HH09q1w&#10;ekzkauo6tYkH8n8+3q162eueoWJBBP4F/ftJ/LrwWp65qLhvwykg/wCsPbbNT8x006065q4a9ja/&#10;F7391K6eraScdZASFA+h96JqeryVXz68SBz9efwP95966tJUAH06iyXIvfi/A9+6trDfs6bKhvqP&#10;rf6D/intORq6ow7vy6kwQsw1Hg2U2P8Ah7aPHqtNLdOSQM7BQPqLMAPz/vXvTY6eEdTXqctFZbkA&#10;nng8+07S+XT6JxPUlKW3P9eOBf20ZfIdOaAeHU1KXSLnni/JsR7prz154zQf4ennDV70s6IzMFvw&#10;fr/sPbR7Tq6oY6jPQuweHJ0ukFSzKBcW+p9mu3X2nB6bpqPSMzOMaEvpB9JJUgW+n/I/YtRldQRx&#10;6ROtM/PpNxtqbxSfX8H/AFvZXeRUz07DJXHn12wK3vew/wCR+yzozJ8+oDtckj66gQRx/t/ewpPX&#10;qUGevNUNYgGwIIH+w9rIxQdJuJ6wMx0l+fobgm/0901VPXmPl02StqB/25Frc+z7b5MjpFMPP5/5&#10;OuKkaePp+eLexVFIGHTJFOs6oGH0H44/2Htw5HVX4dYigBZv6WHv2gdWp1jYkf7Dm/1/P09tGPp2&#10;Mkmp6hVBdiVAsL3IBsefaN49HVSC+aceoLi5IAP5+vPtrqyJ3Z64pC7sEAuQeOL+/Hp6QBeHp0rc&#10;Phi0iOwNz/tP9f8AjftiaYQ5PTbtqH59LKqrIcbGYYdDThQukfRQRb/b+wve3puDpXh69eU+IdIG&#10;Og8y9Y7FyzEsQOfrct7Kn7cD8+jGGEIMdI5q0rMAH4Bufx9fbDrUdLIjQ9K/HVo0ryL3BPsvkYIc&#10;8Olq56W1BXAhLNdr/wC9/wC+PtEZC3n06TSn2Z6WmPqXkZLsQb3v/tuP9b3pGHn1Qpp4dCVip3/b&#10;W4/B/wCNe9q3p6dXVKjoT8W7MUJuf0g82+vtVHNTpvQa9CHQABVJJtwP9v8A4e2GnLHqwj8ulxj5&#10;I1AJYen6cge00wrw+XTqRljTj8ugQ7v7bp9t4mXF4moX+I1EbKAh/SDe7t/rfj+vt60tfEagwPM9&#10;JdyvBZqUX4j5+g+XVbVRV1GUyE1ZVu8sk0jyO7G9y5+pv/X2Lba38LA8h0EEBJLGuen2lpY44zIx&#10;CiwsDx/vh7pcMWNB14R18+H8+k/kagvIQW9OoqCPp9fdlGkVPVyxbHRoviLtFdx95da0VTEXpIs4&#10;M5XXFv2MFFJVuSf9SBCPYM5pu2js52TiEIA+bdv+XoQ7ZWzjafzCmh+ZwOry4YhWy6lfRHoqJSGP&#10;FmJIA/xPsm5ctDaQItPwj9vn0AtwmNxI7nzPUujVVDKwKCjhnq5WFv8AdakgE/7D2r36QrFT1IA6&#10;YiXVU+nRWcvLUS5CWZyP3KqWYEG5Os35/N/9j7W2aGONR6KB/LrT5ao9BXpN1kas9VLJ6vG5soF7&#10;6h+m39fZBu9wYqUOT0rtYjIR8/8AP0Zf41YeSPb+Vz0sTRtk8i8MJdbEpSek6f8ADXcf4+3dvjBK&#10;k/w1/MnqRBbi1RYxx05+09GupgbAkWA/tHi/sURnUOrrkfI9Si4jIP15+g+vPurTAGvXgADTqFLO&#10;SLf7Vzf68+0jy6z08uB0Tn5TNfbdYpuB4HPJ/Nvr71cS6IhT16S34JUda+G9pgM7k78gVMn0sP8A&#10;ffT2KNsfVGvRBJ2gHoKq+YsWJNgL8/W/19nK4r8+kc5xQ9JuUm7f4cE2Pvx63H1jSU3sfz/j+feu&#10;HXmSnSloC4T1lhqvcHmx/wBh7o4qOnUXXg9ZahjqH6jpt+eLf19+j6TyoRjqdC3HqP8AXn6/4+3l&#10;6se2tPTrMQxWwuVNrX91rXqqgnpulVlcN9NJufx+feyKdMhTU0/4rp2rE8tOj2vqUAcX/HusHGnS&#10;7VpXpCzBo5Lf7xb+ntag8+mi2odPGHe8wQC17aQPrxx/vPu9dOetL8+h5oqQY7FxQlQKioHmqLfU&#10;Ajgf7D2gvZvFYDyGPz6buhU0B8xXrLRwhpIpRP4V1lXlHJUgXFxe9r29p60HVEFOmyulGiRLa5Xk&#10;ZxPe97/jnj6+7DHViMinU6Zjt3bRYtbI5k6E5sViF7n+vPtBOfqJAvkOPTy1Y08z/g6DpU8lrnSC&#10;btf/AAPt84x1ZY8dbx8C6iPpYc2tf/fc+84JW0jqFFWvTnHGF4H+xP8Are0jN14Cp6cVFm4v/Zt+&#10;f999Pac9bfj04xmyDT+ef9t7ROKHPXqkDqfGxA54tb0n8f19sOOvGpHU6NyLMebrqA4P1/417YZd&#10;XV1NOp0bX406fqR7SMOnNeoU6no5CX+ukfjj/W9ssuerg46wzS/gc/XkH+nu8a9VZ64/PqG07EFR&#10;9Ppb2/4Xn1oNXplrKnT9DawI/rx/xHtfbx+vVvE9ekNkqt1Vhf6Xa/8AgeQPYgtYAT1QN5HoNcvk&#10;gAwuVIvb/ffj2KLO2pnqlKnoHNw5P0yeu1wfzf8A33++PtZM9MenW6aBj7Oi5buyIKOdR1Nc/wBb&#10;fi55/wCI9kdxJkn9vT4TQuOgroKwPWEXuNR5P+uOfYbkbvx69JLqPTx6MHt9lanXVyQoIvwfx7P7&#10;AY6Qpl/9Xz6dJlXWf8ebDm34/wBj7E6Htp0ZwVH59JTKRqyuptbm1v8AD/ivtm59ejCA+XQWZuCx&#10;c2/Nhf8Ap7I5lBPTzcOgozNPcOoUH6m4H5Psnnj406oTpx0DuUxLTTFtJPJ4t9T7CG4WfiVNOnQa&#10;Z6y4/bpX1aCDq/p7B822mvDpZDPU06ErbuKaKaPgkqb2HP19rbGx0Yp0ZrJXJ6MptbGOyR+kr+Lf&#10;74+xJa2tKdeaWvQ6bfw9zGCh/H0Nj+fZylmfTHSd5ehy29i1VUWw+gHAt7Pra2EWekjSGmOhbxdE&#10;FAP1tZbf1t7bupadeSlOlXHTKQLJ+Bc/63snaY+vWyQM9T4qYBeR/gB7TtL1YGo6c4qbj9IFvzYe&#10;00klPPqpbqWlKxsFQ835+n09pmm+fV+skdKb20hbA3I590MtOvadWOskkIQX/Vfj6f1+t/fg9erl&#10;AOo5Qc3AP+JHu9emQNPXZQAfk+99bBqevfQfQXXjkf1J59668a9QKlCAQASD9ePpc+1MZ6rWo6SW&#10;TiurCzXsSB/rf0/17e1+jxB0nZiT0E24EGiQD6KrEH6f149l91BqB6sHz0XjdcAPlCgn0ng/7Vf2&#10;D9xtxQ1HSuKv7eis71pgPKxAJBYi/P09xjvdtg9HVqQR0XDLjwyyDm5JP9PYN8+juPI6RlTOTfUQ&#10;SARb3oivSoDUcY/y9JiqlF2JJI+tr2/3v35V8unaleP59MdVOCrG/IAABN/p7fCH/P005DZHQe5l&#10;vIGve+n/AF/rf3dRTHVNJp0F2ZDcj8A6gQf6+2Q1DXqoBZsdJFYdUljzyT9Pz/j7tJNjqyLU9dTJ&#10;qFj/AF/qPx7K5HqSelAWuOm6aAWJJ+nIuPberyp1QoCa06Z5YwAfxzc8e9K1elBGOmepjLD6fk29&#10;vxtTj1TRQVHTXJCQpIt9P639qEavHrRUU6YZ4AHa97Xvzz7VI2KdUKYx616gSIAOCT/ifwB/xPu9&#10;eqgcSeohReQB9R9b39tEgnqxjxQddovIAAH9T/re9V6oV0gjpYYmMnnm4a/H+H4PtMxA6sooM9Cd&#10;iXK6Q3Fyf9h7pIvVjXyz0qoJAxA13/T+n8c+/UxTpxWr0p6KfSAP9SfaZk6uGpw6VdLWBWFifwSP&#10;r/vXtrrwz0pYK0FOCPSLf0964dLUftpXHUgV/wDZ1Ecf6/v2rz691khm8kl+SDewB4/wHt7xiBTp&#10;hk86dKijKqBqsOOLcW9tkk9VZCvz6nHS4uQABwQD9efaaRyMefVoSK16aqqZUuBawHFvZZLVunTJ&#10;XHSaqKgliqkqLnUBb6+6NRuPXi9eH8+nDH3cqbE2sbn/AA/PtiYBeHStGwOlnCulV/T9B/vPss1U&#10;6VKCCOpTqzKxAB/1vbDNTp4pmv8Aqz1DYcEHg/69vbesg9X8OvTNVf2gW/Jt+P8AH6e3BIT1pY/L&#10;pP1DaeDbjm1vbqtXj1SMZp0mqqQC5X6kEWJv9fd9RqOm3GadJKsYtfSf9pFja39f9v7dXuP+fpzw&#10;T0kqxWOrg/kX+v1PtbEKdJpIyadIvJK12BH+vYH6D6e3xQHpO646SlVEraiRcjn+n19qEOemQem2&#10;QaABYkGxaw/p7XwnUemJBpqfXqMWNwV0jTc2vf6/n/Y+zOIjpJISCPn1iLrzc+q1xb+o9rRnphnq&#10;RXrGXJseBwSCf+K/4+3h6dUkOk06yKRx6S17Ae9E06dVc06yByCSQ3Lngf0I591K14dNMCcdc/Tx&#10;wPpa39fetR6spr1IH9fpe349063Iy0p101rHk2/w4966tp1mp6gSMB9D9foAP6e9ca9WpTpvb1Fv&#10;SeSQD9fqfbNadVbB6fKWMEBQP7I4/wBf2xXqoXNelFS0wVQQpViOCR/T/D23K9eli4/b05CnAPAB&#10;HP1Fvr7QuxJr0oSg6ypCEH0Fr/T6/wC39+U160RnHXNkBvYAA8EfXke6as9PHgCOsHgZmDAG4PBH&#10;uzcOqU1Hpd7eyEkBRJLgi1ri3/FPaPX4bfLqjJTI6XFdSJkaYuqhn088fX/fH2Jts3DFCcdI5Y64&#10;6CnMUb0kjWUqysSDa3++/PsQOvirXpFp0NXqBDUrKul+G49JIH19kFyhjPDo0hlDDqLPFckqSPqT&#10;cW91ilBOenGOKfs6b3Lg2IJHPAHte7gjplQR1kvcWP0tcg8j2krU9eI8+mqpYIfSbqLkg/4/8a/2&#10;Ps+smoK9JZCDjqAlTYgG/wCq5JH/ABv2IUemR0wtTx4dOCzXudXFtXH1/wBb2pSevy686U4dchKO&#10;LHliL29qPFHTYNeo0kn05I5Oq5/3r34TDz6uSKY/PqJJKAvpI445/P8AsfaKRw3VlrSo64U6vUPp&#10;RL/S7AfT+vtkmnXhLTpV47FqLMwUcgu7f8T/AEHtBc3qwCpx9vXmYqan9nTjUZaKmT7eg5la6tMO&#10;LD/aR/xPsM3V616acF6oqmTJ4A4/Lpqkdo42llJZ2J9R/P8AsfaT4cdGUEerPSFytZdmAb829sFq&#10;56W6ekwCddyb3P11X/4r7pUHpwrQinSjx9S4Kr9LcG//ABX2glXUadL4/jA6EHFSayPUVNwQR/vv&#10;9f2WMaf4Onm+Kh8uhKxhAVSTci3Nx/vH/I/bJmoaHqugtQDoQ8XMisOSOdQ/Hu8b16sgoaHoTsRV&#10;K2kXsSVsf+Ne3men7OrUr0IFFUH0kfgAH/W/417Yrqz1WnTDvnsGm2nhppPKPunRhEgYA6mHAH+v&#10;+fbqRlzQdenuBYxljxIx1XTubctfuPM1NXVzPI80hY3PAH4Uf8F9iS0tglKfaT69Ah7hpnLNmvDr&#10;FR0isQSDb62tb6f8b9mLyeGvz6oGLDHWbI1QiTxLe/045+nHtiIFj1oPmnTXTUv3NXDGbnWwJIF/&#10;r7pdS+FGT9o6URJ4jAfPqy34H7bSftDPZVIyU27sDLCNtN9Mufmgoozf8HRJOR/re453qQzRKlcP&#10;MgPz01b/ACDo83U/TWpA8yo/Zn/J1agIKaESRISiNKYkIueE5+v9OOfZ1aL4ageg6jqRakU+Z6i5&#10;Ux0+EzVTDezQLCgUfXy2W/1+gF/ZPvDfUTRJ5aq/s6dhQshrxr0XKeDVCZ/GSkcjWYKP9e3H+Hs+&#10;YaBQenSdQa4Pl0mWH77sIwwkmQBB9fV+efrb2Cd9XV5+Z6ONqjaWRF+eP29Hi6vomodn4eGRVUmn&#10;8ujTpsJiT9B/gfZhtrUz+X8upGlWrN8sfsx0JyMAoPC21X5/1/ZyJSOvGoFB1gknAJubD6e08sx4&#10;D7eqxpjqD5AX+pIBsBwP99z70shAz0oAxTooPyqmVdvVQJ5NO5INjwBwPbd4/YKevSPcEGivy614&#10;96zD+NZE/wCqqpv8Pz7HO0ZiX7Aegy+egyqSPXY3Fyb3v9fZxXpKyawemqQA3/xPqF/6+7GlOqVK&#10;ivpw6xxx3a9h/gD/AIf4+6DqzMSAR0tsdT66f6KSqhjxfn2lll0dKFNf2dQqpbOv1HAJX/W9uQnV&#10;0xJ2cep8Stp4/NjpH++/HtQuOqgF+7qUFJX6Ejn8n3dRx6pq8z1FqE/P5sPqL/X+v+Pupr02a0J4&#10;f5enWhAmoylvVGSAf8D+PbQbQ9elETakof8AUOkvlKQwzkhbA3P09mka6l610+bFxRr87E7L/k9J&#10;/lVTq5BEf0H+xNvaW7Yxp8+rLRePpXPy6H40a5KjyeWjdF+zeNTBpsCsg4t/S1vZcMHPn0yO+rH1&#10;HSPqZVjJ8RHIJYAf193Ip1cCnWTExPkp46Rr/bpIaiYWHAj5JJ/1v8fdJXMYJ+XToWuPn0nd1ZQZ&#10;LKSFeKamAp6dR/qY/wCg/wAfz7SW8YjFfU168AGJ4/8AFY6YILSEkqRa/B/3v28xAz1ta+fW+PRd&#10;eb4jtr2pnRew9WPk/wCKe8wp+ZdvPC4i/wB7HUU/uW6PGJ+P8J6eF2BvMWttnMj8G9C9v969ojzH&#10;Y/7/AIv97HVjs13/AL6f/eT1ITYW8gVJ23mP8bUTj/iPbTcx2J/0eP8A3sdaGy3QIrE/+8nqdHsX&#10;dqix25l7fX/gE/BPtO/MFl/v6P8A3sdefZron+yelf4T1KXY+6Rp/wB+/l+Ba/2T/n/Ye2TzBZ/7&#10;+j/3odbbZbquI5P95PUgbK3T9P7v5bgAD/InH/Ee2/39Z0/to/yYdV/ct0P9Ck/3k9TItnboX64L&#10;KfS3NI/+x/H+HtO292h/0WP/AHodWj2a6X/QpP8AeT1K/unucIVGCynNv+UV/wDintv98Wlf7aP/&#10;AHodOfue6Ap4T/7yeojbS3WOf4DljxawpHP/ABH19uDerM/6LH/vQ6aG0XYP9k/26T1DfZ+7Bc/3&#10;dyzfS1qJ/wA/n6e1S75Zf7+j/wB6HWjs93X+yf8A3k9NNTsneLg6dt5prk3tQv8A8U9q4t/sVOZ4&#10;v96HVhs93T+yev8ApT0jMp11vyW/i2nnXP4K46Q2/wBsPZ3acz7enG4iH+3HVG2W7P8AoUn+8noM&#10;c51P2bMreDY+55TfjRipT+f+C+xGnOO1qtPqoP8AnIv+frS7Ndj/AEJ/95PQM7g6U7pm8gp+td5T&#10;XFwEwczX/pyF49oZucttPC5h/wB7HTqbNdMRWJwM/hPQF7j+PHyBqxIIOn+wJeLDRt6ob8f8F9lU&#10;/Ne3nhcRfkw/z9LF2i584n9OB6RmK+MvyLjqVaXpjsONNQOp9uVA/wCif6+yc8x2Oqvjx/70OmLn&#10;Z7p+ET/7z0O+F6F7vggVZeq98xNpHDYKdfp/yD/rez2x5r25B3XEI+1x/n6QDY7sGvgvw/hPT0/R&#10;ndLG3+i/etmF/wDixT/9G/4+xBHzltYGbqD/AHtf8/SqHZ7sDMT/AO8npmrOgu7pA2jqze7Hn6YK&#10;c3v+f0+6zc47Ww/3Kg/3tel8e03KjMbfsPSHy3xw75nB8XUm/HN/7O35z/0T7KZebNuIxcw/72On&#10;Rtdwf9Db9nQfZL4tfIWZmKdN9guebaduT/8ARvsubmjbyP8AciL/AHodbO1Tg/2bfs6SJ+JXyMll&#10;u3SfYgW5Nztuo/P/ACB7LpN/sGNPHip/ph6dNPtVyf8AQ3/Z0oaT4k/IAL6+m9+pYi4O3Z+b/n9P&#10;ssuNzsG4TxH/AGw60Ntuh/oT/sPSoxPxW74p5UeXqHfagMoOrb8/0B+v6fbFtutjGf7aP82HS2Ow&#10;uABVH/Z0NmD+PvctKsQl6v3kmn9Qkwkw/wCifZ9Bv+3x58eL/ex0qFjMeKN+zoWsR0r2nAq69gbq&#10;j5HEmIlX6f8AIPs0h5l24cbmH/ex/n6YewnINI3/AGdCpierewolHk2ZuCIjTwcZIv8Ar/UfTge1&#10;b807Yoxcw/72v+fpn933A/0Nv95PQi0HX28owA+180g45agf/insiueZbF+E8X5OOrDb56/2b0+w&#10;9KKPY26gBfbuVA+ljRP+P9h7LH5gs/8Af0f+9Dq/7tm/gf8AYep0Wytzj67fynPFzSMPr/sPad9+&#10;tPKaP/eh142E/wDvtv2dOUOy9xDl8Lk/r9PtXP8AxHtK++2p/wBFj/3oda/d0/lG37Opa7R3EL/7&#10;hMiP6f5M34/2Htg7zbf79T/eh1cWE/8AA37D1220dxH6YXI/7Gmb/invf74tf9+p/vQ639BN/A37&#10;D1HbaO5eb4TI8/gUr/n/AGB9uDerU/6Kn+9D/P1b6KenwN+w9Rv7m7kIt/AcmRwCPtX/ANfjj25+&#10;+7X/AH9H/vQ6r9DOBTQ37D1j/ubuUNxt/KEG55pH4/3j3b9+WpH9tH/vQ699BP8AwN+w9cm2fuUg&#10;n+A5X83H2b/8U+vvQ3y1H+jR/wC9Dr37vnH4G/Z1Fk2Zum1jgMswPFhRuf8AiPx7fTfbP/f0f+9D&#10;ps2E/Hw3/Yek3X7E3g+rx7ZzTem3FC7Xtf6cH2ZQcwWQFGni/wB7H+fpl9unb/Q3/Z0GWa6v7AqA&#10;wi2buGS5J9GMkN73t+Pd5d+sDWk8Xl+Mf5+tfu64PGN/2HoFdwdIdrVBY0/X265fwNGHmb/iPYa3&#10;DdbOQYlQ8eDD7elEdhcAjsb9h6L/ALq+N3eVWJBS9Ub4nJ1WMeAnb6/8g+wFuckUoIVlP2Ho2itZ&#10;VpVW/Z0XXcPxM+SU8sjU3SPY8oJJBj2zUH/ben2CprcjgK/Z0dQqwIqDToNqr4gfKgsxToXtBjqv&#10;ddq1HIP/ACB7SC2fzU/s6WqK54dMNR8Ovle7cfH3tNh/4alT/T/gvu8du6n4T1Zs9NFT8M/lm1/H&#10;8ee1CbHldpVP/RvtR4Teh6oy14dJLIfCT5fS3CfHPtlvryu0qj8/6y+6tCwGAeqvU9IjIfBL5kSg&#10;6Pjb26xvcFdn1P4/5B/x9lzW8v8AC3VQhUU/n0yD4DfMwG4+M/b4P5P9z6gf9E+0r205HwN+zp1F&#10;oc9YJPgN8zy11+M3b1r3/wCPOqT/ANE+2forg/gbq7CnDqHL8BPmkysP9lk7hP1AA2dUj/on279B&#10;MQOw/s68MdNUn8v35rsOPjD3F+RYbNqT/wAR78bCYHCHpxCPPqFP/L4+bJA0/F/uM/Xj+5tT/wBG&#10;+7R2MxOUbq5YAdN838vP5usnHxd7l5/A2ZUf9G+31tJQfhPTbAHPTLL/AC7PnGb2+LHc7fWx/uXU&#10;/wDFPb4tpDxU9VFB02Sfy6PnTyF+KndDc8f78yo/4p7v9NIfI9NsNWOoLfy4/nZfj4qd1/Q307Mq&#10;Bc/7a3vxtZD+E9eBpjPXOP8Aly/O0Hn4qd0jj6nZlQP+I90e0kI+E9aeuKdKzGfy8fnDDbX8W+5o&#10;ybXJ2bU8X/2Htg2cpPwnrZBPS1pPgD81Yl9Xxj7iU8f8wdUn/on259JIfwnryinTvT/An5or+r4z&#10;9wA8/XZ1T+f+Qfdvo3rXSerU9Onym+CnzNjADfGvt69h9dn1H/RtvdGsnp8J6309wfBv5irYn439&#10;uqfp/wAejU/1/wCC+0bWExxoP29XBr07p8JPmEqj/nHLtr/Ef3SqRf8A5N90NhN/A37OtrTz/Z1k&#10;Pwp+YR/7lx7buSLj+6FR/wBG/T3ZNum4FT0oMiqMGvTtRfCn5coLv8d+10J+oO0akfT/AJB97O3y&#10;1wp/Z1US0FK9KKL4a/LNVCn499qAi3P906nmw/4L7p9BN/A37OqmXUKdTh8OPlfot/svvan0AP8A&#10;v1Kj/o33R9umb8Dfs6bNB8+m6s+GPyxdW0fHvtViQbW2nU/n/kH2ifa7j/fbfs6eDqOmFvhT8uS/&#10;Px27Ytf6/wB06k/X/kH20+03HERv+zquoYz080Pww+WUPDfHntUC1jfadSP9h+m3tBNs92xxE/7O&#10;lcUqrxPSki+Hnyst6+gO0uLaf9+rUfj/AJB+vstfY70nEL/s6MEuYj+If5unCP4e/Kew1dB9n/4L&#10;/dWoH/RPtr9xXp4wv/vOP8PSpbmIfjX9vWCX4dfKhv8AmgXZ5J+pG1an/bfo9tfuC+r/AGMn+89W&#10;ju4QMuv7emGr+GnywJ/b+Pvab/0/36lSfr/yD7dXYb0/6DJ+zqgvIlOGWn29J+r+Fvy6kvp+PHa5&#10;4sLbTqP+jfbx2G8/3y/7OvG7hYYZRXpPVHwi+YDMbfHPtluOLbSqT/0T7cOx3g/0J/2dMCeKtQ4H&#10;+Xpmqfgz8w2a6/G/ttuB/wAwhU/j/kH2+uzXi/6C/wCzqxu4hwYfn0nKv4JfMw6gnxn7fYG/02fU&#10;nn/kn2+mzXX++n/Z0mku0fzHSZrPgL81ZASnxj7iY2NrbOqfz/yD7UrtFyP9Db9nSeSdGHEdJ2o/&#10;l9fNxv0/F3uRiRYn+51STx/yD7VJtNx5o37Ok3iD16a5P5enzhb6fFvuY/1/35lSBx/sPaqLbZxx&#10;QjpvxAePUN/5ePzkGor8WO5mJFxbZlT9f9a3tallKPwN0w9G4ceo5/l4fOf6/wCyr90X9JFtl1H+&#10;x/H59q0tZB+E9M6anI/Pri38u/5znj/ZV+6LD6f78yoH/Ee3kt3Fe09NupY9ZY/5ePznBsfix3RY&#10;D6/3MqBz/tvezA/8J61Ric9ZF/l4/OMMT/srHdJtYc7Nqf8AinvRgkP4T1rQQeB6S+e+FHzC2u8r&#10;Zv4ud/0kFPDHLNXRdSZyvplWT6aqqnoZqYG45HluOLgce2zC4FNJ/YerqCmB0XjL4fM7fydTiNwY&#10;rJ4PK0b+OrxeZoZcXUQsPxLBOiSof8GUH2yQV49UddIp01O9xYm/+K8e61HVkyP2fy6gVElv+Kj/&#10;AHr/AAPvSmter0Az1FRruOPqbk/X6e2Hx1VlPH506VmKj1MDa9rWP+Hth2rw62zZ+3pYpAyhePqP&#10;wf6+2WoelSEAU6kpASNRH0A+nPK/8V9o5BTh0ojoc9dFCPVYAkm4/wBb/kR90VqdOAUOOuSU7OAb&#10;caj+P6+/Fs9bJr1LSnWxBBsSLD34E/7HWxnqUiSIRIjWs1vr/T2xIFWvVWGOhCwVeCipIRa4Bufb&#10;MMpjb5dMOtGxmo657jw8dVC00agNpLBgP949jTbL7xBQn7OkUsdeHHoDchHJRTMwBBX9V/yPZncQ&#10;axjpuJgpp11FWCZADyfzz7DU0RgbHDoxUiUU67UBjpuP8Bc+/G4I/wBnqgQ0r1wm9Or+gBtb3sTV&#10;+2vW1UEEjphrZQpN/pp5tz/sR+PZxa3FOkEqEdMf3Ud7WYk/WwH+9X9n0V5jpqlBjrKKixJVuB9Q&#10;W/pb2rScMOquSR101b9bueLWtf8A3v8Aw9+e4C9UVCB+fWB60EcFrC9r2J/23tr6kt1fT59ZqZGq&#10;W13bSbAL9femuwvWhUdK6kSnpk1zFY1A1WAsTp/H+v7KbndAooOPl9vXqgGn7OodbmHnIp6bVFAD&#10;yF+rf8G/qf8AePZFJK9yavkeXTwj1ZbqTjqb/dki34vqIuf98Pe149XjFTjz6w5ioCR6b2J/p+L/&#10;APGvbcraT0aqKCg6DqqcyNzzpFuf8faTpxOHWFY1Uk2+o/PPupbpUsYB6daZCtmva5vx7SkhunAS&#10;hr0t8TMEUaydQI0kcey257eHTkbVNTx6XtDXEMq34/xsP9j/AK3tCw/b0uWPgfXpf4msGpRe4Yjg&#10;H35Xpnpt+3I6FHBTMXUk8DSRz/T25JMKU4HpoNqPp0s8juKjweNlqp5EVkRiiE2/3v8A2Hu9uKnp&#10;1HCAseAFfz6Jdvzd9TuCsllkcugZlgj1A6Rf6/65/wB69nlpbEmtOPQU3G/N0x9PT06DunpBIwY2&#10;uW54+v8AsfZ/GNAp0WUqagfZ0p2EdJTX4LAAAf7D/b+0kkniNTrxOkY+3pLSuZ52d/8AYH+n5t7U&#10;RpTj1QpU16We2cV5XapYXUA6LjkW+n+ufYe3e8zo9Ojrbbep1Hy6tY+A2Jkh2/2rn1VhLXZraW2a&#10;Wa34o4amrlA/5CmhP+8+wbuJ1z26D+m5/ko/y9e3+QLCo9Sx/wAAHR5KvyKfVKspVpFVUP00Dk/0&#10;/wCKn2Jbfjjy6AbA1r1F3Zqi2zSxpaJ8hVIXLmx0wqfr/hc+w00vj7hQcEB/b0sPbGT9tPXoCY5H&#10;UVETN+0JJBz9P6E/659ndzOVGB9nSRRrpTiOmlYDVVVHBDH+7LVxRKfyoJAv7BW4SeNIB86/s6E+&#10;wLSYN6Ano9GFRaWgo6cXVYaeGIf09Kgf6/1Hs9sFoB0NVNRn7en7XwDfg/Q/6/s0ABHXuok0n1/q&#10;OPbDg16dXA6hhufqb3Btf2yxpjq/RMPlrWiLATnURalcfW9/ST706awv29INyOiOvy616N4VWvMZ&#10;BhbmqmWx/IufcjbcmiIfYOgoX1gU6Q8rix/p9eOf9h7XdaI0jpuY3PH+3H/E+/dNBdYIPWSI825B&#10;W3Fv6/8AFPewKdbHbQdLbHPohU/SyW4/3j/b+0Uq1PTkLas9Rau7kWUXJPJ4tb/W/qfbtvxr16Sr&#10;cOp9JFwp+rfQAg/7H2v6aPHqfo4A08D8Dn6e/daqD1Bl4c3AIXnkf1/3j34ggdeJBx1Lxj6akRmw&#10;SX0mx+h/p7TTCgr+fV0oCP2dTcpjGkGu3JHpI5/p9f6ezSycSJ1Zo9P2dCPtXBQYbDRLU3iqcw/l&#10;dgvIX+wPxx7KrybW5Hp6dNSCoAPE1/Z/s9KRZGo8Tk6R4ynkRDqPGsA+nSfza59o1Y161EAFI88d&#10;BvUS8kLY3BAt/wAU9qCajqygnp9WQYLbk9Uf+BuUJp4ApsQn9pv8L+0NwTM4UcBx6fDaQf8AVjoK&#10;pJ9Un6tXJuf6n281OHXo165LLpFmexIJBv8A0/B96YVx1p16+mz7F/S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OOyen+qe48M23u1uuNldi4Yj0UG8ttUm4EjbmzwGpikaCVSSVkjZHU8qwP&#10;PurIHwQD9vWiK9UW/LX+Q913uqkye7PiXuKTrncyRvUp1hvHI1GawVWycmKiycpqMni5X50+d62B&#10;n0p/ksZMil1xtwfKYPoeHWivWr92v1T2P0pvjNdcdrbPzOxt64Cbw5LAZun8UgBJ0TRSIzwVVLMB&#10;qiqIJZIJks8UjoQfZT4ZiNGBB6aKaekBTxksv/Ef77/W9pZTTHWy1el3h4QukfgkXv8A0+ntFI9O&#10;tqKmvS1iXVYLf6gf09tFqDp4DUcdTDDa4XkmwsOf9h/r+0wap6XINIp12tIH+txzwB7ZZ846tw6k&#10;iBYwG02H9T7qZOqnrmsXAYAcsQLH/e/dC/GvW3BAr1nWJfV9R9L8X+vvRf8An1pTinr1Ip5TTyAi&#10;9gV9INv9b22wrnrXHpdUVXHVwCKQ8Ff9e31H+w9rbG4MJ6YZKnoNt24a2uZUspBII4v7Hdpc+Mvz&#10;6LHXSeggaZ6Wp02OhjZSR+b29sXltUHp+F+lFTEOupTc2/3v2GJwVxToxRsdemW6sv1tqb/bf8R7&#10;rG3n1vSBjpF5SVkJ/wBTbix/px7XxuR0ilXNOkfLUOHYqbBjbk39mkcpXpOY68OvJXEcHlhwefa1&#10;J69NsKAA46ypK8zBRqJY/Qeoe3Tc6R1qmOn2kx3IMvPA/VyOP8PbEl5TqwTp5aenooxcguvHFgB7&#10;LZr8vhevOukY6aZKyatc6WKR2FwD/sOPx7TRoWy3HryJqyenzF0XlZW5Nv68/T28xJx09TFB59LR&#10;lSmpi1/pfVcW+n49uBNHSmCLTnoMszW3lZQblibEc/7H2WytrNelYHSdDXcfm/59t16cHDrLpN7f&#10;X6Xt/j7oSOlieVOnemGo/k255/x9l7mnTmkivSmpbnSbckX+v4A9oidXHq6CjZ6U1I7XCm5YfT8f&#10;X22wx0pDN0ImEYAIDy/BJ/wP/FPaGVjXpoMR0JlDkIqGAzSPpCoSPz9P8PdFBc061HEWavl0DO+9&#10;5T5R2g1sI0Yqg1cG304/oP8Ae/YjsbfSeiLd73PhJwHQPkySMC5LEnnUdX/G7exHbx0r0H0Bj49K&#10;igp0ZQ3I0j6Xv9f6e9zylPz6dL6qU9Oode3lewc2U3PN+f6G3tqKMk56q2BnqIsN9KqlzIeCf9f6&#10;/wBbe1Uz+EpPXkXVw/LoWcRClDjAHUBmUMdP9T9P9j7jy+m8RuhRCBBGAcefVtnw3o4cP0RSV8sT&#10;I25d4buzKzf7RQiChiYc82+3kAvxz7J5mIvgD/ocKgfaxJ6I+Y2ACr/QFPzJP+XowYrhWVSpCoSB&#10;IwzuRwNVuSRfn+vsUwkqpY+gPQRCl2p17fcwRKGAEuYaeaUi5IsxAv8A63B9hbah491K/lX+fSic&#10;6AAfLH7egkanHrHkjYEh3H9f8Afx7N7uTQCfkek8TasDzJ6cds09NUbkx8AVNcNQJin1ACAsD/vX&#10;sGxyePMR/CP8vQ22OA08Q+oXo2tNMAq82FhwP8P+N+xZajTQHoTOQvUs1IQGxFuTa/8AX/Y+zJUr&#10;9h6qT59RTMGI5sD9Lj/H2xIQBjNOvLJXHUOSfggEjkG/BP8AsP8AD6e0RND/AIen6k06IB8wsw0O&#10;MqkvdRTkgNyOR+PdcllA8z0h3U0jz1QruFzNkKyZjz55W4Fz6mNh/sPcmWvagHyHQS004fl0lH/s&#10;25N/UP8AD2qbt49eJBNOorix+lvx7qvDrStWoPl1IplBP5uBc/77/Y+7V68PXpdUiWp0sPSR9L29&#10;ppBXr1KZ4Z6jsl5QP8ST/a/239R7fhXT1VnKn8j07QRn0gDg3/P+HtSM9aBrx6m+PSCLclb8H27U&#10;Nx63p8x001cXOsfj625vbgH/AFvenao6b0Uz1EQlbNchkcEW/wAPaYnFOrBSV/Z0J21aMZ6tpIDy&#10;n+cndhcKsXLX/wAfx7Ztrr6XUPkf8HTwQudJP29KrO5BKjIlF0inpysIC/QKlhwBb+ntLl8049JG&#10;JlJP2fs4dN+TzLmgFDBUpV0ygyRrJHoeK/8AZB+pB/23uyr59KuAA/wdJCip5MhWU9OOTI66iPwt&#10;+Sf9b3diFFeq0JwOue+ayOSqipqSqikp6GMUyxRMfSV+txa319orXuq5869PMp1VXgMdB2zC9jyb&#10;+3R1tx/s9ckJZmCmwW5Nzb3pnGR00RqOOvp0exl0t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OfOj4J9W/ODrKXbO6YafbvYuAp6mfrXs+kolmrcVVOC3289ij1mHqnsKmkaQB&#10;uJYmiqI45VYngE4oePkfTrRFetGnt3pLsL4/dobs6k7Pwxwm9NmZN8dkoFYzQTo1np6yjmKp9xRV&#10;kDJNBLpXXG6kqralUKXEZiYq3H/D0m0kt00YxSgQEG40k/6/9PZfMD+3pSMH7elnSL6Afxe7fm1v&#10;aR68D0oQeY6dI4Va5sSDz/r/AOPtOa1H29Ka9SFjFjYfnm/+PvUwrTppBU1PXZjAvcfX/Y/X2nJI&#10;x071wA5AAAA+lj/yL34nrTcOuRvzx/rc/wBfeq9VA9OsZAOk6ST+Tax492A8urA16csfVeBip5Vj&#10;Yfj6fT3UYPVG49P9bEuRoWBA1BPpa/sRbfd6SM9JJE1cei/7mxrwSyDSV0kleL/W/wDsfYr1eKKj&#10;PSMqVPTNhKy7+GQnUpAH49kV9BTI6X2716VFWoCG3108c8+ycDPT0jUPQd5i4t9Pqf8AH/G3+v7V&#10;rQnpOy689IqoueBcG+q3++/PsyhoBnpokq1Py64w08lQ3pW3Olm/41/j7d8QIOtSEeWelnisfHGo&#10;1X1fW5/PtHPckdaiiVuPWfI1qUqlE4ksQAP8P6+0iytKenGIGB0m9clQxeQ21MxCkn2sSMKadJ9P&#10;rw6fqCHWyixtxxf+vuzHyHW1x+fQkYqBIYzJa1l1AH/Y8n/kft6GI0z04ooaeXTPuHI6IGjVv1Ek&#10;c2+nvV0aY6U6u3oKp6hpJdRJIII+nsr0/wCHpWhB65xG6nj6f4390I68rV/b1NFjyP8AfW9pnXPS&#10;wnQeNOnijUkG/wBSLAX/AK8+0UjU6dHz6V+Pg1qLgA8AG39Pr7Rs9Pz6uo1Y/Z0paWjZillY3Njx&#10;/T6H/fH2n8QVPSgqT0tMZE0Ka7gKvJN7Dm/upAc449NKDWg/b01ZjcissihiscQZRfi5PBPH9fZh&#10;b2lT0zf3Qtxxz6dBPkqnzzGRSCvFhe/B/r7EtnDpH2dBB+OrjWpz8+uVBAZSGIIYm3P++59meoDq&#10;h7fs6WRMNBAFKggqCQv15/p/iL+ytgZ2629Ewf5dJ4QiaZmj1lWa5DD8E8fTj6+zGCOnz6Yc+Xke&#10;HTxiaEz1q3BCRANe3+2F/wCvsr3m4ES09f5Dow2yEyyAeQFelDmK9aWAgm2hCxP0PpHP+9H2C1Qz&#10;yADzPQpcaj/KnV1/S+KmwXRnU+Ikj9Q2Lj8pKVFrSZ9pKtr/ANSTKPr7Lh+rdzt/T0/koA6AvMM/&#10;iTsPQ0/YOhSoEjNTHS2MEZRTLYatWn6/4Wv7OZpwIia4Az0RxijU8z0nt6VrSZd6KwAjoYKZCDq+&#10;o1m/+3+nsP7FVFLebMelF1JqJFPOnQZ+V45auJHGhmjiEqG9ynPp9mN6wdSK46Tw9hHqD/h6Wuzv&#10;tY9wKsUYV6egiedmNyXnZgv+sNIHH9fYf2qDW7yerUH5dSdtJXwkUcRUt9p6MTBP6EN73Avx/X2K&#10;I00HpW5rSv8As9cmnDHi45tz7MwtQOqVp1jepIuCT9AefzY+00yAjHXh69NU9YRqBPGr/X/3359o&#10;JFx0sUAAA9VsfMzL6IqpC3BisBf/AA9vQxlnQdFO8SAL+zqlvLN5Kid78tIxt+PqfchwqQo6Dh4C&#10;nSXkPJKkCx55v/tvao5FOmq1P+rj1iHLc3/HP19+GOnPh/Pp0pACyekkDg/n3vj1rVQCvr0IFNT/&#10;AOTx6QQCAbH2kY462Fr1jamvLYi9rAW5/wAfauDhXqnDpziiC6RwBpN/zz7f60o6kaOBb+l7n8+7&#10;Bf8AD14nprmiuGH4+lxx9fx73ItM9eIqOmOUPGWBABP0IH++59tkY6urBRToW9kebEbdrsrILPXO&#10;aejJFjoUeoi/4JP+8eySVNUhA6qzUSo88DqBJO0pkOrSSbtqH1B/4n2pCFcdMIuk06apBKxkdQ5V&#10;RYkfT3Yt0pFenvDj+F4+vzEoI0xeGFj9dT3F/wDYe0125oEHWgdIr+XQVVNVrllldmLOxZrm/JP+&#10;8/4+3FGjA62vbw4dNby3vY/pF/8Ab+7hKdbZyT1KpRJLaNR+o2Ynj6/kn2xLSvWga/4D19PH2Mul&#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In86j4d4/t3pc/JDaWKj&#10;HZnSGO17klpIB5sntQyl6uOZrrqODklkromJ9FOa5QGaRNJVutt4iaxxXj81/wBjj1o4yOtTKlGl&#10;V5I/SW/5H7CrjV1cqXHSsoL24IFzcX5/33HtHIKHq8b0FOlJTRA2P9ADx/X2wx0jp2unh1kkGn1c&#10;Hjmx90JqOtxt1EkJN7c2P09p2AB6sx6x/wCp4ub8m1rX+vvXHrzPTHXIWtx/sPej1tQR13Y2v/U/&#10;X3rj1qlD10EKnULj1E/qtz78T1srXpRYyqJsh1Cy2PNvr/vj7ehl8I9NNH0n94YQSwGeNL3v9B+Q&#10;P6+xbtl8JKr0xJHToA6hGoakSgabMAR9Pp7XzrqXpMv6bdKZatainLX1WTVYf0+nsPSx+EafP/CO&#10;lkh1Z9f8nSPyqM5Nhfkn/b/T24nTasAKn16TseMlnkVmBCX/ANb2qEwAp024DN09rTw0ikjSLaSe&#10;b/69/abxNXHq7KEB6ZqzNBbQ05s35bV+T/xr26sPiZPDpGWrnz6aI5Zp2LSktqP+ve3tSsax8OnA&#10;2vp3hXWQBySRc3+nHuurGetkas5+zpWY2H1IdJW3IP8Are9xqG60Fx9nSrmrlgp9AuLrz+P0/wCP&#10;teB4aH16ejNePQaZnINK0lmJJuLf6/19lEz1PT46TjEgXAKkEWsf949tkdKwKdZ0b6AWPN7+2itO&#10;rJjHU5G1WAFuAP8AD2neo6elGug6UmOQtZbEnj2WuePT8RoP5dCFioeFuPwAR9Pr7LZn8ulMdBn0&#10;6EHH0KnTa9uL/X/e/wCg9oyeru4f8+o24K6GkiFBEwViC07C3A/C/wCufZnY25Y6zw/ydUnnWzj1&#10;HiQafl0D2SqjVOY4nJhjNyy/m3+8H2JLeLzp0DXma7YueHHqHRweR9NizD6ajb2vLeGOqlTIe3pZ&#10;Y7HeFPM19KA8n/D6i3tp5S2OtMlPiHUCoqGqKhgOVDALf/H6/wCx9vQJQ16oTU6h0I+z9ptmqasm&#10;LNGtLH5Dx9be3zOIzTozstuN6Gb+EV/y9ZYaBcaJm0gnWwLH2BNzvPqZDnAqP59L9vh8GrDzx+zo&#10;M9xVL1lSlJHqZ6mVKVLD6moIQW+t+WHu+1R0YMfKp/YOjOAa5FX1YV/b1scV1DRYGkwuDxhcU+C2&#10;ttbE6JTyZcfQQLIOPovkJ/1gPYR2CZp45JX4vLIfy1GnQE5ohRLx1Q1oTn1z/k6ZcJkUqc41O5JL&#10;SszSf0VBbSB+dR49rNyn8K3b59EUP6kg+XSMztd9zlsjIpDFquV0INxbkD/Y2AH+9e1e3waIFP8A&#10;R/w9blfPr6dB9rnVXAb9EpkK/rNybWta/Hst3Ccofl/l6ftE10rxr1l2TuFWzuZqdZ0ffLSxkt/Z&#10;olEZtz/qw3tdtEWhBXzq37c9DvaFMan5no1WMyqVVMhVr8D83/31/Zsag16N5VOenNqrmwJ/xuf6&#10;f8V938THTB+XUCWrFrahxwBcD6e2mJPV17fy6ZJ6y1zqPpPH5/1vbeiuD074orX06q9+ZmQaWqlj&#10;BLei5H+w+nsytIaMp+XRBvMmsgfZ1UpXFjUTKT9Wb/efY1jWgHRUq5PTO8X1K2HF7m/+8e7k063o&#10;pkdYlUgf0N+D/re9g9Nlgxx040wbUqgXYkHj/X+h9+PVymOhIo2b7eNSt9I+p4t7RNk9OAlFr1zs&#10;plawtwLj/Y/8U9r4eHTIJ8x9h6nBQLBj/jYD/Wt7fBp1Tj10B+Lkj8X/AMf8fdwwr9vW6VHXGaMP&#10;Gbj/ABvfj3Z6HB6qppnph+xkrq+no4F1SVEyQi30vIbAn+ntPI+hCT5deZdZoPPH7ehSzrChSkwc&#10;PEePhSJwCP1gc835vz7Jo+81P+r/AFV63IudI/Dj5V8+mCSONcc1SJh5hIUaBh9QfyOeQfal28h0&#10;4keK/l1Do6mQqIFjRjO2m7A3F/dSajq6kLg9Zt55BaWjpcRCSPAglqbflmH5/PHPtJCPEYv1Qnyp&#10;0E0koNjz+ok/j6+1wFOtVzXqKHUv6rn+lhbn37NetV156fpLUNEGLBpqhTa31Cj2wi6iT04BRa+v&#10;+qv+z19Or2MOlfXvfuvde9+691737r3Xvfuvde9+691737r3Xvfuvde9+691737r3Xvfuvde9+69&#10;1737r3Xvfuvde9+691737r3Xvfuvde9+691737r3Xvfuvde9+691737r3Xvfuvde9+691737r3Xv&#10;fuvde9+691737r3Xvfuvde9+691737r3Xvfuvde9+691737r3Xvfuvde9+691737r3Xvfuvde9+6&#10;91737r3XvfuvdVx/JT5y7g6I+eHwC+HuP6/w+4cL8zf9Pf8AG97VubnoarBf6GsJBl4ftaNIJIq3&#10;79pvE/kmi8QGpdZOn2ZW1h9RbzT6qeF4eKV1a208a4p9h6QXF94E8UOmvia81pp0LXhTNftHVjns&#10;t6X9e9+691737r3Xvfuvde9+691737r3Xvfuvde9+691737r3Xvfuvde9+691737r3Xvfuvde9+6&#10;91737r3Xvfuvde9+691737r3Xvfuvde9+691737r3Xvfuvde9+691737r3Xvfuvde9+691737r3X&#10;vfuvde9+691737r3Xvfuvde9+691737r3Xvfuvde9+691737r3Xvfuvde9+691737r3Xvfuvde9+&#10;691737r3Xvfuvde9+691737r3Xvfuvde9+691737r3XvfuvdNmaw+M3Fhstt/NUcOQw+dxlfh8tQ&#10;VC6456bJxPBPC4/KSxO6sPyCfeiK46918+LvHq+s6U7o7R6lrnmnl6735ujaUFZUBQ9RT4arlhpa&#10;o6Qq2q6ZYphZRw49I+gBMyeCxT0JHWs4oeHSNoZLNY2IuOf979lkuerow6VkDaVJ/wAbD/Hj/iPb&#10;YBPTykHrzSi2n6g3+o/4j2yYSfLqpIXqMbXJUi1/oeD714Y4Hq2uvXG3N/8AX9tPQYHV07hnqRDE&#10;WOq1xzYfX6+2CadPKtepIiAAFxc3tcX+n/FPbbS6erRoATXrg6W/249X0HPugbVnpyRKnHXVPJ4Z&#10;AQ1rkXBPt0v1Qx9KcFK6jankAOpLgjn2rtLgRMCD0z4eoEHovu7MS1JVSqwumo2Om9r+xrDOJ0DD&#10;oudTWh6SdDUGOQwFifVZbey66j86dXjc5BNfl6dPH8LMjeSW4W5IF7+0TSdVbOB03V709EhA0qQL&#10;m7Ae9oxY9VZhFxP5dB3ksrJOXSIkJ9C3Aub/AOHtdFB5npqpkzx9Pl0zRghy311cXPPtXSg6bK46&#10;comH05sLf7cf63vRNOr1oenqkYBwW+nAHH9f6e0h7uvJVj8ulZQTCPTdjb+l7/n2YQJXqwJY564Z&#10;OutGQDYkH88f8j96u3oMdK0ApToO5qjyS3/ofT+fZaV8yOnkIXHXEMDb8fkkn/evden6gcesqsSV&#10;uLBeTY/6/ulOvcOnCFr/AOAJ4/r7TuOrZPDpW4m7MvNrXa9vZNO3StG1Y+zoTMVGeG5tcAn6+0Ry&#10;KdOqf9npbNkI8XQNNISZClokHNyfpf8AwF/era3Nw3D7enFcJknHQJ7iz02qRdeuWYkSMDe1/wCn&#10;9PYqtrUDA4DoMbpe/VPpBwOkzRzOSFB4bk35P+x/3n2ZIlcdIdYQU/PpZYiH1amUH+0Db+vv0ygD&#10;ryOYzjzr0oMlW+OFYUOkmwsB/X8+0sKVPVyxIof29QqGBCbyDUx5BHPB9mSJXh03TSPs6Gra+ZTD&#10;Ymamtd6sfqCg2Fvyfr+fZNusptkY0y2B0Mdsu1gt2XGp6j8ukTuLKrFG5DEM5J4P1v8AX+v/ABv2&#10;DIo9ZHXidFPT/L0k+u8d/evs7YuHOrx5HeO3KVyP6PVxFv8AeAfZ9Ev08Lv6I5r/ALU9Uhn8OQEe&#10;VT9lB1sKbqq5FlyM8QDWrJ0Vn4Y6SVX6f4Lc+wLskdIlp6V/M5P+HqNL2RppGY5JJqek1t15KR8h&#10;kZ41V6ajmqjqJJay+kD+lyfe98XxBHGMVah/M9N2h0sSfIdIaWeoLrJpRXkTVME5IDf0ueD7EMn6&#10;SBfSn+Dqj5r8zjpAbj3HDgaCtyc9mEEU80kd/r9upbn/AAPsKXyNcyLEvFiB/OnRpt6gsB6dFk6a&#10;7fo8tJNTzzhKk1VRM6O1iTPIzA/X6c+xndWp28hCMUAHQnsZ9FUY9Hp2vvIKkSmW4a3Or8H8D/X9&#10;p5CQehBCwIznoWqfNCpRWR1P9B9Pr9P9j72VI6sYxmnHrqSuDD9XN7C3/G/bkY1HPDpmTsx011FV&#10;qA5YWIvb2/SnVeqxfl7IzZKoNzYRk/T+gv8A737X2zVK19Og9urd1fTqrWtH77j+rt/h7F8fw/l0&#10;iT1+XTbJwBf83AudXv3HHW9dRjqMLrcixubkXuRf/e/dz00gCio/P7enbGlGlt9D/j+DcW9tvw6V&#10;xuD0JcIVYEH9ALge0gyenJSNPWJSC9/pxxb6+zCIU6R8B1keQqLavybf7H/iPbqk9aAr1i+4sdJJ&#10;BIB+tx/h70DT8uqOaA+fWM1Rtb82tYnjj3cmvW6enSv2FQQT5CqzVdc0eIhkcnVpvI4IQC/9Dz7L&#10;NxkKqFHEn+XSmz+Is3BRX8zw6bq6qWeoqZjc+WUuC31tfi/+w9twrpHScV8/9Vek+8pmla7HSvpA&#10;B+t+PdgpJ6dqKdKfb0CCWXITi8FFE0gJ4GoC459sXT0GkefW0WpqeAp0Hefr2rK2oqGJ/ekb6n6A&#10;fT8n25BHpUdN19fPpKVElrr+eAP9jb2/1U449TMXTeeUM4JjjuzX9tk6sDj1Yf7J+zrJkZjLKxBA&#10;X6BfwAPwPd1FOrs2o/Lr6ffsU9K+ve/de697917r3v3Xuve/de697917r3v3Xuve/de697917r3v&#10;3Xuve/de697917r3v3Xuve/de697917r3v3Xuve/de697917r3v3Xuve/de697917r3v3Xuve/de&#10;697917r3v3Xuve/de697917r3v3Xuve/de697917r3v3Xuve/de697917r3v3Xuve/de697917r3&#10;v3Xuve/de697917r3v3Xuve/de619/5h3/b7j+Rb/wCXy/8AvGUfsRbb/uBd/wDNj/j56Idw/wBz&#10;bX/m9/xwdbBHsO9H3Xvfuvde9+691737r3Xvfuvde9+691737r3Xvfuvde9+691737r3Xvfuvde9&#10;+691737r3Xvfuvde9+691737r3Xvfuvde9+691737r3Xvfuvde9+691737r3Xvfuvde9+691737r&#10;3Xvfuvde9+691737r3Xvfuvde9+691737r3Xvfuvde9+691737r3Xvfuvde9+691737r3Xvfuvde&#10;9+691737r3Xvfuvde9+691737r3Xvfuvde9+691737r3Xvfuvde9+691737r3Xvfuvdabf8ANn6/&#10;gxnzg7fyVEiCLcNLsTPmJI9GmSqwGNinuSSHaSeCSUnj/OWtxcxnvl+LW+kjJwQjfZVR/m/n0ZpY&#10;NLCJR6kfsPVYCQPSSFHBBHHJ/qP+NH3qIida16L2UKSD0+RS+kC5HF/6e3QmnqqinXPyW4b/AGHN&#10;/dWB8utFvLrG831A/r9fbXwnPTwAbPWaJwSLX45t9fr/AI+0UgKnp0LQdT45NIut/wDav+Re2HFe&#10;nFqvUpSpJ9Qtb+l/r7RyN0ohFTnrHKNXPJYC9j9OP6+2kkI6dHGp6hOQDyBf6gD2/wCKTjz6bIoe&#10;p1HWiMDk3H4vp/239fd0Zq0PVXHp0ybpolyVO0yLeQrYWHP0+v8AsfYn2q60dvRfcoOP2dBCmKNN&#10;UeaQWKHm/wDW/s0uJfEGOkiju/l1IymcpqOkuWXUFsvHNzxb2T+GzsR1eWZU4dA3lcpNXudJYJe4&#10;Gr/e/ZtBbhMnpGTqyemqNWB5a4JII+o9qunY1px6yXBNh9RYm3+N/fq9aJDHqfAr35tbi3/Ff9f3&#10;U561TUenFZ7NpH1vb6/763tpUK9erpHHp7inZVBBuAv9b+zCIaVoOnEGoV4n/Y6aclVswNiT+L3+&#10;l/aRhqOena1NB0myQbnnUDc2Xn34dPMQKevWYOCAONXBsfxb6+0jKePTwJ4HqUjW9T3NyQL/AIv9&#10;fadxTpxQT05QAAqAb2tcfU+2XOkdORyafzz0t8QgIUf1+pI5F/8AH2R3BqadKox0KOH0RRhnvpVd&#10;R9oDXXjj09Qjh0ldyZ/9yWXXeNF008Z/w+pP4+v59iextdCigyePRTuVyBREOTjoLHqJJ5Glfkux&#10;a5H/ABH49nKxaRToPhdWf29PmMiBZWI0kEfX/H/ig9uIunpw5x0vcepjR5pP0qvpsLX/AMfaWdtW&#10;OnEXPTLNU/d1J06tKkqLi1v+K+3oE/zdVZiRn7elbQACOLURcA34t9D+fa1RQ06q0vifL/N1PqMn&#10;HBdwbDRp+pt/tvYd3xvqHWMfaejraozK5PkuOg+zeZFZIIo3Pr+hB/F/ZTDbGPNOjm4Ognof/i7t&#10;w5Du7qtShdju/Fz2K3sKXVLf/Yafd93bwrGc/wDC2/zdE0jmpI/hP8xTq6/PPHUGeMXcidp3dOQB&#10;rJYE/m/sIbIKxKPQD/AOgHcsQ3+r/V59RJI5V2nmq4KNT0yQpq9JJqJFsp/pZAfftxo9zGn+26ci&#10;QUY+Rp/LoHyWIWV6owuxCgFCykc/Vr/T6D6f4+zOYj/i/s6YDEYGf8nRd/kFl4cJ1nujJoxD1EUW&#10;IpGA06psi2hrf4hAx9otog+r3BARgVY/YOjbb0OqoHVX+Gzldg62DJY+d4poX1cE+oD6hrf19yfd&#10;2y3i6WH2HzHRtITQevViPUfbdPuKgp0kqFSsj0LLGz2KstuOf949gm4gezfw34eR6OLG7LgA8ejf&#10;7d3aE8ccjkk2H11Dn/ePe42DdHOsnoRlyKVAVkcXtyb8/wC8e3lFOmrgevoOuT1H0OokDgj6e/Ed&#10;Jg1D1Wl8s6xHr6uxBZV0k/7D2tt1IdR0QbkQ0lOGeqx6yxlvfglrn6/717FyCg/Lpg46guoPFri/&#10;5H4/4372uetjPWBlW9hYWIB9Nv8Abe/EV68E6mY9QsgJsDqtzx+eD72eFP59aHDoSYQRCBYXt9R7&#10;Tgg9WeukdRXcKx55AFuf999fa2PI6bY6evPIXBv+ngE/T3tj01qAJ6jFrn6/7D3ocOvAA4Pr1jYu&#10;WCKLs5AW31u3+9+/F6DqxYL9vQl5Af3f25R4oKRV1o+6qtJ0ka/wf9YW9k5fx5Kny6fP6ShPU6j/&#10;AJOg8lqWlIQcD6Hn+n9f9Yj2o1VOOmz29coE1SIpuNTAAgc8+3K461Dk56Vmenjw+EhxsLf5TV2k&#10;mKkAgf0P59l2ZXr5dXLaBp8zk9A/WShm0n6qLgH83/4n2uQYr1R2oc9NTy6yBYEDge7Hh1Vn1dKy&#10;iiWChBNllqLt9f6/Qe37GPVViPl1sDSB9nTfPAWYFQbi1xb629tzDwya9VI4fb19Pb2JujLr3v3X&#10;uve/de697917r3v3Xuve/de697917r3v3Xuve/de697917r3v3Xuve/de697917r3v3Xuve/de69&#10;7917r3v3Xuve/de697917r3v3Xuve/de697917r3v3Xuve/de6pV/nKfzbKb+V31ljDT9Z5zdnYf&#10;c2yt/wBD0XumllxeVwuP3VtyOnEKboxk2WxmXGKRa6nqBLRpUecxy0zeBtMje6uia+jWfy5fn7tL&#10;+ZD0VV/IfrvrPevW/X/96q3ZuCj7CyWHmyWQqsBBAcrULRYbIZRKKggrZmpqdqmqjqanxSTGlhhM&#10;Dze60y6TTo/3v3Veve/de697917r3v3Xuve/de697917r3v3Xuve/de697917r3v3Xuve/de6979&#10;17r3v3Xuve/de697917rX3/mHf8Ab7j+Rb/5fL/7xlH7EW2/7gXf/Nj/AI+eiHcP9zbX/m9/xwdb&#10;BHsO9H3Xvfuvde9+691737r3Xvfuvde9+691737r3Xvfuvde9+691737r3Xvfuvde9+691737r3X&#10;vfuvde9+691737r3Xvfuvde9+691737r3Xvfuvde9+691737r3Xvfuvde9+691737r3Xvfuvde9+&#10;691737r3Xvfuvde9+691737r3Xvfuvde9+691737r3Xvfuvde9+691737r3Xvfuvde9+691737r3&#10;Xvfuvde9+691737r3Xvfuvde9+691737r3Xvfuvde9+691737r3Xvfuvdau/81TAxVnyn3nWtGGM&#10;m3NkoW4/3XjKcX/rx7xz5+3BoN6dAeEcWPtUHqVNg24XG2I9PxSfyY9Uu7txiUc7BVKn1fT/AA9n&#10;2w3njqKnHQH3e0EL4x0kFc8jm9gLn2LgOg8XoesqkkEDk8W4v9fbTUBr+3pzp2oMLk6+QCnppXF+&#10;TpNufZbdXiW/Ej9vTyRF8DPS8xvXuWqNN4JV5twh/wB9b2HbrfYos6qnoxhsppfw9K+Dq6tQFpYp&#10;D+QdJ9kE3MyscEfnjo2i2WTTkf7HUHI7ErKVNSxt9CQCP+Ne3IN7SY5PW320xdB/W0FTTM0ckbWX&#10;/C30/wAfZvHMJBUHpI6aTQ9J2q1obBSNQPPtQmc9aoDnqfh8NV1xDkOkR+rW4HutxeiLHn1uO2af&#10;h69Keqx9LSQOjG402d2/3kf7b29aXzsQR5dMXdpoA6LzvHJU+PmlWN1Ja5UXv9Dx7F9tI1wKdB2Z&#10;6VA416A/I171UjM7EqbsAP8AH2axxaft6Tjhnj0zBwL/AOv/AF9vha9bXBqevGTjm5P4/P19709O&#10;Sd3Dh1LpYSx1m/1uR7bbqi1rgdOjOsSXv9P6i3tuImlD065oK9RYp7yi5/I4HPt0CvTOnFelD5kW&#10;PT/VTe3+Ht9W0r9tenY2K46ZauQWZjcgsQOLf77ke2OlJGem1dNwfqx5A/4171TrdMdZtA1G9yCL&#10;e07NpA6UaqnqREjMFN+Abc8e00j5r0+p0jp4pVBJJvccgD/H2llJ60Pn0uMUtwrWAA/x/wB9/X2T&#10;TrnpUr06VbVmmIwqxVFW8pBtwPfrS1JOo9euJ/AU+tOgzzVWtdUN4nHjTUqi/wDvNvYqtlKZ6DHj&#10;eKSTnz/Z00QqVfkk+r+t+P8AD+nta3Taig6W+IpRM6qxOk29tM+kdXoOPSmy9VFTwLBG1uFBHA/1&#10;/wDX59oI6u1T1upOOmSljbxl4/Vdjfi/++/2/s1jpXP+o9aNQPn0pqWXxxnyvYaOGsfrbj3tn0Cv&#10;WgobjjHTBmZrxM6MVPJNj7CklwWlJOf8nQr2lREnp0msJRPW1rOQWUMApt/U/wDFPassDTq+5Tg4&#10;HR/fiVR09P311sk7aUp5cxXMR6TekoahlH5+pt7DfMk5G3zkfJf2sB0W2zoS+o0/TbP5dWitXOaS&#10;pdE/be8jqUCnlgqgj8AsT/vfso2g+DHU+Y6AFwwkY/L/AD9Ycw8g2jUeYsn3ldAscan/AI4AkHj/&#10;ABPtIZfEvc/hXrZ7Y1+ZJPQRoKUrHBNrLgv/AGz9SbAf4D2vu5Aoz6dNgFjj5f4OiC/Nbc70lHs3&#10;Z0MlhU1FfuGsiia3pgP28Fx+fUZD/rj2Y8mQ+I8s58qIv+E9CKyXwwK/6j0Qqnn45Nvxyf6+5AGc&#10;9KZTqoelXtrdFdtjKQ5ChlcBWHmj1EKy8f7C9vaS9sVvFoePkeqpIUYMPLqw7rPtPH7joIGWoHnV&#10;QpQtZgfpY3/PsFywvavpf8uhFZXolFPP59GRwu7SnjSVwfoL+1sXeOlzNqFOhFhzMVTEGD3On6X1&#10;fUf8b91eq9NsleqzPlFkVnyGSOrnUVvb+v19r7PukFfToM37BnH29EBqEBY2BPJB/P19i1Pn0zxp&#10;1ySlDJf1Gw/3349tM+k9bCV4eXTZNGI2PHJKg+3VNevK2K9ZqK3kj5/URz9Bx72eB6qULEH5dL+O&#10;Y+MEE2I/H++/4j2kAzX59PnhT8+ohfUxvqJHtcpp0nbhXrGZOLW/N/fia9UJGaZp5dYPLbn/AA5P&#10;/FPeqnrQK1rTJ6VuzMdHlMvE09vBRIamQsLj0cqD/gTb2mupCgx0/DGsknyGT9g6xbrr5azJ1Eiu&#10;JAGMUQU/RV/w9pUFB1snUdR8/wCXTDSw/wCrNjcG/wBfbimnVDUn5dK/B0UbzmrnGmCkBla/0Onk&#10;X+nvUzeGtB59bSgOeHSV3DkDX1809x49RCAXIAX23Emkf5evAgk/yPSDqudTEDSf0kD+ntUBTqhy&#10;TXrDRwGecJ9VU6m5twPbbseA6rCNRFeP+Tp4arDSlR+mMgLb+otx7NLbA6eddVenulhWotZQxYfW&#10;1vp71dxhhXpoYHX02/Z10Y9e9+691737r3Xvfuvde9+691737r3Xvfuvde9+691737r3Xvfuvde9&#10;+691737r3Xvfuvde9+691737r3Xvfuvde9+691737r3Xvfuvde9+691737r3XvfuvdVZfzjuxfkv&#10;0b8HN9fI74qds4TqrsX445/bfcGdg3TiKHNYrdG3ME8lLmdp18NfS1IVcnHWwywNTGmrXqaaGmpq&#10;ylNQ0nv3VkoTQ9VjfyEP52tD848x2v0X8nN302D+VW6ezt4dm9Z4aqrlo8Ll9u5OkjmG2toQTSNL&#10;TSbSpcdUPJQPJLPPSF8mJqqUZN6f3V5I9H2dPf8AOm6l/lV/KPfe19jfJbem7ele3+pe1OtMv3N2&#10;d1p8Rd/b+3bl9o1u2dyyY/aeO3Rhtl5nHyY+rrK/H1b1KPkaWgemMEsMVZURL791pGK8P8PRmP5O&#10;kP8ALo6H29N8Sfijkqrd3eG1sBuGr7T7Qm+Ku+en6zc+P2pnKmKgr81uLO7UxeHyFXTwZWjiRIsv&#10;MsxLy0SPTrqX3WmJOT/h6PT/ADDPmVun4N/HrNd2bN+MncPypzmMmkB2D1LjKh1o6Sihkqa3Mbgy&#10;lPj8q+FwdDBGzTVS4yrZLhjCIEnng91pV1GnTl/Lt+aGB/mC/D/qH5XYDZmU68i7IotwU2X2Tlcj&#10;HmXx2T2bla3C5OCGtiSJa2iNdj53pZzTwSS0zRPNT08peGP3XmXSadHY9+6r1737r3Xvfuvde9+6&#10;91737r3Xvfuvde9+691737r3Xvfuvde9+691737r3Xvfuvde9+691r7/AMw7/t9x/It/8vl/94yj&#10;9iLbf9wLv/mx/wAfPRDuH+5tr/ze/wCODrYI9h3o+697917r3v3Xuve/de697917r3v3Xuve/de6&#10;97917r3v3Xuve/de697917r3v3Xuve/de697917r3v3Xuve/de697917r3v3Xuve/de697917r3v&#10;3Xuve/de697917r3v3Xuve/de697917r3v3Xuve/de697917r3v3Xuve/de697917r3v3Xuve/de&#10;697917r3v3Xuve/de697917r3v3Xuve/de697917r3v3Xuve/de697917r3v3Xuve/de697917r3&#10;v3Xuve/de697917rWq/mcuo+TO8law/37+zjcj/q2Qe8Ufc4kcwSU/33D/xwdTtydQ7Qlf4pP+Pn&#10;qkrfc0f3ExB4W4BP04/PsR8s10jqP+ZowK/s6B9ZwWbS/wBSbqT7kdXoAD0BdNehe682XUbgqkla&#10;MmEyeni9/wDYewpzFvS7epAP29Gu3WD3rBVHnQ9H+2H0tTmnhd6RXNgeEA+n59wNvvOxDGh/n1Le&#10;z8pCQBiD0OFN1LSQRgR0SKQF50Af74ewNPzgz8WB/PoYwcqrDQ6P5f5usVT1oiIwaCP+tgvPH+w9&#10;pRzSWPxHpT+4gMU6Q2R62p5w8ZiCswJsR/vHs2tuaCua9B/cNk41xjFOgi3N0/GElbwAjkltP+P4&#10;9i3bub9RAB4+VegxPy/iv+TouO5uvRSTFUgYC550/S3JPsf7bvvjDJH7eiC/2sIKf6sdMhWlxFA0&#10;b6Y2iFyx4+n9f8fZnHG13Jq6ZFwlohrQY/b0XTsDfy0/kpqVw0hvaMH8/wBWt/T+nscbRtZc1OB0&#10;DL+/a4NOi4VmQqa+V5Z3aSV2vduf9t7GMUCRUAHDosHGlemqU6hbkf1H1/2/t7y624p1BYc3BC+o&#10;ggD3dTXr0Y1dejid3H+0sOPp9ffmYAdbbhTp+i/bQX+tje/tCQzGo6shC/Lpvrai/Atxe3tQgPn1&#10;t+7HWGk9UgIPHNz/ALb26xp0159PzSMq245AF/fi/ShFqOm+cE2HJAH0v71SuenieuEcYGlx9R9P&#10;+Qveut1rx6mCP0i49Vyef6e0UjVOOlSr1kC3uBdbixN/p7TMc9XrTp3oULaV+ouObG3HtNcN59eA&#10;qR0t6f8AZWNV/W4sAo+vsrVDIelaUQE9Ne4K9aWBaNXHmm9UrDgj/C/s9s4akU4DoOXk3jEhekes&#10;bkgo9r8t+L39mlc9I1Q0Bp0400eqQAAWAJPFvfga9PBa8OhAxUYjh8urgLbnj6e0VzLUhR1cJUV9&#10;OoFfUCSclr/UC3+vz73CtB00yny6lQELH+0TZrEgn6W9qq1I685p+fXKqmbQi6rA2vY/0+ntq7k8&#10;Najq8S+IQOmivqbqsasS3Crfn6cX/wB79hFSZGJ6FSUVKfIdCTs7b7GKOdo/pZzdfqbXt7c+o046&#10;Lbhqmo6N78VKVm7+22TcCDE7oYErcC1DIL/7C/ss5r/S2qQ+pj/m46LXHZJX+E/4erBMm03mjiHq&#10;LSgWViPp9Af9b2HLOTtUjgBnoHkAfy6dd9vLRYra9HASPJDNVTG9ifIdIP54/wB59obGXXPI/mMd&#10;KLgaQo9B0FchmeSOIQhJVdBdfyW5Fzzcm/t29uvX063BHUjqpL5QZ1dyds53xOZ4MBHT7chIa4vj&#10;gfKVt+DMz3/qfcictW/01knkXJc/nw/l0JkjGkA9F1W6tySB+R7E8clcdWKhx04xSeRQP8P9f6e3&#10;umXTQelBtzceS25Xx1ePnMTRyAyRKSFYA35HtNeWaXa0YZHA0z1pSUIYGhHR6ete2KHcMEMFTMsN&#10;UmhWRn5BYf4/UewnLA1k1GBpXj0bWt54h0tx8ujG0u4JKaEMst0K3BJuD7cADivz6NUNeq/e+c2m&#10;QrsgFYNeWRef8Db8/wCPsysko4PQYvBWQ/aeimMrGTVYHk/Tn2IaimemvLrOJfFH6v6AEDn/AIj2&#10;2Rq4efWw2mvTTUS3Ja9+OB9fbsagdeX166phqdLE3v8AT/ff6/uzEjrZNelhHKNCi9gAL8W59paZ&#10;+3pxj20HUbzDU4FrC/8Ath7WDA6bFP2dcWk1WKE/WxH092HTekKdQ6wEgvYC9xf/AG/v1T1pDXoV&#10;MfA23tpvWOumryxIUkc6F4Av/vXsqnk8V6Dp7SY0qOLY/LoN08klQzFibsbn/XPtxc9eBx0oI1Ul&#10;IwAW9NuP6+1IGOmuPSmycyYjDrSaLzVakyi9j6h/xHsvcmRvs6uMqKjoL5R5CSCVtc2J/wB9f2+e&#10;rAaemWsj+pPFhe1re3EPVWoesVJamhmnYW1+lL/7z71GdTdNW4oS329QoZAXJILEnUB+fz7MI2K9&#10;XGelttqcPVxwsSFcjR/t+P8AW92mbFf9VOmpFKmvz6+m37O+jTr3v3Xuve/de697917r3v3Xuve/&#10;de697917r3v3Xuve/de697917r3v3Xuve/de697917r3v3Xuve/de697917r3v3Xuve/de697917&#10;oPO2u0dndJdab37d7Cr3xGw+uduZHd+8swsYlFFi8Khmrq2RSyloaOmWSaQKS/jRvGjvpRvdeGeh&#10;D9+691737r3WtD/wp/8Am9tLoD4J5D4wY+to63t75bVVDt+iwoZJpcftXalfSZDN5meMhtCVE1PS&#10;Y2m1BTJJUzywsTRSge6diXUfs6qK/kCfKT4n/Hz4n5DfGU+D26+/fmhsLt/tWi683T0R0VQ733pV&#10;7frcVtv7h5Ny1zUSYuKkbcVVSSxJkfIaEkx08uuRX91aUZpXrah6r/mjdT772BPvTfPR3ys6NyGI&#10;+8Tde0exejMjk6nFtjoknmaprNutm8akIhdZV8tXFOImV5qeAnQPdMkU6Fg/Pzo1a+PFtt7vwZKa&#10;kmr4qA/HTeYmaCmeOOSYR/wfWYkkljUtawZlF7n37rXWuZ/woH/nH4HI/HyL4RfFH+/NX278kq7I&#10;bH7UgyWwcrtnK0G1pjDST4aixuQpqeuqazeNXUNjUeGmmjamgylKNNU8Zj909EtTU+XWx1/Lp+Lk&#10;fwv+EPxs+NLx0SZnrPrTFU285MctoZdxbieXL7knjOp9aTZ2vyDK2o6lIPAsB7ptjqNejp+/dV6D&#10;Purs2j6V6c7a7kyG3tx7uoOpes9+dm1209n0a5HL5SHYeKqsrLjsVTu8ST5GtSkaGmjaRFeZ0Uso&#10;Nx7rYz04dcdn7B7c2xSbw653TiN2bfq46FvvsTVLUeF8jR0uQjp6mMHyU1UKOtpZXhlVZUWVNai/&#10;v3Wul57917r3v3Xuve/de697917r3v3Xuve/de697917r3v3Xuve/de697917rX3/mHf9vuP5Fv/&#10;AJfL/wC8ZR+xFtv+4F3/AM2P+Pnoh3D/AHNtf+b3/HB1sEew70fde9+691737r3Xvfuvde9+6917&#10;37r3Xvfuvde9+691737r3Xvfuvde9+691737r3Xvfuvde9+691737r3Xvfuvde9+691737r3Xvfu&#10;vde9+691737r3Xvfuvde9+691737r3Xvfuvde9+691737r3Xvfuvde9+691737r3Xvfuvde9+691&#10;737r3Xvfuvde9+691737r3Xvfuvde9+691737r3Xvfuvde9+691737r3Xvfuvde9+691737r3Xvf&#10;uvde9+691737r3Xvfuvde9+691rI/wA0SqhT5Rb0gYkMNu7LNr/W+Mp/p/jz7xf9yLcvvsh/4XF/&#10;xwdTJyzc+FtKCv4pP+PHqkbsAvG0zqWIJuLG/B9iHlxRivQD3678Qkfy6C/BJ97WxIAQC4ubf4+x&#10;pdzeAhb0B6C8cZkanz/w9WXdFbRpzFSSGLWLIR9Prx7xu5435qsK+vUw8n7MCQadWWbTwFHHSwNp&#10;UMFFwFt9B/re8a923R3Y56nvbLBY04eXSyqqemjU6FS3Nri/0/4n2SxXDP59GzovDoP8p41MpUgk&#10;mwHs+twzgV6JrqKmeHSK8McjFpLfqP8Aj7MW1x0APQZu2Ga9RMxiKWqonBF+Pr/W/t+1upYnqPXp&#10;GI0lFCOiqb+xtHj1qBIiadMpMtrWFr/X3KnLNxJcMK/LoFb1CkRJHDPVZfcW/IqKtmocfKpY3VdJ&#10;vb/H/H/iPr7yR5Z203CB2/2Ooa3i7DSFV4A9FMrK2Sqmknnd3kckkk35/wCJ/PuRI4xEoUcB0UZG&#10;R59Qg63Ook6hyQPbp4U6syVWvUdpUDA2+t/8Pp/X36vTRbHUV7MRp/tH9IH59+XpyNggPr05UsIT&#10;1MOTyb+2ZHzQZ60i6jnrDW1gRdKHnTYWNv8AX93jHaK9ec9MDSl2Ysx/AuD9b/0926bJr07UTKLE&#10;fT8gn/H34mvVlGs9PZYMQf7I5PHvVOlQGKdRiNRa1wP9UfdyOnNWKdcltYXuPVqJtf6e22NOnC2l&#10;adZlk1EIbcjgj2ldAMjp9SDnrKliLL/W1z/X2mYFTU9arU9PVKfCqvc2Frfn6/4f7H2jkHiGnTga&#10;meljQaYKWbJVHCx3MQbk3P8AQf4H3WJM6fnT8uk95OR0HmSqhVTy1Lv6mLEJb/H8f09nsMfhinRM&#10;AKn5564Ushe4/sj6f63492ZOnA2n8unmhZmmCR86rqbe618ME/Lrev0/PpS1Nc1JCtOrDUw5sf8A&#10;D2iVNZr1UsSKdQFk8pDs35HBHtUOFOnScfl04wPxqv8A1AH+8/7D25Hx6Y0ca/l1gqKksbG/p+lv&#10;9hxz/j7K9zkxp9ele3oST8upGAoXzGapqVRr1MCVA/1vYfdxEpPDo6ycDzx0cvBbUFLj41SKzFVu&#10;NNrceyBL8GTJBoelJsiRw6HP4z4Q0fd+Ek8dtWF3NGFK3/VSSc+7843VdpkofOP9modFd5baEaop&#10;in8+jzQYp46hpKhLrLUHS7f2VvybW5vew9hO1vfBgrjCk/y6ATIS1D64/b029izXzNPCoQR0VJTU&#10;0UZ+pOnU3H9L29pdlm1o0lfiJ6VXC91PIDoJdw5qn29hM1uKtmVafEY6syTMeBemQsq3PHL6QPd9&#10;X1MqxDJZgKfn0r25CzV9KdUf7hrp8hl6/IzljJkq2prZZDz6qp2c/wCP1PucoFEaqo4BQB+XRpMx&#10;VqDh0xzQakDIDqUC/wCL+3/Pp5BpFOocRaN7cjmzD6+1oNemJCWOfLp1VdZ4H4ve1/dqdNDp9xVb&#10;VYupiq6WVo5Y2UgqSP0/8R7YmgWddLdaH+Xo3OyO0xX4l6TIyaZoIGAJa3NvqP8AY+wxLbm0eg4E&#10;9GtneHTQ9FV3/lJK3IVjCUuHlc/7c/T/AA9nlnHQ1+fReSWJY+v+HoLRIbG4JJ+oHF/ZjKoPDqwo&#10;M9Q5ZHF+W0m5HuyDqqgnj1BezfT+n0+n09uqKdb0V6k0p0yRizXLIGF7cn3ps9e4L0oGewsOCoNx&#10;f+ntMRgdbftp1FEguSpsT+P9f2pTqhU0r1nVyeLgWv8A74e3ANXVPKnT1gcbJl8rSUSA2klBlJF7&#10;KnLH/Dge6Ty+EpP5fy6rGrNRR5nj0rN65CSStTF07H7ekjSNI14X08f7ew9lES6gT59OuxYkeQwO&#10;k5S04RdR5ZiDz7WxCg+zqjZHSpwVCKisMzhTBSr5XNrD0/T/AHn3SeTSPt6ug1f5emDcFc1bWzHV&#10;dY2ZYxa1h9PbUYoPmetxqePSbih1seLhRz7s3b1Y46hV0BcqFB+osB7aLaek7uSCPs6Z8xIIBFTW&#10;UaVuSptyOfp7W2qUWvr06AMD5Z/w9M8bnUP6jkEjnj8e1Q49aPb0ocbVeGWGRDYo6sbj+h97LVHV&#10;ZG8vWmevp+ez7ow697917r3v3Xuve/de697917r3v3Xuve/de697917r3v3Xuve/de697917r3v3&#10;Xuve/de697917r3v3Xuve/de697917r3v3Xuve/de6qC/mjdk7Ir6TrzpGfD0PZW58vkdzVW9+i/&#10;4U2U3Hmtjbw25mNu7hzG09tvjGyvYMeDhyyNl8XtjJw5gY+SqMX3cifwmv8AdWA6E34bfJXsbc/Y&#10;HyH63723PtiHEdQ7/wCp+jutd45WIbKqd57mbamDy+9a7GYvIztkUxse4dz4/HUFO81XLFoSCWql&#10;q2lij91ojp5/ma/zJOm/5Zfx3yXcvZCR7n3pmpKrA9O9SUmSOLrd0ZtI/IKZahaer+wxtIhEtdXP&#10;TSJTRaVVJqmamp5vdbVdZp18sT5ifLvun5yfIHfPyO743B/Gt77zqoo6bH0ZkhxuFxmPBTH4PC0s&#10;kkv2eLx8RIjjDs8kjS1VQ81VUVE8nulirpFOtnn+V1vyn+F/WEPTnY3wd7em+UnTmE3VvLtjonId&#10;a57M5nsGg7k7A67h2luKgoIMFm5qijpqGCWgVKTGVUSyYcSlllrLr7pPINRrXHSl/lf0OZ+SnSHb&#10;/S+1th5jpjsmHKfJ3IdR9047rHI4WkzWa3Zu7qfIJtKnyM+zaWOikxEWFnwmarf3ZaCXJNV1scIq&#10;aeTI+6q4of2dL/8AmA/Jfsbqj5M9BYT42023dibE3dk9tdm1+wuwuoc5t3MdyQZur2Uj9e46mfq3&#10;J5PCb4gihoYpaTGU0O4mXczpV4yiFPSRZD3W0UEGv/Ffz6pS/m99kZjrL5x/EbtPYKR43cfVfxA+&#10;Cm7NpDMbdaCniyPW2HppqN2x9ZEiz0H3lAjRgoYKmm0SRNJBKjt7p2EVU/b0MHcv/Coz+al2Pn4s&#10;j13vHqf4+4Omqkli25151Lid1rNEigeKsq95Q7mnk1kFman+1Nz6Qi2A91sQgdWRfFv/AIVM9ydp&#10;dX9n9I96bR642F8k9y9Yb+xHxv8AkPtzx4DbQ3pU4urXbNPuzE5moqMfjI6jLfaxjJmuXFxSvGcj&#10;SUtCKiqj9020NM+XW0d3z252kO3X6/p8PujI9LUHw+7H3/3JQ9Z7VyeS3HDuvN5TDJsbHYLKpRti&#10;8hLnqXFb3oUoqWtnmaVYDWJSx1FBJU+6Z66/lr0G2K/omj3jQ/fLvenmrOpexKfG9uZ/s3bVNkup&#10;8jkYKnH7fSuyVTtykjxFdW11BUjA0NPj6eqppcRSy1NDiqOQe68erE/futde9+691737r3Xvfuvd&#10;e9+691737r3Xvfuvde9+691737r3Xvfuvda+/wDMO/7fcfyLf/L5f/eMo/Yi23/cC7/5sf8AHz0Q&#10;7h/uba/83v8Ajg62CPYd6Puve/de697917r3v3Xuve/de697917r3v3Xuve/de697917r3v3Xuve&#10;/de697917r3v3Xuve/de697917r3v3Xuve/de697917r3v3Xuve/de697917r3v3Xuve/de69791&#10;7r3v3Xuve/de697917r3v3Xuve/de697917r3v3Xuve/de697917r3v3Xuve/de697917r3v3Xuv&#10;e/de697917r3v3Xuve/de697917r3v3Xuve/de697917r3v3Xuve/de697917r3v3Xuve/de61aP&#10;5qckjfLbesUTHUNubH4va2rFU5/3n3APPsQbdXJ/gj/470NNpvCLVY68Cx/aT1UpuDDtVrL5VLat&#10;XJ9obK6EFKY6K7yEykk+fSE2ztuenzMbCI6NY/BIsD/xPs53TdFkgpXNOke3WxMlDw6tR6Mo44qS&#10;kbhWsvpb8fTj/eP9594r87XVZG/Z1kFypCIlH5f4Oj54grDSqPSbRgXH+PuDbxtbU6la2YBcdYch&#10;U/tllkUFAb2PvdsgBp08x/PoK89k5FclSvjJuT7FVigPn9nRVeg0pX16RCZaUzEs1k1cf7H2JI7Z&#10;CvlXoF3aspz1NrM1GtGxeRQAhP149P8AseD7WRbcJCKDzHRY8vhiteiI/IDf8NFjq+NJlBMcgBVr&#10;Gw9zPyZsBZlx5jqOObN0CIdJznH5dU/bky8mTyNVVySMxlldgSb2F+Pr7yV2+1FrGFHkKdROwDEk&#10;+Zr0lPLrJLfjkC/+++ntf1uM1qOuLS82B4P15+l/exXrUvp1i+ptyeOL/wDI/fvhPTXwnpzp6XjW&#10;Qf6e2ZX048+nVTVw6yTuIozY8n8niwHtqKrGvp14r4YqekrPKZGJ5Nif949qwuOmyNXWNVNwSP8A&#10;efeiR5dVJr070mpQrAfhv8Pz/vPvQ6vHk9PYbSoJHLcnn3sd3S0KOvKBa45BP5/w96r1tj5ddE+q&#10;wbgi3HtO7V6vGAeuYAtxwefrx9P6fT2nr0qC04dS4I1JAsfUC3tlqk9axw6U1BQNVyRxWOi6/Rb2&#10;t/W49slSueqs2jj13uSuKSJi4T6KdfVoP1P9T7W2kP4j0TzSlnI9Okdwzc8HWw4HB9rz02RU9TYU&#10;Ab0AkH+nHI9t6+nlSvSnw1I0eupmFkQNoHI5+vB9pppNQp1VE09YaiQVVUZCCFVvoP8AD3eJaDpw&#10;qBnh13GVj5TkD6XH9fdumic4PUuORyfSbAKBpP09+1aRXqzU641AYC9ibj8f8T7D16/iN0ZWK0X8&#10;69Db0Dtp85uZpfFqWBQpYi/+NvYJ5s3EWEIFaV6Eu0WhupRio6sPi2gsUVvH9FF+P6f09xja8x6m&#10;yfPoYPtVPLHS86KxX8N7gwcqBA0mN3HCl1t/n6SQW5/NvZxvu8i62yUKc0Xz/pDoO75ZmCBzTo2l&#10;LTNU5KOFiBG00cd2ubWIIHH15B4/p7Ik3H/FafLqJIk1S0Pr/l6Czed6/dWQeQEJHUPCoVNJHjAW&#10;wH+J9ubbehIAK9MTVeUjoiPzk3z/AHM6oodr0M7x5Le+UjhkFtDLSYz92Uj8hXfxr/j7H/t7Y/vS&#10;+a4YVWJTx/ibA6ObGHwlp5/t6rJw2QjzVAn0eoiW0q3ubj8/7G/uXnXwmKnh5dKqBhTz6kICjmKQ&#10;FWBuhJP+w92p0yozQ9dGlSRwOA/N1Bt7ehJ6cIDdO9LQvpH0vzbix49q17h0mOD09x446P03vxwP&#10;6/63197YdePThQwz0/mKFlslgRx7L7lAaefz69D3Y6QW4Sdb6iQS7m5/qfz71bkDq5Ncfy6S6hDy&#10;3Jvb6cce3JHNcdOrQY6iVKqynSbH6ge3YSwy3WitOm+zLwRe3P8AX8/8b9q6hurA0z1zgN5gb/Rg&#10;P8Pem4dVfh07VLMBqVjfi/H+HthDXB69Nih6gQzi3P1vYNb2pGDTy68XoKHpyia/0Bsfd1Onpoin&#10;Qz9dYtIaDJZ6f0aImp6UuPrcXex9k+4T50jpyM0Bf+EU+VT0j6mJ6mtmmb9Ukjt6hb88f7b25GNI&#10;6SI9K19euYjYWA/BsePpb/e/akNmnlTq2vPSmZ0xWIIN/NVjUbXvY/4/7f8A2HtI/wCo1PTpQGoC&#10;PM9B5Ivkf63JY8k/1/5H7cJp1utB+3+XUmKHSv0GoiwsPbZ7uPTTHVjqVSUBmlmlYDw06GR9Y4Ng&#10;OPx+fbNNbhRx69HHroPTj8qdBdm311sxAGnWQOP6ezsJoAHTi951evTWA1zbi19Nv8T791o0FT+3&#10;pwp3N9BNuRxf37pp1LjHr19RP2f9GPXvfuvde9+691737r3Xvfuvde9+691737r3Xvfuvde9+691&#10;737r3Xvfuvde9+691737r3Xvfuvde9+691737r3Xvfuvde9+691737r3Ve3yS+BuK7139me38T3H&#10;3BtLtD+7+AwWDi21vej2bjaJNoplZsL/AMAMFNVVL4+vzOVqab+KjL0kEtdWO2PqIpDTt7rdeq4f&#10;kHvKr6Q3jndzUHZe19q4HrD5HbM603z2V3H8m9zVWL3Xu7K7P2pu7+EVeEw0eA3hjs8ZcbhaALga&#10;nP4808uMrH2zmjlNzQ4D3WwOtPz/AIUE/LrsH5V/P3L0e+tl7k6s/wBBfX+0Oq6bq7Nbli3JT4+t&#10;kibM5SvopafxRPFl5snDJHNNQUWQkpIqOPI0VFUwNR0/ulMIoOixfyeejdr/ACO/mbfDbqbeiiba&#10;uT7eo92Z2gkijnjrafq2hrd1Pjp0kjlR6XJfwUUs66bmGZwrIxDr7q0hop63kP5g3e/U+yPkx2p8&#10;r+u63L5/fHxL+Pe8+rO4ajA0FPT1FFU9F7j637RTD0bZWjlo66WopN4UULShJ6anlqnDfu006L7p&#10;IATj1/4rolHwPl+AHyuO6emOsfkH3RjPjjs7Kzbmk3v3Dhdt9KJkexOzd57PzcGDxeSwuN2/T1df&#10;SV3Xu18gPDXTT1710X3pqJ66ZZvdbYFePUr5V/Lb4JdXdvdTZ75PbS7q3JPuip3/ANz9Bdobn6N2&#10;BiKTa6bH21tzcaw4OurKmjpMVu7JZnE4WCGlx8sNbTCoxC5KWmM8cD+68qk1p0tvlf8Aywuiv5hH&#10;8vnq7tHsze0HQfePUG2PjftPYfdpxL70pqnH712L1risfh9x4/F+KWpxebrK+gq4WgBnwtRVySxC&#10;aBq6mrPdbRyh/wAnWpP8zf5OHzr+C24+ptudydeYDMN3nvt+s+qMt1tu2m3hS5jOPNTw0uOjFqar&#10;pKivNVE1MlVSwNKuvgNFIqe6ULIG6IbvPonuTr7uHcnx+3b1ru/G91bS3Tktl53rSHDS5bLR5PFM&#10;yy00NNRCoNZdUMkUlOZYp4Ss8EkkLpI3ur6gRXrf3/kiZP5L/Mv4LbUz/Ym2uusH2d8Sk3t8bOtN&#10;5959c5DcmU3FNgo6Oowdbk65IcJuDD0GzMPl8phKV8RuU1VRVz1dRWCCShWOv90kkABx1eT8Rfix&#10;mfjxt3bdDXbiOHoMVsDa+126i2VuauyG0KDKbcpxiqnL4ajNJgcTjaXL4ugw0pxOO2pi6CiyP8Sr&#10;VWrrclV103uqE16Ox791rr3v3Xuve/de697917r3v3Xuve/de697917r3v3Xuve/de697917rX3/&#10;AJh3/b7j+Rb/AOXy/wDvGUfsRbb/ALgXf/Nj/j56Idw/3Ntf+b3/ABwdbBHsO9H3Xvfuvde9+691&#10;wlligikmmkjhhhjeWWWVxGqrGLszMbBVUAkkmwHv3WiQoqeq7+2v5pfw/wCqK/IYcb0y/ZOaxkwp&#10;6vHdXYUbiTWJBGyx5GpnoMPP4wWZjHkXGlSAS+lCf2nLV3dgHSEB83NP5Crfy6hXmb7wPLPLLtEb&#10;hrmRDQx2ieLmtCA7FIiRxP6mKHzoCjNhfzfvh7vTJJjcvXdida+Wpp6aCv37tCM0zmoD2Yy4SuzX&#10;hjR1RXeZY1UurE+NZHjeuOU7uAVAV/PsbP8AxoLX8q9FOy/eX5Y3d9Ej3FqSyqDcwjSdVc6oHnCg&#10;GgJfSBWvAEiyjbG6dt71wOM3TtDPYjc+281SpWYnO4LIRZSkqIn+jwzws8bi4INm4IINiCPYdkja&#10;JirAgjBBFCOp2sb6Dc4UuLaRJYnAZJI2DoynzDKSCPs6BD5M/KTq74n7Hod9doPnqily+ZiwODwe&#10;1sdFlMhW1LxvM6wxz1FJTJHDDG7ySTVUSAaUDGR40dbt22y7o/hxUqBUljQAcPQ+vkOgnz77gbf7&#10;c2YvdwMhVnEcaRKHkkcgtQBmRRQKSSzKMUrUgFZdHd2bC+Q3WuA7V63rayr2xuD72KKPJ0n8Pq6a&#10;oxszwVNLVwanEU8MqMDpkdHUrJG7xOjszeWb2EhikFGFOGRkVFOjXlTmmz5zsI9xsGLQy6qalKsr&#10;IxRlZTwIII8weIJBBKM3L8uvjbs/teg6P3L21tvE9oZGpoaGHbU6VbrHUZRUampqqvjpnxtFVVCy&#10;RGOGorIpX8kelD5E1PR7VcTRGZUYoK92OA4kCtSBTJA6K773H2PbNyTaJ7yJLtyqiE6sMwBVWYKU&#10;RmqNKuys1RQGo6Md7L+ht1737r3Xvfuvde9+691737r3Xvfuvde9+691737r3XvfuvdNWdzuG2xh&#10;MvuTcWUocJgMBja3MZrM5OpSjpqWlxsbTVFRPK5CRwwxIzOzEAKCT7siGQhVBJJoAMkk9J7u7isI&#10;nnndY441Z3dyFREUFmZiaAAAEknAHQRdK/JXo35E0+cqemuw8TvYbaqIabO01NSVmJqaY1JcRSSU&#10;mQpqSq+3mMUgjmEJhkKMEdipsrvNvmsCBMhWvCtCD+YJHnkcR0G+Vuedp51WRtruUuPCYLIFDKyE&#10;1AJWRUbS2k6Wppah0k06HL2i6FnXvfuvde9+691737r3Xvfuvde9+691wlligikmmkjhhhjeWWWV&#10;xGqrGLszMbBVUAkkmwHv3WiQoqeqy6r+bf8AD6l7HOwDmd61GPXKHEy9mUu2oZ9uK6uYzL5xXfxS&#10;SlDj/Px4l4mUiRWaL1+xGOVrsx+JRa0ror3/ALKUr8q1+XUDyfeQ5Yjv/ofFmK6tBuhGDahqkfFr&#10;1laj4xGUp3BtOerMaapp6yngq6SeGqpKqGKppaqmlWeOSOdQySRupKujqQVYEgggg29h0inU7qwc&#10;BlIIIqCMgg+Y6ze9dW697917r3v3Xuve/de6as7ncNtjCZfcm4spQ4TAYDG1uYzWZydSlHTUtLjY&#10;2mqKieVyEjhhiRmdmIAUEn3ZEMhCqCSTQAZJJ6T3d3FYRPPO6xxxqzu7kKiIoLMzE0AAAJJOAOgi&#10;6V+SvRvyJp85U9Ndh4new21UQ02dpqakrMTU0xqS4ikkpMhTUlV9vMYpBHMITDIUYI7FTZXebfNY&#10;ECZCteFaEH8wSPPI4joN8rc87TzqsjbXcpceEwWQKGVkJqASsio2ltJ0tTS1DpJp0LW4dwYPaeCy&#10;+59zZagwW3sBjqvL5rM5SpWjpqWmoEMk080rkLHHGikkk/Qe0qIZWCqCSTQAZJJ6Ed5eRbfE887r&#10;HHGrO7uQqoiipZiaAAAVJPQQ9KfJron5FR56TprsXFb1fbM8MGdpIKKtw9TT/cahHK1LkaWjqXpp&#10;SjhJ0iaF2VlWQkEBVebdPYU8ZCurhwIP5gnPy49BvlXnvaOdhIdruUn8IhZAodGWtaHTIqNpNDRg&#10;CrUNCadDt7RdC3r3v3Xuve/de697917r3v3Xuve/de697917r3v3Xuve/de697917r3v3Xuve/de&#10;61Yv5ob3+Zu+onvobbewLf7HE03uAfcGTw9yc/0I/wDjvRjZysn2Z6roymMDR3A1En6W/wB79hKG&#10;5qejxWEi0P5dSNsYemaqQyRJfWBcrb6n/ePaPdbplQ0+3pdtVrqep6O/1vTJRxQGM6VGi9v8PcC8&#10;zymYmo6mrYQsYA+zo02PyUawLecfp0/X+vuK7iPu4dDi2kp1BrpGl8mipIXTcKDf6/8AG/do3UUx&#10;0Ya9WPPpA5PCV1SpMUjsp/F/pf2cQ3qR8f59MSprPQa5aCbHlvI7L4yb+r/e/Z9azePQr0Vzber1&#10;J6A3sHsyLDY+eMVBLRxt/aH4/P19yTyxs0lzIpYefQH5ht1s4ywI88fZ1U/3D2pWbmyVTTJK6wh2&#10;VjqsD/xUce8qOWdhFlEGPE9Y4b1eNeSnJ0g9FxklaT63IP49jhRTopHUcMVJBFh/Z/P++Hu/VhWv&#10;WaNC3AH+2HH+v7q3y60xJx0409NqYA/W/JPujnTk9N1Nc9PhHgiNx/iL8ey2U6z0+mB0lMhU+Rii&#10;n8WPFv8Aff7b2sjXSOmnbplP1PFr/X8/T2qpjqxHWVTqYC3B9tAV6bKkY6eqZblVFxdgqra/v1Kd&#10;PRCnHp8lhb0AD6Lx72G0dOoa167SmlcaUjb6/UC/1+vtNI46dSh4/wCz1KhxFXI1lhdfx+kk8/m3&#10;tlmLeXW1lA6faTaeTqWXTTvY/wCqWxH+39s6SevNdBelfj+vMgxHkGgG36j/ALf24Er0w9zU16fc&#10;zioNqYiSpldHnlXTHp+vP5/1h7TyrqYIPPj0zNcaVqeJ4U6BColaeV53UszsxYg8C/sxjj0DSOmG&#10;Bwfl1ElmjBAUG4PJ/wBf+vt9V1dbXOOnajKSBYwt3LADSfw3/G/bDihr0pDjRTz6WNSftMZpQ6ZA&#10;FBF+eePaEDU3WwKDPSYgkZ2Z7ckG9j7WU0jqjHVjqSZB47A8g3IAuf8AD3oV6oqkdS4Xu6BDqL/r&#10;W30/1vbNw9FJPl1ZV1MAPz6nVK6AFFjcEi/P05/3j2GpG1no8ji8NadH4+HW1vuKauyciraST0sR&#10;c+n6e4T90dw8EqgPl1JPI9kXWRzwFB/l6PRX0MNKh44NgePcNQ3LE4PQ6ktBxPWPqt4R3BssKIlN&#10;RW1tGNZAH+V08qjn8fXj2LIrhms5lJ4rX9nQQ5jtfEt5QONKjo71BttKfJwRiFWSKSaokZltY2Nz&#10;z+f6eyhN51whOFB/k6hCGxZJCeNM9A7XbbFXkq+pMa/uVcrFyNP+cJtb/H6ce3rbdCFAPTH0nfqP&#10;WvV84O0f9IXeGbx1BViowGxr7Uxfja6NJRn/ACyVbek66jUt/wCi+8tfbzaf3VtqM+Hl/Ub1oeA/&#10;Z0vI08OisYHMSYmtinVj4mZVlQC1weP96Psazx+KuOPl00pr0MtVEK2COrpyCGUOrL/rXI/x9l8b&#10;04/Z1ueOg1fl03RPyHHEiEg8/wBPagY4dUJ/b/k6Efb4grolBA8lub8/T/be3wa9UYazjpY02LKt&#10;pKAfX6D+nvTmnTCkk0651OOEUTsFINieV0+00mR06q6cj+XQEbrISZhyPUGNv8fr+fdLc91OtFqs&#10;T9lOkXJPpUuGB9JsL+1fhCter18+oUlUQFJJIPJC8f72fbmkdOxKWPy6lRHyRkgi+gj/AFv8D/tv&#10;acylT0sMFRnrHDGQ4J/qLce1JavSRkqMevTvP+g/XgAAe04NT01ID0n0azlf6HkXv9fa0CnWh6dK&#10;PGRS1dRBTQKzyTSKiqOSdXH/ABPvUhCgk4HTSgg6uPlToxmXjTC4DH4eP0SeNPLbglvqSR/ifZCx&#10;8Zq9buiYwsfodTfaeg+MQHqZrH6Hj8/6/wDj7W66Cg6Ss5bI6kY+lNTUopB0qwdvzwPdmYIK9XNM&#10;U49Rs3U/cVDxIx8cVkC3/oPeoloNXr04DUn5dJtIfWbGwvYA8/6/uw+fToJHTnDBqFrnVwf9e/tk&#10;5+zqvT9l6JcPg4lc/vVqeVwrXNn+gP8ArD2YbXb+LWU/Ony6dK+GtfNv8HQB5L9bfUnUfa18Vr16&#10;vAcOm+N7KQRf8A3sefbPVwMHrKmoN9Df+g/w966Yywr59fUd9iDpd1737r3Xvfuvde9+691737r3&#10;Xvfuvde9+691737r3Xvfuvde9+691737r3Xvfuvde9+691737r3Xvfuvde9+691737r3XvfuvdF7&#10;3T8jutU3L2H0/wBcdjdN7v8AkrszYmf3dS9KZztCHb1SsuNo4ammjzj0FHm8nhKKQ1mOeonGEq56&#10;ekqYqpaOdHiWT3W6dVG9Vdlb23f8pvkv8mdm9idjU1PJ1tlem8ltSm6UymyKbN0uwqqlO0d04DC7&#10;ykoMVvDNYetrMxLksljs1S0NLhc1j8NXUf8AEIIsrJ7rZ4dP8Hd/efxt6G7d+Tvda9JYiPdHbtfv&#10;DO7j2z8d8vBvjeu4MFjsRsGjx+O2Iexc/g8LlFh2tiKKkzMO/cpQ5Cmhgf8AhlL5BX1XuvcetIns&#10;fpDsz+Zl/Oy3d0zk81haHdffXyGkod37h2tW43dkeDwW36KOoy80kuFnq8NU5nb+3cbUR1kVLXS0&#10;LZamlpo614CtSfdKVOhK9WbfygvhxR9cfzOv5hnbHxg3jsin6+/lqf6QNkbF3r8m0bKUtVUZTI5b&#10;bNRXZDK4KoxsOK/im3Nv718eWix1TDSpUxTPiJk1Uo91SRiVFfPq8TD9Sf6cdm7RaDN0Px2+adfv&#10;vsnNVbbrgoV2V2znsxlNsV24aJ937e/iW2azfuL3R1xh6hJoMJR5LEVOKnjqdhtg5KqhqPdM8Oq6&#10;8b8ePg93715ur4Y98dO9g/FzEy9397d0713b0W82az9dvPZ+Yxu1s5nqPBSJuugzmzsfLgM3i6iv&#10;2XBXbfx8wkqa7b+x2lSk9+6vqINehSk+JfT/AMg26/8AgH0l0cN77b6t24f7obq7w3yKHe1Dt7ZW&#10;J2nQZpt4Y+WIYnr+HJZvI4XI1uPO1Nx7kkY4AZPZu3DTYLKUXuq1oa9W0dOdObD27tvBdF9Wb5xP&#10;yZ3VVbpyW4u7IMO1HsDYUmR2xtvEbIx0tJW09ZPWQrsbCbWwGAoKSlk3bJjkpFqMxjZstHTZCm91&#10;UmvVdndfT3yo+eny32/2fjfkJnsds3+XTu1OiOmN39TdK1HZ757sivx9JB2Vm67KDCS7dlr9uS1G&#10;DxcuTGC29Tx5JMrNhYcVU4KYze6tXSKU4/4OpfSXXnzK+Gn8wf5o72662H0z8oN0Y74r/End3dMo&#10;2/vek3kRvPObw8dDDlKzcnZGezuXgw+Ey02QqoZMhNl/4ZgqLFYNHCww+62TUD7T/k+zq0vuD5hf&#10;KLH0fU8VR1vtL4wbDz2590VXdPyZ3gM32pgMBhetf8oydHhsNX7e2buRqvM0kNdPTZ/M7codu0GN&#10;pajKTy1SGnhl91SnQHxfKn5Bdd/JfsfYXaHdVNRdudq53H0vTmzE6E3X2X1Bsvam4dv5dttn+9mM&#10;n2fj85uVc5HgMnueasygqJKSsGL2/BTQCbID3W/9XHq2LaPyh+O+/e3d2dB7M7n683L3NsbH1uV3&#10;T1tiNy09XlaWmxdRDR1s/wBsr6p48dW1ENLWtCZBRVTrTVXhnIj9+61ToePfutde9+691737r3Xv&#10;fuvde9+691737r3Xvfuvde9+691737r3Wvv/ADDv+33H8i3/AMvl/wDeMo/Yi23/AHAu/wDmx/x8&#10;9EO4f7m2v/N7/jg62CPYd6Puve/de697917rXN/m3/MzclbvHIfFnrzNT4ra+Ao6F+2K3GyvBLkq&#10;3JwpUx4dplI1Y+lppYGqI1NpahzFL/wHKmQOVNnXSLqQVJP6YPkBjV9teHpx8+sIvvK+6c5uG5ds&#10;XKRoqm9ZahpGdQwirjsCsC4HxE6T8JBWnwe/lRdf7s6423238k4s3mqveuMps5t7rShyVTtunpcf&#10;X6JaWbJ1FK0GQkrKqCziKKphSGKXTJ5Jj+yzvPNMkchitqAKaF6BiSMGlain5Gv2dGvtN93GxvbG&#10;Lcd+EkjzoJEtQ7xJHG9GUuUKSFyM0DKFDUILCoHr5E/ygehN1bHyk/x9xdf1h2LjaCSowNHU7pyW&#10;4sTkpoNTilrxlqmvqqY1AtGk8FSiwtpkeGVQyshsObLiJx451oePaoYfMaQP2Hj8uhfzr92XZdys&#10;3/cyNaXKqTHWaaWGRhnS4meRlDcNSkaTRirAFTWJ/LP+Q/YPQHyYwvSedkycGzOy93r19u3ZeVaS&#10;P+HZ2WVqKkrIYH4pa6KvEdNUgKPLCSsoZ4YGjEnMlhHfWxnWmpF1Kw/EvGh9RTI9PzPUB+wXOt9y&#10;Zv67NcFxBczG3lgcn9G5BKKyg/C+sCN6U1A91Sq0PT/PHZv7h/H9bnSd3b3YrfglaKhsbf1Fz/tz&#10;7JOS/wC1k/0o/wAPUvfe1P8AuusP+emX/q0OjBfydHdvh6is7MsfaW90jDMSFBjoGsv9BqZjYfkk&#10;/U+0HNv+5h/0i9DX7spJ5Wj+VzcU/wB6B6RHbH8vT4+b4+ZtL2JmvkZjdu7m3RuLE9g5HoaarxYz&#10;WRqKFkkZ8fLLkoq+GgqpKbU6jEVDAeURToNHidtd+ngszEIqqAU8Tu0gGvHFK59R9nRXzF7LbNu/&#10;NabjLuIjmkkjuW28mLxpWj05QmQOIyUGoeGx+LS6403A11dRYyiq8jkqylx+PoKeasrq+uqEpIYY&#10;qdS8kssshVI440BZmZgqgEkgewqAWNB1knJIsKl3IVVBJYkAADJJJwAPXpg2dvrZPYeGXcWwN47V&#10;3zt9qmeiXO7O3DSbmozNS28sQqqKaeAyx6l1Lr1LcXAv7clheBtMisp9GBB/YekW2bta71EJ7OaK&#10;eIkgSQyJKhIwRqQsKjzFcdIyn+QHQ9XuVdl0vdnUdTvF6hqRNp0/ZGGmyZlRDK0QoFrTVGQRguV8&#10;VwoLWtz7dNjME8Qxvp/i0Np9ONKdFqc37TJc/Rre2huK08AXMJmrTVTRr1VpmlOGeHQqVdXS0FNP&#10;W11TT0dHSxPNU1dXMtPFGkYuzvI5Coqj6kkAe0wFeHQgdxGCzEADJJNAB+fQa7T7y6U37mJdvbG7&#10;h6t3nn4Fd5sHtPsHE7irEER0sWpqOrmmUK3BJTg8H2ols5oBqdHUHgWVgD+ZHRFtvNW17zK0NneW&#10;s8i/FHDcQyutDTKo7EZxkdCl7TdH/Tfk8tisJRvkMzk8fiKCJlWSuydbHQQqX4AaWVkQEn6Xbn3t&#10;VLGgz9nTUsyW66pGVQOJYgD9pp0C9H8p/jFkaylx+P8Akb0PXV9dUwUdDQ0fb23qqaaaqYJFFFEm&#10;RZ5JJHZVVVUszEAAk+1rbZcqKmKUAZJMbUA/Z0FIfcLYLh1jj3Pb2ZiFVVvLZmZmNAABISSSaADJ&#10;PQ30dZSZClgraCqpq6jqYxLTVdHOtTFIrfRkkQsjqf6gke0RFOPQuR1kAZSCDkEGoP5jojn8xff2&#10;yts/FHubbGd3rtbb+593bDyVLtXb2W3HSYqvybJPTiWPH0k00dRWsFazrDG5ANiLH2c7BA8t1Gyq&#10;xCuCxAJC/aRw/PqKferebTb+Xb6CeeKKSa1lWGN5UR5TQAhFZgXOchQePVL/APJ67O676x7d7Yr+&#10;yOwtl9e4nJ9cUdJQ1u992UO06eoqIcnTOIopK+op4ppli8jaVJYLqNrX9jDm62kuY4xGjOQxrpUs&#10;QKfIHrFb7sHMNjy/f3rX9zBbK9vGFM80cKswkrQGRlBIB8sgdbQGPyOPy9BR5TE11Hk8ZkaaGsx+&#10;Rx9UlbBPDUKGjlhmjZo5Y5FIKsrFWBBBI9xsylTQ4I8j1n7FKs6h0IZWAKspBVgcggjBB8iOmvcu&#10;7dq7Lxc+c3jubb+08LTJLLU5jcuZpsFSxrAjSOz1FVJFEioiszEuAFBJ4B92jiaU6UBYngACT/Lp&#10;i9v4NsjM1zJHFGoJZ5HWNFAFSSzEAAAVJJwOkXs/vTpLsLIPidg9xdV74ysao0mM2f2FiNy1CiS4&#10;UmGirJ5AGKta682Nvp7emsprcVkjdR6srKP5gdFW1c2bVvjlLK8tLhhSqwXEMrCtaVEbsRWh6FT2&#10;m6EHXvfuvde9+691Xn/M672bpL4qbvp8ZWfa7s7UkHWO3DHIySJHn4pWytSmizr4cVHVosgZfHPL&#10;Ab3Kqx9y5Y/W3S1+FO9vy4D8zT8q9Qx79c3/ANUeXJzG2ma6/wAUioSCPFB1sKZBWMPQ4o2nNaA6&#10;sq9Jbybod/kIKZjshOzk6uLCmkLfeNjjkTUF7aBTAaYdXI8x0EhrAyb9cn1H0/4tGvj86U+3z+zr&#10;nmOTro7J+/aHwPq/pKaTXV4Xia68NNeyv8WK1x1s9/yq+9l7h+LWA25kqvz7r6aqV68y6O13ahpk&#10;8uFqLFmbxnHlaYMbapKWWwA9xrzNY/R3RYfDJ3j7Tx/n/IjroB93rm/+tPLsUTms1kfpZPUogrE3&#10;EnMZC182VurK/Ye6nProkKCzEAAEkk2AA/J9+690CuU+SvxzwmWlwOa7+6UxGcp5IIZ8LlO1MFj6&#10;tHqlR4lemlr0mVpEkRlBQFlZSLgj2sTb7h11LFIR6hGIx86dBa5552SzmNvNuFjHKCAY3u4FkBYA&#10;gFWkDVIIIxkEU49DBQ19Dk6SGvxtZSZChqVL09ZQ1CVcUgUlSUkjLIwDAjgnkEe0hBXB6E0ciygM&#10;pBB4EEEH8x0R7+Yvv7ZW2fij3NtjO712tt/c+7th5Kl2rt7LbjpMVX5NknpxLHj6SaaOorWCtZ1h&#10;jcgGxFj7OdggeW6jZVYhXBYgEhftI4fn1FXvVvNpt/Lt9BPPFFJNayrDG8qI8poAQiswLnOQoPHq&#10;l/8Ak9dndd9Y9u9sV/ZHYWy+vcTk+uKOkoa3e+7KHadPUVEOTpnEUUlfUU8U0yxeRtKksF1G1r+x&#10;hzdbSXMcYjRnIY10qWIFPkD1it92DmGx5fv71r+5gtle3jCmeaOFWYSVoDIygkA+WQOti/tvYeze&#10;++mN5bEy+dC7K7D2nUUsm5sBkIJFSnqUWeGvpqn9ymkSJkjlVjqidVs10J9x/aztZSq4HcjA0I8x&#10;5HrODmLZ7bm3bJ7KV/0bmFkMkbLhXGHVsrjBBNQfOo6JF/Lw+IHT/wAem7A3p1x37gvkDkdzLSbY&#10;rM9tKTHpjsfT46Q1Bo2ix+Uy4ateUq0jyVa+lFCQx3cuc7/u0u4aFkiMWmpANamtM5C49Mfn1E/s&#10;p7Z7ZyOtzc2O4JuLTFY2liMfhRrGSdFI5Zu+p7iW8hRVzWzr2HOp56C3eHeXSfXldHi9/wDcPVmx&#10;8lL5TFjt4dg4nbM7eHTr0w1tXBI2jWmqy8ahf6j2phs5rgVjR2H9FWb/AAA9EG6817XsTBL28tbd&#10;mrRZ7iGImlK0EjqTSor9o6WG2N37S3tjIc3szdG3d3YaoSKSny+2M3TZ+ldZlDIyVFJLLEyupBUh&#10;yCORx7ZkiaI6XBUjiCCD/Pozsdwt9zjE1tLHLGwBV4nWRGBFQQyEggjIoelF7p0s6RmH7G693Dub&#10;O7KwG/NmZzeW17f3m2lh90UOTyeOuQo++oIZ3qqT1ED92JOSB7deCSNQ7KwVvhYggH7DwPRZbb1Z&#10;3k8lrDPC80NPFhSVGlirw1orFlr5agOmje3c/T3WlVSUPY/a/WuwK2vSWSho97b6xe1ZZlgEZkaK&#10;OvqoHkCCWLUVBtrW/wCoXvDaS3NTGjvTjpUtT9gPSXduaNs2Aqt/d2tsXrpE88UJalK0EjrWmoVp&#10;wqPXpb4fNYfcWNpMzt/LYzOYeviE1DlcPXxZOmmQ8a4p4HeKRf8AFWI9sspQ0IIPocHo3t7iO7QS&#10;RMrowqrIwZSPUEEg/l05+69Pde9+691737r3Xvfuvde9+691q3fzSIQPl7vecAajtzYgJ+n6cVTf&#10;8T7x89wk17o/+kj/AOO9HVpFqjB9Sf8AD1XDLmEQNDP/AKwufYOitmXPr0oDFPXqVjMlDS1COD+3&#10;rFyBf/H/AB91ubYzr+XRzZSGMg/Po3HWOV+/ESxnVGCFFj/X/ib+4d5rsPpySfTqTtivTNpAPoOj&#10;V4/HSzQqQrG4F7D/AH3PuHLyQRk/n1JNrUgdPcOKDcSXtfgW/wCReymS66N4yFNOlFDiKaOmYtpB&#10;0X54/wB79oDdl3AGRXpWEWlT0Sf5EblpdqUNXUiqijESyO3qseAfc4e3u0ndHVStakDqN+c+ZF2d&#10;CVOfTqmLf/cVdnqqsWN3aIvIq8/i9r2/PvMXYOT47JFrQEAeXUA7nznLuakGoqMdFor5nnmeRybu&#10;5Ykm/wDr+5DjQRig8h0CGlLVr59N41N+P9sbfX+nt7h1QNTrIkDk3AY2+v5/x/3n3s5HW1cngOnW&#10;GEm3ptcH/H6e22YL1p2r0900KoCbfQksf9b2jmkrgdUBxnptydUFRlBPNyQP99+PbMYqervJVaDp&#10;Eu5ZiSb3N/ZmFr15V4V/wdcRGzMQo13N/wDVf77n3oGg6u7g56dqHE1tRLGEgchuOAfdWcdMGQV6&#10;E/C7DyVUY28DqPrdgR/xT22Za9OB8YOOhBpuvJBp8zAfS9lv9PbJT59UMpAIr0qaLZNBEPVGZDYf&#10;qFvp/wAT78FA6rrOD0pIcDQ0yXWBEIH5F/8Ae/8AX93DUx1vVTriz01O/ospFgFAB+vv0cbNjprX&#10;QZ49SKesDSAWsoILFvpb829+mjEIJJ8unR3YHn0X7svcv8TyxpYDanpDouD9SP6+0e2R66u3E9Nu&#10;wkb06DlqrStizXI/1/8AjX+t7NdNOnQCvTfd3k1f4gk/8R73XNOtqK8OlvhIltHU2H7TXN/8ORf2&#10;guW0kj16eUCnz/2eseVrfvqhitk0nTYHj+nvUCeGKnrTkSft65U5SKD0XaUjk2+nu5NTnq1MY6wX&#10;IN78m/8AvPuxI4npsmnDp7x0Zdg/N0AuTxe/+PsqvZPLpTZLrcny6mzFpJbKOAeLfm/B9kp7cno5&#10;Q6vLq034vxU2I2fTSG0flUOxHHJuf9j7x29ww11cGg4H/B1LvKYFtaAnBY1PQ/53M08qsBKLaf6/&#10;09x3b2xrw8+hRNMHz0DY3qdubswWcjkEYw+Zx9aXHHpilUv/AFv6NXsfbZt3jRsme5WA+0jHQa3B&#10;1kBU5rj9uOrjqDL4PI49MpQTxTQ5CkiqoZtWq61KBhb/AA59xGQ0LyRvUFCRn7SOgDJsrIWNPUVp&#10;0R35k93YzozqrPZqjqqb+9ucpZ8Ls+iBXWaqpTQanT9dFIjM5Nv1aRe/uRfbblyTmi/RGU+ChDSE&#10;jAAyB9pp0RXtsLNKmlTgdatlTPJUVM1TUyvPPPLJPLK/qZnlYszMfqWZiT/rn3m8QEAC4AAAHoAK&#10;dB0k59OsSNe9/pxwQP8Ajfu2qvVI2zXoV9kZkMrYqoPD+qlLG/JvcX/x9oLmPQ2vy8+nlk1Ap68O&#10;lRW0bUsplVbK3LA8/X3eNgemGQoc9OGEyH2NVHKCBE7BZObn6/W3vxYqfl14NQ1GejE4N6fJU8Mq&#10;FGfStiDe4P8AxJ9qWoy1HVJEr3L+fTllqJVo5CF9Wk3P9PaRxivW4m1kH06KNvZ9NVKCCuliL/15&#10;91gA1HplzqPDoN5XLcAkrx7MBRunx39Yb/pt9Af99/vPvRFB0sgGn/D1NgbkjmxA+v5t/wAb9sst&#10;elpYUr04wsSyji40nj/D3cigr0Xy4GOpNVKdLAAgj8n23GlTXpMTU0PTLGSX1G/1PF/a09VXJ6GH&#10;q2gMmdhrpUDRUFpQG59Rvb2X7g2pNHr04rhGU+QyehJ3TM9fXzShfTGSFH9L/wDG/ZfbLoWh6RSu&#10;ZHY8aknpJsLpYcFb+r/H8e1iCnTaYPy6UlLSjH4aXISL6pyVjb/Bf96v7YlbW+kdOHhX59B7OGJe&#10;SxuzOf6X9rdQAp06rA46jRoHN2AU3sR9PdPLpw1UdKbD0yyTq7j9qH9yU/iw59pHFcDicdbiXUfl&#10;59M26cj93UNp5SO4Rb3A0+xjDELeEKMEDPVnYsxby8vsHQQ5MXLEDnnj+nsvIBND1VaDHTKPz/rH&#10;3QrQdOL8+pEcgDKfoL2JP+Puhz1oYNevqP8AsQdKeve/de697917r3v3Xuve/de697917r3v3Xuv&#10;e/de697917r3v3Xuve/de697917r3v3Xuve/de697917r3v3Xuve/de697917qpf5B/Fv5cjc2bz&#10;nxxq+jqvODuXdvf/AFJ27v6qqKPcOyM/vfbi7Vy1C+AmwmX2/uqhrcPVZamhyLV2KraChmjxq0tU&#10;xkyY91voklZ8AP5neR7S393bk+yelc7212Lgtq7YzG+d2UmB3xPR47Y9dS5bEUGEo83szI4rBUFD&#10;mqGjyYpKGggpp8lDHXVUM9Svk9+69Xoi/dn8hH5992buxPaG6fkFSVHY+yOsB1P1vU7P3rtnoyjw&#10;+BoaSakp9v4mLZnWGNo9u4mWnmnpZhj8WCaSpq4niniqJ4ZvdXElPIfz/wA/Qo/y+v5ZPyV/lAUv&#10;Yne21fhD0j8hO2K/bVRisnv/ADn8wOqoqvD4GHRU5CnwuOfoagpKSKpenjlq5nrJ6lo4ljR0h8qS&#10;e6276+J/l/s9U2fArbXzb+Nm7e66f4m93P8AHnuztStxT9z9B9v9w4ncHZ9bNtt8hV0UtRtLdXx7&#10;zGay9RStmsgTlcLj56eoeoldKqRXW3urMQePD7Mf4ehpqfmh/MR3B2ZujqXuj5k7br32fksVH3X1&#10;J8o8E22MHFjqCop3qIshQ7r6I6jxuPq2hKS0dbHvvAz08xp66nycLLHN791ogen+r9p6uC6L3v8A&#10;H7v/AHx8Xvi/2AsfZXxp2tuD5BYnAt3bW0OQy9RmtzU+J3NQw7gzdNkK2KTfe0a6ppxT5zHZ6r/v&#10;Th94YXOUOTyMlZl3i902cdBP10OhOus9g+6d87w3fuLovYfcv8wjqr499K9DzU1VS9o4jvvshews&#10;ZtXHz1UuOx0HW+0dkbY2rXZbITZrHbaMVcuGyeSjxdBkqKv91smv8v5CnQW/I/Jzd69w0eR6E6a+&#10;HHwy7J2htzEbi2/mdmbo+OtB2jgsbWxeM11ZuSbKZ2mxlPNUVVQlLW42SCIRzosFU0zmR/deqR9n&#10;506NQnc3y8+A/wDL56h6N+PnSW0OtarDUc1Ft3vHJ9i7d+W2T3VX1U9Tmty5TH7M2lV0mRzebzFd&#10;V1FTJJDLXiIz6Ghnd4mHutV1HPQufy5uiP5lfx93r8iPkv8AIDYeb+Tvenysh6qTce4+wu39udHw&#10;Y7EdYU2UOFocbtPF4rMxYZEjzs6S08k1O8UsTXoqeaSoef3XmauAKdGt2x1L8g9pbo7ezWJ+GCf3&#10;c7k3VB2JmOu5vm9CuJwu6JkrYsruPaUkO1IcttfI7hhrphlEoMnFS1D65o6eCaryD1vutV6ZO3Pj&#10;x3D3P2dXd05H4HbSwPcFbsCv2JPuej+dU+1cbkoIIKgYxs/jqLY2axWSq8U1RUJj66q2zkKig87e&#10;IGMKqe68D0sPjz8U/kRUfKHZvencvWvxw+OvVnS+C+QVX1X0v0b2Nnu8Mxkd4/KzP/3h3zuXPbuz&#10;O29nx0+IqauWskpcJSYNohWVUtS88cdLRwj3WyR8+rZvfuq9e9+691737r3Xvfuvde9+691737r3&#10;Xvfuvde9+691737r3Wvv/MO/7fcfyLf/AC+X/wB4yj9iLbf9wLv/AJsf8fPRDuH+5tr/AM3v+ODr&#10;YI9h3o+697917r3v3XutIfe//GUvlxumLcU9RUR7++Q+Wo8tIXKyeHcW43hkVDqJTRFLpQB7IAFU&#10;2A9zLCfpbMFfwwgj7Qlf8PXKPd0HMXNcqXBLLcbq6Pk10SXZSgNaiimgocAADh1u5wQQ0sENNTRR&#10;wU9PFHBBDEoRUSEBVVQOAqqAAPwPcNk166tqoQADAGAPl1l96630XmP4ofHmHud/kJH1dg17feWS&#10;pbdv3VaR9xLF4WqxjzVfwsVzRkg1QofuLkv5dZLe1/7znMP0+s+H/Dj7aVpWnyrToGL7e7Ku6/vs&#10;Wsf1v+/qvxI06tGrw9dMa9Gun4uqrv54/wDx4nx+/wDDt3z/AO4dB7E3Jf8Aay/6Vf8AD1j397b/&#10;AJJ+3/8APRL/ANWh0YH+Tl/2R9/5VTe3/WnH+0HNv+5h/wBIv+Xoafdl/wCVWT/npuP+PL1R78p8&#10;3lk/mH9j5la+oXKYv5A4z+H1wb1xfwKuo4qPQbcfbxwQqnHAQexntiD93KKYMTV/MGv+HrE/3Cup&#10;Bz7NLqOpdxg0t5jw2iC/sCin2dbC/wDNGyVdjPg33VJQVMtJLVDYONnlgcxs0GR3Lh4p4rjnRNCz&#10;xuPoyMyngn2A+WlD3sdc/EfzCMR1md94G4e25Rv2jYqSLdCRg6XuoEYfYykg+oJHWu/8Ldod/d+V&#10;28/iv1PvptkbK7GpqPePaeRl85hjx20UmpSsn25Erw10uTghlp1ZFqnFMszrDE3sfbzLBYabqVdT&#10;J2oMcWz5+lDQ+WfPrCj2m27eucjccubdc/T29yBPduQxAjiBjI7SCRIZVVkqNdFDHSCCuPm9/Luz&#10;3w32zs3ekfZdH2VtjdOdm2xVVX9032dUUdeaeWrp4/B/Ecok8M9PTVJ8n3EbI0ekxkMG9tbLzAu7&#10;uyaChA1fFqBFQD5LTiOjL3Z9j5va+2hvBdrdRSymFj4JgZJCjOuPFmDAqjVNQQQBQ1qFV8dNt/Kz&#10;+YrhcD8fMj21Ph+mulMdS1W4s5llmyrhcvUVJxaVdOk8M2drovDNHRR1FVDDTU0DkSo4AlZ3B7Xl&#10;5jcCOskh7QKACgFaY7RnNAak+nRtyRa8x++cCbLLe+HZWKqZpXDOza2cxB1DqZmGghAzKqqpJOoD&#10;UC/zP+G+6vhHvnZFD/f2LeWM3Vj6jO7U3fjMTLtGriqtuywCpjelFZWmnmpZJ6Z4pY659QdW/bdS&#10;oW7PvC70jdmkrQMpOoENWnkONDXHQR91Pa259pLu2AuROsytJDMiGCRZIWXUNIeTSVLqVYOa18iO&#10;tlT+Xx3LurvX4o9bb33xWyZTd8Azu18/mJQA9bJtiunpIauUj9U89IlO0zf25vI/GqwjnfbNbG6e&#10;NMLggemoA0/KuPl1nj7Nc0XHN/Llpe3Z1TESRyP/ABmGR4wx+bKoLf0q9a/+4ds/K3+Y58q93bMz&#10;DZXA/wB183lFyGF3L91Q4XZeLoKhqeOKSlVWVa50AQBU+4rp9Ts4iDyRDqKW15etVkFGLAUIoWkY&#10;ivH0H7B9vHDfcdu5k98uZJ7OUvEsEjao5dawWUSsVWqioMjDh+KU1NQgJU027P5Hu68VtTLZTavy&#10;Axe6N1UOLqKzH7ZrutJNvQVc8EZcUq5BM7XvEZHGhHNAQSQWVRexdHzqrMA0RC1yQ9SB600j/D0O&#10;9w+6RPBA72+5LLKqkpG1oY1dgKhdYuJCKnFdB+zoDP5R3yC3hsj5GYPpipzuVquu+06HPUA25UVT&#10;VNHR5XFUdTkqWvpoXJFNLMKaanlMQXzeZGmD+GMot5r29JrczgAOhGfMqSFofXiCK8M+vQT+7Rzt&#10;dbXvabS8jtbXaSKsRYlI5o0eYOoJ7dQVlbTTUWUtXSCLAv5qvwuxXZOA3N8qYd/5LBZnrDrSHG1+&#10;0ZsGuZpclBiK2aWnEFR93TSY2XVkJ/I3iqUcBCsUb+RpCHljeTasLbSCHfDVoQSAPQ14fL7epp+8&#10;P7UxcxQy8wi4eOSztCrQmMSJKkbO6gHWhjNZGqe8EUooNSabfhD8O/8AZyd77x2b/pF/0cf3T2rF&#10;ub+I/wB0f73/AHHlq4aXweH+J4vxW8urX5X+mnRzcC/et4/c6K2jXqJFNWmlBX+FusWvaT2t/wBd&#10;K5nt/qvpfAiWTV4PjatTaaU8WKnrWp+zrZg3Nl9n/wAvj4ayvTVuQ3RjOn9pfwnbK7gqLVGVyuZq&#10;mWhppDCn7UU+RrFDCNCKalDEArCT7jeJH327pgGRqmnBRxJ/ID8z1nxuF3a+zXLBYF5Y7GAJEJD3&#10;zSM2lFJVTQM7gGgoi5pRetdjqDqL5HfzPO5t05zc2/CKfBwpkt0bw3CZqzH4aHLyOKPGYfFxSKqG&#10;YwymKmiaGIJDLLNN5LeWQbu7t+WYVVEycBRgtTiWP58c8aAU4YQ8s8tb794PdJprm5okfdLNJqaK&#10;ASE6I4Ygw46TRQVFFLO2qmocPkl/KQ7F6B61zvbWxe1qDs6k2LRSbj3LjRtSTYlfS0WMvLUV1ERl&#10;MpFUfYxr55AZ4HESSPHrdFR0W381x38gikjKau0HVqBJ8j2jjw8/n0K+ePu1X3JlhJudlerdfTAy&#10;yJ4JtpEjTuZ0PjSglANRFVOkEqSwCk8H8pf5mbz7kodydDdqZmo3JurYu34Ny7L3Vk6hqmurcRBP&#10;FSVVJXzPdqmfHzVFGYpmdppYpmEhPg1uS807OlkRPEKKxoyjgGpUU+2hx5U+fUt/dw907rmyOXaN&#10;xcyz28YkhmYkySwBgjByfiaMslGJLMG7sqWa6f2D+spuve/de61Vf5vXeo7N+SMPW2Jq2n2z0jiD&#10;t5lViY3zee8VVl5V5teJFoKRvQCJKWXkqR7k7lKx+ntzKeMhr/tRgf5T+zrnj95zm/8Afu+Lt8Zr&#10;FYR6D6GeXS8h4+ShE4VDK3VuVH8OEk/lpJ8cGxsa70qesP74eKUsHXd0rjcKxmSxdQuT00ZYLf7c&#10;FNJUlSEzu/8Aux+pr266f82/g/47n7esmY/a8NyL+4NI8Y2niUJNBek/U8eNBN28PgxSmOqZf5U3&#10;ex6b+UeL2jmawUW1e5qQdfZWOpZYUjynkMuDmbUA3lNbrolGoD/LXJBIWww5psvq7bWoq0Z1D/S/&#10;i/ln8usVvu483/1Y5gFpM2mK+X6dgaACcEtCTXNdWqMCvGTINBTbS9xb10e61av5jPzN7I767nzn&#10;x66symVg6z2xuiTYNPhdrTzxT7pzAlWhqfuxEVNZSivMtPR0w1QShVqSJHlj8Ul8v7PFYwi5lA1l&#10;ddWpRF4inzpkniOHrXn374+6e4c37q+w7Y7i2im+m0Qlg95OT4bB6U1IHJREyrU1nVVdIt7Q/kgb&#10;+ym0KPKby7029tLelVRrUzbRx2x5d1UtPJKistPNlhl6HVKjFklaKgljVlJieZSGKWXnRFYhIiy1&#10;+ItpJ/LSf8PQi277pN3Pbq91uMcMxWrRJbGVFJFaeJ48dacCQlPSo6K5072D8lv5cvyboeq9w/xG&#10;bE1u5MHR7s6/pamfLYjO4/PzRwR5TDxssYaqkjv9rUxwxzeWM01Qllmp/ZjeQW3MNsZlwQCQxoGU&#10;qK0b5ev7R0A+VN53/wBjuYE2u41NHJLEstupZ4Z45WCCWEEDu/hYAEsuhxgqLP8A+ar8LsV2TgNz&#10;fKmHf+SwWZ6w60hxtftGbBrmaXJQYitmlpxBUfd00mNl1ZCfyN4qlHAQrFG/kaQOcsbybVhbaQQ7&#10;4atCCQB6GvD5fb1Pv3h/amLmKGXmEXDxyWdoVaExiRJUjZ3UA60MZrI1T3gilFBqTTb8Ifh3/s5O&#10;9947N/0i/wCjj+6e1YtzfxH+6P8Ae/7jy1cNL4PD/E8X4reXVr8r/TTo5uBfvW8fudFbRr1EimrT&#10;Sgr/AAt1i17Se1v+ulcz2/1X0vgRLJq8HxtWptNKeLFT1rU/Z1sG/JbrGh+PH8tTsvqraebzORx+&#10;y+sP7uwZnLSq9VURZjJwis8mhQiRzLWVCLGo0xxMI1NlB9gDbrg324pKwALSaqDgD/qHWbfPOxJy&#10;byNd7fbO7JBZNEHcguysQGrQAZDEUAoBgcOq1P5IFdVx9wd1Y1J5FoavrXEV1TSg+l5cflIo4ZCP&#10;9VGlTUAf4O3sSc6AeHEfPU38x/sdQH90mVhf7ggPabeFiPIlZGAP5Bj+3own82L5u706xrqD459S&#10;Zmt2xnMzgKfP9ibwxNQaWsho8q0qUuKoplAlpJZ0jM1RNG6yCJoY43AklHtBytsqXVbiUBgDRVPA&#10;kZJP2enQ0+8b7s3XLZTZNtdopZYxJcToaOkbllVEIyrNpJZgQQukKe40J/8AG3+Uj2X3711h+1t+&#10;9oUfVlHvWlGf25jptqS74yVVSZC0kFdWKcni46YVqMZox55pGjZHkVGcqptuHNcdjIYo016cE6tI&#10;BHkO08Oow5H+7Vf842KblfXgtPqB4saGE3ErI+Q71miCl66gKsaEFqEkAB+5Omfkh/LN7h2vnNvb&#10;5lp0zMc2Q2fvvbDSU1Dl48Q0X3mPyWOmZ0cwGeHz0s4mhZJo3R3JOhdaXdvzLCysuR8SniteBB/L&#10;iKeh+YR5o5X332A3OKa2uDpkq0M8dVjnCU1xyxkkduoVVtSkMGVq107OfxN+QOP+TnROy+26WhTE&#10;5HLw1WM3PhYpDMtJlMJIaetijY+owSOomhv6vDLHq9V/cb7nYnbZ2iJrTgfUHI6z69u+co+fdog3&#10;NF0GQFZErXRKhKOAfMVFVPEqRXPWon1N2Z3BsX5DHdXUFZX1PbG48/vDamBZAK2aqruxUq8WrNHM&#10;fDUVC1FalRCJw8Iqo4ZZFYJb3KtzbQz2wWamgKjH5BKHyyMCmM0OOubHL/MG6bPzA1xtZZryWa4h&#10;j8y8lz4kQJDHSxDOHGuq61VmBA6tLyX8lvuDce1cpvTdHyDxGY7hydBUZms29ktv1magq8jKgkMF&#10;VuaoygqmeSS6PUtiJBqs1mU6gGk5xiiYIsJEYNAQQKL8lC0/KvWQFz91bctwge6udzWS9dS7I8Uk&#10;ivLSulrhptZqcFzEfWh6Kr/LK77370p8odo9YyZDIw7K7P3P/cbeOza2Z1gTI116ajrUga6wZClr&#10;UgidwoZ4TJC5tpKGXMtjHeWxmAGpAGVh5r5j7KGv29R77Ac4XvKnMMW2MzCC6laCeBidKzUKq4Hk&#10;4ZQpPmtQeAptte4t66P9e9+691737r3Xvfuvde9+691qn/zX9xQ4n5e75imcLbbWw3F/yDiqYke4&#10;P51tTcbm1P4I/wDjvR1aS6YgPmf8PVS9ZvahqahryL+r6qeP+J9oYdoKrnr31FWqen3D5Q1kyJTT&#10;ai5CgD/D6ey29tliFTjo/sqXBx6dWBdD4yd44HlBuNPJF/8AH3j5z9ehSQM/8V1J3LNgy0J6sJwu&#10;JX7SM2W2kXJHvHHcr7U5+3qYLRAi/wCHqTVUCxG4UA/W4H/FPZbFca+rsmajoNd7brjwGNnYvp0x&#10;Mbk/0/339fYp5f2ltwlBp/q/Poq3XcBZxMxPl1Rh8se36rceUmwtLUv4yzecIxsR/Qn+nvOr2q5P&#10;XboxKy5oKHrE7nLfm3W4MdTQf4eiDzoxJK3P5uf98fc8KuBw6B3ACnl0zywszfS/5tf27g8f+K6q&#10;evRQAfW/6rkcH/kXvzYPXhnqeiRjVwQf97v/AIe6lq8erCh65xg6xoPpP9PbUhoOm/i6dHEojsqH&#10;kX06bfX2gY1PTjMDTOek3UY3IVkmlInOo/lf9t+PaiFlUfPpnUOn3EdeZOsZPJG6qSDwtvr/AK/+&#10;v7faUtwHVpC54dC5heraKn0PVctwSht+P9h/re6DIz1QDTxPQkUG08XSIpipEYrazFf959sFwhoB&#10;1YuAOlPBQ6LBQqr9DpAA91MhPDptGY46yymCmW7aGNwLf8V9vpGT1cDSSemSqzGgkU62vcXv9Pak&#10;Q1FSeqyMKdNRyE8hJkkPPBFuOOPe5GjiHW40eQf4Om+apiU+prsSLEfU+y2feET4RnpaloXOcdNe&#10;ezAwWBqK0kLU1StFTgnnn8j2Wi5fcnpSg/ydauY/BFfM4A6LDU1ElVUSzOxZpCWJPPJN/wDH2Io1&#10;EYAHlTpKgoOoUlQ4uOCB9eP969u6dXT3l1np5DqW/N2UED68+9HFfs618P7OlrJMKWhAjuHkQEjj&#10;2WKvit+fW60/OnTGl2Ib+0SCQePz7WnA6qKnp5WQxrqXjUoFv9f2nOenAdGeo8bs1wfybAD6j3uT&#10;psin5/5+lbRo0NLqOrU9hc8f65/3w9kd0dTdHm3w6E6lU6qoMrnkEseP98f959lciljTpdGNB6Oj&#10;1f2RTYnbEMLyqqQrpC6rcqPz/T3HnMvLRkbVxJ+XQrtN7Fsqp6D16UGS7dp6lXEdQsdgQSH/AN69&#10;hKDlhkatOhAu9KyipH+x0EGe7ESQtapD6gfq35P+ufYv2/YvD4LTIp0R7luqHh5Z6EPAfPDuXZWE&#10;odt0NXt7NYbD0sdDQ02VxCmWOGNr6PuIWilc241OWIHAt7U3vtTYcwHxJNUbniUpQn516bTnnQNE&#10;kSP5E1IJA/l0UnvfuTeXeO5n3Ju2oVUhh+3xWIpXc01JFe5SJXYklzyzE6mP19yTypypbcpW/gW4&#10;yT3P+Jvtp0Bd33BtzkLgaR5L6dFcrYCrk88MQL/kD+vsU9FK4HUJTpIH1/LWNvybe/A9bC9tT/xf&#10;Shw8rx1ULxsVZHBFjb6G/vUgDCh/Pq9KDowlAYsxj1ZgfNGumQf7D6+ywVjOn9h6UOvjLXzHSdli&#10;+zqWikv4+bH/AJHx9fagtqyOkPnX59LrZW5ZMZWJSzSWgkcGFmPAP9P9j7cDeHnyPEf5evMdOPLz&#10;6HfL1az4pp0NmZBqA/N/dpVoMdVhHhEnomG+qgvWSC4I1/j2xZCpPXl7iT0HmuxsxNvr7M6Y6uW0&#10;4668mkmxsLEjVz7ZpXA6fMwA+dOu4pifzwB9L397Arg9UWY56eaGVncBeTyeffitMdaL1x051EbK&#10;o9OpuNR/xHuicfkOmePHy6ZSLW+l/qR9be1K5/Z1U9GX62x7Ue3Hr2Q6qos9z/ReBb8/X2R3slSa&#10;fZ/n6SySeGjMeJIA6dKiKWXWVubm5W1z/sT7ZiY4HTEcmoE9M0NFJPWx04DgvIo0/wDE/wCtb2rL&#10;FR1cAk06d9xyiNIMZELqkYvpvbgcX/xPPukK6jXp2TACjpD1MfGj6cWv/r+1B6tp4fPptRSJLOfz&#10;Yf8AFPejkfl04tcg/wDF9Ps1SuPx5CsVmnUlgLDj6Af6/tVt1v4j6zwHDp0Dw1ofPoOq2pLPp1X9&#10;JJvz9f6exDMwC060or0l6tQQG5P1BF/9v9f9b2XHjXq0Yqc9MboAQRdgb8D6+6tgdWJLV64rYDjk&#10;i9rj8ge2eq0r+3r6knsQdLOve/de697917r3v3Xuve/de697917r3v3Xuve/de697917r3v3Xuve&#10;/de697917r3v3Xuve/de697917r3v3Xuve/de697917oAu++yuyurMNjNzbJ65oN/wC36ePOVe9p&#10;Dn3xdZjabCQLkTUw0zUxpamCXH0mWh1yZGmMeQfGQlHp6mqqaL3Xuqjcd/MA7yg6J7X3VsPtvpfu&#10;7JQ7nxG9On+19hbR3N3vs2koEYVe8dhZXMbX29hm3mNoNDWRQZfAUxyQxM1JUZaj/iNHK2X91Yin&#10;Trld97l696w3h2Ptmg+Z2SyHf2f2hv2s6FydBvffO39ubp2dIm48hUdc7s3JBtPcOB2zlIcVUVMt&#10;HVxvhJ1jiiosVjlqqqirvdarXpNbs6e7g72w/a/cPa+ya/qqb4g9Wfay4z479pb5y+/e0MngNixb&#10;mi2nueWqpcXTVeITD5+DFVdDLQblyOSrqmTw5vG1tFLTn3Xh0NXQXf3xJ6p6q7f6W6Iy21sX83ev&#10;vj1Fu7tzD53H1+V3LuLe2E2RLXF8rvfK0vh7Kz9M2Kk+9np89lZ4YKdmnMVPGun3XjXj0HPYvx57&#10;47F6a7Hm6E2v133V10PlbsLcO2dl4D5EZTpOu7U6hwfVuIxz4bJdk7dapymNr/8ASVlc/nK6OpBj&#10;ykkNdHXo/wDFqtq33WxQdVk/If8AlKfIMfH35NfJXcuxtg9G7Uq+0uu++N5/y5Oo90p2XiJ9k9MY&#10;Snx29Kum3q1Bhq5u1N37fTca1VbAq0WUp6yWmyKT5KpgyOM91YMP9noRfhJ8V/mXv34vfHv+YxNs&#10;PZfdHZ+G647aqvjp8KshuPC9RRw7T+SNTLnsrvLD78kwc9Pt/t7c+dNFmqfKDH02KgxDDERU+Nac&#10;VFF7rxoDT+f2dGC6S2P8tOgN/dh/M75WbJ298RfjttnHdv77ouvO0Pk9Rd65PZce1MT1hjcBjl3F&#10;UZDJUk1V2BW4vfctW0GSkES5SrCrS5LKz/d+60QDw/1cejk/LvcHxI3DN3R13seno9m/IOb+H7dz&#10;/YO1ttZbZ+36/cWQpqD+EbX7IzOEip6fO7Yzq5XG4rKfxGOvxdHT5QRVMtLWGEL7qvDoIe4tvp17&#10;Q/Ef5b9sfGLFb03jX47pw7e3XvvYuK3P2X1NmM1TYyvqdtNiPtsXsaGmo6KLJ09RlqOTaq4iTH+R&#10;Bk8rU0gn917h0OfW3bvyb686V7L7m7M7jynb3cu98Vh4OqegO4euNofDnYuBytfVLRQJR552y1ZW&#10;0LtPDXVyt2FuWsho0emooajIaIpPdex1Lqvnh2x1lV/GvbfZfWNVuI7/ANs5Ks3zvjBbaqaOs3NX&#10;0m2a7cC/3E2PjqvN7iooUpcFu/IVdHlkORoaXDQ4UQV+4M9hoar3XqV6tJ29kavMYDB5evxkuFrs&#10;rh8Zka3DTy+d6SauhSWSmd9EetoHZkLeNblb6V+g91rp49+691737r3Xvfuvde9+691737r3Xvfu&#10;vde9+691737r3Xvfuvda+/8AMO/7fcfyLf8Ay+X/AN4yj9iLbf8AcC7/AObH/Hz0Q7h/uba/83v+&#10;ODrYI9h3o+697917r3v3XutKj5P7YzvQXzE7RpWp1Sv2p2/W7426J4nRJaXJVy5vFOQdJKvSz0+r&#10;SSNWoKxtf3MO2SLuFkno0eg/IgaT1yu9w7Kfkrmu6NBqivjdRVBCsjyC5j9MUYA08wQD1uUdf742&#10;/wBl7H2n2DtWtjyG3d5YDF7ixFVE2q8OUiWVVa4BWSPUUdWUMjqysAwIERzQtbuUYUKkgj5jrqBt&#10;G6Q73axXluwaKaNJY2HmrqGH+HIOQcHpU1NTT0dPPV1c8NLSUsMtTVVVTKsEcccClnkkdiFREUEs&#10;xIAAJJt7bAr0vZggLMQABUk4AA8z1rx9e/zNe/uzvnVtvZezsjjMt0Ru7tmm2JhtkJt+hQtg6iq+&#10;y/jhyJo1yy1aUivkmjNX4RZoPHoAPse3HLkFtYl3qJVTUWqfipXTStKV7eFfPrCvZffveeYOcY7O&#10;0KSbfLd/TpAEjzBq0mfxNAk1BQZtOrTTsp+LoS/54/8Ax4nx+/8ADt3z/wC4dB7Tcl/2sv8ApV/w&#10;9H/3tv8Akn7f/wA9Ev8A1aHRgf5OX/ZH3/lVN7f9acf7Qc2/7mH/AEi/5ehp92X/AJVZP+em4/48&#10;vVFHyp/7L87W/wDFgZP/AHZQ+xrtn/JPX/mkf8B6xI9w/wDlebj/AKWMf/H4+th7+ar/ANkMdxf9&#10;RvWv/vU4b2A+WP8Ac6P/AG//ABxusz/vEf8AKoX322v/AGmW/VaX8jungbsnviraNTUw7H2nTxTE&#10;cqlVX1DSKP8AB2hiJ/4KPYi51PZEP6Tf4B1BX3R0Bu9yamRFbgH5F5Sf20H7OjcfzsAP9lY2A1hc&#10;fIDawBtzY7c3Vcf7Gw9lfJv+5Tf80m/4+nUifeu/5V22/wCljD/2jXfQdfyPIYl6y72qBGoml33t&#10;aGSUD1FYMfMyKT/RTI5H/Bj/AF9vc6H9aP8A0h/490U/dLUDa75qZN0gJ+QiFP8ACf29Bv8Az0P+&#10;Lj8Zf+oLt7/rZtn2q5J4Tf8ANv8A5/6D33vPi2r7L7/DadHL/lTZfGbe+CmFz+arIsdh8HuDs7L5&#10;bIT3EcFNjayaaeZ7AnRFEjsbAmw+nsm5nUvfMBkkIAPmVHUr/d3nS15PglkIVEe7ZmPBVWaQkn5A&#10;CvRJN0fzRvlN8he05+q/hr1viaKPKtkaPa1XkcTFnc7NHTo4OUqZK+pjwOLhRdMumpp5IYG0rPUS&#10;qdJOo+Wbawi8W8c4pUA0X7MAsfyp8vXqJtw+8FzBzruLbbyrapRg4id0DzkAH9UmR1hiAwQJAyg0&#10;DMa6elxX/B3+ZL3n5pPkF8r6LaO2Jqer/iOHwm466tUicq0vlwmFpsLgpYvDLUqC1YSunwqghfWq&#10;cb1t1l/YQajjLAf4WLn+Xz6OZfafnvmw/wC7nelhi0tVYHkNa0qGigS2iIoWyXJFNIGk1FXn8uGJ&#10;5vm10CiWuNzZmU3NuIMNknb/AJNU+xPzEaWUv2D/AI8vWPPsMurm3bgP45j+y2mPWzT/ADAf+yM/&#10;kL/4YFV/7kU/uN9j/wBy4v8ATjrPr3g/5Vjc/wDnkk/wdU1fyQ/+Z3dxf+IrpP8A3b0fsX86f2Uf&#10;+nP+DrFz7pX/ACUr/wD55o/+rvVgP842nyU3w/WSh8n2tJ2rsmozGh9I+2aHIxLrH9pfu5aXj/Va&#10;T+PZDykQLwV/gan24/yV6mf7zaSNyu5StBc25f8A0tWAr/tivVMHwa+P/wAre8sV2I3xo7+g6ih2&#10;1kNurvDDjtHc2wJKtstHV/Y1LQ4Chq46hFFNVIrzMrKQyqCCfYx3q/tbJl+pi8SoOk6EalOI7iPU&#10;dYqe0fJfMnN0Nydh3IWYiePxo/q7q3LF1bSxW3jcEdrAFqHBA6PNkP5eX80LLUFdisr8yaPJ4vJ0&#10;dTj8ljch8huw62nqKetRo5oJ4ZMI0csMsbMroylWUlWBBI9kq7/timot6EZBEUWP+NdS3L7Ke4M6&#10;NHJvYZWBVlbctyKspFCCDBQgjBBwR0P/APL2/l2bp+MXa24uyewezdibj3Tj9sV21I9n9f1FTlY6&#10;VdxSU061VdVVtPQVETtFSsI4fsAGDFxKQukl+/8AMC7nGI40YLqDamoCaAigAJ9fXoceynshce3l&#10;/Lf3t1BLN4LQiG31MqCRkfUzOsbVITC6AMk1PVyPsJdZOdBT3n2pieken+xe2M0YTR7G2rlM3FTT&#10;yCJamqjTx0FGCWQa66ukp6dBrBLyKAbn2ps7Y3kqRLxZgPsHmfyGeg/zXzBFyrttzuM1NNvC8lCQ&#10;NTAdqipGXYhRnJIHWkHFv3NSdjx9oZuLH7p3E+9k37l4NwwSVFLka1q8ZGoSujglp5Xp6yfWJljm&#10;jYo7BHQkMJoNuvheEKhdOgU4gUpitcjrkwm+zHcBucoSWX6j6pxICUkk8XxSHClSVZviAINCQCOP&#10;Vpv/AA9h8qf+eA+P3/oK7j/+yv2Gf6m2v8Uv+9J/0B1kH/wV3MX/ACj7d/zhuf8Ats6qs3FvXKZ7&#10;f2b7EpKag2pmsvu3Ibyp6Xaonx9Njquuq2rVXHCaoqKmCGlmYeANUyOiqt5GIv7E0cCxxiI1YBQv&#10;dQkgCmaADhxx1jzf7zLe30m4KFhledrgCHUqxyM5k7NTMwCse2rEjGet1r4u900PyD6E607XpZYW&#10;rdybcpV3JTwgKKfL4u9LlYAoVdKx18M/j9K6oijgBWHuHNyszYTvEfwk0+anIP7OurfIXNKc6bPa&#10;7klKzRKZAPwzL2SLwHwurAYFRQ+fWqJ8Sqykw/zr6hqOxTEJ4e8oabLyViHSmXqa2aCmkfWxKGPL&#10;vA2pnOgjUxOkn3J+6qXsH8P/AH2CP9KACf8AjPXOz23lW150tTuFNQ3B1ckY8dmdVOSafqlSCTg5&#10;rjrc59xF11C6J3378kviN032b1xh+8Mns+l7KmIrdnZPJ7SXcNXhIMjL9uK6SvWlnkwlLPKHXymW&#10;IMEkc/txyMprY7ddXkbtCGKD4qGgamaUqNR+WfL1HUbc389cucrX1tFu0kCXLd0DPF4jwq50ay4R&#10;vBVjUaiVBAbNFYjr5/Mr/DH5COjK6P19UsrKdQIaopyCCOCCPftj/wBzIv8ATjrfu+a8r7l/zySf&#10;4OqbP5If/M7u4v8AxFdJ/wC7ej9i/nT+yj/05/wdYufdK/5KV/8A880f/V3q4P8AmLf9kU/IH/w0&#10;qD/3aUHsJbD/ALmRf6b/ACHrJz3o/wCVW3L/AJ5z/wAeXqnz+SH/AMzu7i/8RXSf+7ej9i3nT+yj&#10;/wBOf8HWMf3Sv+Slf/8APNH/ANXein/zRKLLUfzi7pfKrUWrm2NW4uWYEK9I+3cTHEYj9DGjRvHx&#10;/bRgfUD7NeWGBso6eWoH7dbH/AR1Gv3hoZYubr0yA0YW7ITwKfTQrj5Aqw+0HrbV65r8TlOvdi5L&#10;ATU9Tg8hs7bNZhqikkWWJ6WpooHp2jZSyshiKlSGII+hPuK5lKuwbiCa/bXrpLtU0dxawyQkGNoo&#10;2QqQQUKAggioIpSnVQP872uw8fSfTmMnlgGfq+06yuxkLSKJWo8diauOuZEI1tGk1Vjw5BspZAwJ&#10;ZbCzkxT48h8vDoftLCn+A9Yy/eymjXZrOMkeI17qUVGoosEocgcaAulfSorxHSr/AJKdFl6f4x77&#10;qa1Z48VX9052bCiW4VxBh8JFUSRA/wC6zKmgkGxeNx9QfbXOLA3SgcRGK/70x/wdGH3VYZY+Xp2c&#10;EK19KY68CBDbqSPlqBH2g9Uv/Bqmhq/nh0xFOgkRe0slUqpF/XRRV00bc/lZI1I/xHsXb0abe/8A&#10;pF/mV6xg9pEEnO1oD/ylzn81SYj+Y63JvcS9dOetODpz/t47sv8A8W3i/wDeof3LN3/yTT/zQH/H&#10;B1zJ5Z/5X+P/AKXMn/aS/W4/7ibrpt1737r3Xvfuvde9+691737r3WpZ/OE23VZL5Z70q4gwjO2N&#10;jK7r/RcXTjn3B3Nm5pbbw6E50RY+1ehVY7Sbm1EvlVv5Hqj7K0NRiqkoWkGlmtf8X9ndtdLcJjon&#10;kgNu1Ohf6eWprMwnke6K0YCt/ib+wfzcRBFQcc/4Oj3YUaWag+XVynTmNhp6emdf1FYwbf4D/Ye8&#10;POcrpnJ/PrIzZbILGKccf4Ojo4mWOOBFuORa3uELsFj+Z6Faqy0z1iy0scULyFhZQWP1P+8e92MB&#10;kalOnHagJHp1Wx8pOyEwmKr0jm0MI5NNm5/3v3k57WcrteSLUfb9nUKe4e/G2iaMEZ8uqNNy5eoz&#10;WVq66okZ5Jp5GAJvwT7zi260WzjVFGAAMfLrHJnLsSfPP+TpLu3+3IN7f4+zMLXrRx1E8RINgSWH&#10;psLfU/T/AF/dgB59aNCOsseNq5T+3C9uL3X+n9T7beUVznprxQuPy6dqPamTnJ/ZcA3vxf6+6vJ6&#10;deaWo4dCNgevHbS050ki9m/2HHtJMWkGfXqoBQH/AAdCDDsjFwKDIFYi1/yP9b20kdTnrZIrTrMm&#10;BxkDAw0yMx41FQfp+fahdMePz68zKDjpRUOOkYgJEqqLWZR/Qe6vMP8AN14NrwOlRBioYk1TFTfk&#10;XN/r/vv99+WS7PgdXIr+XWCaop6YFY7E/QWH++/p7UxWpJq3DrZI/l09YjaO7dxVVJSYzDVjtkf+&#10;A0zwtHGRb66yLW9lm4cxbfsys8sqjR8QqNVeltrts92wEaE6uFBg9OGV6T7Ip80mEOElq6yWA1K/&#10;bNrUov5Lfj2T2/uLtdzCZ1mUKDTPr0sn5au45REEJYitB6dAruKiyO2qqekyuPqKOeCokppFljK2&#10;eO1xe1jb2YJzDHeqGgbUCK1r0mG3GFtLijDiD5cekdJlA1y50/X0jj6/4+0E87zcTX/B0aRW4HUG&#10;GuWqq0gjNizjU3+C/X2yVNM9OSKEH59B52FnVyOVWghl/wAlolEa/wCJA5P9PYj2u28NNRHQcnl8&#10;ZyfIDHQZNKNZ0W0m41abX+ns6C+Z62F8+ozA6vUST+Pdxjq4HT/h6ZHfySOLKLg/W3tJcyacDqyp&#10;qNT1lyNUxmKIR4/0iw+g/r7rBHQVPTJPl16Ml9MWpVJtyR7d4deXux8+pgdv0ah6bDnn/jXto0GS&#10;OvFadOGJpJaqsihT6s1/8LL/AMR7S3DAfZ1aNDIwUdK2sjlDpBCC4QLfSDwB9f8AY+0Ai1MSehXb&#10;wHCjh16oSSnpZGccEHkenm3/ABPtlog0gp69Xlj0H9vTZXbmrcZg44qadkMjluOP959mT2SXLgMO&#10;A6Dd1MweoPAfz6Qj79zWoq07MALEkfj3Rtjg9OrC+lJFWwOoVVunJVFrzOCR+CB9f8Pb0W1xR+Q6&#10;cNy0gNT09YnJvOi+RyWNlJP1vb8+3DEIz8j0wuD1MrTqDWJY/Um9vr9faxTQdXpjpEZOCwa1hbkn&#10;/W/4r7v0ySV+zpNabEC55/V/rj3WvTRfXjp4oHKypb66l4P1/wBj72RTq47vl0Pmzqowzob3V10u&#10;COCG/H++HtBNHrHz8ulkDlKHp/3RiWkU1EKEKfWONQ55Nj/r+6wsQc9JrtSGLLw6Q0crfoJ0yRtc&#10;G1j6fawUIp0wW1j7OhNxO8HbGGiq5LyRDSL/ANpf6/778+2mOgaf59WjOoaegJ3fOslZLpN1MhZS&#10;Ofr73apx6YUaKjpEMxFjcH+o/Ptdw6sAW6xMxsAWvx/T3VBTqwWv5dc4mJKj/efp7tTq2Rw6VuHi&#10;1MWJ/HII9szNTrymjdPNXGCLg2ANyP8AE2/HukLA9Wkowz59NlLRvVV1NTRDW08qxKo4/P8AxT2+&#10;0oUEny6SuuhQQfOnRzMZihjMDSUqiwWCNGBHPI5/3n2GpHLNn7ekV45FF/OnTBVCWnkZo9SsCRcD&#10;/ivB59uxcemoWI/zdPmOxsz0T56ogjEaq6RyILXZRZuPwf8AfD3eV9VB+3pWlWq+KcP5dBvVF6mu&#10;mnLErdrG9+B+D9efp7WRig68HLdNE8LKWIsbnn/W/wCI93Y46uzYFPLqAYU8hvwFGoH/AFvbYUvR&#10;R59OwmuD0nctXSSOwJuIwQAfYos4BBHjpxjr/LpDz1ReoCar2v8Am39fbUrYqeqA06j1akrcf4G4&#10;5H++v7Z49P6cA/t6aTe4DNzfiy396Y0HWnPp+3rDpAN/p9eOPbJz1sCnDr6kfs/6U9e9+691737r&#10;3Xvfuvde9+691737r3Xvfuvde9+691737r3Xvfuvde9+691737r3Xvfuvde9+691737r3Xvfuvde&#10;9+691737r3SY3psnZnZG1c7sTsTaO2N+7I3Tj5sRubZu9MBSbpxWRpKi3kpa/HV0U9JWU72GqOWF&#10;0a3IPv3Xugh7Z+MHU3b/AFRjujcziJ9rdR0uTx0+S2H12KXZNDkcdRNK8+36kUdKs1Pgsm0hWvp6&#10;GWjesg8lHPM9FU1lNUe690EHzI667s3vhtoUHVsHTmG622djt3bg7Lyu7dnY/e25pKKPHPQDAbMo&#10;s3hsxtjEfxfGVGUpslkshj68R0L/AGVPiqo1cs1N7rY6Kdnd3bgXNYr5BdU9ufLrFbI332lu7ce7&#10;/jR8eetuv+08tl6/ZEeLxNRLWtuRM/V47GR01NRw5CiwTU01LJLFBk4sXn4cih917h1WHun4c/GX&#10;4+YeH5y7r7N+QOHquwu7fkJ1tu2g3l1zT1Oe2/tffm4a6kzdfn6bJ09Fksdt/Z+w8NWUrS/ambH7&#10;eyuRoYZqqGrolT3Vqk46Q3Z1fn9o/HXcXaXU+XwXUW/oO5O1dqfJnrfb3ddX8XENH0zlM3traFfH&#10;uzprZ/XUOTxGex525kcLW5nZldBWYBZ6aTIGnM2SpPde8/8AUegM7S7X6g3YnyC2l1l8yaDuPeWY&#10;3R8WsZ0Zs7evfHTHaWEyeP7X3Fs9uxcVlpaeKszWQ/uhRR5zD0E0uQqauvfKRpQ/xWqioZ4PdbC0&#10;4j/D0KvVnyt6koT0Gu3u46PYGR298T93bN3t150/888th8nX9i/3ToNw7cze3etdv9tZ/b02y4ay&#10;kq8NjaKPHVVZPJkvvDjqXC0lJVt7rxU/6h0NfanaO4t0r0ViO3t576+YG99q/HLdXdc3VfaHUGOi&#10;wUPbUsG1MLgtn7E2tV7XxmV3XUZaqzeZZcxkd1Zj+7dDR5bKrlaeGOdIfdV4/wCry6SeT/l99aVW&#10;Q+Bnyu2J8vew9x4H5e93fFnZu1uutv09dR4fNbSrsbQ5Ouw2Qotwbt3RL/uM2HtfO0L1NK8GUWau&#10;yEmVq8j5p4JPdbr5EdW99x929878y2Y2vLsP46dldb4vuTbibUw/SvYWW7l3Yy9fZDIz1Em69uZL&#10;b22sfjpKbLYmjjajosrkKuWGPIVVMJEoJPfuq9GE+NPVO6t3/E3O9A/KHqvauDjfI9m9fZbFbZwO&#10;N2bQbh27nq+prcTuMY7A+Khw2ey2MyNNU5ZaJIBS7jXIy0axIsDe/der0t6b4QfGibavXO3t0dYb&#10;Z3nmert51nZ+2Oycrg6HA7oTd2aqTW5bd/8AGcBS4aem3Ln68vV5Wso1pf4hUvJLOjatI916vRs/&#10;futde9+691737r3Xvfuvde9+691737r3Xvfuvde9+691737r3Xvfuvda+/8AMO/7fcfyLf8Ay+X/&#10;AN4yj9iLbf8AcC7/AObH/Hz0Q7h/uba/83v+ODrYI9h3o+697917r3v3Xuqsv5jXwAqPlPj8V2N1&#10;lPjMZ3LtLGNiTQ5KRaGlz+OSQyx0c1Ta1NXUjvMaWZ/2mEjQTsiGOaATcv77+6yY5KmNjXHFT6ge&#10;h8/2j0OPvvh7Mn3GjS9sSiX0C6AH7UuIq10M1CVZSSY2+HJVqAhkpp6y+Qfzu/l909fs+t2dn8Hs&#10;uHIySnaXa+yazI4JKrIMSZsdXwyUjItQ0UptR5UU8z+WQo8oLgXXNhY7+Q4YFqcUYBiB6gg/zFfy&#10;6xe2HnPnL2VRrWS3kS3Vj+ldwSPbq7mtY5EZPiIOEl0E6jQtU9PPYvzp+cXzTwdb1RtfbFsLmVpc&#10;XuXbnReyMoXrYq8yaYMjVS1eWrIaSoWOUSoKqCCWJJFmDxCQe6wbJY7MwldsjKmVlwR5gUWpH2Ej&#10;yz0p3n3d5v8AdeBtttYOx9KTJt8E1XV60WR2kmKo1Dq7kVlBDVXUOrLf5bP8ufOdEZePvTvGlooO&#10;zGx9TR7J2bDPHkf4FFlIjFU1lZPEXhbKzwSSwLHE7pTwvJqkeWUrAG+YuYBfjwYa6K9zcNRHD8hx&#10;zxP2dTz7Fex8vJkn723YL9WVKwwgh/plcUZmYVBkYEr2khVJGoljpbP52mztx5rqDqLdeKxNfkML&#10;tHe2eg3FV0VK9UtGufoo/t56goG8NOz0jxmRgEEjRoWDSIGtybMqTOpIBZRSp4kHgPnnpj71u1z3&#10;m0Wk8SM6Q3LeKVUtoV4jRmpWi1Wmo4qQK1IqYL+Uxs7cO0Ph3t07jxWQw825t57v3RjKXJ0j0MrU&#10;VXJDTQT+OS0giqPtHkiYqokjZJE1Rsjsg5omWa8bSQaKoqDUVp/s9DX7um1z7XyvALhGjaSWeVVd&#10;SraGeimhoaMF1A0yCCMEE0lfJ7qLsKv/AJkW69p0e1M7U5bevdGF3Ht2ODFTSrU4/PVVLULXxMqF&#10;ZKOCN3884bxwmKUSshicKMdtu4120MWHbGynIwRXH2nyHn5dYrc/ctX0/P7wJDKWmvYJY6IxDRM0&#10;RLggUKLnU3wqVbURQ02AP5kOyNzdg/DDufbuz8RXZ/PrSbSzlPh8ZTNV1E0O2s9i8hW+KJLvI8VF&#10;TVEoVVZm0aVUsQPYH5enW3vI2c0FWFTwGpWA/mesxPfHaLjfOVr63tUaSUrC4RRVmEVxFK1AMkhE&#10;YgCpNKAVPVZv8j3ae44cz3rvSfD19Ptaswu0MBQZueleGnqKuCprZpoKeVlCTPTxhDKEY+PyR67a&#10;1uIudJVPhICNQLEjzAOmlft6gb7pO2zxncLpkYROtvGkhUhXdWmLBScHTUaqcKivHo3P843Zu5t2&#10;/EzF1m3MPW5eHZPbW295bm+xp3qWpcZTYnPUE1ZIqKxEENRkKbyPbTGjF2IVSQV8ozrDdEMaakKi&#10;vm2pTT+XUj/ee2i43TltXt0Zxb3cVxLpBJWJYbiMtQA4UyqWPALVjgHoOv5KW0Ny4PpHtDcWYw1f&#10;jMPu3fuNl23WV1M9MK2LFUCpNPT6wPLTiSUIJFujOrqCSjWf5xmWSdFUglUoaeRJOPt6KPuq7ZcW&#10;Wy3M00bIk1yGiLAjxFWJAWWvFa4BGCQacOg6/nhbI3Rk9v8AQm/cdh66t2rtWr7Cwm5cvTU7TRUM&#10;+5zg2x/3LKCIkqzRVKI7WXyKEvrdAynkudUaWMmjMFKj106q0+yvQf8Ava7RcXNvt97GjNDA1ykz&#10;gVEbTfT6NVOAYxsATjVQcWAJl/gB03mdxfy6JOq97Y7L7THaWE7axKGupWo6lMfvpqylgrlhfTIF&#10;eKXyxa1USJocAxurMWb7eBNwMsZDaChxkVUDH7RTqQvZvleS75HXbbxHh+qivIyGBVxHcNKoahoR&#10;VW1LXiKHgeqOdjzfIj+Wr8hIN47r6zqFqsOMrteqGWpahMJnaDMK1zjcwkRidZvthPDJHeRGiKTw&#10;gpNCBrP9PzJBoR+NGxTUpHqtfnT09D1iPs53z2C3r6u6tCdOuBiwYW9xG+f05gpGdAZTTUNJDICG&#10;UWaT/Nf5pfNzbVT118b/AI2T9XYbeeOq8Rnu2s9uGqzVDS0NcJqaqkpMxLisPRUs2nWoMUVZVjRJ&#10;9tF5grRhs7PZ7M2u4m1lTURqACSM5Gpj+2g+fU+j3V5r91rc2exbWbNJ1ZXvppXeJI21IxSQwwqG&#10;+aiRxQ6VrkVx9TdM93fFX56dRbMyeystmt1YDs7BrQ/wbH1FTTZfC5GcUlZkqCYR2NE2NqJ3eVgF&#10;pSHFSI2ikVRBd3sG62EjhgAUNakVVhkA/Oox6+XUHcscpbv7cc52Vq8DySJdIFZEYpNbufDeVCB8&#10;IjkJYnCGoelD1tC/KHrbL9v/AB47j612+IG3Bu7YWexmAiqZvt45K5YjLRxPJcCNJamOJC54UNqI&#10;IBBjbbrgWk8cjcFcE09K56z/AOfNkk5k2W9sIaeJPbSxx6jQeIUOmp8gWpU+XWpT0j3d318Ce2M/&#10;lsds2lwe8qvb1dtPPbR7S23XpDJTSVcUnkNPFVY2pLRVVD+1NHU6DaRburMPcqXllBv0QBaqg6gy&#10;EVrT5g+R4U65tcqc2b17MbjK6wCOZozFJDdxSaSusHUArxE0aMhWDaT3cR1fv8Z8/wBz/Pj45d4b&#10;L+WfXMey9vboqKXDbKztDtSq2q8y1EbVIrKKkyMs7zHBV8NDNT1PMUshMTNI0M1gHuKQ7HcRvaPq&#10;K5buDedKErTiKgj0+3rM/kS83T3g2O+teZbT6dJT4ULLC8JZSocOqTFyTE4VkfKlsZKt1VJtrZnz&#10;M/ledw5zduO2BXbz2HUUlZjs7msdi6vMbazmIoP8qE9RU0gZ8PWUqLJLG1SI5acrP6Z6Uy+UUyz2&#10;fM0IQuEeooCQGVjigrTUD8uOOB6xz2/aOafu+bnLcx2zXNqVYSSIrvbTwJ36mKajC6ipBcAr301p&#10;UkwW7/5wHffceHqdjfHr4+VG2t9ZSkniOXxOUq+3sjBHUGOET47HU2EoEiqEllRVknjqo9boviLF&#10;boY+UoLQh7iWqg8CBGD50JLH+VD8+hjf/ea3nmiJrTY9saO4ZT3o73siKaLqSNLeMVBYULa1qQCp&#10;6NN/LA+HPcnTeb37353xW5bG747Jws2Dg2ll8s+Xr2irq6HIVWVzkplmDZGonpovErSvPGjzmcpJ&#10;K0alfMm7w3gSCADQhrqAoOFKLgYH7D+VepE9gfbDdOVZLneN5dxc3SaPBeQyPpLiRpJjqYGRio05&#10;LKC2ogsVFxXsJ9ZM9VBfzm6nsL/ZbtqYza2KytZs+t7CpavsXIYyleqWnp8TSzy0CVuhWMNFLWES&#10;GVgsazwQIzhnRXFfKAj+pJcgNoOippUkgGnzp5elesa/vRPenl+OO2R2ha5U3TIpYLGiOy66A0TW&#10;ASxoAyqCcgFIfyafjrXbH653f33urDVOOzfZ8lLgdlfxCl8Ev93sSVnkrIdSLKKfLVzKRc6ZY6KC&#10;ZAUdWZ3m/cBPKsCmoTLU/jPl+Q/YSR0V/dd5HfZtvm3i4QrJeFUh1ChFsmdQqAQJXNfRlRGGCCbr&#10;PYP6yo6p6/nA/G3J9o9Rbc7i2hiKnKbq6hqquDO0WNpJKuoqMBuBoxPII4leST+GVccM1raY6eSr&#10;lYgKfYr5T3EWkxic0WQYJwAw4ftyPtp1jR95jkSTmXa49xtUZ5rJjqVAWZ7eWgagUEnQwVvkus9I&#10;v+STL2KnVHblHm8TkqfrR934PKbCzFajxw1OQqoKmnzsVHrNpIoBSYvWyAIszut2k8gR/nIR+MhU&#10;jXpIcDyGCtfman8qdFP3UGvxtd2kyMLXx0e2katHdlZZgleKqUSpApqLCpYNQuv8xX+XP2ZiuzNx&#10;9/dAbdy28ttbyy1XuvdW1drwPVZbDZaqc1FXV0lLDeorKKsqC9Qpp1eWnld0MawrG/tfy/zBGYxb&#10;3BClRpVm+Fl4AE+RHDOKdAr3v9jtwi3CTe9kjeZJnM00MX9tDN8TOijudXbuotXVyaDTSgO7f/my&#10;/Nbr7DU/WuewuyM/ujFxQ4YZjf8AsfKDcYd4o0pxUR0+Tx8E9UFKMHmxzyzM2uYzFrlY/K1lcHxV&#10;Zgpqe1l0fOlVOPzx0FrX7x/NmyoNvnht5JkpHquLeYXJJAC6lWaIFjUEVjq1amteuvj/APCX5P8A&#10;zP7nTtn5EUO78Js2tzdJld9b039jWwFbloscUH8NxGOdKWTxzRRinSWKmjoqSINoJeNKd9X+9W2z&#10;w+DbaS1KKFNQtfMnP28ST/Pq3JntNzD7pbsNz39Zo4TIrTy3KeFJMqU/TjjohCkDTqCrGgrpqRpO&#10;xT8m+sMl2v8AHPt3q3bEVMmZ3P17m8NtqllkFLCayGHyUMDPcCKN54okLH0oDcggEEAbdcC1uI5W&#10;4K4J9aVz1m5z1sUnMWy3u3wU8Sa2ljjBNF1lDoBPkNVBXyHWpd0j3d318Ce2M/lsds2lwe8qvb1d&#10;tPPbR7S23XpDJTSVcUnkNPFVY2pLRVVD+1NHU6DaRburMPcqXllBv0QBaqg6gyEVrT5g+R4U65t8&#10;qc2b17MbjK6wCOZozFJDdxSaSusHUArxE0aMhWDaT3cR1cxhO0Pld8tvgb8sm7c6qlwmYGIp5Otx&#10;htn1+3ZczTUTR5Cvgo8fVSz1NWKNaVFhmjDCd5WgUyzQuADZLa12u+g8GTUKjWSwOk1pkgAD5+nH&#10;gesrbLf+Yvcfk/d/3nZGKXw2FsqQSxNOoUSMFjkZ3alKKwwxOkVZT0Av8kTZu5I+we6d8T4fI0+2&#10;YtmYna0eXqKKSCnlrqnILUNTwysoSWWCKlYyopJjDx6wutNRhznMpSNAQTUtSuQKD/DXHQI+6ZtV&#10;xHc3920brF4UUQdlIVn8RiVBIoSoXuAytRWlR0cX+Zh8B8z8laHFdtdSw0svbm0MN/BMhtyonjoF&#10;z2Lp5JZ4Yop5CkMeTo5ZpvEZXRJopDE8qmKEeynlzfRtpMUv9mxrXjpbhX7D59Sb78+zknP8abjt&#10;1PrYE0GMkKLiIEsFBNAHUsdJJAIJViKKRU71l87fmt8KduUnUGf2hSLh8O9bTbc2/wB4bHy0M9DH&#10;FIrSwUE8NbiKmWkid7orTTxRrIBFpjMYApuNkst5YzK2TTUY2WhPqRRqH9n7a9Y5bJ7v82+1Fuu1&#10;3FuuhCywpf284ZFUiqxsskJZATjLAAgKQukBnk2D83f5lPaGE3RuLb+YfDyU1JRY/deUwdRtTaWE&#10;xtSRI70TSKUn8n+cYQNVVlQdGouiposLiy5ciKoQTU1UENIxHrThT50A+3pO+yc3e/W4R3FxE6xa&#10;VCSvG8NnBE2SY9Xx6qVOku7dtTpAptAfH7pLa3x26i2b1FtBpqjF7Vx7x1GTqlVZq2sr5HqK6tmC&#10;8B6mqllcKCRGhWJTpQe42vrx7+VpX4seHkBwA/IdZ+8ncq2/JW2wbZa1KQrTUfid2JZ3PzZiTTgK&#10;0GAOtYn4SdT9i4j+YltHbVftHOwZXrnsHdFfvSOTGTQrj6akpa+1VUvJGghp6jyQ/byPpE/li8Wo&#10;yJeRt5uo324kMO9FC5GTVcD5imfTrAr2p5cvrXntInhkDW1zcNP2MBGhjmCsxIFFfUNBNNWoaa1H&#10;W237i7ro31qRdTdU9iUf8zzCbZqNoZ2PMYD5IVe9ctSnHS/s4fHZx698ozadIoGpNEiTk+Nw8YVi&#10;zqDKN1dRtteoMKGIIM/i0gU+35dc5OXOXL6L3EWFoZAyblLcsNJoLcTNJ4laU0FSKNwJIHEgdbbv&#10;uLuujfXvfuvde9+691737r3Xvfuvda3n8z/BQ13yC3dVSqp/3AbUHPNymOhHvET3QvzBzLIoP+hw&#10;fzjHU38q2Sy7Oj+eqUfsY9a/nYuMH38oijI/cYD/AGB9jjly7LRgn06AW7Q/qA0416dOoGqKDOwI&#10;yMqtKlywPtJzayzwEg+XV9jJimDcOrleoshTtRUvrBcAcBv6e8PubIDqPpnrIbZLvWgNfLo1dHXR&#10;mJSJEFgPz/h9fcRzQlT0KBP4gpjpE793XFjMXUNrAtE/0N/97/1vYl5b2o3Mgx59Fu6330sZNeAP&#10;VFvyk35VbgzM+NpXd4/I/kseLX/1/eeXtbsK7fCJWGadYo87b19ZcFQagcf29E3g23X1TDSj2Y/0&#10;+l+f949zNqPADoDtL5DpR0HXlVNZpFNmAvcf1N+B7uFdvl14qx446XWN68oogpnVRYAnV/h7sYj5&#10;nr2gDz/Lz6U8W28NSLxAjkccj/Y/7170F09bIFadSRT00K2igjX6W4F/V70wHn1UsRj0HUiGGaQq&#10;I1IH0uoPHth2C9bQhuP8unRMLUS8yah+OT7Yaapr1UKT06xYqkp1V2I9I5BFiLe9KGfpyNRx65fx&#10;GGnukUagWut+L8+1ItqZbrZoufl011lfLNcL9PryLe1ESKvVKkj8uld1tsTL73zdKaGgbI0tBVU8&#10;2QXWEHjVgWW/+qIvYewzzfzNb8v2reI4VmVgmKmtOjfatrl3CUBFLKCC1P4a56s6qJ9vYfE0NJqh&#10;w8mOWnp6aKSIJYmygA2/r/T3g3cXtxfTuzFpA7EnJI6yYsdsRIl8MKoUVUEZPUSrTKw7qoG+3qax&#10;56Jl000JBKsP1XH9n/ePdFlSOEhW4HzPn6dOiEXL6noopSo49Jbfnx/o9+4SqosvHHSVRyUeVpZn&#10;p/UA4F0ZgL+oqQR9fz7P9i9wW2lgQaihUivr59BfcuW47mpWhb1+w4r8s9FZ3r8SI9v7Letp6Set&#10;3FksjLBTpB+5HEk84VLKBqOiI3P+uPchbR7oLfXekkLGqgn5mmeiCblw6VVRkCpPrg1/nw6KhR9I&#10;bq2/Qbrz+foKugxuBFTBLM8J1sVuAsSHlndgAADxcn6e5OTm61umijicFpKFRUfn0Er/AGWdIywX&#10;jhft8z8uiT5enqo6qd6ynqIDNLJJGsyFG0sTb6/U8+5ctZVlUaCDQZoa9BCa1MB0kZ+zz8+mkkKo&#10;0lSwPAHH049qa1wems0r1hLktxx/gRb3avVNVTjpWwqtNRByyh3Avc/19lzHxXx5dP0oK9NzmNvU&#10;b3PP19qlNOktM56yUj8OHU2H6Tz7qR1sEDrO0oW7WGn/AB/4j36nVhwPQl7IxctXK80Skkx6UI55&#10;I5/1uOB7KJm1NT049HW02hkbUPLh/g6H/E9frLQkgo07B2VnGlvVzY/63slv9z8HsH+z1JO37UIk&#10;APE5+zoMd87dyGJo5zU00kaqeHsbEfgg2t7VbXP4rDV58OiTftua1BcVpTPp0BOfc/Z0ykjgDgj/&#10;AHk+xInxHqPJGBck+XSA0FmJvxfj8fT2oOOrVBNB13HpJYkC+kAfn6+6nPVwtaDpyx1X4pdIYm55&#10;4+n9Le2nXV1cqAeliswkTVe9wLhb/jj3ZcdX0U6bK2BWDXPGkkX4+nvfTbjy6R00RVybcFiym3uw&#10;FemGUL1KpRZ76rk6fxf3tjXr1ehn2rKoMDOSF/ST7SadJPTynV0YDFQ0+TomoJrG6kxMfwT/ALD2&#10;3LEQNQ/Pp0HViuOgU3Rh58RXyh0MZRiORccng3/Nx7dhPidFdNBI+Z6TMzSumuI8gEEr9Ln/AFj9&#10;B7UBQ/ToNeHSDyrTPL+6fUGJJP8Aj/j+D7vGgSvz68I9RPr0wzsov9bA/Ucf7z/r+7pnrVfDOPs6&#10;xarkNfg34/1ve6U6suc9S6a2rST+AL2v70etgZ/LpdYaG8fBuebn/W/HtLO1KdbQ9ONWD6wAD9Px&#10;b9PusI4dUJx+fS26v28cvuWKVgRHRI07E2I1D9I9t30oVQnqR+zqjRGQgCnmT+XRoMk7KPCFAEak&#10;EgXufr9fZEJPEYn06I55dchNPOg6Tc1Iah4gEYliFI/4N7WxGg6dVhT8+nHcjfwfDQ4+JrMy3kC3&#10;+rfW49+jXxGB6WE6UC/megtjgDB3tpL82/HH+HtcWoadU1Hrm+OJjaTUtkJLKP8AYe6SGh6c4dIz&#10;MypTRkK1mYk2PHA+ntXtsZdi3lwHSpXAH2mg/n0HlfOAhJNyw5/PNvYlYdvVtOlR0kI5tVQOLEEg&#10;cX9ls2OtAdPM0epASLD6nj8n/ife1XFenQ1cH8/l00SBQGJv/S3+9+2SSOq1C16iqAzD6XF7X9tt&#10;w6tw6+o/7EPSjr3v3Xuve/de697917r3v3Xuve/de697917r3v3Xuve/de697917r3v3Xuve/de6&#10;97917r3v3Xuve/de697917r3v3Xuve/de697917r3v3XuuLosiPG4ujqyML2uGFiOOfp7917ot+f&#10;+KnUWQqvjpU7YwUPW6fFzsTI9h9VYzYFLBtyggfcOGzeAy+PqKKGJYJqDK4/cGRedQqyNWeKrLmR&#10;GEnut16Cvu3+Xt0T3xvHK713PuPv7a2Q3Cs43JjurvkPu/rairDWx0EFWyU+KytOcU2RpcZRU9ec&#10;XJQfxGKKMV4qWihaP3XgadE6zlJ/Jk+AnZlFtHJ7L62rPk5T4/bmIxG2n2NuP5ZdwVtLmYw9CaOO&#10;Wk3fvytopI49RmjdqZNBV3UqFHut5b7P2DrXj+em2PlZ8m/5kkWX2XgYPhhgtm91fHjvbYHya+Te&#10;2do4fdmz0kiodo7bxiTUlfkJtu7RlkwW5Nw0u381WUMWVkppGqqFMrPDBkPdOKQo9fl0Xn+TRuTs&#10;mk+VHVfSGd2F1/2J8YP5ee5PkVUdu79+I+2cR27kt8/6Zly+Mpc9vBMdnK3Lb+2VSzGj+0qsPt7I&#10;rRU1Ji4ZKUTMlVF7q0lKV8z69bhO0/ij/K2+S+PyG5+g8T1JRz7rgnz2S3Z8Nu2a7obJ1Xilehkr&#10;a2q6zze3q2dlqY3hlNXrV5EMU6vYp790xUjoQ+oP5Y3xH6X7O2P3Hgtu9p707D6vo8/R9XZvur5D&#10;7+70i2z/AHrgFNkpsBj93bkzGOxVXW0yiGSpgpEqPFeNJFV3De62WJ6m13w13B2lSYms+RPcm698&#10;Z5dz703vNDtDN5zYtHgMhk8xtXL7Vi2jFjszR46lXZTbTo46euyOFyGQrmqcnIZaGnzGWoKz3Wq9&#10;H09+611737r3Xvfuvde9+691737r3Xvfuvde9+691737r3Xvfuvde9+691737r3Xvfuvda+/8w7/&#10;ALfcfyLf/L5f/eMo/Yi23/cC7/5sf8fPRDuH+5tr/wA3v+ODrYI9h3o+697917r3v3Xuve/de697&#10;917r3v3Xuve/de697917r3v3Xuve/de697917r3v3Xuve/de697917r3v3Xuve/de697917r3v3X&#10;uve/de697917r3v3Xuve/de697917r3v3Xuve/de697917r3v3Xuve/de697917r3v3Xuve/de69&#10;7917r3v3Xuve/de697917r3v3Xuve/de697917r3v3Xuve/de697917r3v3Xuve/de697917r3v3&#10;Xuve/de697917r3v3Xuve/de697917rXZ/mVSxv8gt107MBbBbUJB/xx8PvDD3bVv6zSkf76g/6t&#10;jqfOTqHZowf45f8Aj56pe3btegq6qaQ8kOfwP6+zHZb+WJaAHoiv9vQtUVHWHaGFw9DkF85UepWD&#10;Nx/vv9v7e3Z7m6TtBPTNpBBA/cQB/l6PJsjceDxVPCBXRRBVXjyf8bv9fcN7xy5dXhP6Z4+nUpbR&#10;uNpbL8a8PXoSsl3ftjDU/wC9k4dSoeFk/p/sfZHZ+119ftiNh+XVtx51sLMV1qfsPp0WTsj5AYzN&#10;U81Njap38ocfVj/vvx7mnk32dmsnDTClCOPUU80e4kd4hjhyDjoj+WoKbK5CXIVQMkkjs/q54P0H&#10;N7e8ltu22Pb4hGo4dQ1K3jMWPmeuMONoYgNEKKVtpOm/0/3j2ZL29MtVaafz6zMyoDYafwAotf8A&#10;5F7scnqwJanl1Fd2fhBqBFgB/h/xPurOEHTZQA466TH1c7gBCBcWOm3H+PtO9wo4dUoR8+n+kwCK&#10;A05H0ubnjj/Ye0jzGTHVwlOPHqeBR0lyojvp+n+Pu6wM/H+fVwR5dQajMRi6rZQeDb/jXtSLUL1u&#10;vTVNUSSWMchPJ1EH+v8AsPbygL1qlMDqBLU0sKSvUyIrL9dRtwv+8e/SzrEMny6uiV4/t6DvN9g0&#10;VEWhhPlduAqH/ifp7KpLxpf7P9vTkKDKjPHj1Yf8D6qly+2t3ZaSvSCrkr0pkpXj1BLLcMfra/vG&#10;H3vkmaeJH1aaFsGg49TL7bQxwCZ2yaqAKevR26na1Rni8VVT4+sqY5oj5JItSst/Tyb2b6X9wUNy&#10;S2jqpIOepPki8JweKYwD5dGFx22qWKKneaniFTDTRwoyt+FFtJP1sLe42vN0csQpJBNePRxb2AOT&#10;nFafb1lmpIDIIbK0ga4GjgH/AA/1r+247pgtamnpXr37vJ8qV/ydNOZx1EsVOXoY6mWGQmLgehpA&#10;Azf0va3t+zv5Cx0sQPt4j06r+6QfzpX7OkzU7Cw+co6iLJY2CelqbienmjWSMkg/VSLX+p+ns1h5&#10;kntHUo5qpwanH2dM32zRRrpC4Br8+iKfIr4rdVZalr9xS458fVUdG7Cnx6pArLSR2RFULYF2A1H6&#10;Dkn3Ont97o7hC6wFiylgKkmuT1G/MPLaaCaDhUGmQTnrX+zsSUOYyNIoWNKatqYEVDqA8bkW/wAQ&#10;Bxf3m9Zy/URK54sAf5dQjPF9PIU9OseOgSoqVcgsigOw+n+9/wCNvb0jFRXz6S6NTdT8rXRu6Qxi&#10;wSwI+ntq3TT3evW2YcKdN0kh9OkkgC/H9fakZr01T+fUumqRe4BB4DBuPdOqGinqRGz1NRHBGLmW&#10;RERQL31m3tuVxGpY+QJ/Z1diPz/z46Oh1jteHHpAatE0PHGzhxa9xcj2BXvzKSVrUknqRdstksY1&#10;1cdIJHzPQxZqqxkNM0dMyxSFPS8b2IP4IP8AQeytndmo4PS99zbVSuk04dAvuveL5Hb+QwuWgvUR&#10;oVpasqCJAP0n/Xt7N7AlHBBx/wAd6Mr+/W8tGSQZCkD59FB3DG4VUa9414I4/wAfr7GVtJqrnqH5&#10;o6EnpHlRyCdRtqHH9fasV6pGpB/l1jZToe/FwBwLf8i9+J6UqmeoSv42P1/ULe69KEXFOldjKrUF&#10;U3/wDD82/B9+60qUPTvMAYzYAkgk/n6+/dXKYJ9cdJ6rpgTfSCQPx/j72Ok/DHr1EgjCtpA5BF7j&#10;+nvR6YlUtToSdtz6RHYk6WX/AHv6e2iM9bU04dDxt2pbUugshFiOfp+fZjbxiRadOk16XefwEW68&#10;NJJHErV9LGSwA5IUXPP9fZbcW5s21Dhx6TTR68+nRY6mkkoaqallUqQzcHi1vqD7fVg4DDptSVFK&#10;fPpHZugYq0ijUwuSbe31yK9NmQg9IOUFXAYXU3vf+vvQ4dOBx14ADj+vvwNet56lQLZhbSefqP8A&#10;H3s469Qg1PS8wrtHELgBb82/3v8A3j2hmBPXkbT1OqGUuTcEEqBf/H3aIY6qwr/M9GQ6kxsdDiZa&#10;51tLWyFuRb0r9PqOefZZeHUT8hT8+mJpNAJrmlB0KZUurusfkudTKf8AYe0KLpx506Ivhz9lelDt&#10;/A01ZVirEbLBAnkZHF7Mo4F/z+fb6tqXpbFGJGBHDj0He+mFRlJQANCllBtx7UwCgr1uSXUx+3+X&#10;SFFKVAC/UmwH1+vtTXP5dPBqdYp4ysbgkgWa/wDiByf9v7rJkA/l08o1AfM9AhuOseWqZA3pDkCx&#10;tx9Pp7EVpEIEAHpnp4qBj06SVdMGQryRzb/G34v7WsaKPs6vX16ZqKJmqf8AW5A/x9opVqvz6ui6&#10;j0qmBMX0uFAF/wDW93VajqzHJHSeq4yoIIt/vPtPIMdVc+nTY3HPNzwOPp7Y49WB6+pH7EHSnr3v&#10;3Xuve/de697917r3v3Xuve/de697917r3v3Xuve/de697917r3v3Xuve/de697917r3v3Xuve/de&#10;697917r3v3Xuve/de697917r3v3Xuve/de697917r3v3XuoNPi8ZSVlfkaXHUNNkMo8MmTrqekjh&#10;mqWpo0hjaeVVDzGOKNEUux0oqqLAAe/de6LdS/Dj48xt3XNktivuWt+QvZOM7W7Wyu6Nw5LOVlfl&#10;tvU9JSYj7ermqzUYygwdHRU8GOo6KSnpqOMSeKJXnqHl917pMbC/l+/Djqzt7Bd+dbdEbV2L3Jt+&#10;iy2Lp+w9q12TwmRrKLNY6mxUuPzMtPXIufxsVFR0a01Hk0q6WjkghnpIoKiKOVfdbqaU6MBg+nup&#10;Nsb6zvaO2+reudvdmboxEG39zdi4PZGMxOdyNBSztVRUNdl6eljyFXRx1TvMsMtQ8aysZAock+/d&#10;a6Eb37r3Xvfuvde9+691737r3Xvfuvde9+691737r3Xvfuvde9+691737r3Xvfuvde9+691737r3&#10;Xvfuvda+/wDMO/7fcfyLf/L5f/eMo/Yi23/cC7/5sf8AHz0Q7h/uba/83v8Ajg62CPYd6Puve/de&#10;6bczkf4RiMrlvtKvIfwvG12R+wx8Xnnn+yiaXwwJca5pNOlFvyxA92UaiB6npqeXwEZ6FtKlqKKs&#10;aCtAPU+XRb/iJ8lf9ms6lk7R/wBH+Z648W7tw7V/geXyH8WEv8CMP+VU1V9rReeF/N4n/wAnXxVM&#10;VRBd/FrYw3Xb/wB2S+FqD9oaoxx8uJ/2RQ9Ab2355/1wtt/eH00lr+tLF4ch1V8MgalbSlQa0OBp&#10;cOmdNSaL2W9D7r3v3XuoGVyuMwWLyObzWQo8Th8RQ1WTyuUyNSlHT01PQo0s088shVIooo1ZnZmA&#10;VQSTYe7KpcgAVJwAOJPTU86WqNJIwREUszMQFVVFSSTgAAVJPDqp7cf813Fbg3NmdtfGH429vfJk&#10;7dqI48tmdtUVZiKUxSeULU08dHiM5kPBI8dozVUFIXtIQLINYoj5XKKGuZo4dQwGIJr6ZZR+wnrH&#10;TcPvExXk8kHL+2Xu6mJgJJIVdI9JBoy6Ibh6Eig1xpWhIwBUQPjz/My6+7c7Hpelezuud4/H3uCt&#10;rBi6Pau9HNVTyVsxZoMf91NS42rgrqiAwNFHU4uASPJ4YndzF5U+4cuyWkfjRussf8S8aetKkUr6&#10;E/OnR3yT772XM18Nqv7afbb4nSILjKlzUqgZliYOy0IDxpUnSpY0rZh7DvU69e9+691737r3Xvfu&#10;vde9+691737r3Xvfuvde9+691737r3Xvfuvde9+691737r3Xvfuvde9+691737r3XvfuvdIfs7fV&#10;B1f1v2B2VlKSor8b19srdO9a/H0bpHNURbWoZ66SCFpCsYmmWAomogamFzb29bQG5kWMYLMqgngC&#10;xA/y9FO/bumwWNxfygsltBLOyrTUywxtIQKkCpC0FSBXoJvif8iaP5S9K4DuCj2rU7L/AIvkM3i6&#10;rbtTllzvgmwdQ9O/jq1p6TzxPpDKxpYm5IKcXKrdLA7ZM0JbVShrSlaivCp/w9B72750T3A2mLdE&#10;iMHiF1MRcPpaN2Q0YKuoVFQdKn5Dox7MqKzuyoiKWZmOkALySSeAAPZf0NyadVQ9hfzVdqpvrJdd&#10;fGzo7sb5RbiwlXPT5So2WKihoWSi8y1MtA9Hi83XVsUMsaKJf4dHTyqWlineNUaUT2/LLFBJcyJC&#10;CMaqV8qVqygftqPMdY7b594W3W7ey2Gwut2liYiQ24dYgF1BirJFO7UIAB8MIwJZXIAq/wDS380H&#10;YO9ew8d1D3d1bvn41dk5eqgoMdi99656JqmsleOnppqqoo8VWUc1TaMRtPi44TIWjMwKoZaXnLck&#10;MZmhdZkHEpxoOJoCwx8ifXpbyp7+We7XqbZu1pcbXdyEBI7kHw2ZmIVdTJEwLYpqjVS1VDVpqtB9&#10;hvqfOve/de697917r3v3Xuve/de697917r3v3Xuve/de6Jt8V/mHhPlFurvra+K2ZXbUl6Q3nR7Z&#10;asqs3HmUylNk5spT01aojp4BSSPJiKrVBrnVVMbCdyzBTbctpbbUicsD4q6uFKEUNOOfiGcfZ1GX&#10;IHuXDz7dbjaxwtEdvuBCSXDiVWaVVcUVdJJhft7qDSdRqQHXrX5Tf6RPk73V8b/9Ge5MD/ogweKz&#10;P9/a2r81JkP4i1KviNN9rH9n5vutdG33U/3cUNRJph8WlqXG2+BbR3GsHxCRpHEU/PPzxio9elWy&#10;c/fvjf77Y/pZY/oo4pPqGNUk8TTimkaa6uw6m1hXNF05Np7LOpD697917r3v3Xuve/de697917r3&#10;v3Xuve/de697917r3v3Xuve/de61Yv5qe+KnF/Lve+FjRikO29iuHBt/n8VTMR/vPuLOZORod43B&#10;rtzkqgp/pVp0JbLm+Xa7dbZBhSxr/pjXqrHIZurqZCfK4DnkAf7b2otOU7a2GFB6KrjmW4mOG6ZJ&#10;auUsWBYEHj1Ecj/W9nEO0Qxr8K/sr0WtuUshyT+3rguXyEd9NXUICbC0zL79+64R+Bf2D/N0na+k&#10;BoGb8ieoc1dPM5MszyHgnUxY/wCJ5Nvx7dS3SLAUAelAOk7SljQ16g/cW1AkngMCOfp/h+fboFOq&#10;sSKdZfPcei7G2pgB/X/ivvZx1pm8upsMc0o9KNf6f1+v+PtpplUcerjA6nU+Fea7Sk/UAg8W/wBb&#10;6e2JLquB1unTqMdSUaAu0ZYcm629tUMhrnPXqU6xPk6enVhCo+ltRH+9e347Wpz1okDj00zZeRyw&#10;8lh/qQDb2rSBU8uPDqpSo6anmlka5GoEOSQbe7MRwHVWGvgKdNlVU09GrSVMihRc8sB/sP8AD23N&#10;OqChPTqQlOJ6DTPdqYrFa4IJBLMOAqG/+8+0Lzu+Ix+3q4cRjtGfn0Hb7nyu5mctI0cB+ipwOeRx&#10;7LJh4eXNT6dPwwmXj03TYxkKs51uTdbn+vt23l8XgMdL1i8Ph0fP4Wbxz22t11G2qeh+4wW5ImWp&#10;qXiJWKWlA9Wu2kcH68W/2PuH/eTZ476zFzqpJD5fxA9DvkS8Nvd+GcpIO75U4Hq8DZuEkx6uJikn&#10;mjiqBb6XH9L3+nH594Pb1eBxQeVQesgdvhElMVHz6E1IWkQyeq9rLzxx+efz7BzuFPR9DFpNOsSQ&#10;0zuXAIlBKmT6/p/A978Q0p5cenbiIrgeYr00V1P/AJQVYkr/AEIuBb+vtVC9Fxx6aU04jh0mMxnV&#10;x0axQgtZwGAH4HH+8+zGzsjMat01Ivjmvy/wdBbu+WmzNFW4itpklir6WWEiRrErUKQbsLGwB/qD&#10;/j7F2yhrSRXQmqsP5dBi8sfqlYedKfs6os+VPxbHXcddvjFZKlnxktSsP8IpIpHkjack6izX9Nrk&#10;kn/D3nJ7a8/DfFW1kFHArU8CAOsf+b+WZdpHjtlWahPofLoj8bihpb/SSQ3Un6j3LjN4jdAJTpz0&#10;zSzs7h5QuoNe4/P0/wAfaigPDpumo/z6lRSAkE2GoHULX+n1/wBjYe6V68CTTqQixupVCbsDx+fV&#10;78T1U5/b0JWw9q5CpyFJkHo3NJTMst5QUVrfTk8eyjc38SNowaE4r9vRjtVo0soNKgGpr6dGobPI&#10;tMIIV8dQI/HYW4NrX/2HsLJB9NkZIx0OjcwwjU5q5FAOIA6ZamtanpyaqZi7C6avzf8A1vdHImao&#10;6YuIfq2WTgOkhkWkzEQTwssSMXLW+pA/3r3tJRbnBPRleU8AR/nX1HQN7uoViWQkLck2B/w/p/tv&#10;Yi2q51tQ9R/eRaAT0FZA5/BHFv8AY+xCOkEec/bXrDIhIJ+v+Hv1adKlXUOoZhNze/1N/wAf4+6n&#10;HS23j1HPTxRM8TJcEX496Vq9PTQ04dKuNgykkXuhIvcf763vdemHrp+dem+ePWefoDx/sPx7tw6R&#10;GoyOoRQI3A51fQD8e/dMOppXpTYKURz6L21H/ob6D3Rx59aHEH8uht27UhZqe5sGIU+1m3SUYg9P&#10;kdDhhaw0syyIAQRyjH6jm4/2I9nc9oLhCG869UHbw6QHaG14JAucx0QWKcDzog/Sx/P+xPsLLGbR&#10;9JqQa9JnUqa+R/l0X+aEyIyONJH14v8AT2YwrTHTWOgzzFJ4JmBHFyVAFvp+f9b3WQaTTra0r+zp&#10;oUAX4/P+9e269OHqfTgn68kn6fT3otWvXlq3z6XOOjP24sDf6kA2+vtJK2QOq10/5eueky1VPEvO&#10;uRUHF/qfe0YID1p2oK/b0b/bccVLiaKBPS0cMaFb25sL+ymU1NPXotvz2hf29CdBCiJG0ShyyoGU&#10;rf8AV/h7aKcOi4GnHoSoqVMLt9qiQASVK6iCPoCOB/je/tMWLtT8ulER8KOvqafZ0X3J0/3VXJIR&#10;djIWseL39rg4XHWkYHA88fl01VFCsaK4UBhfge1aseFeI6fUjh+XTHnoPssJNVShVaSN2F1/F7C3&#10;tMk9ZQp4Vx0ZwwllDfs6K3l5A9UzXAFzccg88exZC1V68ePTDKrOCATwbC39P+Re1LPqHWwpbh1n&#10;oaY+aOwJ+tzb+vtsrUdWUFDXpUmH9qwFiTcC1v8AW93iFcdWYaq+vSayERAuePqD7S3Az1RmoK9J&#10;yQG9jyPqPaTp2nX1JfYh6Ude9+691737r3Xvfuvde9+691737r3Xvfuvde9+691737r3Xvfuvde9&#10;+691737r3RK/nP8AO3pT4AdabE7Q7uyUdFg9/d0dZdO4uP7+KgaN99ZBI8llZGlDD7HbuFjyWUqu&#10;AGipPAHSSeNvfutqpbh0dJHSREkjdZI5FV0dGDBgwuCCOCCPoffutdcvfuvde9+690CNL8h+qsj8&#10;hcn8XcXuKLKdxbf6rj7i3Tt7HmOpXE4auyUGLx7ZJxJqp6vKTyyvSweNmaCnlmk8SPTGo917obvf&#10;uvde9+691V/83/5nuzPgv8gviH0P2B1Fvjdp+Zm+4Ouut967TzONWlosjHmNv4etGVpauSGqjgpH&#10;3Nipg8IlMqNKFUPHZvdWVNVT6dDRB8rOyJfnhXfD+T4p9vQdY0vSkHa0Hy6eGVtnTV8lQsDbcV1x&#10;5pFrlDEANmBVtIkn+QCnVap/dapivR2Pfutde9+691737r3VZvzg/mh9N/DTsLqj4+Y3Zu+fkT8t&#10;e962kpOpvjP0+tHNmqqKvlkghyeZrK6op6Db+FeaGdfu6lzdYKqdYmpaKtnpvdWCls9Ij5EfzE/k&#10;P8NOm853z8o/gPutOt8DQ5SuzmU+Mvd+L+QE2DVE/wBx77mpcnhdj1GPpKqdkhqauhTK0lAW8ksz&#10;xWc+68F1Gg/n1avhcj/F8Pict4ft/wCKYygyP2/k8uj72JJdGvSurTqtfSL2vYfT37qvTl7917r3&#10;v3Xuve/de697917r3v3Xuve/de697917r3v3Xuve/de697917ou/ZHyl6d6t71+O3xt3NuBn7j+T&#10;2W39QdZ7PxixVdQKTrTbeX3Nl8xkUaaN6TEQ02IakSZUleWuqaaGOJoxUzU3utgV6MR791rr3v3X&#10;uve/de619/5h3/b7j+Rb/wCXy/8AvGUfsRbb/uBd/wDNj/j56Idw/wBzbX/m9/xwdbBHsO9H3Xvf&#10;uvdIzsfJ1uF6835mcZO1NkcTszdGTx9SoDGOegoZ5YnAIIJSRFPItx7dhUO6g8CwH8+kG6zNb2s0&#10;iGjLFIyn0KoSP5jqm74f989ybm/ln/KDsPcfZG7c/v3YeQ7hodqb0zeYly+UpI6PbWIyUGmtqWlq&#10;Gemq8hUvCzOzQgqkZVI4wou3exhi3GGNUUK3h6lAoDVypwPUDPWLvtdzlum48h7rfT3MslxbG+EM&#10;8jF5U02kUy9zVJ0vIxWtdIoBQAAIX47bK+dfzL+Me390x/LTcvV2M2au5MDs04P7+XO7qq8NNUP9&#10;1uHP0mUoK+KNHlioI2Z6kslOamaneY+Wd6/mstnumXwA5ahNaaUBAwqkEfPy40GOivknaubvdLl6&#10;G4/fElmsXixwmMObi7aN3GqaZJonFDSMfGWCa3DMak4P8q35I9j/ACF6Q3QvaeZbc26Ovd5f3fi3&#10;NUokdVWUORpYqqm+88aIkk8DmePy6Q0kax+TVIrySFPM23R7fOBEKKy1p5A1IxX7K9SX93rnq+54&#10;2eRtxfxZrecxeKQAzoUV11BQBUaitQMgCtWqS8fzYt0ZzbXww3tHhKippP7y7j2dtfL1FJJ4m+xr&#10;6sS1EbMGVvFUfbpDIBfWkjIw0M3uvK8ayXiavIMR9oGP2celX3ib+aw5UuvBJXxHhicqaHw3lXUP&#10;sYDSfUEjgelL8FsXsbpP4I9ebyx2InWhPW+R7X3tLgsacrkMhVSQzV1awihXzVlUkUYp4I+WCRRQ&#10;LbSPbW9M95fOpOdehamgABoOPAeZ/M9GHtJa2nKvKNpcRoQv0n1c/hoXkkdkMrmigs7fhVcmgVRw&#10;HRGM987/AOXP393l1Bv7evTvdEfY20dxYGi2lvTJ4bHY2np5I6wS49smmM3TNLWUuPr5BURg0k7R&#10;vq0oyPJG52ux7ht8EiJJHoYEsoJJOM01IKEjByK/s6iGf3h5I513iyurqyvfqopY1guHjjVUbXVP&#10;E8K7YsqOdS1RtJqQKFqjn84fkV3tlvkT1R8K/jfuKHYO7OwsfSZvdnYLRBqimp6w1kogppDHI9NH&#10;SUOOqauokhTzygxQxSR2lEiHZtvgW3kvLgalQ0VPU44/mwA/OvQx91udt3n3uy5V2KQW090glmuS&#10;oJSM+IaLUGmlIXdiBU9qqy93Ree6qP5o/wAt5didvz/KHc3yV6zzW66Pbe+Nrdjx1spEtTDPPHTw&#10;fxLKZyop454KepKVVLW0zxzxxCWCaJmRjCzaz5hLReCIXC1RkI/yKo/Ig4rkHoDc0Rc0+xawbm27&#10;S7raPOsdzDdK9e5WICmWW4ZQQrUZHTS4XUjqSOh8+VPfnY/TfyS+H3yCx++txj4wdq4XF7T3Ts41&#10;wpcXA2471ByVbTh/BLU/YZKmqoZGUyx/w6aNZhFIyEv2yyjvLaeAqPGQ6lb8RAxQfmCPnqHp0N/c&#10;Pm6+5W37Zd4S4k/dV2otpoagRK01WEjitCdMiuDSqiFgGo5BUfzj7g7Qz3yI+LvxS6I3xnNn7q3d&#10;uij3/wBg5nauSehqIMNjZWMSVDxKwkpPs6TMVU9NITFOsMCzRPHIoNNmtI0t5rqdQyqpRARgsf8A&#10;LkCvlU04dLPdbma/ut72nl3aJ3hmnmW5uXiYqy28ZJoaA1VlSVmU4bQoYFW6Lj8jvk72l3h8tt6f&#10;GbafyY2x8Q+oetIKij3L2Vk9y0m06yvrsX9n92Ia2auxdU9UlbO0EFHS5SmDwQz1FQ7C8cZjt22x&#10;Wdqty0LTyOe1ACQBnyAYUoKkkHiAOgJz1z9uHNXMk/L9vukOy2dqlJbp5EiklkAjJCs0kLagzaVS&#10;ORKqrsxNQoj9DfIztD49/LHrfoDMfKjb3zN6f7dNJicdvPH7pg3jX4rI5ieWKAzVEeRzNZSzx1ax&#10;rJTzZOeBqOZZY/G8emP1/t8d9avcCBreSPJUgqGXHCoUfsHHjx6ryZztf8m8xWuyS7vFvlleDSk6&#10;ypNLBKxamorLO47qAq8jLoYFaaSOsXYXYXyt7W/mQdz/ABt6s7x3H1xtXO7ex23Za5ZKjK0u28Xi&#10;cNiMrWZPEY9KmljhzNVUiSnFSkkc5Fc6ieILFLBuCC1tdujuZYw7BiacC5LMoBNDgAVpwxw41rvW&#10;9cx8w89X+w7dfyW0LwIhahdbWJYIJmkiTUgErOxTWCGpIe4aUKDL8hdsfJb4lfA/ulc98o96dm7q&#10;G79lx7L7ACVWBzeOxuWyuPp6qH+KSV9dkjLU65efvmaBCUim0uVVHYSW+630emFUWjakwVJCsRig&#10;H8s9CnnWx33235NvvF3We7nEsHgXNGiniiknhRl1mSRyTVu7WSoNFPoDOZ2l87u2vidjPlvkflnn&#10;tgzbK6m/v1gur9jU1Vg48njtlUYmqMlmsnQ5GljqcnloaKorXhnx9XTgyrAPBG7xRLI5bG1ujaCA&#10;Pqk0F2NdJY0ooINAK0qCD59Be927m/mPlyPmR94e2MFl9UlpboyCVIY9ZeWRJUDPKEMhRo3jGrQA&#10;BUBTbz+WPcm+/wCVC3cibyyu2u1afc+H2Lmt67Tq229WzjHZyKleqSWkEL0dTWUZh85p2ju5kMfj&#10;R/GrcO1wwbp4OkFKFgrZGUrTPEA+vS/dfcXdN39uDuwmaK81JA88J8NzpuliLApTQzpltFKEnTQU&#10;ACnsml+c+Y+H21PmvlvlvubAVG3NtbKy2O6p2TR1G2Keox9TX4/FxZLJ1tNkYqfK5GtJjr6qCrxk&#10;0B8k0MRSNhT+1VsbFLtrMQAhmYF2Oog0JoAVqAOAIIPAn16DnMEXN91yzDzXJvEkbRQwSrZ26GJH&#10;jZ4kDyOsqrK7Ckro8bJUsigKdPUvclb86e8PicfmzW/KHJ9b0+0dvTZfb/VfXNFVbSpslSbPrBjq&#10;/JZOqochBHJWV1TSVVT9tPQ1VOwIijFNBIIkrGLKyuvo/BD6m0mRyCQWFQACPKoFQQfPPTt/Jzdz&#10;dy4Oa23VrQQQtLHZ2yNEkqQNod5HSUVZyjOEZHSlFAUEgGkofnlvvbn8tHbvyWzVNjcz25kHm68x&#10;9TW06Q0tXl6bK1eMXKVEEAiTV9jRy1skMaJHJOhiURQvdCxtkSTcjbAkJ8WOIXSGpn7aVP256kCH&#10;3fu7LkKLmCVUkvGHgLqwjzCdoPEYKFHwoZWVQASCo0g1BIqTJd65rqtfkNWfzWtmYzuKbbDb4puh&#10;j2ti6GlutL54sVNQxZ+HEwZWSD0GiO1zGlWRFIwcNIp0ywJJ9OLFjHq0+LoYnjxB0aqfPVw6iaG4&#10;3e7sBvbc326Xxh8cbf8AVQLHXRURMguFiEhGCpt6CTByNXRmd8fMrs/tj+VnujuzF5vJbD7VxG5N&#10;u9e7j3Ls+pkwEz1FLmMXFUVlDND45aJq+hq4mk8Dr45HmjiZUAUFsG0R2u6LAQGQgsA2caGIB9aE&#10;efHof7x7n3/MXt3NvETtb3avHbySQkodYuYo2ZCKFdaPXtPaSQpx0hMztL53dtfE7GfLfI/LPPbB&#10;m2V1N/frBdX7GpqrBx5PHbKoxNUZLNZOhyNLHU5PLQ0VRWvDPj6unBlWAeCN3iifjlsbW6NoIA+q&#10;TQXY10ljSigg0ArSoIPn0UXu3c38x8uR8yPvD2xgsvqktLdGQSpDHrLyyJKgZ5QhkKNG8Y1aAAKg&#10;CHkN69pfMH+Vbm9+5ns/M7J3lsjC9gZPfuT2zSiFd1UfXNFk0mxOSip5qIQwZqlenNV42MJlUs1N&#10;JCxpwwsMW07oIwgZWZAob8BcrQitfhPCufnXPRzcbruHub7dPey3T288UNy9w8QAF0lqswaNwpSi&#10;zKBr09tfwlCU64/ye+nd8UXXFD3VUd27xrdh5iPem1qDop0n/gtHV0+Ri15VDJkZqb7mQwOf2sZB&#10;JeVg0zqWVvc23aNKYRGoYaSZMaiNPDgMZ8yeHVfuycr3dvt6bq1/O9vKs8SbedXgROs2ZBWRl1HQ&#10;T2xoe41J6sE+de48ztP4g/IDNbfqKmkysfXuSx8NVRu0UsUeceKhqJI3X1I6U9TKwYWK21BlI1Ah&#10;2aMS3UStkaxg8DTP+TqaPde+l27lvcZoSVcWsoDKSGXWNBIIyCAxII4ccdFg/k/bK21gPiNjt14u&#10;jpF3DvzeW7a/dGSVA07tgquTHUdO8lywhgpqdXjj9Kq00kgXVK7MZ82TNJdlScKqhR9oDH+Z6j77&#10;s+1QWXLEdxGoElxNO8zfiJjkaJQT6BUFBgAkmlWJIY/zrdm7dquh+tuw5YaSm3htztKg23ismEVK&#10;iSi3FjcnUVNIsl1kKifH004F20mNyANTN7U8nTMJ3jyVZCSPKoIof5kfn0Qfer2yCTZba9OlZobt&#10;EjfGspJHKWQGoPGNX8/h4efSA+aXyY7t2P8AGP4AdlbR3huPCbo3ji9mb03fDhMnU4wZuppcDiKs&#10;0tcsDq9XQVs1XOZKaTXFL5FLK7IjB3aNthmubqJwCq61UkA6RrIqK8CKceiz3S5+3XaeX+XtxtpZ&#10;Emn+lnmWNmQTt9NHIUYKasjlzVDUGowSB04fIfpf+YT1v19nPldP8w81JvTauMO7t0dM7WoKjDba&#10;xdIxY1NLQU89fU4nLpi4J2/4G4QSSrFraaadI3fW33lhcOLX6caWOkSMauT5E0AIrTyag9KdX525&#10;V512Szl5j/fbmeCMzSWMMZS0iQVLqitI8cojVjQyw6mCgliwB6FHs3+YvuHDfy++vvkXt3F46h7X&#10;7NyX+juip56VaqjoczipMhDlMktMzur0ypi55qWKR3AaoplmWRRIpTW3L4e/a2Ykog1E+ZU0IH29&#10;wB/OnQg3/wB75bTku336CNVurpvpkUiqJcKZVkelTVR4LsgJPFA3n0SfO5LvPaXVz/ITGfzXNm7h&#10;7godu0u8q/omHtPG5Wk1NTrJUYyloTnqzFV2SgiJVaRdriKapUojaisrHMawSyeAbFhGW0iTQwPH&#10;BJ0ggep1YHUUX0+77ZYtvUfOFvLerCJmsBdQvGToBaNE+okiZwKhVFsAz4FCdXRmfkP8xOx+xP5Y&#10;+0O9tp5jMdbdgbr3lgNn7nymy8nU7dmiqcNWV0NfJjqmCUVVNT10mPR1VagskUrQPI+lyxbYbTHb&#10;7kYHAdVBYBgDUFQRUcKivpxFeh/zr7mXu9+38e82zva3E0kUUjwM0bK6TMkhjZW1KrmOo7qhW0kk&#10;16EX479K/NHtF+kPlJur5hZrDUW76HY+6870pRbcqqjBybcmWCpSlWOXLGiavy2PWLzVJxazxPUy&#10;OlS5jXWnv7uztRJarACVLKJCw1axUVwtaA8BWhpw6O+S+WOaeYmseYrjemjWdLeaSwSBjbm2bS+g&#10;BpiuuRKapPD1qWOliAKhb3jivk3vLtbs2p75+dG1/hH1zhNyZKm6e2vtffVFBkMviqKS0FYaLF7h&#10;w2UmElLPTyzGrqZKjzy2Wjgp1hIVWL20MSeBbNcuVHiEqSFJ8sow8jSg4eZNeg9zhab/ALruF0d3&#10;3+HYbVJmFjFFPGsk8S8HIjubeQ1VlLB2Y6yf01UISHfww7l7p7Z7K+Qvw8T5Vbp7F2xV9Z7rk6w+&#10;Q1NT1c2VoKzGVlFB/EqOetmgzEscqZCVWV8q5RoIzQVSRsKhlG8WcNrHFeeCEbWuuLGkggmhpgfD&#10;6eeR5dEntZzTunMV/ufK43aW7i+km+k3MBvFjdXRC6lyJW/tjxlNCgMThSG6DT+Vr0j2Bubv7uLc&#10;OK773ttPGdLdhbSffu3cQlSYd9fdVO5IkTMXyiQqkb0NQ5+4pa97Vc3ieGX95lPM17GlvGpiUmRD&#10;pJp+lQIcdvzpgjh58Og/933lK9u99v5k3GeNbC5jFzGuqm4Fmu1Hi1lpgxs3csp720lW7ujw/Gju&#10;btLc38zf5ZdX7g31uTMde4PZmZr8Ds7I5SWrx+Pm23kttUdNJQUrsYaJjBkasTGFE87OHm1uqFSX&#10;cLOKPbYJVUBy1CwGSCHOT5/CKenl1LXJPNO4XvP+8bdNPI9tHbl44WYmONo3tEBRSaLUTPq001Eg&#10;tUgUAjZe7/ld/Mq7S7XqutvkHnvjZ0F1nnYMVtyq2GKpa2teU1aUbySUFdh62tkqqaM1FSsuTSmg&#10;8lOsVPI66wtliteXY4/EiE0rrVg1KLw8iGAocDFTnI4dBHbtx5i99r+8aw3J9r220lEcLWwYySsN&#10;YBLRyQO2pe9gZAi6kCoxBboVPjZ3h8hegfmAnwl+RfYTdx4jc+DOS617GyCF8gPBQT1lMaqeR5Ku&#10;SOshoauGVKqapmjq0RkqHidndLuFnBfWn1tunhlWo6DhkgY+yo4ACnljoR8jc171ydzKOU98ufrk&#10;li8S0uiKS0WNmAckljqETg62dg4HcQ1egn252F8we5vnB8rvjt1n3jkdjbZfO5HIV2683BLun+62&#10;G2ZVQUKxbZxzzQ0tNW18tZSQyKksBkj81SX+4TyhU9vaWllBcSx6jSmkHTrZqnuPGgofXyHDoP2m&#10;+czcy827xse33xt4tYczyKZvpIYdCabeMkIHkLqCKrUB3+MaulZ8bt//ACN+N3z1p/h5213TuPvj&#10;Zm/NvV+Wwe5d41dVX1UMkWHqsvTVkT19VkK2jJONq6OSkGQmpyXEy+oAhvcYLfcbH6yGMRMjAMq0&#10;ochaYAB+IGtAfLpZyNvG+ch83ryvud9JuMFzC0kU0xZpFYRPKGrI8jqP0XQprZchhQ16BXtjtjuj&#10;tb5Wd09bdyfMzdPwb2/sHM19P1bhsdRZPD0mVxv3UsFNUPW43J4SKf7ikhp6r7irr5Q7TstJGscc&#10;iRK7S2htbWOWK3FyWHecEq1K0oVbhWmAOGTkdBbmXmDdeZOYr7b9z3uTYI7Zz9GiiSNJ4dTKH8SO&#10;a3B1KqvV3bLEIoCsBY5/L93P8lMriu0dt94bu2z25szaefxtH1N3jtncmL3PDuGmqfujVhavGVE3&#10;3EVOiUMitUotTE1RJBK8hjCwh7fI7dSjQKyMQfEiYMNBx/EPPPDGK46nL2evt+njuod3mhvIYpEF&#10;luEMkMi3Uba9WYWNQoCGrAMCxUltOLFPZF1M/Xvfuvde9+691737r3Wo/wDzapCvza36B9P7rdef&#10;+6im9ld0tX/IdI5sN1W/G6yDk8jgD2nVfXpogU64yKhAYW5J/wB9z72V4nqwUKc+nTfIgP8AX8XF&#10;r+22IBqOqnpvljkZiVv+oAen8f19pGYLx6qSD/h6k0uJnlOsq5UWvx9B+PaV7kcB1bTqz6dKnH7f&#10;WWKea/opkV5WIHAJ+p9p5LngPXrbJUZ/1U6zrLTRemJdTKOQouOPdlgJycDqoFOH7eoE+VkGoR2S&#10;zWIt/vufayG3AweqgEdMtRWs/LSFm/H1PtaIwBQDq4PTU7yyE2J0lj/xv/D3osF6op1Gnp1GlqIK&#10;RS80gsoPBb8gX59sS3AQZPShYy3Qcbg7NxeKV44ZBLOA1kQ3H/Ee0H1DzYQfn1uOifCM/PovG5+w&#10;8vmzIiO1PCzchSRx7cjtNJ1OanrRUyGp6DmKZ5pVaRy51g6iS31/2/tYQE4deNBjoZ9qusUQPAGl&#10;frx9b+w5uC6yKdGVpmv5dKoyCWQvxZfoCb+3bSKmenZnKY/wdWL/AA1xC1EdO9LXkNUZOGqqHqAi&#10;wR+H0yQ6XOpzIpH6ePpxx7gf3hv2iVlIIAQgD1xx6kbk2zD6CFqa1NONDnq8ikp4IMfHUJEl/EAr&#10;f4W94IXc5dyCfM16yB2mAqQD8uuhWTPThxHpRgwUAWJv+B7TGLP8+hG0Sqxp0yT1klEEmeMoGI1I&#10;3pt/Un8fT/H2qjgE1QDw62X1/l030VbFkpZQ9VExZlbSjhuCeOf8be1M0BtQKA/s6SSA1wOHn0w7&#10;iijklNOqRqHIuFbn0f1NuPZlt7lEqeiqNQrVqfOn59Jis2xDWQiWaUM2khSp5GgXH+uOPZlbbn4T&#10;Up516RXSOrGgp5g9E/7MwWMyeP3FjM/NTV0El4TRPHZnRrDVqa/qF+CoHud+UN0NjLHJFXPE+nQQ&#10;5t2QbtaO8jZWtF8u3PVWPZ/xVybPU5XYtUK+nu0q4eYhJFH1tG17Pb+n195N7JzzDIAkx0ngWxTr&#10;G+521ou5SSOFPMU6KZUbC3PQ5SHF5PCZDHztOsBaop3QXPF9RFv8fr7HUW4xSoXRww44Na9FRqWp&#10;Q1/zdGQwvQu1noQMpmqxKsxq58AUDnkix5NvZRNvEsZroqOPRpFZRy41Ub/L1Ek6u2dt/KJItZV5&#10;GGIrIEqAFVvpe5A5t7aTfHuQQB07JtKxGrNjj9p6WtTmKOenjoMTRpSRpaJTEBz/AK5t+faGRJFb&#10;Ux/LpWl94A0R4+Y8+p1FhJIImqKg6m06gPr/ALH2UXd+F7R60r1a3gLtqY9M4p/4plIqaUF40ZfQ&#10;3PP0H+w9tQ1ZdXR9HMEIB8q9OG53pMdAtHTlFYLZ2Fvr/Tj2ni1ytU16pNe+L/g6LZvKtQ3UMrcg&#10;cG/sabLAQanoK7k+rA6Cr6ar25Itf6/4+xNx6LI10nr1r3tyBYC/vXS+M9cki55F7n6+6vw6XwqB&#10;k9OcEKm1zb1X0255/wB59pi5B6N2UMtT09xa1QgA/pNr+7xtXojuTpFPn1hlBYEAck/W3tUuei4H&#10;qBYLe5N+OT/re69VfPUjHylJUJYXuefqePfmFR1pjQ1Hl0MOCq9QjNwCjKb3/wB9b3a37HHXlYno&#10;dcTUh442v+AeOfr9fYtVw649OrdP2cradcS1HUlRFUrpUv8AQNfj2Ft8rHGXXyI6rrCkV8/Pot2Z&#10;xLUtVKUUaS5FwPwfof8AH21Yzi5UN8umXj0k9BvuPHiSLyBfUL6uP99x7M3TWvSdsZ/b0HQBjbSL&#10;Aj+v+P8AyL2Wt1YN59TacgPza/1+nvYpSnW1anS7x7BIFJ/I/wCJ9ppu406uAafn097dpTVZylBA&#10;KRkSG63/AE+6saL9p6TuxJp5dGiwZivCHNwoJvf/AGH+9W9lrmjn06KLliXPp0NW2sa+QqaYRWZQ&#10;6l+L8Jz/ALC/tlnOknpE41NT59KzeNQGiWjWwRIwoX8en2jRc6ulMsuo0HAY/wBnoKVoo55l0KQw&#10;JDX+lz+Qbce1PiAtTqnmKdZ6zAPDB55lXwpcuxN+ByD9PalpaYrny6MIYCaV8z0EO/ZHyePEFL6Y&#10;oIje30IU8f4fn2ltCGcsfI/tPQnhCiHHAEivRTcoGFVMGPqVz+fwPYvtnqteitjpP8+oCnkccGxP&#10;tWWLjp0MV8vn0sMPRCYatJIAP9n2tgj1L8+qL9h6mzx6JNFrKP6jk2/B97aPwWp69eDVPScyUP7Z&#10;YCw/tXHtHdjqj5x69IuVWub8W+twf969l56cHDr6kXsQdKuve/de697917r3v3Xuve/de697917r&#10;3v3Xuve/de697917r3v3Xuve/de697917rUE/ng0vXnzywvy12ZV0nfmQ3Z8StvYraXxFpOv/jJ2&#10;x2dt/Nb3w9XFluy6mpz+2Nu5DZZaogpKHaFK1fXwyYXI0GYnqHWnqLe/dOx9pr/lHSf6n+fe4/lX&#10;/wAJre8t4Qdgbx2x8k/hxsvEdXZ/d2y965PZGaiqtnVuLi21nUrcVXUtc6ZLbVXDDUPLKYqqup8g&#10;WRtA0+68V0tT59Ad3l8ivkdtTYX/AAmF3Jtr5IfIvBZL5H1u1dtd+x4vvrd1HR7ypMNuvrIRLuTG&#10;pmBjsvNLHuTNRVM9TSyVFZBUCnq5Z4IaeOL3VgB3f6vXoR/kD352J0v/ADUe5eo/m7uj5U9QYD5E&#10;/I7r3N/B/wCXPUPeO9MVszH4Pa2SxdJR7Byu16LOrtas2tkvFJQboWKhevpclUTVdXSiCWCpp/da&#10;AqtRT59Kv4CfF/rTd3/CgP8Ami7frsz3Ljcd1S+y+wdstt35Bb5wFVU5CWv29XPHnchTbgTIbkxr&#10;1E0hagytVV0XjIhEAhRI191pj2j8+kL8ROv/AJgfzJ/mT/Nr+I+8f5jPy86r6J+LnfO6tmddUuxt&#10;/GpzCLid97rxOBpKrMViPlajEU2JwVStZTpXwS19T9jPUVLilMc3uttRADTiPPpKfzG/lt8r+hMZ&#10;/Mm2fL8pO0Oze6Pj9vD467l+PW9/iz2Xu7bmK6k2RNuihwC0fcFOKvC7Lr9ybno8hR0po1o89ma3&#10;J1dZW1C02GpYftPdeRQaf6q9Sv5lvbm9O/ct/wAJV+7ex6qir9/9rby2dv3elfjqFMZDUZTc+W6J&#10;q66eOmj/AG4FnqJZH8aAIhbSiqgCj3W0FNX+r16OP0n2x8gMb/wow/mI/HDBfIvtx+ptpfE/Lb+6&#10;0697b7j3P2Jsvbm4t37a6wzZyseEzGXqqGko6LK5/JyJFAkSUtHNLSUvgptMY91Vh2A/P/P1VZuP&#10;53fLzZe7v5XfYXX/AMhu3t87qy3yj7F6N+WXyb2n2Ju7PdP9t5HO75wi0mK2pgt6VFLTZKjwG3mr&#10;KetrMVsrGYOmqaxYMFMY6aE0/uraRn7Kj16Nlk9udrd/fzzP5pfxorfln8vOtejOqvixu3ujCdfd&#10;V/IXcO2qU19NietqkUcBmq6tsVQPl9wVFbImO+1d/H9iZBjairpJ/da4IDQcf8/Vrn/CbDujtfu/&#10;+WFtLcHcHYW7ezdx7b7e7W2bjNz75ztRujJ/w3HVFLV01LUZGskmratKWSunSDzTyGGARU0ZWCGG&#10;NPdVkFGPVXfSGNmf/hW/3rP3DDOc/H19ujJdJSbhiddSf6PMJT0L4clRG0ababOpqj9Ppqw7GcSe&#10;/dWPwD7ervv5o/8ANJ+Nn8vvbuG2d8uPjz8gOxuqO/MZvDYtPltgba2VvLBZeEUFOuYxFdSZXe+G&#10;ycSyUeS8brUYtIp1EwieRVJPuqIhfh1Xv2D3X2l8vf543R/wg3/UdudGfGHqH4t1nded+O9D2E3X&#10;2Qzufy2Jl+1Tc2S2NuGpSt/g7V+Ompaak3DUUsMmPaQOzTVCn3WwKLX506p4zvcHzw75+Av8wDId&#10;X/K/5jYntL+VL8nsrhcJvfbPfW8ts1m5+p85ks3SVuO3FX0OZoaPc2c2l/Cpcq+Rqo5clBjU+2eR&#10;4ZqWNfdOCgI4ZH8+j0/LT+YlvHeHwR2//Ml+JPandG2aHo74vdP9Kx4s957rzODPbPeGUosTmhub&#10;B1ebqMbunP8AV+3qCqnjnzNBWLkqzc2NyVY1c1Cip7qirnSfXqw74i7V+d27st8OdwbKrO7pPht3&#10;V8RhSfKTe3bnylxvZ+eyO5d77bTKYLsvY+Tps9m87ia+ryM6ialoK3HYtaaoRoMTC9PG8fuqGmeq&#10;tv5JewPmT/Ne6TzfdfyH/mP/AC5w1B8fflfs87Q2rszeMGOp8u218diM1lqTcU6RRV+RoqmKqoIa&#10;KE1a01EzV8xp6mSr/a905JRDQDy6LFtKg7v7b3Z/wozGR+ZPzI25tP4K5jvbN9F7D258i9yQ46nk&#10;2buXsRMPT1U1RXVGSbH46i29FTLSQV8EFQJRJWJUtTU3i91YgDTgZ/2Olh8u/mF8rp/+E4P8tX5S&#10;Yn5LfIDZnyAynyN3J05uLtLr3uvdGwcpmcDg6jtjGQ0+dmxGWpBnak0+ytvO1XXrUVQmhmlSZGrK&#10;zz+62qjWR/q8ujBb72X350Z/O6+Gvw02186fmdkevPmV8Stv7v8AkHns33NU5HJZCslO+qzKNhY5&#10;opcZtR8gdk0cEFRiKCkrMVS1dZHiqqkkkEw91QUKk/PorHTX8y35W/Db47/z19m7O7c7C3/V/G35&#10;LbK64+M+6O4931nbOR2mvYu+N3bRr6qOqz0tdLWPFisLRVNPFMXpVycbVUtNN91VLJ7qxQEr8+PV&#10;tuEpvnzk+p+te1esavt2p+Eu/wD+XXv7cPyF3N3B8kKHfG4spuyp2LkNw7a7K2hlMfunObiw1bV5&#10;YY7z0lDkqGijp5HC0IeOGSD3TJxWvHrXGz/bfyv2v/Jh6K+ekHzg+Y1f3fTfzEZ+oNsxZHvvM1WI&#10;xuIo9q7izUzmjaUzZWuq8jiaIvLkqqrjjpkNHTwQwS1Cz+6fABYig4dWkfIro7ZvbP8AwqF+Luxt&#10;z5ntKhxfbvx4qd67vym0e6d3bMzEdcOtN/1pGGzmNzVNl9u0BlxtMhocVW0dD4DPAKcQ1NQkvuqq&#10;aIft/wA3W7TS06UlNT0sTStHTQRU8bTStO5WFQoLu5LuxA5ZiSTyST790x1n9+691737r3Wvv/MO&#10;/wC33H8i3/y+X/3jKP2Itt/3Au/+bH/Hz0Q7h/uba/8AN7/jg62CPYd6Puve/de6RnY+Mrc115vz&#10;DYyBqnI5bZm6MZj6ZSFMk9fQzxRICSAC8jqOTbn27CwR1J4Bgf59IN1ha4tZo0FWaKRVHqWQgfzP&#10;VOPw+6C7l21/LT+UHXG4+ut07f3/AL7yPcVZtTZucxcmIyVWlXtrEY2n0UlQI5laqrMfUpAGVfMA&#10;jx6o5EZhbu9/DLuMMisCi+HqYGoFHLHh6A56xf8Aa7kvdNu5E3WwuLaWO5uWvzDA66JH1WkUK9rU&#10;I1PGwWtNQow7SCTjfyzOvt7dZ/ELYW2uwdr5rZu5Dmd6ZWXb+4qCTFV0MOTylTJAamlmCz0zyR2c&#10;RyojhSpKi49lPMdwlzdu0ZDCiioyDRQMHz6k72H2W72Dli1t72J4ZdU7mORSsih5pGXUpypIINCA&#10;RXIHQC/yiulu0+meue58d2lsfcOxq/I9kUlPjaPceNlxclSmDo/DNU06yqpnomkcCKoTVDNYtE7K&#10;L+1vNV5FeSxmJgwCZoa0qa0Pz9R5dBH7tnKu4cqbdexbjBJA7XhCrIpUsI41QsteKE/Cw7WGVJGe&#10;rDfkN0nt35E9O736h3PK9JQbtxixUmUhj8slFW0EiVNBWxrqXWaariicpqAkQNGx0ufZDYXjWEqy&#10;rxU8PUcCPzHU0c5crQc67ZPtlzUJOlAw4o6kMjjhUqyhqcDShweqhunN7fPz4Dbbn6X3L8X878le&#10;t8Jk6tOvdw9Z5CrrpIYchLPUSqsuOxmZrBj3maR44q3E000Du6eRongRRXdQ2O+v4yzCFyO9XApU&#10;UHmVFfsJrxpx6xr5b3bnL2ctztc+1PutrG5FrLau5YKxZyP04p30VOA8aFDVdRUoBF7G2H8z/wCY&#10;n2B03kd3/H2k+NPVvWWeqdxpk9+ZWoOTYV9XR/dxNSTw0eQnqGhxyfbR/wADpotQZ56pI5obegms&#10;9hjkCS+M7rpoo7eB86keee4/IcevbxtXNPvTe2El1tq7XZ2kvj6riRjM36ial0FY31EJ2qYUHEs4&#10;DKOh3+cPx172xPyJ6o+anxv27Dv7dnXuPpMJuzr5pQtRU09GayIT00Zkjepjq6HI1NJURwv54gIp&#10;oo5LymNFs24QNbyWdwdKuaq/occfzUEfnXoXe63JO7wb3Zc1bFGLme1QRTWxYAvGPEFVqRXUkzow&#10;BqO1lVu7ouvdlX80f5kP9wuoqj4vbo+NfWWE3dQ7k3rufsSSugJmp4KmnSpj/iWMwU1TDBTVNSEp&#10;KehqWkqHiaWeKNS6GNmLPl7VKJlmcqQqoB6j0LU4cSRiuD0BOaZOaffUW+2NtUu1WiTrLcTXLOD2&#10;qwBAkit2YAM1EVHq5WrIAT1Zj8tPjBj+5/iXnejtuUqPltq7ZwlT1g1UYw8eS2FTqmPj8jIViatp&#10;45aKRwotHUyW0j6BvatxNldLM3Ak6/8AStx/ZxHzHU+e5HISc28uy7TEBrSJDak07ZYAPDFSDTUA&#10;Y2IFdLtTonH8tPozuyr3/wBi/Jz5M7c3JguwZts7X6g2TRbxxVRgq37Da9FR0lbXmiqQjxLUR4/H&#10;okwiVZ5DWyx2Sa7m3MV7CES2tiCgLSMVIIqxJAr8qn+QOR1GPsXypu815dcwcwRyR3TRRWUCzKyO&#10;IoURHfQxwHMaUIADN4jL2vkJ/kf8Ye1uj/ltvP5M7R+NO0/l31D2XHUVm5+tsrtam3bW0FXlDSGq&#10;+3opaTJVMdY9bAZ4K6mxdUqU81RT1ESD9x1e3blFeWq2zzNBIh7XBIBGeJBApQ0oSM0IPl0Gue+Q&#10;dx5V5kn5gttrg3qzulrNavEkskTkRglVZJW1Fl1LIkb9rOjKMMRE+N2L7z7P+QmwN77c+CvU3wz6&#10;f2ZNk6vd2Qy/U+Hxe5ckZKSWBaGjrKnA4jLxCWeWN0kpMdSRoiS+esmBSmmT7k0NvAyNcvcSNTSA&#10;7FFyDU9zA4FMk8eHmDzkKDdt93m3vIOX7PY7KHxDOz2sKXcxKMoRWNvDKoLMrVWNBRTWRsIyp6y6&#10;T7WxH82TuftXI7F3FSdaZXYb1GL33NjpExVS2QxWCpEggrSBBLVrUU1QrwK5ljEbOyCMqzNXN5E+&#10;1xxBhrD5WuRlzw9MjPRlsHKu42vuPf7lJBILWS0XRcFf0nLRWqaQ3AsGjYFfiFKkUIJMh/Mp2BvT&#10;sr4e9mbX2BtnMbw3NJW7KyVLt7b9DJlK2oixOaoZ6j7aliDTVEkcCO/jjRnZVOlWPHtBy9Oltdo8&#10;hCr3CpwBVSBX8+hr76bNdb9yveW1lE80p8BljjUs7CO4idtKjLEKpNBUmlACcde2n1jvun/lvHqO&#10;p25XU3Y1X8TdzbNj2pOFjqlymZ23V08FDIpNo6gzzRxsrEFHJVrEG3pbpP3h41ezxw1f6IcGv7Ot&#10;2PL94OR/3WYyLk7O9v4RoGEz2jIEOaA6iAfQ9VyY748d4L/KOzXXTdW73XsSo7HXdsXX77eqos4a&#10;GHO0pLjFNGtcZfFE8ohEBlaL1hCD7PzuEP72EmtdGnTrqNNdBHHhx8+HUJQ8lbt/rZvYfSz/AFRm&#10;8YW3hsJ9Au1f+zI1V0gtppqI8ujf9hdP9mVX8qODqSl2ZnKvsyj6S6/gn2RSUbVeS8+DrcZX1VIl&#10;LFrllrY6eCX/ACdFaZpF8KoZSEJTBdx/vPxdQ0GVjqOBQ1AP2Z49SZvXLV8/t5+7Vhc3S7dbqYFG&#10;qTXH4TsgVakuApGkVJOACcdR9k9P9mUf8p6bqWo2Xnoey6vpfescOx5qF6bJ+bN5GvyNPSPSShJo&#10;61qaeO9OyCZZD4SnlGn36a6jO6eLqGgSqdXlQUFa+mOPVdp5avo/bv8AdphcXTbdOogKkS65PEdU&#10;KtQh6MAVNCD2kVx0FXXXw17G7U/la7e6J3Bh6rr/ALSgzOd33trDbzo5MXJDVU+dr6ulp8hC6iei&#10;avoJ5Y/3Iw8BnR5I/S0ZV3G7x225mdTrTCkqa1GgKaetD+2nHz6DWxe2F9zD7eRbLOhtrusk8aTq&#10;VKuLqSVA4+JNaNpNRqTVUrUFei17Oru5uu9k4jpzcv8AKG2Bv3tfb+Mo9sUfbFZ1DQ5TE1T00aR0&#10;tblZ6bb1ZQZCoMQBq6ld1QpNMWkdoWLL7MphDO5mW/dUJro1tqHqAC4I+Q0mg9egFtcm6bLbR7Vc&#10;cmW1xeRosQvDaRNA5AoryMttJGzUp4jfUqGapqtaA2Hc/RfyErP5YWe643HsTb9f3BPlcLuebrfp&#10;vZ2OxcNDSNuSmr1xtHjMBTQ0VVVY+h/zv2kMrSMj6ZatlNRMU2d7Au5CRWPh5GuRiSToK1JY1yfX&#10;+XASTzXynvU/t/LYT28bXpMcptbKGNFjT6tJhGkcCqrNHHghAxYqaNIe9jO7T6x33T/y3j1HU7cr&#10;qbsar+Ju5tmx7UnCx1S5TM7bq6eChkUm0dQZ5o42ViCjkq1iDYvluk/eHjV7PHDV/ohwa/s6Hljy&#10;/eDkf91mMi5Ozvb+EaBhM9oyBDmgOogH0PQCfDfoTs2L+Wx2F07ubamX2bv3sLbfeGMwm3t3UUu3&#10;aqKXdlHU0WPasp6lI5qRZZ9LWkjU+Ih7WYe1u730f7xWZSGVWjJK5B00JpTj0EPbHk6/HIc21XET&#10;wXFxBfokcymNlM4kRNasAVqSDQitOgv/AJbe+vk31JRbZ+LG8PiB2Vitv0O6935LN9x7hlq9qY3H&#10;01VI0smhKvDGgyjCpGmI02aJqEkEkKMkbMyrmKC2ui10k6EkKBGKEk0A8mqMeq44HoO+xW8b/wAu&#10;pDy5d7NcxxxyTtJfSF4okUszYDQ6JO80XRKdQOpQVBPVxHYmxNv9n7E3f11uumar25vbbuW2zmYY&#10;3MT+DLwvC7xOOY5o9WuNxyjqrDkD2EoJmtnWReKkMPtBr1k1vO0w77aTWVyNUU8TxSCtCUkUqaEZ&#10;BocEZByOqOOocb86f5blburr/G9EZf5RdHZbcFVlttS7Anq6iqinrFaNKiJKGiy1fjBPDTwtWU02&#10;Jlp1mAMFTeRpZxndNZcxaZDKIJQKNqAoafaVB44Na04j0xN5bg5u9ivGso9vfd9vaVnhNuzmRWao&#10;rpSOZ0qFBkQxFA5qslSS3Df3W3zO/mWb+2BR9o9QZP4y/HrZ+Rny1XQ7neSDIs80nhqHFPXQUOSr&#10;snLTxyRUzHFU1JBGXldv3kE24Liz5dRzFIJpWFAR8I8/IkU8zkk8OtbxsXNHvxd2ybjZNtW2QsZG&#10;WVv1mauk9rrHIXK1VCYkRVJYk1UMqf5xu16Sj2V8Tdl7cWPCUNLvHMbXwKwalSjigpMVSUoTSQwW&#10;nQR2sb2Xg39s8pSd87tnsqfnkk/t6NfvN7eDabRawHwx9X4UZFf0xoRFpSh7cUp6dc/kB3V/MH7P&#10;6+zXxRqfh3nKPem68d/c7dnc23aypy+2sjSgsKqqoaiXHwYnFR5KCFuarNu8aylPFHO8aJuxs7C2&#10;cXX1AKqdQjIAcHyBzU0+S0PrTqnOXNfOm/WknLh2R1nnQwS30Ts9pIhqHZGaJY4xIoNBJNqUMBp1&#10;EDoVO0f5dW4c5/L867+Ou2sjiqntbrHIr2FSzy1X29HkMzk2yEuVxy1MgVY4JFyk8VNK6IpanpzL&#10;4kaRlS2vMAjv2uWB0P2keYXAB+3tFfz6EXMPsjLe8l22wwOpurRhcKxJEclwxlaRKkYU+MwQkDgh&#10;NBXopuIz3cmP2rj+qz/J663yPbtDiafAf6Ucp0vQSYKeqpKYAZCoB24uMkeRV1yN/ehYXnJUFbiI&#10;GrJEzGX69xHWugO2uleHx1/4xw6je3u9ziiXbv6lWjXqoI/qms4fpWcJXWT9MI88T/jIBbtqDjoy&#10;/wAtehu/Ml/La2L1rXbRx+8e2tsbi2pmdybU6c2VT0UEMDVWQIpcbhsFSxUz/wANhrqWGb7KjWJ2&#10;jlqEXxkuS3ar6BdxMgYqhDANI1TwGSWPnTzPy6H/ALk8o7xcciRWDRLPeRNA0kVlAFUASN2xxQqA&#10;fDVlU6FAOksAB1Zp8dts5nZfx+6L2duOjbH7h2n051jtnPUDsGMFbgcJQ0tVCSOCYp4nUkf09h2/&#10;lE88jrwaR2H2FiR1OfJW3y7Rs1haTjTJDZWsUi8aPHBGjD8ip6ol6s2f8m/jJ8ge3m3z8Ha/5Xb2&#10;3/uabK7S7erqI1NPS/cyZGNquLPy4rMY2hhyNPOPNTyT0FREgWKZxG0aKNLmS23K3j0XPgKi0aP1&#10;4H4Qyk0PnkfnXrEvYNv3/kLfb03Owtu89zMZIL44CKTKtRO0U0cYdTQoWiZR2tVSoBi/jn0b8mev&#10;v5jGT7T7V69oRiO2Oqc3X5fcWwYJqnbmA80WPWmwZrZQkYrKBsZS0YiBZp0P3MKNTh3jL7+9t59v&#10;EUTGscgoGprb4u6g8jqJ+XAmvEccl8pb7s/PMu5bjbrovbJy0luGNtbn9ALCXanengqlPxg61GkN&#10;pBz47yfK74XfIX5FbexPw97E7gxncu/aGoxG4cPW1WBxENNhchnJqOr/AI4uGyeMMVRT5ZmdZ6il&#10;aIook0s2kLL/AOl3e2hYzrGY0oVIqxJCgjTqB4r5A9BTk3+sXtfv25wxbLcXqX9yHjlR2jgWNJbh&#10;lYy+DLHlZsh2QqQAckdGe+NHTHam2f5mvyv7S3DsTceG69z+yszRYDd+RxslNQV825Mntuspo6Gq&#10;YeGrcQ42sMwhd/AyBZtDOgYu3C8ik22CJWBcPUqOIoHGfT4hT16H3JPKu4WPP+77lNBIltJbFY5m&#10;UiORpHtWARuDECF9VK6aDVTUKgRsvaHyu/lq9pdr0vW3x8z3yT6C7MzsGV25S7DNU1bRPEat6NJI&#10;6ChzFbRSUtNIaepaXGPTT+OnaKojdtBWyy2vMUcfiSiGVFoxalG4eZKg1ORmozg8eght23cxexN/&#10;eLYba+6bbdyiSFbYsJImOsgFY453XSvYxMZRtKFXUkr0KPxp6P8AkN378wE+bPyM69k6exW2MH/D&#10;uuOu8gzR1xM2PloqYVFPMqVcUVJDXVc0r1ENPK9YyqsCRo6Km3G8gsbT6K3fxCxq7jhgg4+2g4VF&#10;PPPQi5F5U3rnHmUc2b5bfQrFF4dpasayd0bIC4IDAKJXJ1hGLkDSAtOlZ8Uumu0dpfzFfmN2LuXY&#10;248JsXcWOyse3N2ZLGS0lBkW3JlsdXUwx9U6iGtIp6WczeF38DAJNod0DM7ndxy2FvGrAspNVByK&#10;AjI8uOPXy6M/b/lm/wBu523u+ngkS3lRRFMykRy+I8bjQxw1Ah1aa6TQNQkV4796X7Uyv82rqHti&#10;h2LuKfrLDdcVkmV34mPc4qB6fB5+hNPLWAGJKt6utpUSAt5nEnkVDEkki7t7yJNqkiLDWXFF8z3I&#10;eHpRTn/Y6b3rlbcLn3HsNzSCQ2sdm+u4p+kpEN1HpLcNRaVAF+Ig6gNKsQG3au9fmN1jv/s/avev&#10;xCh+dXT25N4ZfN9VVeO2rT5z+F0NZMzU1MEoMDnpKSOCnSFGiqsfHMlRGZY6uVHV3UWkFncojQz/&#10;AE0iqA9SRqPmall4/I8PIdEfMu8c0cv3d3b7tsw3+xlnZ7QpEj+FGSSqFY7e4ICgAd8YIcEiRgQe&#10;lZ/LR+O3buxOz+6+8N3daT/H/r7svHw02zukpsjNM8H31VDXx1EtLOfuKUY6ESU8a1MUEytUTxin&#10;gjjVPbXMV/FPHHCj+K6V1S0pXypXzrxxUYBqejH2K5K3LaL6/wB2ubU7bbXYXwNv1ltFSJNRU5TS&#10;CVCsEYFnXQigDq5D2E+smeve/de697917r3v3XutRz+bXFK/zc36VW6/3W68H0P/ADp6X/Yeyq7k&#10;CufsHSOX4uq4oqWawPqv9LWvz9faJrkDh0yFK9SP4e5sSTb63vb3QTn06txPXhQLewF3IIANyf8A&#10;be0rz/Lr1OsEoghkCkEOrKpFrfW31v8AQe0TEvnj14JU9LSgp56fH7hhekYSDGwSU7+PXYtIBcf6&#10;4/PtAZ0Z0yPioQTTp7wWYAAHJPD7OouMpsim3s9UyQVKrKaeJCYzzYkn3ee7g+ojQMtRU0r08tnI&#10;qBipp3eXlQdYcDQSQ4nJ5doDIRE9LShlJAb6s/8AWyD2rvLsPIkSkcan7Omlg7asaDj+zpNYnA5H&#10;PSTrSoSI3sxPAGonm/8AX2rvdwSzI1Y/y9UWNpCSBUdJvJPBjJZ4ppY2NOzxkhha8Z55H19uverp&#10;rXBFetGLTx6DnO7/AMbjY3WKRJJVB0qhvyfZXJdPMSF4evV0IThnoBNx79ymVd1jmeGK5BWNrE/X&#10;6+1MNpXukNeq0Ncny6DiWSSQyM7Fi2q5J+v+x/437MAoXh08VoMcemeZGP0NyCBwPpb24wrnplge&#10;PU3H0RnnTj82Iv8A09p5X0dWKVz0LONpmpoAL8aQf6/jj2RyHxG6Mol0L9tOn5NXjAvyxBAP++/1&#10;/a2JdK5x1quo0HVknwb6o34N2xbjqMNINtTLTmaqrdSoFF3R40PDPccH6C/PvHX3y5kslszCHHjC&#10;oAHH06lv27s5InMjV0/hHz6vOxwKwhKgqoCjRGebACy/4fQe8DrpgW1DzPWQ8MWkDSK+vWGdo9ar&#10;5Aug3IH4H+w4v7qoYZ41HE9GCRFl4ZI6Yc/RT5JUgjP7cqujkGxVWH6h/Un2r2+YW9WPlTHrnpuL&#10;9NWr50/b0EMeNG2M/T0yVsjipZAkctyfTc2/p+Pr7GXjDcoC+kCleB6q7NcAkUGSSR9nUiuiyUdZ&#10;U1LCQx1Jsslyw+v0A/HHHtiJ4yiqOI6TGFAFBOR11WVU9Dhas67aI5ED3uSXuWsB/T36GETTLX16&#10;TX0ilRQVJ8vs6r07+3DhYdo5PNY7OLDmsdSVM/30z6AjwA6ISj6dephbge8h+QrGR7lInjJRiFx6&#10;Hz+XUe84Sf4nI4fRRWPHif8AZ6q3xvyn7EoaoSTPQ1sQb1R+LxcD+lvpx7yTm9vLVx2FlP7esaJN&#10;zkxjoYaT5Sba3RRNQbkwkVNWVEXgWWWFZQGkFgyva6829lUfKN5tLho21KCK58vs6cN6kqmoANON&#10;PPpxxc4qKRKqouzSH9ghuNL/AKeP6Wt7HDLVaH0z0W2zDUGPGo6DkLXZjL/whGaSeSsMKauABe1j&#10;/h7Jwi7crSthVFT/AKvn0cmRrxhEoq1aD7TjoUZNhx7faiWerFTVuQ7og4AH1P8AXg8eyBN+O5Mx&#10;VaIK0PRjuG1DbWWJiCwFX+R9Op2XZIKVr2GlLeygEzP58elENAtfKmOg6xzvSfdZWRuAr6L8H8+x&#10;rDbqsIQjJ6KLudowW9cdArurd8zVEzeUi7tZCbn/AF/z7NLfaFNP59F8V4eJ/wBnoG67IzVcxZ2J&#10;BZmNzf2fw24hWg6TSMXJr+XUQG5v+oH6Efn3fptR3Gv2dZI7E8gWNuL29+6Uq2jHUxEHH6h9CLH3&#10;UD16WRyV6cYEsQ39bf737SSZOOl63GKHpzDDRa9+R/yL/W92iWpr0hvJBw6wSnSPrYn/AGP19rh3&#10;Hov1UHTW5vcc8f0NvemwadaU1FeuEbBWBUj8ce/dM6qdCLt2sLadTfqBB5/p/X+g96IoenlYHh0P&#10;u2KnyU8YJJK8cH2ILd9Sjq3Hrl2HVMmCcoxUqUa4/wACPp/T2XbtRkIPr0nnHCvQXYLNRZ+mlp5p&#10;FNdRnRKrfVlPAP8Aj/T2GrU/QOAfhbgenYX8RT6j+Y6bstj+JIiB/aFyP9tbj2MoRqHyI6Tsuk08&#10;ugUy1E1LUsv4BN/z7Lp4vCbhx6bUaajqBEwUjm5LD/D6+2ag462MdLXHzD7db34H59pZRnHVxU+f&#10;n0vtlQlqqSoN/qEUgcc/X2nlbSOmZmpU/Lox+Bpyzxs3qQ6Tcf0/5H7LeI+fRI4pk+fRo9h0EdPQ&#10;T5F7JZAsd+Lgj6j/AGI9pZ2IIHl16BaEueCkinzPSXytSaysm1aiutxzz9Px7o7eGtekhYNX5mvU&#10;Klxb+QOB6S1rDn/Ye6KQ5r15SajPDpNdo1pwW3FCztFNWyLHov8A2R9f9v7cqGBb9n29HNvVULGt&#10;WNB/n6SW29sSZvbodk1u8L+Q21cPyP8AintXZx61K+YFfz6FMcFLb59E/wB7Yd8XmKunKkLHK6i4&#10;txc2/HPs8sHJUV6I0OofZ/n6RaI2uxHHp9m8RqM9PE1HQt7Uo/PCSB+STcez7bItXHrSkk46xZim&#10;8VSU5tey8c8/74+2r+LQ4HTYNT0ncjTEwmy/i1mHtJdJ29OGhoekBPBpkJPAJN7n2RE06uo/1fPr&#10;6iXsR9Kuve/de697917r3v3Xuve/de697917r3v3Xuve/de697917r3v3Xuve/de6S298NuDcW0N&#10;x4Ham76zr/cmXxFZj8LvbHYijz1RiqipQqldBR5COahqJqcnUiVEMkJYDyRut1PuvdFz+L3xq3b8&#10;Y+gIejKTvHP9l1WGbc1RtjsjfGzcXHloqnddbWZSrrMpHjvs6XM1c2Urqmplmkjilnd2aeSSRmkP&#10;utk16qn6l/4T6dR9V1ny2o4vkx3Fnev/AJvbc3Lt35A9ZvtfbWExVUc3X1eUoMhh0o6BGw+S27kK&#10;2plxToJYIFkkhlp54XKe/dWLk0+XWXGf8J5Oh59v/FPD75+XnzR3ZU/CjclbnvjhU0e6NlYOlwEU&#10;2Uxeago0x02yMjTTrT5PFQzGof8AyqcMKeomkpKWggpPdb8Q54Z6Mf2v/KM2n3dmK7F9ofJfu/eX&#10;R2a+UdD8s8z8fs5g9m1mGXcOPrKmtNDisp/dtdxYjCZKadXyVJFlGWplEzwGjFXUpJ7qoanQi4n+&#10;Vn0ttb539gfP3Y3Z3e2x+w+26HbsXa3We296UlBtHcNRtL+HyY+fI0640Z0QrV4qgqKilgz0NNVv&#10;G8E8b0NTWUlT7r2rFOm/4P8A8sTavwj+Q3y5+Rm3u392dibp+aG9avsXtfFbn25QYulpctVZrOZw&#10;vhPsWjekpPu9xZJTDP8AdMYxAFlQxuZfdeZ9VB6dFP7I/wCE9fxf7E3b82dxv3v8pcBhPnLk5d2d&#10;mda4rsSmh25HuGHMS7hxuYlpI8fFW5pcHnKiqqsdRZHIVFFAZmDxSmOneD3VhIRT5dKXd/8AIw60&#10;7E2N8Adob8+U/wAh8vXfy54Ij0XuLFY3Zm35Gmpa7AVdL9/BFtmRJaWgh2tgaWnj1+cxU7y1VVVV&#10;dRNUv7rXiHPz6EzO/wAmzpndfzH+RPzS3L3V3lW77+U3T+5Ohe4NnYyvwu3MJVbW3PtnFbUmoqF6&#10;HDw5nH1MeNwuNkjqost5VqovMSVYx+/de1mlPToqNN/wm4+OWN6f6a6rxfys+YiVHx77iqe3+ltx&#10;ZffOGz1LtuauqxX1NDjNrz4T+68aVeRjp66eqkxUtXLVxnVN9nI9Efdb8U/LPRwNnfyd+m9k/Knv&#10;r5k4z5GfK6s7w+RvUO4+k+xcvl89sKso2w+4cdh8ar01EOvY1FdQR4DESwS1D1CvUU4lrI6rySiT&#10;3Wi9RToef5eH8vLqr+Wr03nuiOlex+6N+de5re+Q3/SUXc2bwG4KjGVuYpqWmrI8dPhNubeKUlUK&#10;OCR4plnCzB5IjGZZQ/utM2o16y/Lb+Xj0l8st7dYd11uT3j038nejqylrOm/k30/WUWJ3VhEpp3n&#10;fHSrkqHJ4fOYSp89ZFNj8njKunMVXVpEsRqpmf3Xg1OgF+X/APKW2N/MHl6fx/zP7u7D7K2V0vlM&#10;pncFsnYWBw/U0GTrc1TQUtVLmq6lpq7JSRyxU6Ex0FVjwrElCoIUe68rFeHQ2fID+Xt173H8mup/&#10;mjsnfe8ei/lN1DtXP7BxHZuyKDE5yny2A3FT11PJidw4bMUNZRZOGk/iNXLRyAwzQTMCzyxxxxr7&#10;rWrFOnv4nfy9Pjx8Q+jexOi9m43Ob8xPdmc3luvvnd3aNdBuTL71yvYVN9pmazNvDTUlEY6ymLRf&#10;a01FBSxoz6YfJLNJL7rZavQS4L+Ul8UsL/Lmyf8ALLah3LVdGZjFZiLIbl+8pU3I2XymYbPR7jSt&#10;kpJqb+M0OUFPLTs9HJAsdPDStA9IpgPuvazWvSF+Ev8AKmy/ww2hiNm0/wA2fkl3Nt/rrGbyoug9&#10;n9kTY3+7uyand1FUY1cpQ4yjhirq+tx+OrK+npYanMnGU6VdU9PjoJpFlT3XmbV0I/8ALA/lmbE/&#10;lc9U7/6c6z7O3f2VtPfvYT9mVFVvvFUVJkKbI1ONoMVPHHPjxBTyUbU2MpCkbUgkSTysZnV1SP3X&#10;nfXk9AjtL+R98e9l/wCz5viPkH8sXqf5jlLuSD5JVlXuDYEkkz7uyuUy2RnwoTruOLGS1D5zMU5B&#10;jmjWmq3CRrNHBND7rfiE0+XSC7c/kJdFdl/Aro7+XPQ/IHvnC9B9Ddt7k7j2rk8xT7W3DuOTIZ9t&#10;wSLRy5GlwGHozjaeo3XuGYK2Meod6mNWqRDTRRe/dbEhBr0NW4v5SG0N6fMv43/Ozd3yQ7rru9Pj&#10;J1ttTqnZYxeM2vj8NV4nbcGagnXI0VTg66rmqMou4sy1TKMiGD1F4PCI41X3VQ9BToNdrfyDvh/g&#10;MH83NvZ3sb5E9lY35+SxZfvOn39uDaDCLN47O125cbuDAnCbLwcmLyeLzmRqamBPJLRNdYp6SaEB&#10;PfutmQ4+XU/4v/yZ4/jx0/meic587Pl32j1fHs7sPZPWmzsrlNu0GO2fB2Rj6nD1lbhqOswuZhmy&#10;FPiK7I01KlaKnF0prKmop8XFVOk0futM2rNB0g8t/wAJ4/iDmvhdtb4G13d3y0PRW0O+675G4gxb&#10;s2LHmv7wV2Iq8KY5ch/o98b46Olr610h+1EnllLPMyJEie6t4hBr0YPtj+T50R2z8mPj98ua7uP5&#10;IbT726F6rj6aO+dkbywu263c+D/huWw8xzs9Pt1ZKXK1WLzmVpJchhzi6pYZ9VM9PUQUtRB7qocg&#10;U6tnUBQFF7KABqYseP6k3JP+JPv3Veu/fuvde9+691r7/wAw7/t9x/It/wDL5f8A3jKP2Itt/wBw&#10;Lv8A5sf8fPRDuH+5tr/ze/44Otgj2Hej7r3v3Xuve/de697917r3v3Xuve/de697917r3v3Xuve/&#10;de697917r3v3Xuve/de697917r3v3Xuve/de697917r3v3Xuve/de697917r3v3Xuve/de697917&#10;r3v3Xuve/de697917r3v3Xuve/de697917r3v3Xuve/de6J/8sPiPiflTN07JlN5Ve0Y+qd/Rbwl&#10;ipcIma/iNM/g+4oLvVUwpJJTTxaagrOEGoGB9QKmm2bodt8Si6taFeNKH14Gv2Y+3qOPcL27j5/N&#10;kZJjCLO6W4ICB/FVeKZZdJNB3d1M9prg4Hsr6kfr3v3Xuve/de697917r3v3Xuve/de697917r3v&#10;3Xuve/de697917r3v3Xuve/de697917r3v3Xuve/de697917r3v3Xuve/de697917rUo/mzZGCl+&#10;a+/Y3Ulv7r9em4/7VFNb2RX8ReSo9B0klNG6raGaRzaOEi3+N/z7RiBsU6Y1kmlOubZGd1uiqth7&#10;fFsQePVgdWOuNJVVkNXFVKvnMLK5jddSkc3Df4e2bi2Vk0k0JGOroKn1px6HvbvVz9n4mok21RuM&#10;g1bRPJZDdFlukqH6+lWswP8AS/uMt75tj5WYi5YBQredCacOhHt3Lsu6FQgIU1Gqn5j/AAU6sE2R&#10;8bdubf2tQ0ObiXIZSSBI6qeUg+kENo4HIBHvD/mf3pu7u8drUlI6mlPP59T7sHt/EIlMgBIpWoyT&#10;ToSsn1FsIYD+GDC00cFizCNBySPyfqQPx7BFv7l7p9T4hlYk8M9H0/JkDxlKYp8uHVfnavT24XrR&#10;i9nY+ZNuxTLG8UKXMryMNRYgXIt+Pp7yj5M907YQiS9ceLp8zSlB1EW98gyPMdGBxp5UFeg67A2l&#10;UdM7SmqMky0MmRLD7yX0iKO1mc/lpLEqqgXJ5/HsRbVzsOb56xGungOPQa3LY/3SgIBagHD1J/wV&#10;6q83vvZ81k6iPDvVQ42O6K83Dyfgvb+zf8D629zDZ2rrGDLkn18ugfKhY0Y5JNQOAPQcylmBZ2Zm&#10;s3qa5v8A7f2YRx6uGPkOqGPR0wVBPkJP5/oLfT2uAp1RQWr1EcXXkcXvY/4+/dWrpavUZoh+PySS&#10;b2H+293DU6o58+lJgqVVdWPNzzc/7z7QXTnh1aBM1PQiLxoQE2Nha/8AQey2NanPRo+BjqbDfXGS&#10;GYak9P8Asfxx+fa4YBHyP8ukYXSw+fV2Xwp39k5MZSbSytEmGxNDEKoM9aJmlklKrBEWdy5GkH02&#10;AJ4AsOcNPfHl8I5u0qzMSMDAA4n9vWQPt9fLcRiPGpKDI4+vVlslQ1SoSnKWb6H6kD6f717xRaPw&#10;zkdTxCiwqCeoFXGaeMyEnUpXyEt/T6f76/tyI+I1PXh0shf9nl/h6zRZOHTy2pliBsObAcD3Vrcg&#10;/n0nuItQoBivQebgkWvrqVrJEYpwyylQx+n9fr+f6+xFYEwxsPUZHSaOARtX1qPPpyzc60uDaWN1&#10;aZY7Jq+pJ/qPr7S2KmSfh0VXfxD0r/Lj0DU288bjsZPLmW8NLHG5qJj6lF/qSDyP8fYxg2uS4kAi&#10;41FOi6+kWMkk0HqTwHVD3zU7Ywm99+JjdoVn3GGxNO0Ms9MDFFLKzeoECwfSOLkfX3m77RcsS7XZ&#10;Ga7X9RzUAjKj/J1jhz/vYu5/BibtX4qHDGvRIlm4sy3v+f8AX9zFXqO2UHp4w9BVV9ZDBSo7yl1Y&#10;AfgL9T/hb3Vj59Mug6O7Sa6HBYKGWQiRkpioUCx024J9lKoSW/P/AAdNI3hsPmR0oOv8MZdy5LNV&#10;EYjpqOeUoXFgW+pPPuPua7/xVFsnFqaqfs6HXLlsI3kvG+GLI/pN/sdLisq5clXT1J5XVpiBAayq&#10;eP8Ae/aGOIWMIjHEip+3pDNcNeytI5yxrXpEbhd5vFTKDqklEdh+dR922+LW+elpBK0Hljph3LS/&#10;YY5acAgBbtb/AAHsZW8vikfLokvVoRXPRQd2TXqpbf2WIsD9P9b+nsVWYovRUVCnHSE8g1cc8ksf&#10;9vz7WagMdbKFj1JjZib/AEGn6fXkce6GnWxitfXqelx/vdrWt70Om+PWVW4tccWJv9f+N+7ladbW&#10;Qp1KSU8ernjge2GjDDp+KfXk9TFm1BOQTxf3WNSh6rJJ4mK8Os7HUCDypI0m3/E+1S9JhTh03TEq&#10;bD+tyT/j79pqT17VTHTarMJhc8k296Y5PVGOadLLASssqqSQPpcG/wDT/ivup6vFkivQ/wC1KjQC&#10;hIF7E8/1t/tufZzYPRCOldOpnYDlsG/9CPr/ALEe0O6HsP2jpJMKkdFcxWZkwedSrUkxmQLOpNgy&#10;MQD/AK9vZZPD48dPTh8uqRHwzqHlx+zowlZHBW0kVXTlWSWMOCPVw4BHsw2O5My6G+JRTpTcoMMv&#10;mK9BDuvG2HmRTz+r/XH++/r7NL6Ko1ft/Z0ipTPQZKv7mnn9VuT/AE9lVcdXrqA6WNGp+3Uc3t9b&#10;/W/tg9X01HQr7MiYQrYctd7g/wCHHsruWofz6L7kGhHRh9rlHaGmJOqRgtrn6m30/wBj7ROdOekT&#10;nHDOMemOjUtLDiNu0lPq0sUUyITyCfzb2jZqgH59MyfpRqD+I1P2dIoMszhkQlNRJX/X+vulw1Sf&#10;sHSCSlcdKzF00dmfT+0o8jA/i31/23ttagU4V6cjGtgB5nonPc28BubfFDgqGTVBSShWUfSyH6W+&#10;nPtTbx1BY8Bgfb0fqmpgF4LQfafXo2nVOGBwoR0NjTgWI/r+P9t7MbdvDFfXoY8IwPlnoqnf+ymp&#10;MjJXRRkROzE+n/b/AOsPam1uNMpX16C9xEYnPlXoqYpWLlVBvwP9t7EkNCendNcdDjsWgc0DMwOo&#10;fq45+p9i3ZIvFqOmVOgnqHuikEdbGQD6uQLWv7Q7r2uPt/wdUBovTFWUJejYn6/W355/p7ZnGuOv&#10;y6u/agI6DCto7StcfRv9b8/737C8nE9KYWwT19Pf2I+lPXvfuvde9+691737r3Xvfuvde9+69173&#10;7r3Xvfuvde9+691737r3Xvfuvde9+691737r3Xvfuvde9+691737r3Xvfuvde9+691737r3Xvfuv&#10;de9+691737r3Xvfuvde9+691737r3Xvfuvde9+691737r3Xvfuvde9+691737r3Xvfuvde9+6917&#10;37r3Xvfuvde9+691737r3Xvfuvde9+691737r3Xvfuvda+/8w7/t9x/It/8AL5f/AHjKP2Itt/3A&#10;u/8Amx/x89EO4f7m2v8Aze/44Otgj2Hej7r3v3Xuve/de697917r3v3Xuve/de697917r3v3Xuve&#10;/de697917r3v3Xuve/de697917r3v3Xuve/de697917r3v3Xuve/de697917r3v3Xuve/de69791&#10;7r3v3Xuve/de697917r3v3Xuve/de697917r3v3Xuve/de697917r3v3Xuve/de697917r3v3Xuv&#10;e/de697917r3v3Xuve/de697917r3v3Xuve/de697917r3v3Xuve/de697917r3v3Xuve/de6979&#10;17r3v3XutQv+bqCfnBv362/ut11za/8Ay6Kb2X3Hx/s6RXBoeq3IVCj0ghj+be0rtTA6bGR06Qxy&#10;kKojY3ItdT+efdXYca9XRT/q8+jnfF3ol9/5PIZLPU5TAU8BpJVkWzM0oDKVv9LW+tv9h7x496/c&#10;0co26JA36xao0mtAMdSXyJyp+9CZJRgtj0NOrQdodU7V2LAKXb9DHTL4VSSUABmC3PqNvryfx7wa&#10;5i9wL3mclrlyanh1kFtfLUdiO1RxqPl6dKF0hSYodRRWuCWuOPx/T/ePYTWTWK/b0NBA6pQYJ9Om&#10;vOT0kVODcsW1ERj0/wBPr7etFaRumY7V6kMemGjoKKSlMlPCpckub88/15/1/ZhLeyRvk46R31kE&#10;rqHkOiMfN+mxtd1Tk2kxwrMnRSCKgjClrPUHSTYckr9R7nD2Yu5Yt0jGqiN8X2DqNub9n8W3YqOK&#10;moHHGRn7eqIc5tDI7fho5q+JoXrU8iq3BHH9ODYe847Pc470lUNdNescbu3aIkkedPzpXpF1bWVh&#10;bn6W9m0Hac9IzVhwPSflS4IsOT9b/wC39rl6YC+GeoTiwNvqv09662c9QiWJAv8AU3IJ9uFQB1Ui&#10;vnw6WOHVkCFvz9PZfcjPSqLPDpYUpLyXFzYXBHHtkR9Pu5/n07gcXAJYfQ/Xn/W9unHVGBalOhs6&#10;N3nl9r9ibXqI6uT7SbM0kctNNIxiMkx8ccrrcXMbMCOR+eR7A3PWxw7nt81VGoISCBmnEj8+hnyf&#10;u8tldqqthiRn1Ix1sX7SzS0eNx38Vrqepr5KT9+SDhC6jkCxIFr/AEuffOPeNuLSuY1IUHFeNK9Z&#10;WbZfeOn6nnQ+XTrV7hp66nIgJYTsYb21foNj9OPqPZXFYNA1WFKUP5no9EiilD8+m+OCoacSCdYa&#10;dY/3F1fUD6cfm/tUWGmlKmvW5bkEUGf8/TFlpAzR6GXVG7MAeb/77/W9q7ceowR0iLlSfn0lt35e&#10;ZcM4WdEKqHDO3+o/3n2a7Nahpsj+XQc3a8+nXUTwOa9VW/If5Kz7SiXCUNK8gqYpjNUMqhXkRijR&#10;n82B5P8AUfT6+8m+Qvbs7i/jOaUpQfL16iLm/m9I1MINTitPQjqq3dmSxOfkXL0YNNXVbyvXUQFl&#10;R78lD+Ub6j8j6H3lBt1u9ovhNkLhT8uoPlYSuT65H59JCnhlmkSCFGZ2IAUf1b/YezTHSRmp0PGy&#10;sCMRC00yhq+dQDbnSD9R/r/19oJpNRoOtONIr59DtXtalwEDyaVCRs5KWI0Wv7YhFS1OkUvcR0Lm&#10;Rr6LHUa0tCVvVIryup5AKi97D6n3GS2ha4klkzRjSvnnqQLy9VbaOCLhSrEYqT69NlDeeIspte5H&#10;P+++vtHeyFmI6QWiFz69MKywTbvxVDLZhJMdN+BcAn/eT7NbGIiMt6dGjjwSAeB/w9PPYGGT7KeQ&#10;CxjiZl/pxf2ZWc1D9vRFuWBX06rv3U7mvqkJsBIw/wBT+fY+tTWMH16JkcONXy6RiuQStz+bt/re&#10;1JBHWnbgepsWtr8/kEEf8R72B5nqymp6c0JBNj+rm3++/wBf3pR01TSaddSCxB4uLC3++/w97YV6&#10;aZu6ny668jWUD+z/ALD/AH1veqdbVtPDqfTSahx9QQD/ALH3WnWq16dR67DUbqRf/XHHHuw7RXrw&#10;wesNRD6dVjyf6/6n3sGnWi9KevTGykSBrfQ3H4+nvxznrddR6U2IlKSxggENfn+lv+Re6daRs/n0&#10;Nm16n1j8awBb/YX9mNm2k9GI4HpW7sp5KvBSKoLEoQun/D/D2zfp4in9v7OmJ/h/Pon+XjeOpYE/&#10;Rje/Fjf+v4/PtLC1RTpKtR+3oZOtcx97RzYuZrtTLrgBa50n8e04P0cysODGh6UIajQeHl0+bixx&#10;kpahQL3UvyP8P+I9jgqJl+0dJVWnHovtVC0VUyuLHVaw/wBf2FpU0MV+fXo8CnSqpyywoP8ABf8A&#10;efr7Sla/n0oDUHQtbVqfCisCrKBpAP8AQi3+v7JZ+IH5/n0VzMRn7ejIddRx1eWp3cALDeZh/wAF&#10;5A9p5H1CnrjpAqGRwfLz6GfO5JqqpWnUftx3I/Nr2/3jj2hfBoPL06ZvWLuQOA4dSsTTOzqSNS8g&#10;gC3+8W+vtqXOOi8PnqX2BnqfZ2zK+tf9mepgZIeLHkHn/Y/19qoY9Z4fL8z0a2S+GrOeJwv29V19&#10;ctPuje9VkpgXElSzKWJY8tx/X8eza6j+nRUH5/b0ILCEhgCPmfz6tS2NB9jiIlUWJVQeLfT6e0kj&#10;iIAf6qdCSQeXy6D3ubbi5XEVE0cWoqjtx+NQ5P8Are29VaMOINfy6LL+Kqah5dVuVeNelyklJKNL&#10;RuVFv9qNx7G23HxkUjz/AC6Lo5PPoxexMUoxOsryyuOfVf3I2xW2lT8uk4Yqanzr0jd5KFr4V4I+&#10;huOfYZ3de+vzPW4zqHUZMb9xRhgpPF7fTj2ujiD2/wCXXm9PLoNK/Es1V4xHwW4sP6n3H+4fpMT9&#10;vSm0FBQ+vX0v/Yq6Wde9+691737r3Xvfuvde9+691737r3Xvfuvde9+691737r3Xvfuvde9+6917&#10;37r3Xvfuvde9+691737r3Xvfuvde9+691737r3Xvfuvde9+691737r3Xvfuvde9+691737r3Xvfu&#10;vde9+691737r3Xvfuvde9+691737r3Xvfuvde9+691737r3Xvfuvde9+691737r3Xvfuvde9+691&#10;737r3Xvfuvde9+691r7/AMw7/t9x/It/8vl/94yj9iLbf9wLv/mx/wAfPRDuH+5tr/ze/wCODrYI&#10;9h3o+697917r3v3Xuve/de697917r3v3Xuve/de697917r3v3Xuve/de697917r3v3Xuve/de697&#10;917r3v3Xuve/de697917r3v3Xuve/de697917r3v3Xuve/de697917r3v3Xuve/de697917r3v3X&#10;uve/de697917r3v3Xuve/de697917r3v3Xuve/de697917r3v3Xuve/de697917r3v3Xuve/de69&#10;7917r3v3Xuve/de697917r3v3Xuve/de697917r3v3Xuve/de697917rU3/ms7crct82d+S00DyB&#10;tsdepcAkenEUt/Ye3Xco7J+8gYH29NGB5moqk/YK9Ee291Tlqqpp/uaOeaEkao410k6voLsP+I9g&#10;Tdef7SzU94B6NLTl65uDQKflg9Gs2/1DiqijpKTJbcMMsYWOGtilSNx/QsD6W/3g/wCPuH9091RC&#10;zGOQnzp0NLLkmViC1B8s9H96w69i2hgaanpp9ZlhjklkChL2HFwvpvb6+8PvcTm9uZLpnfyJp8s9&#10;T5yptC7ZCKL/AMXivQiySzwuddzG403HP6f+R+460Bhg9SLBbK9B58esdVBC0flC6SAp1Xtfj/in&#10;u0chTtP2dMSuyvx+VPn0jYsYMhWyySzoyxlgI2P5P++/Ps4+o+nQKBx6cnkCpSnHj0yZOmyGNrFF&#10;CpemZS0igXuSf96/2/tXbul4lW+IdInZZhR/sr8ugvzGBw+6Ur49wUMU6xs0qQVC6hqH0P8AsCPY&#10;qsNxl2pkMBIPCo6Kt421Z00r8OnP59VN/L7bWxsLlcRBO01DBHHPLI9PSmVm1Nwq6bABfpa495Z+&#10;0e7XW4RSMSDUgZ4/b1jvz5twsR2KAAR/If5eiCZXLbLjppqPD4XI11XKvghrKyVYAGfgERoGZjf6&#10;Atz7ne3huHYF2AA4ivl1FEnE1b7AB0FktHVCpkozTyrVo7o8BiOsMl9Slbari3PHHs+VhQGuPXpp&#10;jqz0yTgglTb62Njf6e79Ms1OuFNBrlW/NiP9796eSnW4xrOel1j6Viq6ABxc3H++/wAfZc0hPHpb&#10;GpGT59K2jpHsLoeL2v8A097VsV63J3LTp1pqKV5ljUEXPFvfnlGmvXkbVQDoR8HtWqklgnVWSSOR&#10;WVwLEEG4I+n0NufYbv8AcUAZTkEUP2U6M7e3fWHXBFCD0eLaPZm9MNtqgwX3tTM0EtmqJJSSYhyI&#10;weTdnJZ2+p4F/cHbtyhY3ty0ukAHNPKpPUnWHM91BEoJJKih/wAHRidg/I7adFNHtndGVjo8skYm&#10;KyHQioW5Ou9hywBufqf6+4v5s9ubhG8S3TUnnQVzxp1IvLvOkN+oRmpJUKQcA+Q6MlPvzA18kQos&#10;vTEmOPwxxSar+nUP8eF5P1HuLE2KaGupD9tMDj0P7G/SQcR58T+XSK3VvunxzwxpUwzTzRtJDH5A&#10;C2g+o/W5AHs42rYGuKkqQAaE9Fe677HYAmoNDTqvf5Wd77pw9RtePGCro8LWTSU+Qr4JdOnVdGQA&#10;fkK2oX/p7yC9suQra5WSSWhZQCoPnTPUKc3c5vcMY4sA+f5ceqsOx63KLkJaGuyU+RjRzUwSTTNM&#10;CtQAyspYm2pSPeSmyW0UUeqNQvlQYyBTqILu6kuW1Pk+tM9JDbW2c5uarWiw9HLM5NpJgLIit+Wf&#10;6C3P/EezmSRYxU9IWkoT0ZfD9cYnaNEKnLSpWZRo9WoD0qT9Qo/w/r7KZNwMp0pX8uqsK5+eOueH&#10;iaqq3aEft+WOEfkWJsbf1t9Pbqigr58ek5B8/XoSN2xyU2RoKNmSUQUkTkwi4A+pB/xFve9vNQWP&#10;mSOmJV0tQ9OOUyQWaO7AK8EDgfTgqOefr7A+4DRIy/0j/PoQwJ4tD6Af4OlTt+QzUcjoyMBf83Ps&#10;L3GHA6F202OvNP2enQfZSrMO78HVRlvPFkIQUX6kFrHj/WJ9iqwASFq04V6MNxtRGAT5Hoye78DJ&#10;U0RbxsRLFfi5vrW/0H9L+yqC+RSQPI9A7co8kceq2+zdpVGOy1W4QiMsxvb8n/iLe5B2jcVnjAGT&#10;0GEGioz/AMX0CAjZZirLyuoW+n0PHs/JqOnhpYfmOnWmVrkMLDixA/H++t70T5dbIpkdOSqp9QuS&#10;QLn/AIp7sAePTYGa9dShSynmwH+397UU6aPz8vLrA36gP6WANre/E9aweHWalYeVhe1vwPp+PbTD&#10;rZNOlNTIrDgEFuLf7H3stXr2r16ySRDSVsPwD/sfblOt00npgnhDGw+im3+wHvVdNeqEU6nUBVSp&#10;/KNe1/8AW9tmtCOqIaHoWttzkTQte1yg5P8AX/ivtRbmnRiG4AenQqVtUkeOlEpUIYywLGwH9fa1&#10;2CjPVyoYZ6KHuR4nrZmT9LSOQDwLA/717LU444dI1XTg9Z9lZU4zcFJIDoSWQQyA/wBH9s3yF0+z&#10;PV0ajD5dGTyMC1MOtbEMvFv9qH0PsX7DL9XCCeIFOmbhtD06LzuGgNPXSX4tI36Tx7K91h8CU/PP&#10;TUOSes1OPTGhtYgfm/skdtI6eDUBr0JO338YUKQbW+vFvZRKupui24PD7ejQ9e3paSauK/5wlF/1&#10;jzx7QyCrU9B01G2gFj0JGLlerrHkI9DH6EXt/vH49pZOzotkl1GvQw7To6dqqMyx3QXaUWH0Xm/9&#10;Px7ZLVNR03BEHYCnE0/b0Tb5b9jU1bVDbuLl0xRnxtGBawT6nj+pHs725PGlr+FRn5noQBQHEY4I&#10;M/aeg++OOBNTVfdaL3kjsQL3ubj/AH1vetylrNT5dHm390n2dWe42i+3pIlUfSNSf+QR/T/Yn2Vz&#10;Sa+jqTj1E3BjlrMXVROusGNm0t+QR71ETkfLptoxIpU+fVb+9NveHcrqkZAaUrYXP0P+t/T3IPLR&#10;8RdJycdBQ/p6h8+h52nhTBggLFf2mIFueQfz/wAb9zDtkPhxEnzH+Dpgtj8+gK3tFbLcLcrLYAm3&#10;4PsCbqlHIPqerxk1I+fS627hfusaB4wT4r8/4j2c2ENYOt66inWGk2E9XlU/ZJAkv6V/qR+P6n3F&#10;XM0ngOQPs6MNvtzIa/Pr6F/sYdP9e9+691737r3Xvfuvde9+691737r3Xvfuvde9+691737r3Xvf&#10;uvde9+691737r3Xvfuvde9+691737r3Xvfuvde9+691737r3Xvfuvde9+691737r3Xvfuvde9+69&#10;1737r3Xvfuvde9+691737r3Xvfuvde9+691737r3Xvfuvde9+691737r3Xvfuvde9+691737r3Xv&#10;fuvde9+691737r3Xvfuvde9+691r7/zDv+33H8i3/wAvl/8AeMo/Yi23/cC7/wCbH/Hz0Q7h/uba&#10;/wDN7/jg62CPYd6Puve/de697917r3v3Xuve/de697917r3v3Xuve/de697917r3v3Xuve/de697&#10;917r3v3Xuve/de697917r3v3Xuve/de697917r3v3Xuve/de697917r3v3Xuve/de697917r3v3X&#10;uve/de697917r3v3Xuve/de697917r3v3Xuve/de697917r3v3Xuve/de697917r3v3Xuve/de69&#10;7917r3v3Xuve/de697917r3v3Xuve/de697917r3v3Xuve/de697917r3v3Xuve/de61tvmrkMHu&#10;b5bdq10ksE8eLqdu7djsPo2ExVDBUK39WSqWcf4AAfi/vEb3Z5gujuk8MLEImhRT5Rrq/wCNE9S7&#10;yls8DW0cj/EwLEfaxA/lToLcNJhaZ4zDBEQtmF+AdP8AvVvePu4vdXJ7ix/b/n6lOytYYloopjj0&#10;/ZrcWCioi7ySURRdQbSJ14/1iDYe023bTLO2QT9vXnuDag6dJ/ZXoy3WuVlrNn4iparWtepj1+dO&#10;AVJsot9bgW9w/wA22ggvpEUEBTwPH59DrYWW5jJIAIHDjmnSzrpg8JjRkDtwATzf+nsPQpVqnoSQ&#10;RaO706Z8nHUPjzFGCpEZVje31H4/x9q4Cokrx6aZRVj5nh0hNqYaupXyM9TXyyu0+qJH5AC/j/H2&#10;d7rdxyhAi0oMnq104IWijhQ+p6mZXIrHMGeQIEQgD/WH/E/j2xZwF1x69JGt1aMimcH+fQQZutqs&#10;hPKKNWRlV0Bj5uebH6exjYqsYGvpBdRm2B9DTogHyu61q9y7SlqzSh8jRvIVqGYKQvNwbngG3459&#10;5A+02+Cxu9IJ0NQU8uoa9y7eOeDWFJP2dVf4HrWpnp6XMRmrNbhd57fpcxj5IbqKOuqI1iqYyPUQ&#10;JVKOCOLqfyfeVLbqh/TqKNGxU+pA4fs6x6e3PH18h1jwcRj3d2pvOoUGHbOP3PURGQcNWZ2dqGkQ&#10;XH6vJMW/1kP9PamZ/wBKKJTVmKjHoBU1/Z0mVDn5D9p4dAM1KxUhFY2AFwtxx+fZ1Tplo6fn1MoM&#10;ZOCD4nNzbhT/AGv+J9pJnrw6chjKnoymydnwvsbM5qqpC9XNkabH49mU3XSpZ2/2PA9hTctw8K4W&#10;MHAWp+fRsluZAg8iGOPQUH+E9LTG9ZVZxFLlZYz4KiSWOIWC38dgeP6X9obnmJUbSppjpbBtLNVQ&#10;DWgbPocdLbAdahphI9Pblfqt/wDiPr7D+4c1UWgbo0tOXS3l0O2D60b7dqiCnWYwaQ0S2LgHgEL9&#10;SP8AEfT8+wHfczamoWpXz6FVtshiXh/LpUVG2qnBUklbkoBRUcMBljlnBUElboqgXZmJ+gAPtLY7&#10;qlzIAras5A9Om7+D6NTqwKdV9Zikru0KmB4VrIKtd5ZrHzz06FHFPS0/3IH4+nja1/oT7mOCaLa0&#10;ZpdJDRq4BH4iaef2/wAuoxspZnlGgkN4jkkV4AV4/l0k8DvzsjMbq3AcBuKow80eLlx9HTVVcxlS&#10;OjQKFp4yw1TssOliBf1X+nv24cvbbBBGZog1WDEqoodR8z6Z6EG28034ZgsnCpyfPJ/1Dp/Pc28M&#10;Lvzr2p3Jm6+rqcdDSQZzHNK7KkddZLOrG7SiMhm/x9sNyXZy2dwIEUaqlGx+EV/w9bbme6vZFjlc&#10;mvEZ4k46sTzPStT3vgqfGQJJFRzVEFZHkXj4jtyCP+DK3P0/p7he25yh5KOomrAEFR9tP8nQ4g5S&#10;k3cAsPSo86en5dFn7n+DNTsabF10+VnrcYIVkrpYlMjEISqxoT+kD/ePcgche7MXMpdKaTXtHz8z&#10;0HeauUjtSllHmKepxnqH1/sCWtlG2Nn4YiURlisUB1H8Fma1yf8AG/sW79zJFt0fjTvQfb0F9p2S&#10;XdW0ICK0rUdO3aPx83xtSmpKzN6oIapA5UAkgPzb/XHsI7J7j2u8O0dvxBpXoSbvyY+1AMamnGv2&#10;dAzisbFQZCLHREqyyxwszgX1SNyfcs2DEw6zxIrX8uo+umDS6V4DH5jqfvEqM08YJZ4IYoQVYkML&#10;c/0+l/avbsrX1J6Lpj3GnTRu5azwYaeAk/cYiF7rc/5slbH/AB49hi9j1zvX16Fm0WrXQXTmgGrp&#10;32ZNnJaWSng1Lfgtzx/vr+ye5tI9VWp1Itj/AIopUfn07Jtqso9xYrKV0nlaGuhmZCfquoXH9Pp7&#10;21wiwui/wmnSDcZGl4+vVhlXt2KuwFPUqoKyUqONPNwVFh7htt5McpWpwT/h6Kbq1EmaceiEdxbP&#10;VpqhwnC6m5X8c/7z7knlrd60AP8APz6Cd3YlCfTPRD9w4j7SrkVUI0ubG34vf3L1jciVR59FJUqa&#10;DpogFlP4twb/AOH+9+15NT1YsMDpxRAL8XtwpP0N/ey1emmavXntexsDp496Xppo9WfTqGwPKkWI&#10;uR+fp+R7uzY60Wrw/Mfl1wX0SL9eCL8e2+ttw6U9FJ6V/rx9B/X3Unqy5p05yR39Vj9Ba/8Aj/xT&#10;27GajrZPl0yzx/qI+v1HvVPLplz3Drqi/WUHAve5/wBufemOerL8Q6FTbSgugP8AZK/7H3SN6efR&#10;itOHS93OW/gki/R/ECOLWv7Uk+JGerXHaAR/qzToo2ZkkNU1xcAlRc/0t7pEuPy6Rs2rPUSlmKTw&#10;y2OuJ0N/9a3+29+fOOqk1H5dG3xFT93jKWUk/uU8T2vwdQHs15Tl0syfPpu4OpVb5dBxvPHj7gTK&#10;LeT1fT/b8+zbmGAkBx9nTcfqPz6TdFDqYf0AsT/wX2Bp2A6fOB0r8UWFRFGgJ1OBYf7Ufp7Qs3n0&#10;WyNQmvRuds00gxsdNELsIlLgc2uPZTqoTUdNXCaVA9c9DBtzDyLGoZAG1X1W/wBsL/W9vaeWTUOi&#10;qQiuOhTeaDae1Mrmq9UVnppYoAeDyPqPxx7btsEk5p/h6MNromqVxha0+3qmnsbONuTdOVyGpmje&#10;pkWG54srW9jGxg8GMepyelkClMt55/I9HV+MWG8eNp5ShBllUjj62t/vA9hq6fXOx9OhHtArVj1Y&#10;DSwjQv0Gmwt9OPx+faN27q+vRuuW6zVNKk1PUIBqvG1v9iPdo5Kn06uBXJ6JRvrajtuWOVYiyNUg&#10;6gB/aNv98fci8lfrSFfPoIX6+E5A86nPQjfYLj8HfRp/ZHpA/wAPc3lPAiofIfz6Lg2qh/b0VHcq&#10;iqzIAuW831P9R/re46vh4zk/Pp5WoSR/qx0PuysWPsVJX+wNQ/1v6ez+AeBBU4x09GusgdCxhsJF&#10;Ev3BiGp2bRx7g3mO48eY0/1Z6FthHpX8+t333In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kt+72wHW2yN3dg7qrEoNtbJ23mt05ysc/opcFTyVMxUfVnKRkIoBZmIV&#10;QSQPdXYICT5CvXutJir7+ynY29d174zsviy+8NzZzdGSRXOhZs9VS1Uipc38aNKVUfhQB9B7x85j&#10;5Va7lknYVMjsx+1iT/l6Hmzcw+GoTgFAUfOnQl0naUVNAp+4Gsra5PuP25GMjUC+fQyj5nCDjn7e&#10;mbK9wwrRTpLDFWHnSrSsv+sOPYisPbpgQR2+uOiu45pQnNTjyPRsPhD29PvCm3Pt+vo3pYcXXJLR&#10;Sa2eELUC3jQvch7i9r/4j3jV78cmjZpo5ozXWp1YzgnqU+Q+YRfxAkkGpWnE04/6j0fepofLWRSI&#10;x0xHWyjkG/4946xy6FIpx8+poguqREEfFj7OoeYrQoMYFmYfW1vp/wAi9uWsNTq6aSKufn0mI66R&#10;FP7drtoJHANvzz7Mmhr1aaIVFD0itzUU1c/mgkKEKA4HA/w/pyfz7O9tkEIoRnpKJxb4bPQbVefo&#10;9vRSU8zhq+UhEUDWfV9OLH6/737EcW3yX5DLhR/g6LtxuEprYjTnHRfewdh7p7Aqce02QpcTgoqq&#10;d8vHJVMk0kGj0mHSygSs5tySoHJBPHuUuVtyt9hBaheQgBBTGr59Q7zdOb2sScBU16LRQdR5LaW5&#10;Ipajc1DkduZBamCvTIQL5RGr+SErItm1I8cZ9XHN/c32XM6blEaRsHWlKV40oeoZudraN+0fGeI8&#10;hn59SajZnTeK6ryeyK+nos3m8pVZLKV+XhTwStU1dQ9TEA6C5jgLgIGv+eOffre43e+3QXMepIaK&#10;Ap4aQKHj69P3CWlpZ+G5BlX09T/sdFZxPT22IS4nQyyB/wCwge6j/X/PHuVrjcpRQCnDoDBzJnh0&#10;sJOu9q0sSsmPLFBc6rD6f7A+ytr+Uk56VxofWo6mNUUFBjY8XHjUjoUqTVaVI5ZgFJP9ePZDcQvM&#10;xYkV4dHtvKqUPoKD7DnpX4zfW0zSY7EZCM0UdL5NMjDULym5PH+uPx/j7Ce47NdpqeLu+zoY2F/C&#10;WLNQVCr+z/i+jFbR25gs7SxT4etp6tjodY4rMxXi/wDW5H9PcYbluFxZsVlUj7ehrbRxuBSnRh9q&#10;dWVIrYJ4vFS0yOrPNJH6nQDlbHghvcf7tzSgUqTVvIDy6OodvMuFGPOvQm5vqfZ+cpIKDJ0LTU9P&#10;UfdrGjlLte/Nvx9ePp7Cdpzhd2blozQkUPSi75WjvkVXyAQ35+nTLjepdgbbpY48PtbEUTCd5Y3g&#10;oo9YaUFXcyFS12BsSTc/T6e1txznuF8e+ZyMYqaY4fs6SR8tQWTAxxqONccegf3j8a+qN1ZSnycu&#10;1KChq6WrGQE+IhSg1zxi2uQRqNZIuLfm/wDX2LNn9x9y29DGZS6kUoxJFK/M9Fu48q2t53CMIRnA&#10;44p8uiQbI+JGJyfydy+V3VNFNtSnyzVVBjKh/I9U+kH1cEKkbfi3+8e5w3v3Mni5cXwARMVozeQH&#10;y6C3K3KMbbpIXIKLQoDxJoCT+Xl1dFhdrYjCUcNNiaCCjpVRI1jhTSAFFhwP8Le8LL/d579y0rFj&#10;5/Pqf4bVIBpUDpO9hbGx28cFLjK+EvGF1gL+dJvp/wBYn2ccr8yS7HOJENPL9vRLv2wi8j10rxxS&#10;vRaejOsnxe+twZVsXJi6GjkNFSRvFpDqDfWD9SSfr/xT3KHPXNzXVgkevUWyaHh0Q7BsC7bJqNDU&#10;DFOHSv8AkbsfM76x1FhcFAr1MkwGsrfQtwCS34AFz/T2Q+2e9Q7S7TTmirnjx49KuYtqO6dgFBkH&#10;8+q6+wPjXn+vJ6XMT1Bq2edZp5IeQrfUi4vaw495Ycoe6Vtv/wCgBSgoK+Y4efUHcye3sm2Aygkn&#10;jSnl0U/eNS1RuKpeOMxCMiIJpIJMfDEk/Un3M+znVCD+fr1Fd5GUY0/2ehBxMFHldrUn3EcZmhWo&#10;pYpOAfQ1x9b/ANfYD5ple1vFYfCRU9DrlO6WOFq58upGIlTFr4lhOtW4GkD8/n+vstuG8Turjoax&#10;SRSAEt1CzuUrJ2VhEEAZdJvyLH3a30V+3pHfXUQFBnB6P/19lPuNhY1q11eQ0Masx/wWwt/th7gH&#10;mBDFeto4aj0lNPBU8eiw9vJSSLUm4Xhifx7HfK7sCMdBvcRinyPVce/YYVqphD9dRsbgfX3POxuz&#10;LnoJyCmB8vz6C6EAtpc/Qm5IB9igCvSULU9Og+n+88ce9daIp1jaxa39B+fdxgdeK1XqMW5NyQbH&#10;Q3v1OHTcaV/1fLqKSVIJN/oQPr7rx6sOn+hluF4HIv8A7Ee606tXpQqQYwGPHHNvdI616s4z03zr&#10;q/H/ABHt/hx6TyIa1HWGkj/yhf6Xtz/Q+25PP/VnqmrIP7ehT2+pSRLfQEEcf63tEG0no2hyMdL3&#10;cKeXDtYH1QXJ+vI9r7eSqnpRdrVAT0UHOApVt+QHa/NrWP8AxPu8TVHRcp0npnDXY2NlJ+l7+3et&#10;H7OjTbPmaTA45jyRCq3P+08e7cuSeHdMvz6auSTGKf6s9Yt0RGWFQByjcH+gYX9jfeF8WEj5VH2j&#10;pLG/Hyr0hoP2RIxHIHHuLZhoJHSwHtqePDpT7PjFVlYrg6UAk/5JPtLM+kcOJp0WMniMAejd7Pdh&#10;VoiX020nj/W/HssuV8MV6S3Mvdjyx0c/YWyKnMxRvHE7IQpdlXUAF+pP+FvZf8a08/t6QLC0x0r6&#10;/n0X35j7sptuYqLamKmXW6CmtDIBckeskfiw+vsx22ISssY4KdTdHU0IiCW4yMMx8wfTqrKGhaap&#10;jBuS7qSTz9SPr/j7FspopPSx+NOrJOgPFR0NNCzKpjVFBBt9QP8AifYR06yT9vQi25NKfl0cGGaP&#10;0kf0B5N+T7Ssuk9LVND04RSAXAAseB71Sgx06tOA6DzcOApaquMoQXDk/j82P+9+5E5AJa4HlgdB&#10;/fIgWB8+kFv5xjsVo1aSI7jm/Fvp7mreZ/Ci0j59BzFQvRPYj97m1P6j5Ta/5559gaJfFOP9Wen9&#10;Wj8ujYbUoGWkpV+ga2rj/U/8a9me9sLe0JHEjpbZKWP+rz6FiKIBFNrDTp+tvp7x93CcyuehhACo&#10;HW6P7lroP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f86r5h0uMw&#10;FJ8RNh5RZM1uA4zcXclZQ1AP2lBAyVOMwjlCSs9fMsVZUKSrJTx0ykPHVsFLb+eg0Dz4/Z0zKx4D&#10;rW7oy8L3hZl+gvc/737JJIVlFCOnUqo6WNLXVciqGma1iP1X491isI1OFHTzSN5k9KXHYyrywenp&#10;UMspNwByP6c+3r2RLSPU2BTpy3qT0uOu+08f0bu7b0OezUlRqykRhwGNqPDDC9a4V6qteO+sqvAD&#10;EkAWAHvHz3A5abnGGUxJwQ0cjNADgdSPyPvg2u6EbHSrkDUfOvl1eXgewsBlIcbVUeUpah8jSpPT&#10;RLMCxGkNfTe9h7wM3Dlye2Z1dGAQkE0+fWU9huiXMYFRQU9KZ6c8plaGWRJJJVB0XIvx/vPtJbbf&#10;JwA6NJL1Y1OfP16D3c288VQwJ9vVxCSNiSAw5tb+nsXbNypcXZyhIP2/5uiGbfUgJ1HyxXFOitbu&#10;+QdJg5JkmrYr6m9C3awX6fT8+5d2X2juL8AiM9A/d+dbe3rVgKD1Feis7i+Tzff1c+Po1qXnUqDK&#10;OPSbqRfng/09zJtPs20UYWQ6aUr9nUQb57lqx0qSyjh0FOU7z33npJP9yD0aS+kpDx9fx/T+nse7&#10;f7Z7fYAVXUa1rTqPr/n25u6qlFUj8+mgVuayUQesr6mdmJ/zkrW/3j2K4Nmtrb4I1HzAz/MdBufd&#10;7i5NXc0H5dTaLHzO3qvci39fr/r+1ZhCig4fLj0gq0nz6WlFiGUAqjG4+mm3++v7RSQBhw6Uxvp4&#10;9ZqzCVMw0xQuQbfRT7QSW4Hl0aW0useXScyO0axoyHjMaWuCV/r/AMa9pGjAPRgjqgyegpzu2DRt&#10;rqJwLiwA4/4r9D714wVaU/Pp9CGNM46n7I3zl9hZqlyuJrnCU7p5aV3JjlVTypW9hcfkc+wjv2yQ&#10;b5E0TqM8COIJ6FO07nJt5BY1XzFeriupO5Nudj7Vp8ti5UirITHR5Ogl9DwyhQTxf1I31BHvDTm/&#10;lC62C6MUoJU1KsODL/q49T1y9cQ7nF4ikEU4+dRStfn0IsG5sfTTTfxTJUVGupyfuKhYNKoLk3Yj&#10;j2HRtcsoAiRmPyBz0I7kRWyaiwHoTQdAT2V8lut9o000dHkjn64JIPHiyDGCn5aY+gf0Nr+5C5Y9&#10;rtz3pgzIYkxUvg0+z16AHMPOljtZpqDsPwrny/PqvzfPzF3fmppaHbA+xp5bqyY0mWUhjbmYgkH6&#10;AlQPeQWye0O3bWA9wfEYfxYX9g6i3cufb3dv07VfDBwKfEfl0dn4m9a7mnw8e+N3ODPmVFVR0dUr&#10;SSJqv62djqDNcXHuHPdzm+3D/QWgAVMHTwoP9Xr1LvInKkllD405JkYatR8tXEdHuEZplUMPTa3H&#10;0947VEmeh0uoOK9cZlVwp5vYcf63vVSvDoymkDrp+zpMtTrT5AywxiPzX16OASv5t/Ui/s2E7Tw6&#10;WPAcOm4bYKtOGenOWmggppqma2uzDU31F/aWGdgwReGKgdXS3Ut+fQPbrocNmaV6Krpfu2m1iJGH&#10;kOpuAbW/x9jnYb2fb5RIjEDzPDHRbzBaJcRMDTIp1Ux8nOkKrY043K3liiyE7yRwqgsqym5N/wAH&#10;3mn7U8/JvqfTVBZOJrWp6xa545RFkpnTFDT7R0X3alcJcVWU8ckhFLUJIEY2A8qkXAB/JX2OucoQ&#10;fDk9aj/L0DuXZMutfQ9LLDyJUyyB1uV5B+v19hIglMdH7TGA44549Y86qpGxRblQT/Xj+tvdLbjT&#10;otnuGbJPQr7P7FWHbENK8oVqcNEwJtwg4v7BO9cv6rosBxz+3oxivf01U+Xp0C3Ym8464TIhZ73+&#10;pPsT7DtDQ0JFOim6nqCeibbrqxLJJ+fUeb3+v0/2349y7tcIjA6Ds7Bjj7ekFCNZN+LNx7PQadMr&#10;jPU83+v9APewa9bJ1dcAQeQeb82/437vTy61ooCvUeUHVe7cmwFtX0t/vfvVCOtBdH/FdRn5B45B&#10;A/2/ug6rWnTrjXAKof1Am9x/qveiPPqpahp0roBxyOT/ALH/AH3191ppz1cvTPWKpjABYC3IHt0N&#10;jPVSeolKn+VpYXBP5/w+vtmUjSempjUAjoWcJEfNHZTp4uOfZY7UFa9GlpkDpf5SItjgmkAeKQWA&#10;/qPam0cEHpZOoaOv29E83TEyVkqgWUSuD/sD9fa6Nq9FK4p9nSWQkngfTkD6+3+rMaf4OjPbRk8O&#10;3ceGYajT3t/rn/ffj2xs76Lz7T/PpqQ0iFeNT/h6eMpplgBPIKXH5/x9yVMvipT/AFZ6QqT0GeRk&#10;tLoBsg+ot+Rz7jHcovBkK/Pp2RiuPXoTeuqS/lqm+vEaX5/1/ZNLxp6dMKaEk+X+Ho23XeOaqydP&#10;GIy3laONfqeWI5/3j2HtyuSilq8K9E103d9terMINzbc6Z2DV5PK1FNHW1GPdx5SBpOn8A/776ew&#10;V+85Zm0pxY0UD7epA2Hak2qE3dzxI7E9eqIO39/y9j74ymZFhRGolWlW5tbUTq/5C+vuX9j25rOE&#10;eJl2y3r9nRG3dIzkULmv5dIbHUSCRZnDGzKwuP6+1l21BQdKVi1/l0aTrXc6UWiMS+gsvH0N+PZK&#10;bdl6OYZRFjo6+2M4ldDGGcM7RqRfn2zPCKVA6VkUz69CBEOAw/wPtEsVOvKdPDpN18pNTNe3DMxI&#10;H9f9459yJyKpSfV8h0VbodZ/Lovvb+TAo9Gqx0WBH1459ydvVzqToOOuaV6LvsynNVlkexb9y4I5&#10;+p/2w9kG1KZD0464p0cbBRCOOAcrZbL/ALa3vXODGOCg9Ojbbe7Hz6XETgx8gX1EWPuBpjmnQnX0&#10;63Q/cx9B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q0/mFfzIdnfFLb+Q2D&#10;17XYndnyEy1J4qHCq619Nt2OsS6ZLMhSV84RlemoWIklJSWZVpyplS3Nz4IoMn/B0276RjrUO3Hu&#10;HcO9dx5vd268tW7g3NuXK12bz2ZyM3mnqqrIyNLNNKx+rO7E8AAfRQAAPZEWLGp4nphKk6vT/L1i&#10;iisP8fyfryfeulfT5SoRYWPHH09vxAjPXia9KulnqqWknMEslPqiYM8TFGsR/h79cxpIO4V6dik8&#10;M9AbXw7XmyTzbio9wVNZHUJPS1eIqICBo50yQzr+5dh9RIp/w9hO9gmcUh0gGoI8qH069BcKkmty&#10;ag1H5eY6P9sKjqdvZag7On3PWUKSYfF0i4CeXxqoTQ0jonkaOMSxAX0lrNqtxx7gfe9uhvonsFhU&#10;sXY+IF8/LqUtl3+6gKN4h8Famh86jFfzNfy6XG7flS1TUJjsJ5aiV2EZmBIW5/ofaHl32UMh8Seg&#10;HoePRxuPugkBKg6iB5dKbZNPuLfyeWsq6hVnYELGdP8AsPr7nDaeRrLaVAEYJoPLoDblztc7n8J0&#10;j0+3p+3N8bZq6CSoZHmk0FrMNR9X+v7GdvHHbgKqgfl0GZme4NXYn869Es7B6hyO26p2FLIoQsAN&#10;Jtxf6e1JAk4ceiqa1OSOgtosZULMI2icMpGr02B0/wCv7TSQgZr0WmHSehZwlJO6qkkB0W/1Nvr9&#10;f9f2kkVQMcenNI6EvD7egmI1q45v6bD2kkl0YHHq4IH2dCJT4OgpYVMjAaALFiPaN5S44fb8urmr&#10;UC5p1FyOWxdJEY4ESR1uSFTV9Pze3tM0RYdK4Yz5mnQH7z3nmzG8WPoAgsw8hW/B4Fvp9PdBaBql&#10;j+XRjGka0rk9F0zE+bqdUtXJMxc3sQVAv/Qe0c8Irjpesqnh+fQm7E6jl3hsbPbtOXpIJMRXx0iY&#10;15LTzKy6ndE+rBf6e4+3rmQbTeR2+knWhbV5D5dCqHbGuIBL61oPs4dZtqYrdW1Xrmo62elomZQ7&#10;moNKDbhCfUvq/wB69tX9zbbiF8SNWNOJFeP29KrFp7JSFdlqdVBjNOg53p2VvH+LVNBLmqmvjikE&#10;Zda56ockekNqIJH0/Ps+2bZLSGPWsSKePwjFOiC+3a8vH0PI5ANKVPQ/df8Axb7N7JrqbPyhsTtt&#10;Y6Zaqjzl0b/KFGtUUWEoCtqDg2PF+QR7BHMfuhYbCDDXVJmmgg0oT59H20clS3/fNgHgfxY4cejK&#10;9S/CnG7P7KXPZevXI4amjcUmLEQkjlsAdUzEWZdfq0hfrbk29xdzT7xPuViYYBpc8XrQjqR+U+Ro&#10;rKcSy59AeANcdWb0FHSUlLBBRxrFTwoqxxxIFVQBwAAB7xlubh53LOak+Zzx6mJ6wDQooPXqdo1E&#10;rYNf8EXtb2kJ0deNuUUFvt6hPBJI93AjCj6/19qVkB8+rRop6iz08SXYFNS2szW/3v26kvp0okoi&#10;1HQN7q3TNW1AwWL8jT+U+ZluQAv15+nsW7VtIiBuJcCmOmFcp+o3w5p0sNtYSkTw1VeFadeQJOfr&#10;/r/4+y2/3BwCkfA8SOii7UyPQnHHojfz23TtiHaK4uorIFyjSMsFPwD+QCDY295Afd92+7N34gU6&#10;PM9Rt7kzQx2RWoyKGvGvy6p62RlfFWVtMxUxyQaw973MT8f7wfeY/MkJltwfRusaNmlEMpPyI6Fa&#10;hyK006m4KS6k1D/b+wNGhKEf6sdCxSl1Wvp/g6y1tRJKHP0DKR/X6/196iiIp9vQfklBJ9fLoLsp&#10;m6jEGeJHKRs2pbf6359nce3reGvp0wk5iwegzy+6ZKkMC1yVAvfV9T7PLXahHTz6Ty3OsH0PQZZK&#10;eSokufo7c39iOCDwx9g6Sk5/LppRCjHSLgfTj2/0yDSo6lFrixPPB+n9fdlHWgCOuIF7fT82Pu7N&#10;1ct1hkswsByD9fdWPVC3l1Db9LXtYH+v9PdeB6qepeMbTL4+NZseR/U+6uTjqhpUfPpfUq2C2JJN&#10;ubX+ntpiT1c0UH08+s9TDrjawUiw4tb28DUdMO1eHTVRp/lcYP5a3Avb23N8J6b1Ux0NOFp2Cw+m&#10;x9FzYfj2QyPVq9HlhTSPz6ECspy1HFwQGQg3Fv8AD/efZhZtVT9nS2Zaxkjonm+KUxZGsH4E7MAB&#10;e9/ay1ao6IypRq9IJF9a8Ef63HtUX68SDx/1How0TNjsJjGJtekXm9vqPyP6+yyzl03Ib0f/AC9e&#10;f+zX516cFyAqaDXqF0QgH3LEUwlX+f8Ah6SafL8+g+qZ2nqtI5Ja7W/w9xnuLiSV2Pr1QZFT0Pmy&#10;KVoaSBSoHkAc8X+vshmcDP5dMzOI0J6Px0ptsGSKvkUCKmUTtIR+kxi49gjd5w50ev8Ag6Q7fbtu&#10;Fwi0xWp+QHRXflv2plM5nv7u09bKKCBmaaKOY6G0+lRYfg2+ns55Q2NIyZ2APkvy6Fu6Xz3UpXOl&#10;KKAOH+rHRMqOos4DD6WP/E+5Fc6R0XhtZz/qPSphq1WKw4FhYH/H2VSHxD0qil8Pj0+4LcElDVxn&#10;VZNY4J/3r294GodbEpJx6/y6OT1xvMSCGNpQz2Glr/W34/Fz7RSR6cdHUE3ij7OjZYjNQVFJ5tSg&#10;+I3Fwefz7SyW9T1aM549JipyYZaqQ20i6IQdX1/w9yDyVBRy3p/k6KLp9bH5dFW7Vy33MskaNYG4&#10;4P1/qOfYn3ecTYGeiJRqenTF1jSaqi7razX1fU/j/H3TYVo/TjilR+zo19GviigYWGlBwePr7Y52&#10;kBSn29GW11/y/wCTp7SbTDfkMzMf6+4IuR3fs6FQ/wAnW6t7mHoP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fy27dq4FJ5M5ubb2FjpiBUvls1TY4R3GoazNIgS68824591LAcT17ooHbH8xv4a9PU9&#10;Uc73dtfc2VpmmhXb3W8/+kGreaAEtATjPPR00gIKn7mrgQMCjMGFvad7yKPiw/LP+DptpQv+xnqj&#10;r5T/AM67tbsmlyOz/jht2q6a2zVa6abfOYlhye554mNj9usZkx+FLqWVjG9XULw8FXC49pZL4thc&#10;fPz6ZeYsO3HVKtRUV+WrazK5Wuq8lk8lWVNfkclXVD1s9RPWu0k0800jNJLNLIzM7sxZmJZiSSfZ&#10;eTqP29Upq6n01OzAKFvci1x/T/ifbfTik0x5Hp/psXO1rRt9QAQL/X/jftxAD08rYqelbRYNls7j&#10;RZQSWH/G/wDX92L6eHVGlA4dOlbjoaamLJVU9S0i/ojc6hcfQhgPp/h7SPdGWoA4dMm4z5dIA7YF&#10;RU/cGnZnB9I0H6g/U8c+0nhtw9ekcspLV6WVXHn8qqrV1NTJGiLGkQuqKEFgAosPp/h7SW2zwWxJ&#10;VRUmpJz0om3ea5AGqigUAGOHXCi2vVxzJIkb60YOCV/of969mUUeg9IQxU56P/8AHPNtTvFSViKj&#10;BlU6xp9rJYgQCOj6BxTFDw6s3xlFi8hjk8qxeSSMesAfkeyeVyDjy6Mo5SMN0XftbqShzdPUPT08&#10;ckmhrOF/1/8AX97S50n5dOSAMMdV7bn61O38lIKil8Ss3pYx2Fz/AIn/AIr7VSAzLVf9noiuoypq&#10;R0nDBDScJGWZWH0Ue0oiJFekpxx6mQVs8QDKDGg41abH/Ye2vBHp1pXHWdZKmqc+WWSVTyNRuOP6&#10;+9FFGKfLp6NynU2WkQxnStiTYta5PtmRAWA6sJKHJ6S9fRwyN45oQQeNRFvp/wAj9skAA9Kom1HH&#10;Qe7k2rJWhKeho3mlkYJGkUerk/4eyLcrmO1Qu7UHqT5dHO2Wst5JoQVNfIdGU6R60rsNi/BW07o1&#10;RqeWNkty4IuL/wCw/HvF3njmkXNwWiYUBoKenWRWxcviC1Eciip8/Q9Ax8h9i12yjK+Lppchks2W&#10;YRlmbwoOfRGDYNbi5/2HsacjbrHvCKXIATj8z8z0BeaLc2bFUIGTTyz1F6G+IWa3xBQ7y7Epq/G4&#10;ieWSSlw7D7eSqQcxyav1LETe54JH09t88e58eyarWxIZ6AM1cLjI6WcqckG8pcXRoMMF9TXq5Ha2&#10;ApcNi6ChggCUVJSU1LTUwuQEp1Cgc34AsP8AkfvELdtwa7kZye5iSTx456mKxt0Q0A4cOlL9tTSz&#10;lYYwG06VH6B/rWH9LH2TCdlXuOOjcWoQavs6doIFgjKM31B/H+8e0Uj1ao8ujGWIsAw8hU9R5Zo4&#10;FMl/pc/Q+7NH4hx0odxLRekxkMlVujLTQuzPwObW/wAePZjaWiIe8086dNNGBitOmLIQZODCzVUk&#10;p1hXkKm/Fhe3PsyheKSYIBXPTRarBfL/AA9RdnUOMrUNbVUyee5aSUrp/V+L/n29vNzLD+mjED06&#10;blgoaCv/ABXSa7YrshRUo/gFX9pIkcguBYA/gk3H9fZ3yhax3T/rivD869JtxjEMLseNP50614Pk&#10;Bu/P57sPNQZjJz5M0dY6eNpzKgKN9F5so/w/Hvof7fbJb7Xt6NEgTUta0oT1h7zvvEt/dGMsSqn4&#10;f9X+HoJsNIy5BvAXRpaaoAANudBb/D8gexleAPEwPQHVjE2M9DTtehrMxRJMSxPjDi1zYr+f6+48&#10;u5EtW0/OnR/ZGR/2dKpoiIdLA61UX/rce9HIqOHSSZiH/b0D+8aRpZBcCxYEEr/X6+z3aZAlfs6b&#10;b9XHQaZvbk9Eqz6GMTqr30m3+t/r+zy1vRLgcRg9JJUMBoRjpDVUYsCByD/S/s0hYknqhaox02yh&#10;hbSLc2It/X2pUVPTWnND1iuQLG/J4Nv95/3n26AOrgDrKt/yCf6k/wCHurdUbtwOsEwJvpv/AFt/&#10;vvp72RUdVVPMceoL6lvYAj8g88j3VR5HrRWvXdDIwqkZjbUR9OPp71IKDrTrivQlY867BQTYAnj/&#10;AFvaePPHjnqvA08j0/GAOtgoA5vYX/Ht34f8nTb9vTRTxeOuiDCy+Uc2/wBh/vfusxqpp005qehw&#10;xMKrFAByB+bfW3sgkFejrb2opHS8qUD0ERPFjpsePamzBQN8wejempSB8uifdjosOVrARZSw+o/3&#10;n2qsz+eeiGRTX/VnoMKS01TGL+lpF4v/AFI9mJqgJ6aZaV6HPdxFLhKJF4EVPCBzb8f8V9kdidUh&#10;bhk9OXI0hF9B0hsXnmFFJGTYgEAE3+o/w9jewvyuoE+WOqLHUn7P8/XGgmaeviC+otILXv8Akgew&#10;xdUqT0hC4p0cXZVDHOKWFo9LqI1B+n1t7Cl7N4agdJ7ygSnnXo/WQyND131Ca2Tx09dU0csjSWsS&#10;oH9n/X9giAm/nIyTq0j5dGWzotjatMfjdiq9Uzbp3DU7izmSylW7O1RPIyhmvYEnSL+5m2+zFnEq&#10;L5UJ62i6RU8eJ6aKMXu17n8D6f7x7fnPl04qhm6cPMYxYnhr2H+t7Tqmo9XJpj59ZoJbENcf4j2o&#10;K0x00eOehZ2VuaSiqIozIVW6lPV+QfbLoDnp6CYxno3+2N8CakhhDEyMoDgH6/j/AIn2lKhP246M&#10;llqv+bz6WuQyAp8WZNX0Qu/55IPHuQNhT6W3LnBP5dFczFAT/qPRUdz1z5HIAaiwL2Ib/Xt7TxyG&#10;djU+fRetSNVPToX+tcXoUOy2BAsbWPPsS7PHoNem3OpjXofSLEKAQAQov/tNvYU50uTq014f5ej7&#10;bogepU7WiPJ+gHH49xJPk9Hua463D4V/Bv8AT/e/eSDt59RKgqenKBbc/Qfjn2kdujCIUx69TRGW&#10;P0Itb8/8b9sFgOl6p1n8C2sSb/kj3TWenNA6wTQCxF7ggjn/AA9uI/TMqCnTBVU/Jv8A7D/Ec/8A&#10;FfZhDL0TTw0PScrKW972/Jt/r/X2aQTU6LZ4geP5dJOrphewBJF2B+vs4glr0TTLoJHTSaXn8/Q/&#10;UX59rxMOkZRQesqU1v1AfUngf19tmb062tB5dS46cgD02/Nx7ZaWvToH+odZ1TT9AbHkn/W9ta68&#10;en4jnpwp2NtJufpb/Ye07jpWGpjqbrIAsfx7YMdenhNQdYZG4vYj/C/9PdlHAdNMa56Z5zdXNr8/&#10;T6fXj2YQjplvUdI/IH6gk2FgL/0/Ps3tsU6Syt0G+Ye3kYXF7/77/bexXZLWg6RyChr+fQLblkPi&#10;l+nIPJ/wH/GvYtiPhp0wDXPl0UvsCpIinsfyxNv9jx7DO5OK0PSiNODdEf3rU3ec3NrsTzcer/jf&#10;sE7mdA1Ho3t2pToqW764xJMVJ1Xc8m/09xVvN54JNOjmI5HRcczmpHkkTVyCw+v/ACP2DnuzMejp&#10;IKjpKNUO3rN2Bsf8fr9PacjUenkXTjriG1gccm/BP+8Dn3orQ9W06euagEEqfrYcDgW/417afh1Y&#10;CvDqVFDclrcgArx9f+Re6KKnqzcPl0808mkcAHgX/wBj7UxUU9Og9p6dVm0qLmzX+l/6j8+xNZS0&#10;A6TBC3XKSpJSw/AvcH6W9mkc9B1dBSpPTXNVpe35ueT+f9b28H/4rpxKqesImBJ0nn6/X/b+01wd&#10;XSqJ+pCSXW4+v9oeyi5h156XRvXP7esivY2H4/tA+yC5hr0tik0GlcdS0JsWtdQOD7IZ7U9LIpiv&#10;+TrIJAOS1hb6f4/763skuLIkUHS9LrHXfnsL3445PHslmtitR0ujuw3Ud6q1tJFwDaxB/wB69ont&#10;wen1m0Hj001Nf9bEfT8D+nvwgAx1oy5pXpviygSVWLXswJFvbog+XSaecFSOhY27uMh1s3pFieb/&#10;AO9e5B5dbwwFPQTu2qT0L2N3GDGoDi2n6E8e5i2q4GOiGduneTLLMoBZV4uD9b39jW2kDKOkHi0x&#10;1A84drA8/X/A8+9TwB+nEkrnqSrfQ8W5v7LpLSnDpV4uOoc5DfQ2Fr3/AK/6/PtM9sOriXUKefTH&#10;UppIBBsb/wC8f8T7Qtb9eZtQ6gFb3H+Aub+2zHp6px49Q5gNDD6f6/8Ar+00vaK9UQZ/PpvMaG1/&#10;x9fyL/g+wbulzpPS6JK9RZo9KWsLE/nn6/717CMs+tq9LPh6YalG1203Xi9x+D/re34jr/Z0nlwe&#10;ov2pe9l54HPH09mUS0Feil/i67kpWCqSBwOQOf8Afceyu9Ok0HT0Q6d8ZTsNJsQpuRx9fzb2HbuW&#10;hp0dwrqPS9oNa2JH0B5/x49kU7Zx0YIo6XuLlLab8f8AIuP969lLHST0qiOodCDQShF/UDxb+ntL&#10;qPTydvl0pqWq5Fm03Bvdre/ByM9Paa+fl0vcNMQoN+b6RY3+v/IvbMkwPXhHUZ/1f6q9CXjKgaVB&#10;5B0g2/2r/ih9+ieuemmXRx6WVM3kCgLcji31+ns2iYHqnTotKStzxe1ha30/r7WJ6dUda56jT05U&#10;Mb8Di/15/wBj7dKjz6ZBoTXpK16Ecc2v/vPPup7K9bZqDHSNrEcsb6ueBwfz78uD0wD0maunL3BF&#10;gOQbX+v+N/d2Jr17pE5ek9LD6aRxxc8/8j96Df5+qMmo9Bnlaa4ZbfQt+L/X3fWf29e0+Xp0H+So&#10;dTkkXve/HH+x97V+m5Vpw8+k8cYP9TYE/wBL+3lk08OtU6gVNBbjx8Af0t9fdTLmvTTJXpilxd3v&#10;e1/8Obg8+1CPUdNuunB6bpMaVfkH+gP/ACL2piby6ZLaT1kWjItwAbGwt7eGeHVGbHz66NKSADY2&#10;Nzce756pQnrsUCN9VBuf8Pr7o1QDw6tWuD1ElxwuQAAD+COP949tCUgVIr1tmIx/xfTNU43hhb6X&#10;tf8A4r/h7URMQK8OrKRQ1PSZq8cfqBxb8j2o8YcOrgU6YZqVlJAX+v0H/E+9u2odWNePXAU5stwQ&#10;bjj68fnn2wzUPTh4fn1nNLaxA/oSDx7sOmTk16wOulv0WsQbn+pPt1F1efTgOadSYrmxN/8AX92M&#10;dBTq5Gk46d4dRKhxc/8AFPbCimOtqanHT1Tk+k3H1It9fr73XrTivTsAWsOCSPby8OmcHj021MIJ&#10;J4uCb3F/p7UK3+r06Rt29MzUrlwEVrn/AFIv9PZhEf8Ai+tJXz6WOG2tW1mgmNgjEcng2b+ntQ0g&#10;Tp0YwehYxWwhGitKluByf8P8Prz7ReMCcdb8VY+HSqi2/HTjRDFdj/aZeLj+n+PvTSUyf5dJJLgY&#10;FeHWRtu1dRYaDpPAAF/94918SuT0kku+p9NsOeY6nhZvr9Qfx+Ofz7qGDdMpISK9Kqi65lJXTTlh&#10;+Bb6f7D/AGHt0nHVWPz6WeN6pqalgPDYC19Sc/7D3Txlj+3qw7gB0I2L6fQBTLBqZCLnTa9v6/j2&#10;ma6rw6cLrTj0usXsB8PIKikXwupBYrZR6fexeHp+KcqcHh0LmI37lcIiU9TeoWNQnBN/exH4nDHR&#10;tDuKuSr8Ohk2fuGk3S4p3fxSyC2mQ8n6/wBfeprXQurpa0wC6kzTpIds9e4+roqkSwIGWN3RwouD&#10;b8W59+tWKkUJoekH1ZuTpYZ6IxWbDeGSZkj1IrsBcfUD+l/x7UXEoXAx0VyOQxpwz0mqvbZi9Pja&#10;wPoCjURf2XtKF4nq8cZOeuCYKqVQIaaUsBxpQ8/7xb2V3G4xRZLAU+fRtbbfLdGiqf2Hp8odn5xw&#10;plpZFjbkMw/qPYdvuc7S3qC61GOPQjtOTrq6zpI+3pX0fStflYvupj41IuAtv9f3G2+e7lvZHShB&#10;+zocbT7dSMR4gJ+VOhF2FsHbmDyExyyJPURLoiQqG5/rf/X9wtzpz9d71HpiJCnj+3qYeX+RY9vW&#10;qKKnOeI6EXIz0NBUoY4o41DftiNQOF/pb3GdsHuFqxJPnU9DI7cVWi8B0yUOx4tz7nj3Tnp3qKKk&#10;0R0GNkUNGxX6vJdSCB+F4ufqbezg80S7Tam1gwzZZvMfZ0Q3HLEFxJrlWtDUY6G2mnjkrUp4wiww&#10;xosd4lQAKP0iwA4AFuOBx7BM9yxUu1atk/aelw2xYxRcAcAPIdL+kVJYA0tkjReAnptb/ivsKTOy&#10;titejqO2AFBxx1EWk11y1kTssAjIlRTYf64/F/bjS0TSeJp0t0mNSnE1x1FevjmqnijuRGSFe9/p&#10;/wAU9u+AUWp6VU7QPPh04fbRyIDIyuW50/q/2HtK0hQ4HTVxAYBXpumlp6VwrBWPpCgW/P8AX2oR&#10;GkGT0jiJbB6btxZCmXFSQuUUzIQoNvz/AIH2r223JmDZNOnQixZ4kEfn0F+Q3PSYDBTyMyxJHGXn&#10;mayKojHLH/AexhZ7S+5zgCpJ4U4mvTl0yWw8VyKcR1W78qvlLTU+13weys1T1WTyLPDLV0Mvk8Kg&#10;eqzDgE/j3kh7Ve2Je58a7QhEyAwpXqEfcHnxLKNoYSCxBHH16qKqaqprq2Ssq5HmqKlmqJpZG1lm&#10;b6kk/U+8uYoVgQIgAAFABjHWL93cNcO0jGpPn0oMEDFlcVMbMDVQxyRuvGmVgpH+xBP+t7T3hrEw&#10;H8LfyHTcVDItfMgftx1Ydszqmrw8aS/5K9FPGJwEb9CSC4BuPqAfeNO6c1JcOVyCCR+w06me15Za&#10;1RZG0kNmo456DTemCkwmVrKcAhDI0iNa3Df8j9yBsl6t/bKw+w/b0BOYbQWdwy/n9tegW3BRCWnd&#10;yblPWGHP6fZ/ZyaJKV6JBkVHy6j11FDkdsxzWDOiKpsLjj/kXtyGcw3BB4dHF3biaASDiRw9Oi2Z&#10;ik+3qJEFxZr2/wBb8+xxay6xX16DHwkgdJ2QXDXFueQf999fa9cHqgYg+vUIk6x9bKLWt/t/btK9&#10;OUqa9ZwSV/wJPI91YVPVCanrHIwIH0Fx6ufz72BTj1tTTqBMCQwFha5J/wAPdeB61Sp6jRNpliP4&#10;Di5/pz/xv3duHW2yMenQpYollW3HH1B9owa/l1oZp0toILrYc/X6+3q16TSjz6Y6yn8crMP1BgwP&#10;0/Sb+9HuFOk9PLoXNszrV0ULBhr0gkA3sV+o/rfj2SOuhivz6X2cpBp0IFTIEx6kiwJB/r9OB7UW&#10;iaq9CGI9uOil9qqoyMjfh0Dc/wBR7tYggkeh6J5uJ/LoIMKjT5Okjtw1VEP6f2vZrOdKE/LppjqB&#10;HQ579jYUdPAF5CIAR/QD2R7d3tX16UXlFZR8v8nQOR0s0fKD06je3s8ANeqQihPS/wBm481WTp1W&#10;MtqlS/5t/sf9b2SbjN4QPV1sTOaKOAqejy9f4vXkaaFVYnyoFB5v+B7BO5XXbU+nQe3RDHIEH+on&#10;ow3ywyEeJ6txuNceOZMXDGARa5cD6/4/7D2VcnkTyimauWr8uhNeQfTWVvGwy3cfz6p4lchmsbXP&#10;IHH59zWuB0WuaCnWWllYuBc3S/5/oefbE+R1pCenOVi9uCBpv9b+6Qjz6uT5dZaaTjTc3t6Qfr7d&#10;Zc9arq/wdPVFJIsyCMNqLcWP596AxXr3RwOrsdVVMFPWVAcKiXsRYcfT21aWxu5qeQPRnDGdIPS6&#10;3xnEoaGSnVwLrzf/AFrfj/H2K7y5WNfDXHSK5ck6R6joA8ezVlcHIDBpGNyb+0+3tQ0+fSViKY/1&#10;Z6NjsWmWCkRiFA0ixN/6D/in9fY224hEr8uml7iR0INK5kdQxNiT+f6/k+4v5ruPHlYenQjsvh+X&#10;UqqThgv0+o/H09x/KfLowB8+txSFOfr/AK3HvI6Q9RdAleneGMGy/wBOTx7Ru3n0aQx+fU4CwAH0&#10;HtP0r65WNr/ge/dbAr1wZQwIPvYNOtcemyph4IIubfUc/wBefamJ846RTQhumCqgB+o+g5t/rezG&#10;GTomlj0/5OkvWUxJ9IN7WsB7NoJadE11HXPTSaezXKlf8CDb2uEuMdFvhkY65LB9WC2t/wAT70ZP&#10;n15YT1mEPp/N/wCntvWelAh9euPiYtYfgc+9668eteESaDHWaOPQbnk/191r08i6es3vXToFesEz&#10;AJy3+xt72gJPVHFOmic2S5/1va6IUPTZz0kMibhrH/XsLeze1xTpLJ3HoMc04CONX54Bt/QX9i6w&#10;XI6SOx0k/l0BW7JrRS8/RWBH0/2PsTMKIOmuHRQewJ2cSpewYtf8/wCHsLXw1E9LIEDjolm9dRE4&#10;UEsC17/7H2EtxgaQGuPTozhWuOikbxp5naXUf9Xdf9f3Fe92dAa59Oju1opH7D0XDOQtDUtquDcn&#10;/bf8Tx7AOkxsQOj6M1z00Kwtdv8AU/Qnj/D3c/Lp1hWh9evfpFw3qH0APujMT1sgHqXF62AUEg24&#10;J/2/tivW6D/isdO4XSAAefyQP6+7qoHDqpHpw66LlGve1x9AR/vv9596NQa9OspIx1kNSFX6344J&#10;/wB9f2aWs1KHqka0p1haqFgL/UfS9r2/PszF107oqa9QKicMLi5H1/of+Re1EU+rz6dKgAU6jiqZ&#10;Dxx/QBr34v7v4urietBflx6dKasUgBmGprXH/FfaaV6mnT8Z09OCzxhuDxYEg+y+aIdPhq9S0nW3&#10;p4v/AI6h7RSW4b5dKROQOuzKDyOOCLfX/X9llxZcen0nr1Blm08AlR9P1f7f2TTWVfLpQk5Hn02y&#10;1DAm1iNNjb2US2eny6UrPUdJ+trLC1zf+n+A91Fj506q1xQ9JyfJMj3BsP6sbf63txLXy6ZeevSh&#10;w+4DGV/c5/4Nb6D/AA49iLbo/BIp0TXMtKk9Cji90kIpEh/Fhq/3n3JW0vwBPRHcP50z0taTcoOk&#10;tJc6QBdr/X+n+Hsc2VwDjoslfh0q6DKiZQxb6gXt/j7NxJqz02slD0o4qpHTVqNjdTbj34kHpfG9&#10;RU9ZWKkj6Enm31+vtkoOngR1CnjXgNyfaKSIDqxevUIoqqwJtbm5F/8AfX9l0pEeetK/dTphqpow&#10;5HBt9Ofz+P8Abewrud5oU06dgGSOoaOCbKRx9P8AY/7x7j2/uzIcno3QUAHUiSP0WAvfngX+vsoW&#10;rHpxxRadNjUi3ufrewt9OfZvaLTpmVRTHXcdMrcEcAnm31sPZ0BpHRaQFr0217LEQir/AEvbj8+w&#10;3d5anW4eNfs6dcewJH0ANjf/AF/YcvkrXo7gOodLeiQGNbDgckH/AB9kMmK9LFJpQefSroQY7fUG&#10;1xbj2WTHpdFHUDpS0tWwuDc2IuD9PaZmp0soKjpR0FQZHA/shuD/AK/tLLLpPThQVA6FPCk6FUtw&#10;bG/+tz/xX2yWrkdWWOnHoR8XIAyj68jj/D+vt6ButOgpU56EHGesrYfUD/D2awN8+kB6WMUR0gkA&#10;3vc2t7NoXp8+mSpY9QqyIFWVf6/gf04Pt3X15kFOkpXU+q9voBzxf35Rrz02QBnpM1VFw1l1W9Q4&#10;/P8AsePd2jIHTFdIp+fSVraYAEEHkE/S309tsc9e6RmRpvIrcE/0+vuoWnWieg7yVBcvwbEnm17e&#10;3KZH59Nk06RdXj7ltSWHJNx/vNvdGOnqzN5HNB02tjtSlrNb6Dix/wBb2wXz1paU6a5sZqcDRcAf&#10;0/2/t1Tjplwa9N0uKBY2Um1wPx7eVq9Nv3HB6bpcTyLrcfj0/wBPa1Gx0mfBB6gSY3TeyE/0t6f9&#10;493Vvn1UuPTqF/Dy7FhzxcC39P8AintWK0BPn01SvWePHm36bkMB781DUVp1qmeuZxmr6KATa3+t&#10;/h7SuPLj1alem2pxJsbL6eeCOOfx7cWWnHgOt08+kvXYr6lRYAHgge7CWnl06c56R9ZjDz6b8/Q/&#10;4e1KS0FR08B4gx03ikK8BQFH5PP096LedetsMZ/Z1gdFFwwJubnj+v8AxT2oQV6rIadN0sZDH+hN&#10;vbwTGOqKNXXKMqCFA/Nh/sPewtB0+pArXqfEwsebE2I9svinVgR07U7kBSRYji9uPdW6pWhp0+Ql&#10;ntpvf+oF/bg6a8s+vTnS4eascAA2b8Ac8+3FbT0xJxrjoUNv9fRyNGzwsTwf6/77j241yaUr0yZQ&#10;o+fr0N2E2VDTKh8ANgCDoBt/h7bEpbHSI3WrJPS7g2k8pW0J5tdgPx/sB72o6STXBA+3p/o9hKwW&#10;0DEtxZkv9T/vv6e3CpPHpCzk9LGg60kmIP22k/8ALO1rfX3Y0UeXTlSwqc0x0IGI6wjsBLETzcAp&#10;/vj7bafRw6fRQF6X9J17SQKoFOAbjkxg/wCHtOZS3n1Ykf6uHSkp9q0VKAfEiEC4IUD6f7z70AWP&#10;WlYmvU5sVFEAYoyTexKi3txIq46uoCcc9RJ8JLOC+kgH+zp9ueGF62X0HHnn7OmubaschDeLm9iS&#10;Pz/T2+ZRHw6rrJ49PGMwSY5kqIZGhkjYNdDYgr9Bx+PbTbmFwaGnl0ZQiSIhlx8j59Tt0Z6pq6b7&#10;esm1BEK6v6/4H2S3W9x23Cgr5dGcds903aCDitB+XQFV/wBtKziNVbkjSBf6f71/r+wffc4Ile4V&#10;6EFpyZLMQWUgUrU9dbc2xRZnIujiIrAAzqGB5b8e4x5l9yvooiVbOfPofbH7fB2DMpp5fPoX6XY2&#10;EiRRHFAWUgX0g8n6/wC9e4L3T3Mu7kmjHPl1Me0ckRRYKgY9OnyrwmMp6QxijjMoS2oKAL/7Dj2B&#10;ZOY7q6arO2TnPQxs+XYYT606RWDhzlfU1kTRpFQi6QFBp4j/AOJ9vbhcRqqkklvOvR29pBa00gVG&#10;eHSczGKehyZkl1iRjf0jj6/W34t7WWl2LmKgp0nt27jpwPT0r1Brxj4jTyVtVHSxX9UtRKEXnn6k&#10;8e92od6qoqfkOmbu78Lh5Y6FGilp46NIqBleIRgiVSGB1D6g3sf639h6eJzIS4PGlOrQqCurj59O&#10;GIpGhl8szCRS2tXJ/r/t/wCvtHfSgrpX7Ok4cSNnA6XFNK8t4vUkUlgGA4H5/wB69kTrpz5/Poxi&#10;QGhPl0pXmpqenEUADsUZXOm31H+9ey4hpGqeHXlqxLNj06TmPxUT1j1rsqIR42VXLKT/AFC/QH/H&#10;2Zz3hVAn5jq8Y1NSnnjqVkpaalbxQSapCvIve1/62/1/bEAaXLf6qdVv5HbjwHTAv+Uygt6lHLMw&#10;/wB99Pa0fpjonKNxHQQ9ubijwuNjkDjXLKI4yCF0gAkt/rCx9jTlDbvqZPyr+fQau9zktCa8Fzn9&#10;vVOvyV+W2dyQrNi7TIpaB1alyGWDiRn0kh0jI4sf6395ie2ntVDDpv7nJwyoMU8xXqJedvcSSaP6&#10;aPBNcjy/2eiK1odaCgErGR5fJPIuq59R/P8Arfn3PUK6WbSAKUGB1A91O8h1uSTnicnpwp6HHyY1&#10;5Hfx1Mb6owoJ1C34/wBj7aaSTxABkEdJDX/B1jpWaKoimYE+OSOQEj/UWP8AxT2okAZSPUEH/B1q&#10;OTQw+39hr1cTsCp/jO1dvVkSCU1OKoZXOmwv4xe/9Rf3hJzDH9DfTIfwyMP5n06ys2izO520chNB&#10;pBH7Okl2l1xV7id66gZVqI4PWNJ58a/gj/bD2LeTucI9rTwZeBODwpXoH818pPucmuIjUozjjSvR&#10;Cc6ktMamkqFaKaN5IpEddJupsQR9R7nCBlk0yKag5Br5dQ26NESrA1GD0ksRlY46esxdQ4RCzPFq&#10;a3B+oH+t7W3UFSsq8eB6MraesXht+XQMbnKyV0xQWBL/AO8exdtinSP9XHoimGcf6s9IiUj8XFz/&#10;ALf2bLx6YXj1Dfhvzc/4e3Aa9WBqesgI0/0HvfDq1KZ64uAVuOLW5vbj37j17iOoUg1XAufxyfqP&#10;8PbZ9emuHUJiFdCFNrg6f6WPJ93PDrRFOhRwTgpERzdV/P8AsfaDzPVFqc14dCNTKCFH0uvJ9v1o&#10;Om7jj1ByMHLWBuQT/T35TXpgHT08bNrDDUvTs1ufIgP0/wBqFvZbeoSdQ/1HpyN9D1HQuVsgbFSs&#10;CB4/UP68c/8AEe3rAhiR6jo/tZuPnjorfZziacSfU+M6rfm//FfdoF0SOPn/AIOkM57v2dBntOAz&#10;5/HqE/TUo1vpfT+faq8YLGa+nVC1CB8x0N26YjW1FPDbUASLW/2Hst2uPux69PXhq/2DpKVeHWGJ&#10;zpH09Vlt9P8AevYrng8ClPMdMqacOPS861xbLN91oXQX0qQL2KkfT/efz7Bu+IHYjofcu26yRPIa&#10;cCP5dHZ6spJWz9FI0R0pUI7G3Fgb3/A9xjzA3gxtny/w9R7f2xubsACpJA/b1g+b29aDKUNJi6dl&#10;SULTRtGptfwjk2+ov+fa/wBu0LMMYVTn7T0LubWCmGKlNCAdVhs5a5P5ve3PuYQKdA56moPU/HR+&#10;Ry3P45+vH/E+25jTryAr+3p8dQFKi44tqHusS06ckfTjrBHG2pbXLE/jn2+c9UjFBnoXtibQnytZ&#10;FLMhADAhCt/of+Ke0MrFzoHSqOHXno3sdRSbcxCQxBUlRQGAIF2/Ps/t9G3xVPGn58OjGRxAlPPy&#10;6APd2ekyFW6CT06uUJuL/wCv7QpKZe5vP/B0UrUd3l1m2pF5Jl/AJAH+xPs2shQ9NjPRscD+zQoO&#10;VOgAW4+v0/3gexWs3hQn9vz4dMRASE9LHGoxGvk3b6Dn3EO8SCWQk9CSDtUDz6mVctlK/wCBW/sM&#10;SrXPSlW8utyOmS41W+pt9P8AX95DzNnqPrZOneNbKL/X2iJqejJV0inWWy/kknjge6lgOngAOPWS&#10;wYD+n149+Br1civWMj8gG39f9b34GvTbDrDKupT/AF93U06bYV6ZquAW+n+ub+1sL9FNxCKY49J6&#10;opwzHiwI/wBb2ZRSY6KJotXUF6fSDa1h/t/akP0iaIHqO0SkWP1vcEe7h69NmPQK9cDCCTa4/wB4&#10;/wCK+7CWnXgpPXlhFxe5Jvx/re9mbq6xlvkOshiAFgCLg/Uf09t+J06IqHjjqO6aR9De/wBfb6vq&#10;6aYAE08uoNTwnFxc/wC9/wDIvb8QqadMSZ6Y6t7WFif969mMYz1WuOkhk5AqsR/S4v8A63s4tFqR&#10;0ic+nQWZtxob8A/2r/4cfX2L7BM9JnB0/n0A26mLrKASbiw/437FDRVUH5dUVa9Fb3lR+QSAra97&#10;8fkfn2R3EFOHHoxiNMeXRWN3YXmVgnBDah9P9t7INwg1KfXpXEaHopm9MXoaayfqLEcf0/w9xhvN&#10;px9ejaBwD/Pore6KArKzBCFN/wAX/wB9f3Fd9B4bGnR3BJw8+kNoZbjSFNiASP6ey5hTPS0igz1w&#10;UW4AN2J/5F7oR5+nVg1D69TqVSTyfVxYfW39PbZXPTpj9OnVVGq3JsQf6/09udXZKKKDrHUEAfQW&#10;55t/T21IdOenKYx00vUfUXYf4/T6+6pMV4deC6uo7zEC9/6W5ueP959qFuanJ6t4R8s9YPKTcH6/&#10;UKT9L/14/r/h7XRS14dPKugHrC0jXPJJ+ptc/X/H2oE1etMKf6uHXOOUgf2r/X/ff6/tSlJPPr1a&#10;fPpwWqYWDGw/x/4r7c8MnIz1svTqas7AAoSPpf1f77j2w6F+IPVhJXrN9yxP6vpbi/8AX/efaR4a&#10;jpzhx64u+q5JJNhx7QyW3p06slOm2p1AcED+tv8AD2gez1eXXhKa9Jitci7eq31CkH/W90+hqOtv&#10;OeB6RWSnYXuSLchvbH0+k06Y8cDpugyrRupUkccj6ezCGOnSWZxwPSyx+ceyguTb9PI9iCzuPC6L&#10;pIvP/V/k6XuMzZuoLcf776+xNBuGOPSR4Kmvl0I+IzjBVGo2sLj/AF/+I9ncF7Shr0neOuAOhBoc&#10;2Cqgnj/A/wC+/wB9/t/atb+hyenvCzTpRw5SNgFJHKgg/wCv/rfn2617/q/1HqwiK/t4fLrFUV6D&#10;+19fxb6+0s15UdXUkk09emStymhDdgByv10/7x7I7660qf5dXC0NeHSWlyBd+Cbm5Njf6fj2ANzv&#10;CaivRlax5r0/42FnVHK/qINjzbj2EzWRujVYzT59KH7eyXI+vBv9P9h7URpXpygTJHUSSnP6h/Uf&#10;2fp9f8fr7N7aM16RSmor1wRBGjswAsTyP99x7MLh/DX7eiyQZPSPyTB5ja9tRv8A7D2HSdbE9KLe&#10;IMPyHU7GMboDcD6fX/U/737LLyOo6Xxdh6EXHWKj8/kf7Ai/sK3MZHRgh1cP9VelLDMAB9ASP6/0&#10;9k8g6MVYjp3gbUdIPqP4t/T2nY9KkOo/l0rsbGFdDa1rE2/2HtJJ3V6dVNZp0KWKcWUWJY2v+Pac&#10;f5elAixTpfYuQ6wSP0/W/wCeRx7eDaeq+FjT0J+IP6W9Qta1/wDiPauGbpC8WSa16XETgqOfrb2b&#10;W8uKH/Z6TsNJp1GmXV9b8n6W/p/xPtUjV6qRXponp7k/7E/Q+34gT024AFOmWrpD6vSf+K8fj/Y+&#10;1TL29I2oTQdIzIUn14t6bnj6f0PtF1cinSNq6U3JYDn8Ef19q46EY6ZdtAJHl0jshQElgPoeTx/v&#10;vz72RTqjODx6SVTjTflSVb6C3H1t7SyHFMV6qCWFem444gGwI/PA4HtMwrw68VIPCvUJ8YD6rcgn&#10;6jnn/e/dhVe3rchLnh1DfFAXKobnhiF9qEauP8nTBHl1ElxJIPosL8XB/P8At/ahHI6bZainTJVY&#10;si4CG315W/0/3r26j0z0zTT00fw0CU+k8i1x/j7UB6inVANP+DqTHjrG+jTYEXAv72T65+3rRA8u&#10;shx5UKbf4XZbfX3qo62P9Weo0lALW0Xvqv8A0/1/9f2y2c16cVteB0mMjjVC3082Ita3059thyOn&#10;qYp0i67HA69XH1sAP98fahZOvJjpL1FIyFrC4sRqHH15+ntxW6ddf8PTDNDZiDzyDyeOf6e1yHT1&#10;Wofpvli45HB+ntQj16aOc9QzDpGocn6fX/H/AFv6+39fTilXGes6C1/p/jz/AF5/23tmRqnrZYEY&#10;6c4pkBCjk/0B/p7YGetO/n0rcPTyVTooU2Dfkf4/n24raekjyeXQ37ZwcV01AktpJH1+t78+3Rno&#10;vuJadGJ25hIAkZEYvxxp+lvbYhJNT0WvLXPQ1YPa/wByykxE2A4C29vhOmTVhXy6FnF7HSRYzoHF&#10;zZU+o/3j3YMB1UoTSv8AxXQhY7ZFOoX9mxBvbT/vfurzE9OKop9nS4pdpwRoCsdiLcab/T/Ye0xb&#10;V1Yeg8+poxEEQJ0qtuDx9f8AfH3ZUrjqyDyPDrFLEixgRx8GwJ039uJF6+XSiikdYI6AyMGcH6fp&#10;I/x9qBpjFa9aY6iD+R6cWpIY1uG5t9CLe00t6oGcdaWMv0y1VZRUwkMsiJosSDYeyi63hY+Br6dL&#10;IrFnIwek9VZ+iMTmF0YD6sGH49gndecVsyQTTocbTyi18AQK+opXj0HOZ39S0QOuVVRFuzhgLBfy&#10;f6ewZec+a8IamtKevQ+2/wBvNVSQMevRPMv8qqWs3TuDDR4uarw+HyUuMOVppfIP8kpnqqiZgQLR&#10;xhdP1PqI49m0+zXm4WaXCvR5BqCHBFSAB1q1ns9pnMbDCg5HCoFeo+0u+9o7hozX11fPhlajkynh&#10;l1vppi8iJI11BBkEZIAJ9x9zByluls4VVL1Omtfxen5V6kLauZdumirRcAceP29BDv75hTYfMR0H&#10;VNClZ9vKn3WVrYHMc1h9IkGliNVxduP6ezjYPaBtxgL7m3hhgSFBBI+306Dm8+6Ee3ShLNBJTBPB&#10;QPl/n6NJ0N8hqrflZTUmfJx9ZLBJ5aeUeIiRCPUo+hRwTwDwfr7i3n726j2FCbc6wCMj06HvKPP3&#10;77I8RdBApk8ejfz7oxhC07VlOXc6UUygk8f6/J9wzFtkuSFbGa06ktbxKkginWOlylNjaaTTIiqu&#10;p2s/9ef9Ye/SWb3LAUPp8+rzyLTUSOHRa95d/wCw6Hc9Pt+tyaxZSrlWCmpLHVJI5sFXj6n+n19y&#10;Jb+399b2/ieGaUDE+gIr0C4ubrVJPCDqWJoBXjmnSvyO36XcUCvkPK6PB6YR6VXVzq/rqHH+++pD&#10;DfHb2ogyDk+vy6ENzB4y1PmOA662dnf4RUz7LyAeKtpUNTj6rwNDFPTzGyaGb9tpUAs6qf8AG3v2&#10;7Wv1Ki6j+BqBqcVYeo+fSXb9wEVYj8QP7R5fn0JiZqsSphprmoElluoEYUAfkDj2HmslYFvTPSrx&#10;Ff5dDFgHj+1jdSZCifuFueVvx7CF+pVqDpfBKBhuJp09zKPEHRRGZByAL8H/AHqx9oFOk0Pkf59K&#10;4WStDmnD7eknDkoY5qilpBUao2OsyDSLn/H6H+tvZs9sSod6Z4dWZWBr+fSHz1XPHVwzQSlWViZV&#10;JvrH4+vs6sYVZSCPLj8+myTnXwPDrDBuFgrxs2jTy7A+3WsBxp01rUDh6jovnbldBuHG5ejLyrGt&#10;FURmROWUFCSyf7UAPY85TgazkRqcWFR869AHmGDVCw4k1/YOqIu4KbApXGmwz62pXlVgI2QsVNi1&#10;2vf/ABN+W/A956clSTNFWQU1AU9KAdYtcyKEnP8AMeny6CJK2WpjhVyVESCEAG1vySfY0WLwyfn0&#10;Fbjj0qsdrVIx+pGKg8/77/intK4rw6RA6cAft6fPt7BywF2VrGw/A4t7aAp/q9eqMa9Wt9DViHq7&#10;a8pe7LRfaKuqxPiJHH+HvDX3HgMe8XC0xq1fLI6yr5JvP91EQ4nTT/J0PVJi5q1RxoUhbt9LX/A/&#10;5F7j551i4/l0ZzI4avlw6L9331DtyXZ1dW4ymx+Py+OvkqqrcMZqgWN0uOPVqP1/2HuSuQOcbg3i&#10;wysWjbsVfJegbzby9bvZPJGoV0rITxJ9a9VfZfD6ZdSgqxvY2/r/AI+8moLnFP5eXUHay+f8HQU5&#10;6imp5T5OVbVZrfX2KbGVZBj0p0mlUrg4H+o9I6cW/sXt/QezHpOBXqA63N7XJ5+tvr7dXI6dU+fX&#10;EX4ub/4AD3Y9eYVHXIi4PFvpc2/p70vVAdOB1Ccfk3te97WHHurY60wz1BlsGJUcelf6/wCPvajH&#10;VWANPl0IG25V0whrWI5J45v/AMUHtFNUN00p0noWaL1Bb/Sx97rQU6tIop1mr4gQrfi3Pva8ek7L&#10;XpP00rUddBULwFkGv/grfX3S4GsU/wBVeqNkdDOZ1kw8qq9wYPrq/rz/ALx7R7eaSA/aOjOykqaH&#10;zHRZ98Hyy/1/bA5/Nvr7XldMpPrnrcwqf9Xl0nuvYNe5abjiPW/qHtrcsREDzI69CP1FHz/wV6Hi&#10;ehFVlVKjjkkDi3+H+t7e2GEvnzr1u4I8Vj02Z3GeFJRpA+hNvYp3NaFT8ukyCjGnT11DU68ycG0e&#10;szzK8fpJtz9OPYK3qMU1/Lobcr7l4QaFhWtSOrM9s7UoMNgKvNmZKero6dZhTyenUCtz9fyD7ind&#10;E+rPhHFeB6Otk2VZLh7h8aO7PVWXem76jcu8K5WlLxUs7oF16he/1HuROV9sG3QCvEgfs6B3MV6L&#10;+6ZxwBoPy6Ak/qItx/UexVXFeiRRg9KDGRjR9f6XNv8AW9pJ361GNR/PpzlF2Cjm5/Av/vvx7UR4&#10;GetSdpxnpW7YwJrqmIyAqlwTx/vv6+2p5tA6fgiMhFejV7fjx+CoVJCLIqXUgW4/339efblmlTrY&#10;dGoAiX7K9IXcm6pKqZ40c2DEIob/AHnj3q8cykAcB0VzVnb5dIEh5JWZ3Zi7G5PP1/qfb6doA6al&#10;U00CvQo7MpC0kIt9CDc/69rez3bRVvl005xjozlCVSniW/IFiP8AWAt7O9ylEcB+zrVsh1dL3HxL&#10;HRq9uSDz9PcQXzamP59HeUC+XDpkrqr631C1wSfpz9fZLKD0/E4J63QqbjQvNvp/sfp/xPvIGXNe&#10;gXb4P7B06rbUL/19pul6ceuRF2sP6/09snJ60RU46yC30ve1vbq4HTyinXiOCB/Q/wC8+99ep1g+&#10;nB9+HTHDqNMn1P1B+vt1G6ZlTVnpnngsSbcEfU+1kcnRVNFSp6a5IrH/AAIub8jj/ifatX6LpItX&#10;HqEyA/gEkXv/AMV9qQ/SXTQfn1yWBB9Rza/0+nupfqwUkY65CIA3/wAD79r634Jp1jdQP1fWw5tb&#10;/ifd1avWmjI6bp1A/wAb3P1t7URmvTTADy+XTRUnj+vIH+9+1sYqekr8Ok7WNZuCbg/k/wC++nsy&#10;iz02eHSOyjEhri1yb/7Hj/ePZ5aDPSVlpXoMM4pYSWvbSOB+OPYs2806ZlAA6BncdPdGFrf0a3HF&#10;/wDjXsVxnWmOtFdNOgD3FjvL5SwJtf68e000FP8AL+XTwP8Ag6LrvLEKI5fQb/QH6/X/AIr7Dl3E&#10;TXpQkh6KNvfGqBMSo4LWFv6f63uPt7tOPRjDJTB6KTu2hCvL6Ta7abf4/wCt+T7iXdLUEno9tmwP&#10;9Xy6COog0Owt+bL/AL7/AF/YbeLo4oGGOoggK/Rfqb/737TutBXpxRQhvTqTTR6SwtyB/rH2lcVO&#10;OlBz1JHpcaST+LW9ujpTQEZ6j1bekixDck349p7nt6ZHp0mpPU7EtYD8f7z7SasDPTtKcMdR5ZDw&#10;L/QDkgcf4e6JIV6cCYxn7OsDTXFvowNhY2+n59q45iDT/UOnSh49ckf/ABY/6/1/2H+HtZHc06bK&#10;16lpzySf6W/3r2awSDz+XTJ6mLCWsTwtj9ef8PZnE68B001aV49SVjX8H8cn/jfHt/7eqVz1wZ2U&#10;WNzf6i31t/j/AIe0cooenIpS3HrCKlydIH4+n1J9ojFWvSlWrSnWQuJeGJH4B+vt1bQnj1cnHTNW&#10;07E/Qm9iP6ce7mzAHSOSSuD9nSDy1K1nsoF7nkf0P+9eyG5h8Nq+fVAfL8+kMzPHM6nl/wCv1+h9&#10;1XrzjVk+nTjT1bR6eT6bX59uByvVVTUM9K7G5WzL6iNR+hNh/tvauG6K08umHTNOhBxuZ0hQspH0&#10;4ve1/wDiPZ/De06qIjTHS4oc+11DOHt+Pp9PayO6rnqrJTj0sKTOAgDyWv8AQHg+1n1OOtvU5+zq&#10;UcuDxrYfk/k/7b2y9z6deUeGOmGvyesga7X55P8Avf8Aj7D+5XhUHpYkVT1yxZeeYA+o6rHj/WPs&#10;E3MvinpfAujoWcXTEIl+OB+Pb1vb1HDpcaH8ulEIF03IubcD6WPtVHb04dMSNX5dRJISBcjk/QAf&#10;S/sxiXT0ilYU/l0xZFxDEVuB9b2P9Rx/r+0t41cenSAjX0hZT5JQQbgH8c8n2Vwocmnn0phTy4dP&#10;dDEV0nn8C/559p50qSOlq46XFK2iGwK3B4P9L+wrdoa06MIsCo6dYZyTz/W1wfZBcJTPRggoK9KP&#10;HszMtr/Xn2WzGvDz6fVzWo9OhDxNgyg88i3P+t7QOaHPSlH0kHz6EnGoDpsR9VF/9b3pT0qQ1z0I&#10;GMh/TYHkqQbfnj/ere6Vqernjn06ErFKVYAkqQAAD7cViOHSd4sYz0sojaNf9tb6+zWBq9JJEz1z&#10;0aj/AK5/pY8+16yUPSYrp6yLTgm5X6/8R7MoGoR0ww1cesU2ORtVxwABYj2ZaajpKy06SGUxykMN&#10;Nj9Abey6RNB6dRgaAdB7kKOzMun6AgC1/pb3RWp0zIfXpK1NIS1mHHIH59veJ0h0Fvy6YajG6mIs&#10;Twfrfj2nkevEdPxqR+fHqL/CwQwtbj9P1+g/w9sE16daMk9Q5MUFJ4H9LWv/AL7/AG/u6tXqjVr8&#10;h5dQ3xdmK2ufrqt7uppnps/q8OsRxP1sn1sAefz7Ug46apjprrcJ6blTc3HPvQbVw6bPqekvPiir&#10;cr/rED+nt1JDw6ajapqevR0VwOCbtYj/AF/d/EK/7PVvDB67aiHIKuPp+P6+9eLTj17ww3UOSgtc&#10;hbj6fS31/PvxI60iFTjpjyGOLKbLYWIN+b/63tstnrenT0h6/GadRC/1uLf763uyua46dQFukXWU&#10;NixZeLm3H+29qA/SjTUdJeuoNPqHI4sfr7WRPqwek9KHPSYnjBazjSVuVub+1iPTqrJ3dN8hIvpB&#10;Itxzb27Unh1Q0U9YEgqJeDdRe9wLfT/H35RXj03IwwB0o6THqgRiVuCPrz72nnQcemmcdCHghpkU&#10;IP6fT3eOGo6LpZ6dGF2lRNK0K2OmwNgP8PbwAQfPpAVYmtf29Ge2niUbwlhqtpJ/2Nvx7qD1VVXz&#10;/wBVOjK7cxUaJGPHx6bG3196ZienK6h/k6F3H0SqqXCqOL6h/vfuoWvWyK/b0p6dIIwT9WAA4978&#10;OvHqioAM9TjKdNlFhb6+3FjUcenAAM9QJngQHyOCTckX/wAfbbSBcDryrk9MlRlKOC41oRcfX/X9&#10;sFyenRGTnqNJm6eKDzMVRNRCsx/3r/D2GNz3kWrlK5HHo4tttMgBpx6CTdvZtJiCLVAMgbQsQYXY&#10;k8D2D7zmdZKhTjzPp0JbDl52YHSaeZ9Oi+bh7Mny2RkheSehhgj8smttBe3OkewZec0NApIOqpoK&#10;GtOhbabDFajxDRjXA8umzb29562DM5KWphpcLG0UEYkkC2KfqJZjYD/H6f19xrzFdy3ciIKlsnHm&#10;OpY5PtI7WEyPQDiv+bquztrvPJLu/JQ7ZyVQ1I1XW0djWGeKWNWsXCqdIDMPSVPAHB+vvJHkT22t&#10;7jbEuL1f1CAyilGBGeo05i59kubqWO3JCIxQU8+lB0Tsd914Orp6yqempsxkcj/EpBxaKqEaOzH8&#10;3AIFz+T7OuYbxNvlQLSsajQPsz0V7Btj7uzknBrx8yehk311Fs3a0c89NI7wPjKTGhlcLaCmVQEX&#10;+ga3P+JPuNbjm68km8PzDFh9pp0dX/LsdnGX+HFCPs6LVV5LbeJlakw1DRRVDuI0dgJpGZrWsP8A&#10;En2dqt9uQ1SFtNKn06BLNDG+lAK9DVtSKPamOkylRK0ucrI9MTRtpKtL+F54WMfU/wCqP+Huu28t&#10;tzNOIP8AQxliR5fPpUd2fbyGiwcUp8ulRgcvPXZvHV8WTyMoiaQ6pa15gJSh1AG/Kg/4fU+ybnLY&#10;bDa/8UgRdQrrYAZzjobbTzJfSqXklJ1DC+QoelRH2jvCTOVWJnykj4mno52kvHouzfpUyf1t+PZd&#10;sft7YLC1/KgpFRs8CfQevQm37nGS3tRGCPEkpmvBQM9EExOSPaHydweNydPNXUVHl6gtTwzPE7Gg&#10;VnV1dCCHDAEc8kfm9vYz3w/uzZJrgUrIuK+StwH7Oow5Vibd95i1VoG1YrwUVr+3q8jAUU9HjqWC&#10;WarlCooVqwiV/p9GbgEi494RbhIs0jEeZzT16y3QOiqrGp8z08VWIpKz7WaopopZ6KVqiincXaN3&#10;FiVIt/vPtiG9aEMoOGABHrTq77crEOMN5fLpxoquCB9Vc4Qw6Ix6QqlpDb/b/wCx9syKZR2Dpow6&#10;CPPOa9CJi8wIEEaG0JAdj9b+yC4s9ZqePS2MKe5jnp6fPs6OkQGogH9w3W1/p/r+y8bfmrZ/z9LF&#10;iBpQ4zw+fUWhmWaafXIgl0ljHp0hQ35Fvyfb88faAOA6rI3hAEcOGek5uCGkR4ZmDawx9S+v0n8H&#10;8j2v2/WAR5UFK9JWmZjT5dBfmalYI5fEQplGsljb03/r+SP969iO0iLnPTE91oC9FZ7i3k22MLPl&#10;pZwtBS0lZFUvEGeVnqhoiCxgHV6uCT/sPcmcq7WL6dY/MspUHAxQnoC8yX4jiJPmD/Kp6o2qcnJW&#10;bir6qeRpFq66qf8AcOriZyfzyPr/ALD3nbt8HgWyKBwVa04cOsTtxnM8rNWtWr8+PURqNoKh0Fgo&#10;cizG17f09meuo6QyAN+XSqoHZYQrFL6roLXPH5PtHqyR0hk6U8UitGRKP1BPoPwD+PbNT0zx6s9+&#10;MsEGQ61w0yjWaWqrKYKWvYxtf6f6x94i+7rG13WT+kFP8qdZS+28aT7XEfOpB+WejPNXZ6lnhpcf&#10;iIa+FgDLJ5gjLf8AoCLN7ifwYp1LSOVpwHQx3a3e10lV1BvMdOGdwlXnMHWUFdQ0966jmheKQFwP&#10;KpUXa349s7dfLt1wsiMexga8BjpMtn9bC8bIP1FK0+0U6qK31sivxOcy2HEImnxtXMjeIFuBe2n/&#10;AAI95i7Huov4UmBwwB4jrHK+5cfb53jP+hkig8s/PoFK/ALWTLTVitG97K1uVt9f9h/h7F9nuHgc&#10;Okktmk+OkvnerMnSQGspNNRBbV6bk2PP0/33/FBFa7os+ARX7eiq825rbuHA9A7W0c1LI0ciMpW4&#10;tpItz9P9cezdDXh0WDt6gC3544Nj7cJpw6s9fLrzfn1XH1/pb34daT59Q5Rfjm345/33PvTDrTnq&#10;HIov+kng/Q+9A16rSv7elVt6UqV54Vh9P8ePaScUPTTjQR0MVDNdVI544sL/AOA90Qk8erzNUdOM&#10;764wCD9SLe3F49I61PSbqRybGx/HtwrqGet10r0vsBX/AHWLMbNeSNHgYE3Nhyv+8ey1V8GWnzr0&#10;5atST/B0D274ww1AAkFkJt/j/sfa+RqsOjCZaZ6b+tKZjmamcjiGBgD/AIv/AL17Tbi/YB6nh9h6&#10;3anVIPkD0YPCUwnrmchSRpBJF/8Affn2IeX4tKgkf6q9JZSWJPz64bopUCTr+QLEDg/T/e/Zzu60&#10;detQpU5xjqV0Zl9pYbdU8+4nWCZCklJJI2kHT9QL8Xt7Au7xtIQOK5rT1pjoX8otbrcE3LBaL2/a&#10;Oh17v7ooazGvQ7Vr7CWPxMYH02FrHhePZLYcvC9l8RxQKPPz6OeYd9RQY7ZuIzTz6rmyzzTVc00z&#10;M8srs7OTcnV+f9jf2K0iCAKOAx1HeTk8f8vTXY8W/rYj6e71px61GSK16VFCmiNeT6vqP6e0j5an&#10;p1oJoH29KnGUaySq8vAPFmB+n9fdnk0jpVBCHNehMxlVSY1FIKalINv9b22h1mvS12EdAPLrJkd1&#10;SVCtHE7G4Ivq49qDKSNI6SSS6+maFZppBI/1Y8An2xWh6qF0L0oqekLMlluTa4Bt9PZjDkV60x10&#10;p0M2y6PwuJCCNGkgWv7PttyadJyKdDElQsYUA3BOkWIH+v7rvtzQaB6Dp62WrdCHRVSvQLGPqqBj&#10;fm9/x7jS7YM3RpMtAPl0mso3J4+qm/P++59oCOtgAkD+fW6vTLfTzyDf/ifc9ymnQPtx/h6c0Hq9&#10;p+lyDPXIW1fSxv8AS/ugpXqy8euYABJ/r7v05137917rG6k3I+vv3VGWvWM88e/dNdN8qc6P9a/5&#10;/HtQh8+kk6A9NM8WlrfgfTj2rR8dFs8WajqKYvrwfqfb4Y9JaHrsJz+m3+Nre9V60FPz65eIHk2v&#10;/re/VPVwnUSVbX4+hsLH26hr1plAx001KgKSb8e1kZqekTrxHTFVHgf1JFx7M4fi6QScOkxUk6mN&#10;/wAn6+zKMdaPHHp0kckb6gR9Rx/jx7PbTpI5zj59B7k0JBa3Deng3/SPYjs3oekjVPQVZyAOzAcj&#10;n6G/sX2LgjrZFOgjz9CqI7abcE3/AK/76/tTcLUGvWwNQr/q49Fr3pCuiS39GAst/p7DN4M9PL8X&#10;RN98xhRPqXnU34/r/vh7Ae9DUfl0bWzVwePRQ94LZn5B1OW/p9R/vXuJN2ADH5V/l0f25Ip0C9Yu&#10;qWw/BuSfYZZR59GqKR1iSFiAbGx0+0UqdLq9SEjsSOQbc3/w9pPD1HrfWKSJgSfp+Cbf1PvYSnTn&#10;wjPTdXHQptzcWP49ll0an9vTkaAcPt6Tzo3NgLH/AAv9faUUHT6xg8T1CnQlgSNQta1v6+/UxTp9&#10;UC4HUUoQbAXsfyLe906tpoT1yjYoTcf0tf8Ap+fbwPTDKa9SI5SOTcknVe39fZjFIePTZXh090zh&#10;lvYj9X+tz/xX2YwzkDHVAnr1Mv8AUWsQp+g9mUcxagJ6ZKAf4euGkOdLf7yPb0kesVHWgAT8uuAo&#10;7uSDyCPoLfXj2yy6aV6cTjQdY/AYy1wT+Qbe1UA106uz0HXb02teTz+f99/T2vkjBGOkMnp0ksvR&#10;WR+OACP02+v/ABX2ENwjz1da4+f8ugiyMZiqGsASCfp7Ll6sRUdRA5CixsW49u9OfCAOpsEzxWFz&#10;q4Lf77/W91J6akjBp68elLQ5Nk062tcWuefbqTMOveGVXpbY7Jaivq5twDx7XRXJHVGFR0sqPI2A&#10;9XC/UfX2Y/UlhQdaCV49Ob5NVUm4Fx9Qb/X/AGPustzQU68Ywemw1zSSEA35/Ivf2HruUydK4lIy&#10;eHQobUpjKUkIP9B/tufZWkWs1Pr0vhAr/PoZ8fAFVQb/AEAF/wDD2cooUY60z5/aOnSTSoHB/wAb&#10;C30/4r7dRc9NMemuolsCRzb8Cw4+ntaY9K1PSCZgB0gcvUgl+eAbDi39f969lF0KnppTTpO09jIA&#10;Sfrx/sPaFTQ9KVNP8PSsoIbcte17j8/7f3ScAjHSpTUdKSI8Cw4vpPH1HsO3kNKnoyt31DpxijJK&#10;i19Itx/vHsMXAySelqEDHSxxcDXUcADm/wCPZS6+XSpKKK/8X0IOPgKFSB9fz/gefZdNHTp5V1/l&#10;0IuIDMV9VjccfS//ABPthu3pbGSKDoUcRGbC4J+n+8/8i9p656o7AnoQMeoJ1XsPTb8/Tn2qjFOn&#10;CQgp0pFaym3BP1v7MoGHSMrnqdTnXpJF/wAE/wC+PtdHx6SSLp6eoYrp9Cfz7MoBUjpgio65PACC&#10;eCDz7NkBoOmGFK9JvKU9lclT/gR/T/ivtJcjpMraeg7r6VSzCxN7kG9vp7L1amOnnUcekxPRlmIC&#10;882B/wAPe+mOJ6gPjtRsoNrn6D+n+v7aZtXV41/n1HkxhUXIIPPOn8f4+9Ux1dkz1BehJJNr24Nx&#10;f6e2w1MH5/y6ZC/6j1Ceiu51C1/xf2oVtIp00yjj1mjxwJ/SR/W49u669NstMDqLWYvgjTf6lQfp&#10;/re6xPQ16bI6RdbjNOo6Rb2pBB/ydN6QD0xmk0kWHFj/AIfT3vUDx8unFUDr32nF7G5+ov8A8T7q&#10;zDz6tpqcddNRG3+B5uOfdRMB1cRE9NVTjfS3p+oJVSPfi9aU6oy06ReQxv6iA1ypF7W+v+v/AIe1&#10;MalqHrSdp6RdZhZZGtHE5F7cLx/r+3AhbpSBU0HTZU7PrZ0NonsQb2Fr/wDG/b0bEGnXnjUZPSUq&#10;9kVali8TWvzdbXt/xT2vU6jjpJJLo4eeOmOXa00ZUCE8E2JHHHtdGp6RvNStf5dYv4NJEAPE1/pc&#10;j6f8R7dSA16StJXh1xWimL8gqB/sPp/h7WRxAcekjqzGtelzgaTmP0n6rc8/i3/Gve9NOmtOqnr0&#10;ZLZ0Okxkgc6RyP6e0jEV6uRq/b0aDavjQoTYW0/4e6cemDDWo6MLgaxFVGDD+zx+Of8AjfuwYLjp&#10;wRilT9nQhUuQj0hnkAsLaRz9Pp72WoMdUYcf5dSf45Tw3F1JDfUnT9PbbOTTryCuOmXIb0pqfUGm&#10;VAPr6gP9f3TpSluWNP5dBrm+zsdTFtVWt+b3f+n9fftNfLpZFZs2adANufvyhpWeOCZXdWZbq1x/&#10;twfp7VR2zN5dLFsuFesuF7xx27FXb1G8prki8pldDGraBdiNR4UHjn3j17ibTfbOWuwf02PD0r0P&#10;tk+nchTTH+fpL7tqoJMdJVtTyVeajm8kDhtQQqeBYf77/be4ZttynmfSXoh49DS5mo4SIdpABoMd&#10;Apkag51KqbIvPR1lNAdFPG5Qkn8n+o9nSVtyAlGUnjTpElv9ChIzUg5PDz6LllN75rO7W7J23tml&#10;lmqKBcVjXpniMyzCuleKTTa1jYC5H09yftfLUFrLb3NyVAYlh6gAV/w9Fd1v1xJHJBDWnAfaRTpK&#10;7J+PVY8tPmt71ooKWGKIrRAhWsBf1XP5Psfbn7jJDCLa0BJBIrT/ADdBax2JkH6hzWpr6/t6Her7&#10;U2PsjFPtjbcR8vjMTvRsCSQPqzDg39hyz2S/35/GlwuPi9OhTZ79DsLVU1I8h0Xjffa+4txxrjkq&#10;HpqGMaTGrlmYDj1N7Gm18m29pIZpaOx9eg1vvNs29tgaR0D1JlJ6OvhrgVmmhfWomOsX/F/6+xTL&#10;bIyGNRQH06DMctCa8fPobansHy4yipx5arO1dIlJTUcQLNrnFrn8Ldj/AK9uPYei1bSjrH2hiS7+&#10;ekeXR3b99SRnFPsp0YjZ2DqsPgcfDUazUpDGZSfzI/6v+Tjb3DV7I28Xh0ZLsFH2VoOhPt8ggFT5&#10;At/l6CLt7syj2dVY6hjmAnkrYXrfHyQimz6v6mxN/cu7zZCSBNrgpphQGUgfFJxA/LoH3G4NeStI&#10;xNX1Af0QMf5ukP8AD7cO1W+ROZzFdXR0f3NDWx4lphdJDUsA41EFVNvpcj62B9x37r2twuwpHGCa&#10;MNdPIAdSN7TTww7mXmYAiLQtfN2p1dXQ7t2vWy/Y0ufxc9VEf3aZKtSyn+hHGk/6/vDqTbJkFSjA&#10;fYc9ZEw7xE0pRmFRj8+lBZnXyQOsisAQyMJAR/rgkey5l0YbH8uhGsiy/CRTy6R2ayXiZoTGzT6w&#10;scTL9WJ9P+8+zWxty/d5Dj9nSaUjI8+HSrwOYy3iiiykVOj6QBJTMSPzZWv+fp9OPbF9ZxFiYjX5&#10;Hj0kLBKL69L2jYTxNJ6XJshZR9Cfp7D8yFCB0qjnMWAemmZatJdIlMcTTL5Hjbmw+vP549qo1QjI&#10;PrTp57gTCo4gHHp021s4hhjNQ5YuWbklj9TwR/S3t6JPEY6R9nSOSQLXyoKfy6IZ393bjNozxU0u&#10;ZXG1EOQknqIknUGSCEekW5JDNcaR/re5p5O5Pk3FSdBYFQK04MegJzDzEliBqYcOBPp1Xn2N8uhu&#10;SmqYsZTz0lO1O9HNR1lOtQs/nIBfkcFByv5HucOX/bNrBwzkaqggg8KCtOof3nnVLkGMdykECvr0&#10;VLIIyZIVMR/bqAKhLD/jsNX/ABPuc9vYNDp9O0/ljqJ2qW6mZJneKmqUAOtNDgD8r9P9j7VwAgkH&#10;qpHh4HClepNLVlkjX82CkfXk/Xkf6/tPcKVNekci1FelBR1HKh5GYqSoS55/417arXh9vSfz6s7+&#10;I2Qq32JVpFE0sFNm51KK4FvIFJ4/PvFv3ptl+vRjxaIZ+wkdZEe1NwxsivkGPR3aPNfaFZJMXWsJ&#10;DbzRRa14F+bcj3BMtl4woGH7eHUl7huuQlMAD59Pb7mikpppHp5IwqFwWUsSVF/pwfaH91nWKNXI&#10;8+nNu3E6iacPl1UnuPsagpu3Nxtmx9uK/K1AUyfoUX0qDcm3H4/HvMrYdkeHa4DF5Riv28esfd33&#10;Q3G4Tasanan5Hp93RsvFblpzlcEIBUhQzCCwDX5uLfk+/Wd80LaZfPqq2XjAyCg6LpncxmsGXoZY&#10;SNBKMriwNuP9v9PYy2+Dx6P+zPQU3G5ZWKDy49BpX/w7Ms33lKIJHFi6EX/1+PYthlaEUOeiOQFj&#10;UjpDZTY1ZHG1XQXqqb1X8fJFvwR+D7XJcqxoems1qBUU/wAvSEngkgZlmBQj6gj2oVg3DqyvUY6b&#10;5CpHHB/pb3Z+HVjwp1EkIBH55K+6L1UdO2FlCVBH9dJt/sfbc3cKnqsuRXoW8ZUelSDwf96/w9p0&#10;Hl01kjp+aQMpFySbfm/PHt8Lp6aZaZ9emiaxFzx/rD3YivVVz9nTjt6sNPW+GQ2SpUpq/wAQOPaG&#10;4Wnd6H+XTZOhgeFP8vTBuqBWE4B+jNz/AFNx73K1GB6PNIkUH8+sfXtN40ydRb6yogP++/4p7Zum&#10;1uo6biGjWfRf59DptlLu0gALarAH2ONnTTGtekRqwH8/n1G3VdjMAPVoBb8fS/t7dm1OtPTpyIkn&#10;j5HoBKtAtU3JUlrA/wCv/T6+yJsGh6ejU1z5cP8AB07wU7PEwuWDJfk3+n0/31vZnCBSn+Tra8cf&#10;PpEZSK0hGm9mI+g+p9kzipPScUetfLh00xRhnUEcageDb22QR1dFoeljRQCTRxdRa5J4/wCK+0aP&#10;xr69Pxxh/wBvT41QkIAVri1uP8PfnGo9LmPhinUMV08z2V2ItyA1vp7uvSaQaun3FoWku/qUkEH6&#10;+/HsPTaihofn0u6KnWWRbLwpHH+t71H3n8+rsK8OlpQUV9Nlub8m1r/74ezamkdOBdPDoS8dKuMp&#10;FckKxGo/7D/H2bba4Q16ZaPUT1xO6Ink8KupLNqU3+h/NvZRvMnjkletWzDV0JWD3B5YowXuy2DA&#10;ng+wjMnn59HBpX5dO2QmEiMw+jAkgc8D2gZKHpPXTg9bttOPoT/qeB7nOQ9BeDh8+pg+lwOQSb+2&#10;jjpYn+Xr1yCbf1PtgY6bGOu9Z/oPd9Z6vrPWQG4v7cBr04DXrzGw+tvx731vrB790wRQ9RprhgeD&#10;9fqfbidMyCvUOSINzfn+tre3lanSJ06iMgv9CAT9L/09vA14dMFR1w0Wvb6/j3uvWivXFgB/hYD3&#10;dKnpt6L03zH6/X+1+CPr7UJ0mrXj00VJ+vI/Frn/AFP19rIhw6TyGpI6TdW3NgTcC/P05/4p7NYl&#10;p0XnHSXqm5Y25DfT8c+zeAV6ZJ016S1cef6rc2/H0/Hs4th0lrx+fSFyQJVlUEcnm3s/tDQ9UpQd&#10;B/X0+ryH8m5/3v8A3n2JbeWlOqaiBXoK9yU6iKQED9LXP+t7N5jqSvTBwaevRXd7wHxy3tf1c/8A&#10;E/7x/X2GbzBP5dPr0TDfkfMguByxIBv9fYE3k0B6MrY1IPn0TzeSXaX/AFz+fxe3uJNzWrH8+hDa&#10;Saak/LoIZKZjITpBF/pbm4/p7IWi/Z0erIMDriIWtexte31/p+P8faaRNXStcjj1zEJ9RFjb8fX2&#10;jZNJ63XT1xlQaWZ+Gtfgfn/ePbMpoOrl9Q6TdYhkYnkcC1/+I9kU7U/b0qgoOmjSWa35/wAB/T2y&#10;T59OBCMfn1ikgJJP1AF+Tb62Ht0LqHTwOOo3h5On/bj+o/x91YU6dApx6xGAN9Tyfr7dUUHTTd3p&#10;1yjgBJBuCORx/T/e/amN6Dpor060yaeL3A0gf73f2riavWqV6ctJ4JFyfx/Uf8QPa+KTT1qnUuKF&#10;WFrAci3+39r45c16o0dRTqYlMb+kHk/qH+HtWGEnTBGkUz9o64yUlwTa/wCDfj24vbw6pleoK02h&#10;rEcE+zAHUv5DqhGrHTVlaUMjfUXB4vYen+vsKbkvHqyjoC9wwGKoY8CzE/77/YeyRT1YdJm5PHAK&#10;+ofgc+3UPr1tW9fy6kRAkgngX4ub2/r783WwK59enWP+z/Umyn/X91Tpw9KOhZ14uVCiwH59qENR&#10;1RVrxHSqo52JuXIHFgf98fagPSnWglfs6cGq9Y0hrW4+lv8Aff7f21PLpHVjGCRTh05Y1TJOhtyC&#10;OLf4/UeyV7iv7elKr+ynQ+7WjEQQgkBlF/z9f6e37ch8/PpyNwTXoUKaSycGxv8A77/ifa0Gp6sa&#10;AdZJZltw31v/AI+zW2h15HSKaTSp6T+RqNCsAwBH9fbs60x0VyNrp0H1dKZJD9b8n/insrmWvTic&#10;esFEGMgsOBwDb2gkUHh0rUA9LSjFlCseQPw1v999fbJSvSsHpR00esL+AOLAeyu6iqCOn4ZNB6U9&#10;HRk6D/X6/UewpdRUPRkDUV6WmMpP0gi5vY/j8f8AE+yp46dPI/r0IlJS3RbILEWJPN7+0E0eOleq&#10;gqOlviKUJpGk3BHP59ljLUdLImx0JuKhbUosRcqQf+C+2AtOngNIr/q9el5RR6ABb6ADgc39vomr&#10;rUlAR042IWwJuT7XR4OekpyenSk1XUWsAQR+P99z7XR9JnYHHSmpY9agEnm1wOPr7M7ccOkzmg6n&#10;GGwPp/B+gv8AT/b+zpFxT5dJZTXpiyVOGRuLA/i1vrz7SXAwOkobNP59IOsogGIF7C4Psqfj0oVq&#10;Cvpx6TdRRaWuAWPNz/vvx7ozEDqgz13T0Bax59XNiLe05c9KFGnh16eh9JDICCLKAObe6GWnVy1e&#10;mCoowptpI9X1/wBf8e2S/n1UqMU/PqE9GCb2NvwAfatHBHSdk19S4KOyji39Afd9VMdVYaSB/g6x&#10;1dFfVpXkD/ffT36OXyPTDpU9Iyvx4BbiwP8Ah7dElOm1X16StTQA/QfQW5/3v37xDx6uEIz1DWls&#10;ORz9fr/vd/dWck9PBD5dSEoWa1lP9bi593jBPWwunpwg2xU1tlWJrG/4/r7VhfD4jppwBx6eabq2&#10;asF5Im0EgDiw59qkfhTpOZAB0pqHpymVbyU+o2BsRx/t7f19v5NKdJ2vgOp03U4sEipbLYrbTb/e&#10;faiO3zXpPJuFRXh0lsh0u8ly0GkX+lj+fZhEqp0ga91HpC5DpwxeQimcfW1lJ9rlcClOmBPq4dB9&#10;lerKiIk/a3F+bKb8e1kZr1sOTk/6j0H9bsCaAsfCyi5BuvuxYDj05UUz+XUGnwL0Uq3Wyi1yQT9P&#10;bMkwGOrxjoRMHkRSFFJta1x/re0Jbq2jobMBudFKFWtpCmzNYDj3UNnqjRk5Hl0KNF2BDSRqTMnp&#10;UX9X/Gufbi0Y9VETNw6lT9v0FKhLVEeq5I9Y/p7uRp/PpTHYM3Qd57vyCm1CCoDtyVAa/wDvHvYj&#10;Lcel8W2hTVugXz3eGZyer7YuNWoiS9v9h7cS3A4n8ulQSNDgV6DKq3Rnco7fcVsp1f0YqLH+n+t7&#10;WRxKnXjcheA+zqDJBI0ZdySdOo8k3/x9vo+mvSN5Sx86/LpNncmR2hVHL42URVMIZF1LqUhuCCPy&#10;Dx7DvMllBu0Bt5gCD9lRTpRbXTW51D/Z6Wu1+8N7ZbF1KwbSmyeRnr0jjq0JWIJ/avcXBAv/AK/v&#10;HLfOQbW1nqswVApJFc16kXad2lnSjKacM8ehEn6/zO9slj8oauvxQaB1rcdSAksZfwxHFrewxDul&#10;vskTxNRzUaWNPLoVW2zzXvAGh418un7BbNo8Hk6naW29vSU+Tc08tfkKiE6SJifW7sPUQ1zb8X9s&#10;XvMLXUQuJZBoAIVRj8ujO25WaNwpFQSRX5joMvkB032DQUMOXjz4kx0CM9bTxyeEAc2/1/Yi9u+c&#10;Nvup/DkTuqApJ6KebOV7iGHxIcUHD1PRGcfSVC1kqskksobQo5JJJsLD68/63vKNbhI4sEAEY9AO&#10;oTliYNRq1rQ16W+dxC7V21FPUwxyZfOP4zr+sMaC5Cj8sfyfx/r+yODcTuNwQh7EH7T0oe38FfSv&#10;D1PTDs/YO5d2ViU2FxU9dXSWKFo/2oQ3+7Jn/TcD6D6/n2m3jfoNuUmRwtPnkn06vZbc94ddMdHJ&#10;2L8caLZ5j3BnqwZPPp+4oteGItYem/JI/r+PwPcR7vzu26kwxqQhxXNT0NbTb0t/iHkOl3v7IRbX&#10;wdVlpgqQUFJJPx6QWUG3/Jx9s8tMEu1YZK/CPmeHSW+bTHJTAoR1VxJW0/aGZ3CK+SQ5WYyy4sN+&#10;lljHKD/ahYH/AB9ypK0m0hXbOpqufOpPQSghMw8T0HcPQeR6Mr8KeqKjP5PetTkKWmip8JU0tEtT&#10;NjxNIz1ILFFlY6kAVQwGgi5v9fcde73MosIYQpJMik0Bxj/i+pS9veWv3lIWOBG4bVTiQuKdWu4b&#10;Y+38ZQPBW3nikQLUS104RiDxZnXSQLf7VccW94r3W+T3MnZjPlkfs6msbRDaqdXHJLHj+3HS0xb4&#10;vCxxUGHSP7WMKgjjlae3+uzlib/4kn2VXsUl62p8EfKnRjt06olQcDI6m11H9y0VUwVQkiygstzx&#10;zYfj2lSTwewfZ0JIQZgHIPTZWVEtYjfbEJKhdQ6gkah9NQFrj2ohQQ0LcD1dVjy1angPt6Z8Puvd&#10;uKDUdfSQzBpmtUICikXA4H/Bfpz7V3O321zRkPSFxUlifKn2dYanduahlr3qWQQIZZaaFfqLWAH0&#10;Fy3PN+Pby7dCwVV4+fTcSyOodRStB0W/tvvHeu3hUZHFUVOmFoaBpquoq5Asmofq8QJ50j6X+vse&#10;crcnWm4sI5WOtmooHCnQW3+9kslZqYVSa8B+fVQveO8Juxd2fx6eE0jT0ULeDWGsZ7vf6WU8j6D3&#10;lJyps42SAQjNGOR506xp5j3U7lKWBJGfPj0A1bjzo+jWC3ta/wDrm/sdQtXPQSkbTw9elyKZqnA4&#10;asU6mWBqWRvqQ1Mbc/0Nre3LR9Ejx/Ov7eqEjWfsB/b1yoIxNBPSzXJRjKo/4L7MXbSwI/Pq7Go6&#10;aof25mTUVVSfSD9P6e3JhrXHp0xIlB9uOn6lke7TFP0iwuf9T+f979lbnTj/AFZ6SrHUV6tD+C+W&#10;Sq23unHVHCRZaCRW+oUzp+f6Xt9feMXvxbFJ7eReOgj9h6nj2pmCWsif0j0eXOVWYxVF58SEk8Z1&#10;SQOpbUv9rSR+QPpf6+4I21Y7x9EuPn8+pC3RpIV1pmmfy6C/L9t7cGMzUeQrqWjq8fBJHKHQq13X&#10;6+I+saWPJ/1v6+xdZ8nzSSxtGhYMRkV9ekCcxxQLJUgFVpnjUg9Ur9qZE5HdOSrUk8v3FVLKJFUp&#10;cMTYhTe3+395r8vWn0tpHERwSh6xw3Wfx52byYk1/PpadL9h7vx+Zo8DR01RmqKdwhphdmjX8sD/&#10;AKkD8H/YeyTmja7fwmnJCMPP1PSra7+dT4MYLAkYpkdHC3t1Yu+cU1dHRTUGS8XEgWy6yL2YWt9e&#10;Pr7jfaub12uTQz6lr0cXezS3XdpIr/h6r83hgty7HyMtLl6KQxoxUO0ZS4B+ob6f09zVtm4Rbomq&#10;Ngfz8qdBCXxLJtMopT5UwMdcMDuylD6YpftpmtqhmAAa/FueD/vftdNCRxNPmOqIyu1Rg/PGOlRX&#10;7bwG64mJSOgybglXBtHISP8AeCT7ZjneA5yvqOnRbq5rWh8iOHQDbl2jksDUslTA6pclZALqR+CD&#10;+fZtHMJhg9I9BjNG/b69IqVRYAj6WFvbxI8utdSKBwlQh/qQP9v7ak7hnrzDV0KGNkACLf6/4/QH&#10;n2nU1z02T4Zp0/iax+vP5F/yfajiv5dNSmvXBiGvyf6e7LnqnAdR0Z4pkkXjSQQPr+b+2JV1CnVG&#10;BbB6y5wCoR5Ra0guRf6XHP8AvPtIxqAPl0vilqlOnbaFIYMM7tYeaZ3B/wCCf8R7TBhJNQfLr1aR&#10;v8z0LO2VUqzKVuVPH+x9yXtUdFA9BnpgDgB6dNe4W1S1Kn/UhSR/gP8AjXtJuZJnHyHT8XH8j0Cl&#10;dCTUsRf6j08/X2T6skdXDVPHz6UlFD/k7E8WS9yLf63swtuHVlweg/yq/vsOCNTC4/qP+Neyl6VP&#10;yPSZRknpphhtInFyGvx7adhQ9abJx8ulhTMsUZ/sgXsf99f2WMafn0dQRaBXprqZTI/pNgCQSBb2&#10;8h6bn7us9MQrAckt9D+r/evboOkV6TKpQkn5cOlpQo1lVP1NYEG/+9+07kvnq5Hn0KeCoS2i4I4F&#10;+L8m/tZaRVNerqKdL2npBEoY8aLEAf4/8b9r2GrHz6tSvSb3JuH7eNog1vSQTx/T288vhDpPO+kU&#10;Hn0GFDuF5sgyB7aWDQuSPr/xHtGv6nHz6SxjwyD8+hvwGcYeKXycN+sfgf4eyu5t/DyOjmNsjoVa&#10;TKrUQaNY1WupLf77/ffn2TTLpz0odQ2et5uD/W+lxf8A1/c0v0EYR1LX6kf1BHto56VIaddt/Tg8&#10;k8C3tkinVSKdcPeutddgkfQn37r3WY/Q/wCHPtRw6UdYT9feh0wTXrG6BxYkj/Ee7A06qwr1EI50&#10;8/0F+fbwOOkzrXrG6ixBAHPPu68emNNeoRFiefpfn28OmSKdRZG+v+NwPbycOkszZp02zPYn8/X6&#10;ji/tVEvSKVqU6ZqmXgj/AF/p7WxLXpHI3H/VnpO1UisGYXFlP5/Ps1hXpKWqeknWPa5vyfpx7N4B&#10;5dUkNAOk5WG9rk2J/H+Ps1gx0wTU/LpIVouGHP0NuL+zq3PWj0i8kAob+oJBI/xHs9tDXpktQEHo&#10;HdyyARyEkcB/8PqeP94B9iFmolP9XDpgkjPRWN9VASGf6XAdefYWvW49KFNc+fRJ9/1SgyAGxDEE&#10;/X8fT8/n2A93mBB+Y6N7ZC5Un04dFF3RIJppLWPqYD/Ye43uogzdH9uuf59IsUmr1AcMCLf7C/sr&#10;mt9P5dGSkDrC1BpBABBJuLeymaLTw6VxNnqA8RW6kafrc/T2XSEcOlVAemyrsQQCeB6rf4fT/e/a&#10;F816ddQR8x0xyxh4z9Li/P19kdwp6vGwHTOF0S+rm/PB9owDTPSpe7h1meMAn83AJJ4v7WJ3inXl&#10;Ok9YfEpuSv5txzf28V0jpRk9YHhBB/DfVfz9T9PflWvTRYDFOvLBwOBf+v8AyL3sHSeqlanPThGl&#10;hyCD/rXv7eRs46toxUdTI01Wtc3t9fr7MFloOmyuep0aAcrwRYfX+vtQr0NR1WnTnEoCj8n6k/6/&#10;tdBLnrRHWRY9RsVFz6v6+zJfn0moWNOuT0YlUta7cEcAf6/tU0hQUHVHXQemPIUqrAx/Nief8fYd&#10;3FtXVglRUdF/3dFaoY8fqYBQP9f2HohSvWgfLpA20sWFzYCwJ5uPb68MdVA/l69SoQ7G91A/1vp/&#10;X34mnTqZ49OcTgFfzaxFv8PdFFa9XkAOOnqmkDMPqCLcf0921eGOtkaR/L9vT6krIt/px/W3192M&#10;uOvacUHWZJmkdVBAYG5JP/FLe0c78etpXpe4SO7K5JN+eR/S3sheYhul1KL+XQ2YOYrFGSSAACP9&#10;Y/8AGvZ3ZjUPz6SL29LSOvBVQCLH6fU/T2cwRZ687+vXc1cVX9Qt+CT/ALf2fwIEWnRfcEtgHpK5&#10;PJatTargEgr7SzDOekigV+fSaaYtKrfk8kXv9fZe4B6ejNOnmhA1XFvwefx/sPaIrnpUoqelXRi/&#10;DCx/r/r+2HXT06rkcelhjY/SCeQx/p/sfZPeAmtOlMYyOl/j6ZZCot6rcD/ff19hm4FeHRojV6XW&#10;PorWta3PP+9+0HhEmnWmcKadLrHUgk082sbHj/eP9j7Tz2/b08ktcdLegpgjD/XAFuBz/vXsjeKn&#10;HpWs5GOhExMIOk8engAn+vtMUoelqzah+XSwijAsFB9J4/2PHPu6L1VnB/Lpwhhubn634HswRP8A&#10;V8umGkHDp7pqYn/brc+1qR9JelJTRBRZubHi3/E+zOBKHpuRupxjGm3Nm/x/Ps3h9T0Xu9ftPTZW&#10;QAi4+iixt7RXp6aBpnpH1tKt2t+QP99/h7D8r0/wdKFNOHn0wTUoJB0k2ueBx7TeKenlQEZ6zwUY&#10;sCV/wA9tM/ToWvXGpohY/UC1+Of9h7SPNw6dCgdJqpouW4P1vyB7ssoPXqdN60h12I+tj9b29qEk&#10;oPz6YZNX+r06nLRpwSSTYm1vfvHPVWHWGopeNQBuLkgn+nuyyU6bEQPSWyFGHuNP1+nH+39qBKcH&#10;qmj5dJOooiL+m54/x9vDU/y6qe3rujwE9U/EZt/ipPH+88+1QTTx6sM8OhDw+xpZtBaMqDxd15/2&#10;1ufr7VRxHpmWYIOhXw2yoogLQ8j9Taf9f8W9qvpy/Hotkua8OhBodpqNNo7AAnURxz7WQ2lB0VyX&#10;ArxJ6U8G2KaNbkagLfj/AHj2uitqdIWnJNBw6njA0tv80v0IX294WkdN69XTVPtumkuPGL35H++/&#10;4r7v1rpkrdnUbjUyLe30t/j714mjHV1Hn0Huc2hi0Ri0SE6bHSB+L/Xj3RpiKU/1Y6dR+I/Loum7&#10;8PjqVZRGii1wtl/5F/vfvaStJx60zClOiv7omgppZAv1Xn/b/wCt7vWnHpXHGw6CyXc0dLIwMgWz&#10;H6m549tmQdL0iJP28ep0HYHiA8MhuPSbmx4/2PHtiWXFOl0VoGGeuM3YOSqQUilcfgDWT/vXuolI&#10;4DpWLdVFeogy+SrQTLUSMOSyhiP999fb0Ux8+PXmag7esyUxkILEsxAsL3/3k8+1hmLdJWYnqSKY&#10;gi4HBI55t7eibNT0zICO4Hj1Np4bMCR9DYWP4/2/tXqBFekxwfXpQyY4SUCTRVECSSTrCY3Niur6&#10;E8cg+yrcNxNp5cRXoRcv8vyb9Jojr86dP+N6qoMhXwwzrNm6iTQVpk/QWb6AAfW3H59wjzbzpJaV&#10;JYL869Sftvt8sYBIrnz+XRzNg9Aw0tMrZanhxVMoUiip4QpJtxc2+v8AX3jVzJ7jvctpiOsnzJOB&#10;XqSds5TjgC0UMfX0p0NEO0cFtemlaClCXW/kZA5On+n9L+4+uN6m3N6E/lXA6HFttiIQBTyrinSW&#10;josdkJ58jCkSyi8TOFUG6H6fS5H09q2upYFEbZHGlfXpZPaiJ6KvHNfkeknlNstueV8XVtHNTsD5&#10;IJk8iMF/BFvoB7NLTc/3UBKmCCMjiOtXFpHNEVdag4p9vRet3fHnZmGNdkaOD7XJMXqPHGokb0m9&#10;oltZWb6An6fX3L/L/ujd3ISKRiU4ft6h/f8AkeNwZIl+HNfToIMd0ZBu6shym6I2oaKByKWgVw8v&#10;jQ+lf9Sg+tzyT9TyfclTc6fu2MpAckZPl1Fcu0/qEvnTgenQv1ec2B1jR02EoFoqOeVQKbGUSK88&#10;hAHrkI9VvySx9hfb9u3DnK5VEDOWNK50iv8Am6VyzRbZHrNPl8z6dJtM1mdzyLN43pqAsGWOP+lx&#10;Ym31J9z2Pbuy5P2+We4PiTiM0J4AnGB9vQY/esm5ShEwCR0y/IHYG4N1dWZKn23BPUVUgp00qpuV&#10;JFyBa/8AT3DvLm4Rbdeq0xAFTU/Z0I5Nqa5XwxxbH5kdE62D8Q+58YkWQhw1P5GnpKiKWUMHXXYk&#10;Ja9wB7PN99zdrkJQyYAYfs8+jXaOQ5YyoY4JKkeVPP8A2OrRutvjdmthJWZfG19PRT5+ChnyuLa6&#10;qZIo9J5tdSCx/wCN+8b+ZPcO33ykLgnwyQrDzFf9jqUOWNofYBRasupq/OooP8HQnYjqvJ5nMtPn&#10;6zTjaNb0uPic2dyCNUpJs2km6j6ewxPzJBt8Y8JQWNe4jhw6El/tj3wpkKTUj1Hz6V9dtvHbcD6Q&#10;tlBYG1yb/k/1J49lse6PuOTxPVrW0Flpjp2g+fSfNZLVCwIC2sAeOB+f949vrb6e49CN9zEI0+fQ&#10;f1WRrKXcEVPSS+BJAVcWvqK/T6/19nccSTQEkVI4dFqSMr1/i6U+RyEcsASQhZ4lYMALEkC/H+Ps&#10;ptrYo1ckE/l0ZW9G7WpU0p/l6B/N5PKUczfbaKuCQMyLOxI1f2lDAMR+bf0P1HsWWlvG4ocEefRX&#10;cXz2LaVznh5dFy+QM1FkuvJoHn+0/ik8ePMLRLJKJpWUIiXI+p+pB/T+Pch+30TruS0BbTVvUU9e&#10;gbzpceLt0rOQA3rxPnjqu3ObBqZ8zVgMnjh0x6hewEQC6RxyRb3k/ZxUQV40PWLc9zQmnScy+zjT&#10;U7aU1Hx21Ff6D8f09mUAKkdFzTgH7OoGGxVSds5OB43T7Cv88QYEXWYC9v8AC49qJO2dW9RTqxOV&#10;YcaEHppxsYSuUm4D3Ryf9q/1/ZkwLL1YZyf9Xn00ZSkejyMqMnpclkNuSD9Pb6dyV6qx1DrLEXKI&#10;Ofrzb62X2glWuadNSgpw6sh+AmSp1qt74qoHFSMdOrEggNyo/wBv9PeN/v5aM0dvKvlqB/w9S77X&#10;z6VkVvNhT8x1Y5uXKVGLw1dUwUDZSaki8iUiMEMgX6qCfSOP6+8cNqtlu50Rm06jQsfLqdlvEtYC&#10;7Jrp+GnHqobs/eOT3Vu3JZCspkxreaSFaOnAXxqnp0sQfU3HJ+n9PeanLOxR7PZxop11AOs+ZPp1&#10;i7zDu7bleu7LoGojSMUpjh0XTJ4eqzm4qTH01PLVPNPCjpApLFXb1G34sL+x094ljB4jkLRTx9eg&#10;94RuZlRQSWIAAzUE/wCTqxnYPWGF2JR4yvxuFjnrGhjaV7hpSHXm5P1sfx7xk5g5ruN7keN5CBXH&#10;pg9TrtPLMO0qrMuTTJGTjodEqqVsQ1QaswJJKGqMfazqUNrC/wCf9b2BxqElKEnyauD0KntR4dBQ&#10;RkiuBqx0nt/bO2jvHDRYbJ4B53npjJBWvTeKZBb6luT7E/LW/XO3TBg9ACAVrg9BTmTl+3mjKFCx&#10;pqBpkfn1Wp3H8asrsynkzeBeXI425MkaKS8QPIvb6gf195M7FzXDuJCOQG8/TqD7/ZzZrryRWhH8&#10;PRaMZunLYWYQ1BeWONtLRzXuNP4U/gj2LngDiq+f8+iwS0Ioehgxm88LnqZqDKqtRAyqn7yjWhb8&#10;g35H+sfZdIj2xqv5jy6VllkHSE3l1zLQw/xTEL95jnBkDRjUVH+NuPa+1uluBjj5g+XSaa3MI1D4&#10;egjVHgnUEFbOv6v8Ofao/wCr59UPS+x0voQg8j/Xtz9PaYde01Ffl0oVmJFjbk8gce3wMU6StRh1&#10;Kja9za41fS/9fdYz5dUXz9OsjWJ9PAsb/wCx97da56cbJx1mMfkpnUm5/F/rzxx/vHsuk7T8urwA&#10;EkdLempEpcBRX9LGMuf8dXPP+8ey/bn8Sc/6bp5lBj+1j0tNnKHiuLng3J/33+HuXtqI8/On8umx&#10;ivTPuZBG1SSbXkYcfX+l+fZTuzH6g/IUHXocknyp0EUgElWxJNtVi1/x+b29lSrq4dWQk/4elcYv&#10;DRO4Fw0YN/rYMOPZjEulan06efA1fLPQU5GzTNbng2H0I+vskJBJr69JFNQR8zTr1NAB6jcA/U8G&#10;3/I/bEp8ulFuviZ6ySTaAV1cCwA/1vaPRqP59GDSUAHUEvY6uPzxzbn2pC6BX59Jy3menvGwmZlk&#10;sQoNrf09p5pB5dWHdkdCVg6XyMpdTf0+oc/8b91ArgdOOowOhvwVEFiV2H9LEi30/wCReza2Gkdb&#10;rjrhnsnBRQOoIBAaxvbn+v8Are31NDnreoLk9Fs3VnzPKyq/NyLhv6+/SgP0hlNT8uktQVrrKjg/&#10;ufUG9uf6+0gOk/n1qleHQ37azGoJqbiYBWF72t/h/j7cnQSr0rgn09Cji8t4nVS3A/r/AIeyCeMi&#10;o6MUYNx6374RzwLf15/p7ltz0EYMDqWPr9bf4+2+lK8es1hf6D/X91oCenCoPXDx/wCP+t71o61o&#10;68ENwTb3UJ1UJ1yYgcH8/j2704TTrD790y3XF/0n8/09+6qeoZ5PHP4ufzb28OmOuDkC5IH4B93H&#10;TDHpvci7C/FzY/Xj2+BXpKxp1BmP1t+P9h7UoK9I3NcdNU7gE82+vtZGOkcjBj/h6YauQWJ55JH+&#10;+HsxiTovlznpM1sukaPxa5/1+fZtEnTBOnj0laucC5JJ5H1t/vH+8ezaCI9NE6j8uk/V1HFxcG1h&#10;c3/Hs0hip1pmr0l62VbG7WueCP8AEezaBeqOaCv+rj0gsvUBdX0AH5B55v7ENlHUjpIVoT0Bu7K8&#10;BZbG5AIHPBIvz7MLh9I6uo1dFJ3/AJGyz3Y2BNrn2Eb+biOlMZzjoku+6t3kkFzp9Z45vq59x7uU&#10;muvR1ZpQ19R/PouOXi1u97/W4vx+T7B83xdH0Zp1AgiJX0jjm4+n+29ppacT0vVajPWQwAgEi4I5&#10;vb2X3CAjHT6tQ9MVdTixKjg3NifZDPFn8+lKjz6S1TDw1rkn62H49lbpp6UjuHTNJEQDb8gXA/x9&#10;k9wK9bVKD8+mCoUJIL8f8j/w9oCaV6Vrw6cEQMgt/sePb8B1dVUY8uuYgt+OAOb8e1hFelBqRj06&#10;xmAWJH154t7vpPTOg9YWgI/BA/w9sv1YJqGT1kRTdFtYA/W/vadWB0CnGvTnBDaxI45sf9b8e39e&#10;KdbC6epqIQNV+G/2HtUkmo04dNspUV9T1KsOCP8AfX9mMLU6b6mQgnkf0NwR/X2ZxPq/LqlM16cI&#10;ogbArf8ABBNvr/vh7U11efDHTLpjPHplz8SwUrMBYt6R+fZHfdxI6o3CnRa92DXK5PDK1reyZhpb&#10;ppGBPQcXQE83P0v/AK3uwGnrfUinBYEBjquP99/vfvxNOnI89OMaqP0m5Xj/AGHvda9eoePTrSkq&#10;b8AA3v8An22/Hp4LXJ8+ndpb2+gHGn8e2jjrbKVwP29OVCt5FAHAvquQT/X/AG3tBK/TqKK9CJiG&#10;ClfV9L6vx9beySRqsPt6VkUAHQn46oCQgg/gf4/7b2K9rTV0hZ8Hp7St4vrHFvr+L+xJFCQek7S0&#10;Gc9RqjIF+NVwDyL8/wDG/ZjGukdIWNcdM88zPcgcf0v/AE9pJlqT8+vIleoiFgdRANyTxx9fZRJx&#10;p0+R0o8U4LAMbc82/qT7Tq1Dnjw6eL6cD1p0taVdTchri/H19+lAOOnUJHHPS2xqFQl7caVN/wDf&#10;fX2UXKYr08r56EXEKtxzfn8i/wBfYani8j0vEgbzz0I2PhDc2OnkD/bD20kXVWJHS+xNKABcEcj6&#10;m319szx18utoSvSxpI1DWA/pYWB9kNwnS2Jqjpb41SoX/XAHsr8MV/b08GxjpXU8ermxvwB/vv8A&#10;Y+904Dp1PMk9PtJCAfyL2Av+fayLPVDRj0o4IbKLD6AfUfT2YwrXpomnU6JLNfj6W5/x/wCNezKP&#10;BHSSVtR6cljUryeOdPF/asPp4dJWyem+risv0t/Xjj2gvXx1XTqNOkvWINRA5/r7D051HpZGKdNJ&#10;pSzGx+vN/wDW9tgV6eBp1KWm0D9IsOORf6+2JPPp4dR5obgj6AEm17/8j9lLvnp6MdNFRS+VTccq&#10;OBx72jmvThHr03JjyJNWnjiw4P19rFkr00YqjqSKZv6H/A/T6e3QQOmGXHUWemuxARmIsF4+v+8e&#10;3kjLDHTRPUNtvz1DXK6V9roYeHn0004FePUym2SHYXVV5IuRc/6/s1jgJ4cOkMk1cdL7C7IiUIVh&#10;LcD1Mv8AxHs0jtKHh0jkvaZH2dChitnBdDMgHA1Na39Pa+O0rx6L3us9K6nwUFPZlS/JBvx7Wx2o&#10;9Oi2a5JPHqRLAEGkDSv9mw+lv8fagQaek7NU48+m+WQR8AggXuf6W97ICj/J1rwiem+fLUtOp1yp&#10;cX+pt9PbTNXh0+LfT0maredDESFkHOo3vb6f71f226049XWDV0k6/fVP6i06L6eAW59sswA6sIT0&#10;FG5+waONJbVAHoNyW0/1/PtM0wXj06lmznHRPuwOzaZBNomS3qubgfX/AB4/3x90ScHhXozi2w0z&#10;/g6Jvurf8tbM4gdiNX0U/gn+vtSCSPPPS5bZYRSv/F9B09fVVRMkkhF2+l/r/r/7D37SBnq5bScd&#10;PFHMSUubhuCSPbZPVlNR+fSxxsWsryTc31Dj20XoelIAI6XFFSgEC4+n5/x90DZqeqmPVgY6fIYQ&#10;mknT+eRz+fauKbFOmJIdGepSojH1MPa1SfLpM4r5dTYacFrgqALC309vxygDPTB86DqRWV8dLTeC&#10;WBJI1PklN7E6b8A8/wBPafcbf6pR6+XQu5Z5ibYG1qpJ8ujNfETIZjd278nUjAU8W2cRSsIcpKS7&#10;rMxC6AOVY2FyT9Lf4+8QPfpYdsgCK/6rnKg+XHqb+Rdym5nlMsgIVaADybzJ6sdysFJEgnEtrqCC&#10;SLH+n194k2szsaU6mq2tigzQAV6D/cFZS1KJSSMo8qaQzcWvYeznbrd1JfqwQDPDpiXaq0uJf7aR&#10;Q6h5AL/VmuR/j7XvufizAMMYB6ZaU1JI40H2dA3ic9WYHNZIZeCaQxREo0cZI/cJsBx9R7FV3Yrf&#10;Qr4RGSB5fn1eV/GQAeZp88dNH8Mye6a6urJG8QqZGaKNjYon9Ofz7WpMm2IqgVoM/b0WX1r+iU9Q&#10;R+3ol3b3cFLsbMV20hm3xtfCxi8sOPkrJD/ii2C/7En/AGPufeT+XDvsCXBBZDwFfMevWNPM8rbX&#10;MUpnJ+VOg46+ots5Wepzb1ebzuayzESZLIgRnkmwW7PZL/QCw+nvJ/kzYpdvj8XSsY4KoGaDj1GN&#10;/ffvCSnkMU+dOjcbVo63Cwed2H2tPC8qq4DqRGPp/tz7CnvHv0Yto7ZcPI1TT+EcP2noy2aDS5by&#10;FOhD6O7s2r2nlcltmkoqiPI7frJKWqWWlKxSCNiuqMkaXW4/B94sc6bdNscAldhSRarnIr1Ley2M&#10;ly6SKpKEjOcdHmpMZRxwKI4o41RRZVUC1v6f63vF67v3lckkmvz6nCKxEaqKeQ+3pOSSA5IxSyEx&#10;i+kA+1CKTHUUr0brBRAVA+fXeQqKeA6aXhyBqZefp79bqZTVq/n1bwGjWp6SNbSLWiWSpk1gof2z&#10;/h7OLeTwqBf29ILlQy/PoMq2riTI08MS3CmRmYcBdI4v/r+xNChaNq+nRJcxssgrw49BvuZ1SupK&#10;pDaSOup39PJZSbH/AFrX9nG3LWJgfNT0lv55EKhR5j9hPUbfNHX1GPqKnG1HhrPt5JKWWR9C6ghO&#10;o/T6fX27sUqxS6ZBqWtCPz69fmQofDNGFaH8uim9Y9oVrZTIbR3fkVratalnhqkI0BZG/bYOPy30&#10;Itwf9f3JXMPLCrEt1ar2kDFDmgz0EuXt3aWR4blquDUfngdJfubcmMyG8Nr7Eo/FXVgyCZmuYMCY&#10;o6FTIoYDgMxt/j7Gftbskrh7xhRdOhfmWND0Q+529x21v9KCC7UY/wBEcB+fSJO3fuXJXSzSu8hB&#10;+o1m54H9PeQcUPhqB6ADrHV3pk9B/ndsmoqZqRXjUKW9ZYfQcnSDySAD7djXQa9NYpX59JnGYqnk&#10;bKY0ab1dHJFTBjfUYBe/14J9p7+Qx6X9Gqfs6cUADV6UPQC11JLRVbxm4McrKdX4Kf0/r7EEJEi1&#10;H2/y6sJNXDqbnqYVtBS5Gyl1UQylBblRx/vHtuI6WK/n1rNafn0loLaCy2BBKup/ofdZlJ621SOj&#10;ZfE3sPb/AFxufdGS3NXQ0GJbABpWc/VqeTUNA+pfTewH19w17t7BPv1pElupZxJ5fMf5+pE9uNxh&#10;s5ZTOwRAAan5Do0O5fmzsuvx9Vj9lSRZnKTSz01PMRLThImA8czLIgu3JDL+CPyPcV7D7NXZuEe7&#10;rGgoWqPPzA/ydSRuvuTaWsJW2AkkNVXOB8z0TDMZGXKV1Tk6tg1RVyvUTELpuzm54/2PvJKO0FnE&#10;sS8EAC/sp1As8xuJGkfJZiT8yelx0ElVL2c6QYdMok1A4lkYgGAX4kAP1/pb2Dvcpgm2KdekhuHD&#10;Vjh0MeRQTuA0pr7G8vh+fVgFfQ1eFn8uARMg81PaoiqJPSjWPCm3pIPvGpJhc1EvbnBHn1PM0fgF&#10;aUZtIqDwr03Rx0uVoqGlqKSelzNRVRlS8ZCrIDf9X0YX9rfEMEhIOpApJPy6SfSNIQfM+XlXpX5W&#10;v3VSVmibHUlVFRwLE9RTvbUHHAsRwR+b+0VrFC47XI1GtG6vO5Zmdl4Lpb8/ToFcdv7CZ/I5XFVM&#10;Qjmop5aPIY+pUMUNyLMv5Vvwfp7lS22+awhjlUnIBVvXqFb64S4nljAAKkqV+fr0CfZnxm2bvCX+&#10;LbfePE1bs8ksEQvFIW+ukf2SPY12Tnua1PhzCo4A9BO72ZWcaTpJOfTou+4Pi/k8XQSVOIqHqaqA&#10;FjoFrgfkf7b6exDbc9pJJonFB69GkvKTBNUTBm46fPpD4zI5jZky4LdlM0cEwCCSQXTm4B5/3n2K&#10;Le6jvP1YD9vqeiaSGWzoky0rgV6hby61gytN/GtuIjWXyyQRDXq1c3T8f7D2I7eZbgf0vQ9F88Gg&#10;Egf6j0E9LBPSfs1CMjj0lWWxup5Bv7qRWo6RrLxH5dPkRJsefzyP8P6+7IAPt6akQV+XUqA/VQSO&#10;eLf6/uqGh6ZQ6epgN/8AYGx9uuoI6dK1z1JpCTMIyPTIQv8AXk+0M8dQeqq+huhF3BIsFBR0y+ki&#10;GJBbgDgf7f2WbLEVlqfXpVPUqvS82BjmngBHIKk3P+Avb3L+zKHoPTpK40UH+rPSf3pD4lmv9fOy&#10;m/sp3gfryfLpyPFfl0DtNFqnkBGrUVt7J7bjXp6M0H216UdZIfsZI/pZePx9P98Pa7xKDTTqzGop&#10;8s9BRUf597/0/PPsk4V+09I48Cv8usjFliIvYFbkjn/Ye2pSOjO2UovTVJKC/J5HP9fdETH29NyG&#10;p/y9ZYY2ndY1W4PBJP8AT/invUzBV6ug1fPoQ8RjHRVH9nhTxx/Xj2Wa9R6MBEEXA+fQpYDGkyJY&#10;Ejj/AI17NYFr0mOT0Js1ZHQUg5VWVbWHH+F7f6/swxGOnY49WfLoCt3ZySUy6XvqLLa//Eey6S78&#10;RqDpSLUsOgarI5JnZ3JLE8C9uDz7XJJjPSWa38I5HURJPDIL8C4ufbbiuei8EoT8+l/g8gI2C69K&#10;kC3N+fr/ALb25Ca462OzoXMdkPLGpLAPGBccD6W/2PPtJd2+npYklevoVxNYqTxf+n+29yO3DoOx&#10;Hqd7Z6U9ZNYt9P8AC1/fung1euJYn82/1uPfumy5PXtTWtf/AGPv3XtZ643v9ffutV69791o9Y5D&#10;Zfrb6+9jqjmg6h3/ANv9fb1Ok8jaR1gkcBdPF/zb24ozXpMzdQGN7n8Di/8Are1KDpJI/TdM3J+v&#10;+w9qoxTpKTTponkFrWFwPz7WxrU9I3NAfn0nqt/8fpcn/YezOAZ6L2NcdJOsk5J45J+ns3gUdNSt&#10;5enSSrZLXsRwTbjn2d269NquOPy6TNVM5NifoL/19m0CDqvScqpDpYkgkX5v/T2ZRLU9NSsKU6Df&#10;O1elHJZbXJP+29iK2URrXh0wGrU9F83dWgiSxtc/n82/2309ob2enn9nT0cdQP29FM31Vl/OBzct&#10;wT7CN2xlB6WxR0NOim7qjaXWWH9pj/T6f8b9gu/Slej+FRGB0CdfSlpmsNVieDz/AIew9LCDQkdL&#10;Inrg9QGozFZwpHBuBxa/stuMY6M4nqtOm2W9mvcfkA+y6RiOI6WKgYeXTdMpbUfUeP8AfEey+RQ/&#10;T9OmCqprG4+mq7D2UzpTpwNTpmqKb9TD6X44/wB49kd0uk9Poa/4ekpWw2sbfQ/T2SNg/b0oTJ49&#10;ZqRbAX/Nh/sT7cgbOOtA46czATYn88cjjj2eRLVeng+nB9OsTU5Fv8eOPbwjxXqla/t64NFxz+Ba&#10;9/Ze6gnp4gKKDPWNYrmxHN7AD3pVp1ULivn06RRFTbm31+n197+3p4EkZ6kIi2sbqLEkH/X/AB7d&#10;Wtanpps/LrkBcgDj6D2ZoSB0mPThCLcfQi4t9eP9f2q8StOtceninAspI/p9f8f6+1i3IGOvEUz8&#10;uknueoBjZBxY/j/Y+y+Y6j0ikbVXote52DNJYk8sP6n6/n2VSDu+ynTKLkHoObcrfg3N/wAe9Dj1&#10;fqTCwQgC/qIA5v8AX3s9XVvLpyhYKfUOf8Pz7b1U49e1UOenaJkkW/0P+9e6htPTocYHU6P1MALk&#10;X/I9tyHHVkOrp8pBo9XIvbj6fQ+y5846eUaelXQ1WlkIN78Hm30/3r2WGOjAdKfF1D59CJjZw8ak&#10;kgHSBbj6+xXtJFadFMjkmnl0+rKCCBq/2P59i+Ncfz6apQjPXQVmuT/vB9udUY6uHl1zWFmI4HNg&#10;f9j7alTUOqDB66kpjfhCVH9Bb6+yS6TTkdP8Op2PBjkVWFh9SfZczUNenF7TnoR8UA4BawNx7qz1&#10;6Uq48vPHS4o4wGAtew5Fxxf8+07pqFOvR1NT6n/B0vMQAGFrk8fQX/417KZog5oelCSACvnnoTsU&#10;dZA+nABJ4P8AsPaQRgdaZ9XQh0C8qR/UH/be0U66unFkC9LCjS+i4t6gSbW9kNwlaj06WxPQ9LbH&#10;Q8qSCBwT7KWSn2dKh8ullTRCwIN2Fv8AePbdAeHTxpTp6g/sgBr3B/p/r8+1kKkCnVC2OnmH+ljz&#10;/h7MoVp/sdMnu6nRkM3qIF7c2t/vftQXp0jJp04oVIH9LfX6e9rcaRw6Tt1Dq29JH54H++/3n2W3&#10;lzqx1eNTWv5dMcsOprkAkknkeyvj0tUaB1iWDi6gH63Fv6W9uFQOqlsjrtoiAbXH4+lvaWYgdPp0&#10;0yqNTG/5HH+PslkHHpVGaAdQ2i1Nx+LXv7smMdOlq9ZFpbjg3J9Ivxb2rjiJ62zgdTYsW7EaksAb&#10;i41Xv7Vxxk9I5WAr/k6c4sLGbHQgH9bC/Hs6trU46KZpxw6f6XCF7LHFx+WK/wC9ezy3sc8OiyS6&#10;CefSyxW1hdC6lyR9Sv8Axr2dR2YGPPoulugDx6EHHbfijCgIOPqbC3+9e1gh0ih6SCUtjpSJiCqc&#10;2A/AAHtwMoxTrzRk9Qp6aOHVqKg8kg/8U97aQLw6T+Dkg+n+z0isvkYKVGGpGIu1vzx7bLk8OreE&#10;aVI/1HoJc3umxZUe17kWNz7ZeQDielUSeVM9BFuDdMsat6yWuSfVYf7a/wCPaGW+WIkE9Lo7YyYH&#10;n0Bm4ewjS6tdUFILciQD/b/n2ik3Ekmh9OjSLbvUdAfuDt5acSXrFUi/pWTUef8AY+0z3TScOlse&#10;3rHk9F83R3BXVQdIKhiTdQzvx/tr+3QhfJ6uTHFkdAfldzVmRd3qqqSQ34Qk29X4+vtXCpB4dMPP&#10;4gIGOkyawBw19R/F1+lv+K+1yAkdJWcNmvDrMlb6f02uw/wv78YqjrfiCoJ6lw5Dxi9r2/obcj/k&#10;XtswnrayqK9KWh3A8IAViDYfn8N/xHvQgrxHVxdaB0oYty1ehdMjqx/IN/8AD/Ye7pCK9Wa7x6dO&#10;MGZys1wskrBh9Sfp/j/r+9syRccfLqjTmTqcMrlV9Opzax5/1vexdxrxPTVDmnTzjK/LVU8EAl0G&#10;WRE8kx0KAx/UxP0A/r/T3Y38ceSfLqyozeWOhJfd/W+2aaWHIY7N7szEJInqECRUVx9RECQ7qDxq&#10;Nr/X2R3Fzd32VKovl6/7HRqNKClKefCp/wBjo4/wm7Oxm76He1DjaOiw6UVTFOuJhsZgjG3nbSoA&#10;UtYC7E3BPvDn7wm0vZ3EErsWJDVNcE8adZDez58SKuaVKj7ePRypfJkw2rymnhkK69R5K/X/AG3u&#10;BItNtn8RHn1OlyCuF4kVp6dJnP4ym8YqJZvG11EYvb6ezGxvGY6ABniePSJI/I5pWvp1jwUWYqoZ&#10;YV1y00ZkDyymwNvoqf1Ww+vu16sUTasBsY61RQOHpj/D1JpKjHRTSQ11PStUXKBZkB5UGx59tzrK&#10;yjwydJ+3pu5slkGpeGTWvQFbjgy4ztTU4WYmmDOZYYxpA0/4C3HsZWTxmELN8Xkekk0gjXSwr6Hq&#10;vr5KdQ5rdGaot1Yqh8tfUv8AbVxAAIVeS3+x+nvJL2j5mjsVNrKaKtCtfXh1j97rbPWkseDTP2Z6&#10;z9bbVqsGaSjrKWJDHCiyRyNpIv8AkD/C3vLez3SOS3Gg0AFc9QJbWbW+T5/4eh53Pl1w+z6yuo9c&#10;4kC00NL9WdWOk6VHJ1Xb6e8UucNzPMW7N/ChoucCnn+3qS9js1j0LIMFgDSpOaf4OjldC7K2bhdp&#10;4ysw2Dp6HIV1LDVVMjUypLrqFDMGYDVe5P194m8/75eXd08UkhKKSFFSRQV6yP2DblhjAwacOFP9&#10;VOhUzL5OmDmkU6OfTf6gewbZxxynv6GqKjAV8uptBRw1NAaiZR9wyXcv+D9fdJ5mhcKvAdI3LB6D&#10;gDjpkjgpIkqZZSCxY6S/Nre1bux0hfTp65lLDT0DO691wY2penpH80shK6U5tq/1vYq2zbDcKGbA&#10;6ZI1p8qnP2dI6hoa+slNWfSCS9yf9Vfj2dSypCoQfZ0UXahc8eFPs6TW4K3G4qqhnqkaYQSJIyD6&#10;E3+hJ4t/sfZxtds10NKZJBAA49E91rkGvAAxU+nSB7p702Vtrbr1lWscb0FJDMuMikUzTGQehUvw&#10;L25/wv7EHLfJ9zudyEjU5JGo8BQ+fRFuG52+xo0lxKrNSumtSRnFK9Utbn7Dn3Xu3J7ixUU+A+8d&#10;pXpqSpKIFjJMYsDZdIt9Pzz7y52vl1dutUtpqSacZHA+fWPm4b891cvPCfD1HyPpw6HD4x4Oq3Zu&#10;7de5MrLUZA4rDJEtRVSGdmlr3CKCzXP6FP5+ns9+njtfCgiUKGYmi0GAOiG/ne6RpZWLMSKk5Jpn&#10;o5dRtxFp/NDEsLopULHHbn6X/wAR7OjbU6Dbmp6A3cGMMD1EoTTIv7EbW/Lk6je/9PbLqOA6oh9e&#10;uOB2zQpjqrN1ULeWjkQxSD02U2B/17gm/su3FGcBT59Pwk1ofxChH+DoCewdoPR5yoHiskzGWM24&#10;Ic3B/wBsfZntcviR/Zj9nTKNTP5H8sdMtDtySpxNZRNGWCKZ4wANRP8Ah/rf63tRMRG4YeeD0+0l&#10;KE/t6Cesx/2ss0YV0ZSRpYfX/H+vt91qOnAfXppytOzbfy8jL6kgiGq4H0cc/wC29pKBZB1VRQ0G&#10;Kn/J1A6wpHNdNUMpKgkA2vyfetwfSMdPIvcT8ujAVHMY/wBa5/417JXevE8OlVQB1J2Bv3K9edg4&#10;XLYyohgjrJoKCvFUNUbQ1DWOrkW03uD7Juadhj5i250cElFLLTiGHR5sG8SbJeRyoRxCtXhpbBr1&#10;bXTSR1eOirqGaNqrIRRyzCG0kZLjlhY8cH3h5LG0cpR8Bf24x1kxbyrMmugLcQR8+uNZQS1EWNoJ&#10;gYdEqOK+M2Kst2B/w9+juNJJH7PkcdWCeI4Knhx+R6SfZO6cnsramdySZChqJlpjLTtUsDdox9BY&#10;83/3v2IOWNlG8XUcZVgpIrQcB0Sb9ui2FrLKhAIqy182GKdVx9Trufdu/Mtur9wiueT7oxt6blr2&#10;t9CB+PeQvNjQ7NYx26nKDH7OoP5ZtJt6vnnYV1GrHgM+X5dHQx9DncVUU9XIhnpSy+WE+rk/kD+v&#10;uJzu0Mi6qjWPL16Hq8tP4gdx2A/5eh6wU239w0clHPBFBViP1RFQpF/ypP6hf2w9+bjj1S8ik2+X&#10;UoIH2Yp0UTvLo6OqarrasB6FUmelqIl/QbXAP+x/2HsXct7/AC2LBVNakAg+nRNfQRbwv6ppprTH&#10;n0T/AGXt7sjCGsq6HA5LLbTSYxvUpA0oTQf1KBewH5t7lt+YrWNlHihZOOmvUeCCaMPRGaMEjVSv&#10;A9CFunpyv3DhYNyUmGqqP7hfJHI9MY1l4uRfTYMfZ3Yb9abmxjSVfFHEVFf8PRbcW7FfFCkA4BII&#10;B9fz6LLkMRWYid6WrhlheNirCRSp49moqp7ukYII0nj5dQYwY2HPDW5HHvYFSfl0yFp1LU3t/h9S&#10;f8f6e3q1x1bUCAPSvU3Hp5a2mQG4aaMj/Wv7T3A0qT8uqPg/nTpXbilLz00XB0kcA/0/3j8e0m1x&#10;0z0ruGzp/h/y9GN61xzR4c1GkDRF6Rb+vPuVdjWgqfQdNOfE/LoMewBqMygcku5/H6vYe3KXXJIf&#10;UkdOW41fn0D1AumZiSL3+h/1vZXZnJHT2nT1Pr5VWikFzy30HtUR+o3pTqtKn0oOgtlYNUMfoB+L&#10;fg/7x7KD0xbxazn16jVU4VSgBtxcH20Rq6NCfDx00DU8q/UjnkH/AG3tyuOmCus9LXC4+5SRxa5/&#10;pf6fX2XTv4hoOHS+GHSOhgxNEPHGNNwbAi39bc/737TQxlm+zpyQ0HQmY2nSkiD2sSDb/X/P+xHs&#10;+hSgqeHTMaeIdPSe3FUyNC4W/GocC31/PtDdXlToB6PYLIMvQVtQS1bnWrEkkgn2hBzXo0ithHjp&#10;pqsGY05j+t/x7NEmB4dF19bA/b5dIqtojCzGx+v++HtQr1x0GJ4PDJ66oKjwSDUxsfdyKUI9ek4j&#10;JHQp4Ov0mNieG9LAm9x/vd/a10E6knj1aM6TTr6Mi3+l/wA3+n4/1/8AYexkeiONtPU0G4FvbHSz&#10;rv37r3XFmCj68/j37qpanWDWWHJI4sbf4+3NND00XI64iZh/Qj8cW97KdW1nrKJRzxaw910Hq4YH&#10;rG8lwPobg/T/AB97C56bY6usP9Ofpf8A3n3cdMOamnp1AkNi5/xP1/1/ahekjmlT1Clb8fgfX8+1&#10;CjpE7V6bZz6uDxYm9v6+1ca46TSnT0zVLXY/i3H+29roR0iZz0nqpx6zcC4P19mcAp0lbPSTrHUK&#10;R/Xn/b/19m9uuek7tT/V6dJOte5JP+3H+F/Z1AMdU+MVH2npL1baSf6WJuOf8PZrCOmGbPHpIZKr&#10;0qx4AC/T2d2kNemiCcjoHNy5VVSUA2PqH+8ezGaTwRSuOrRDV0XHdmVv5bN9SQObn/Y/7z7I7mTW&#10;f59LoUrn8ui07qnaR5G/A5t7JLkaAdXDpbGoyei57plUa19PN7G9+Tz7Bd6+ptI6NYasQT5dBc8B&#10;MjBhfUbkke0Lx0yOloUef29YZKbixX62/wBb2WXNtq4dKUbTjpgraHksF0kMbfm9vZFLGV6MImoa&#10;dMUkFv6C/wCB/wAU9lrLp6Vg16a54AwDEWP0vp+tv+J59l1yoWvTgagp59MlZEdLqALgg/T/AAtx&#10;7Dd4OJ6UKc9JGrpjqIINiAfp/T2RPj9vT8fcfl1hgiCkW/IHNuf9j7tB2nHr05ItDTp2RP0n/ah+&#10;P8PZ9bZ49Nsesssdkvxxb8f7z7WEUXq3AdQHVeQ3BNgv+v7RSrU9PI9Fzx67igtybH/H2x1Y5FTw&#10;6nxISePoOPfurkjgft6yMg0kX9V7cfgf8b9vwg9MygUrXrkiWI9I4+pI/wB5/wBf2vU16TnqfEmo&#10;j634ubX92r14CvTjK4hhJPOkAc+6a6HrzCmOgq3FVgmcFvqCOD7cZjSo8ui9sdAPnpQ8jKBzq/3v&#10;2XSca9NxnJr0iQLNdrkflT71x4dODrMguq2tfVcf7f36tOnABTqYpH1/B+p596brZGrpxhcC4PJH&#10;K+07VPDrWmoqenFHKkMD+QefdHHXkag6eI6ixADAgcW/1/aRo+lHi0Genqlme6gWAJ/3v2mZQM9a&#10;Riwxx6EzCzFolBvcgWtwOP8AkXs42uQKwPp0kfB6VkCkAfktz9Pr7GMcwIB6TyGhz8+nmCl1abcX&#10;Av8AX/iPdvF/nw68CQK/Z04JRD6eoj8AC3t0NXqpNOsrUWr6KQAebD2W3KV+fTyENQ+nXMUWkjT9&#10;Lk/ji/skkjPT5YNw6WGHhIK6b/2f6H6e0JYrg9eB09CLRwMVHpB+g44+vu1aivTkJoadK/HjQyci&#10;xFuPaKZfPp8UXoQ8O4DC/wBLi9/x7LXNK/n1voTKAg2/A/p7LZCa0690tccqkC/PNibfg+ym5ND0&#10;tibVQ9L+hVSii68FTf8A4j2SSHpaK9KWnAAFyfqPx/T3VOPTnn0907D+h4tz7MYcjrTmnTqnJB+n&#10;tWToGOmGmzSnUuPkW/xH+HthpM9UUF+PUjyWFrC4N/r7bkl0DprwtJz1EkYs9yeBx7LZDr6eRadY&#10;goseB/Qn/G3vXVq1JHWMIQ97Ehbgi39f+J9vcR0xUg/Z1keO63t9Rce0U4xjpanCvTFUxqpNje9+&#10;D7LjEZDjrevTnrjDSSSEX+hPI/xPtdBaV4dea5AGelNRYoEg6eeOAB+fZrFZdJJLsL0ooMQ540aR&#10;wLkX49m1tt5Y4HRbcXun/D0qKHABrHRqNhyRa3/FfYgtrDSM9ElzuOO3z6VtHhYoblluRc/p9mix&#10;gDoq8VpK9PkFPEhsbACxv9Pr/wAT/sfbwenVFUsdXTpHLDCBZxYc+2nl8ulscZGeuNRloUQkEfps&#10;T9faUyeXn0pCny6DvO7ijiEl5VX68k6ePp70ZgBU9PLAT0XzdO/cbSmUTV0Qte+lx+P979p5bk0x&#10;079KeHRY95d14XHmVYamIyKXuzOAOP8AC/tG3iP9h6UxwLEM8einbw+QNTO00dHUDS1zqS5/w+vv&#10;X7rMgqxz0sF+sB4cMdF3zvY2UycjtLVyHXqB0sR9f+Ke3k2rRwz1SXcySKYHQe1mbnqNRaR3J/rf&#10;/fce1abcB0nN8X4E/t6YJJJpPrqOr624+vtR9IoPSZrk8K/PqMYnYWJY25N+P+Ne3lhA8h8umjKW&#10;4HrnFA3JPPNxx/T35008OtrJpz1nEB0gtxcr/th/h71p62rEmnrw+3riUA9Q/wB693WlKdXWtM9P&#10;OLxdVWOPErG4Ata/19o7u4W3Wp8ulEcBmx0LOE2JlKt47wPp1D1FCfpf2Er3meO2BoR5+fRtBs8k&#10;vrT58Oh5291NUyIhenYEhSCUv/vh7jzdOfBGcMKfb0I7Hld5TwPS+h6fDAF6YH/HT7DEvuEw4NX8&#10;+jteU29OsGR6wWjiZxS2KqTwv0t/tvr71bc+NK1K/wA+l7cq6Rqof8nQGb13XmNpv446PFDHRsom&#10;pThqeQOiW1KWaMvqIBudY59yJtN5+8kNGNSMUPn0ENwshZsdYPH/AA9WC/DnsvqDM7YmxODn27jd&#10;55GSafIYynoY8ZVGNSWCaA7mVI+STq/xsL+8Xfezat0F2JZlkaFAApyUrT+XU/8Atk8Cwr4bcDkV&#10;GGOK08uOOjnLPA1LLFTAhA5YlVtz/Uf6/uDnjIILceFOpsjAEmpvkOk3UYuLN+JZJG8cDvdQbXJ+&#10;h/2HswW5+j4CtfP06vKBCWFPip011u5F27JDi0p3eMxlFZebkfk+34tvN+DKT6dMR2niBmr/AKj0&#10;HOcpp8/Ka+KpnopI7tA0fpJJuDcez+1mFkNJGoefVZB9Ouk0Na1rwp8ukLWZCp2zT1MU7vUSmKSR&#10;nT1E8X/3n2dQW63zAigAIx9vRVeOHQtSgGB1Xtv/ALUy28N0S47F5iqwVLiWk1UM0b0jTNGxBZZP&#10;of8AAfn3lz7V8jR22iaVVkLUNeIUf5+sWPczmZ7yVrdKKq/tNOhO2VXZ/I4+HHCSKtrap4Xmqawe&#10;R4Kb+16v1BnHCi/059yP7l73b8uw+DCaSOpFAeHz6A/L9q9/qlYVVB+1jw6GSsr8LNksHhq2gWIP&#10;V09JC0YGm4t+COCf6+8TLqWRFklBPwkk+Z6lnlHbTPKuf964fPqxvbOFpMThqJaZLBaaPki5sBxz&#10;7xi3fcWvJ21fxHqfdqtQq8fsoPLqdPSfeSAObRgHUBzyf959l/imEfn0byr4K1UVPTDUJURTPSUw&#10;OgAgc+1sZWRdZ6aYUQMxz0BW+sfuyFZ2oZn8bH6Jza9/qPY22Oa1lADjI9empJ0agpn/ACdcNs7S&#10;hrcWKjKxF6+x1TyckEf8UPu+4bmYZdEXw+g6SXwZT28OmfIkYjz0sZJI1WK/8R7Uwr9SQ3SFwZV1&#10;EUHn0Qrtfd+6aDJ11I1SBQyzSsNUYY2HI5P0AH+wv7ze9neR9svrFLx1rItfQgU+R49Y5+4HMt5a&#10;Sm1RyEJ8sHqsrtjfmb3VnKqKpyM09HSuII4dV1Pi/rYc2/F/Y723Z7e0d5IkC62YinpXqNb3cHun&#10;7yWIAFTUnH29BnTyCGjLkWadvGCf6D+ns30am6Rh6g9Wc/C7ARN1zncg6FZs9ulaVG02JixcI/Sf&#10;6a5OfaZIzJeg+SRfzY9O35CWwPmTWn8ujeZrb7xUjxRRELKPGkgXkkD+v149nx6DZNePRYd3YuNK&#10;s0sYaTxExgqtryORe/8ArH2iCazWmK9ejGvz86/7Xpez7SlpdgCLxHVUeMPJo/UZeTyPZfdHVMo/&#10;1Y6UBgDUfb+zpHbw2OuYwe381HTqzNSpTVBK86qa8Zv/AI3Uf7f3WyX6WR4yeJr+3pK3Y7j1oR9j&#10;Z6CzF7P/AIflEEttVQ7QtEV1WDf7xz7NJD4kf2Cv7OndWpT9nQRdiddT43MVI8TIkhaRQq/UNz/s&#10;Pb1rMJ4gfPz6sHqA3rjoGq7bs09JXUChilTC8XC25T9P+8ge2Jj4Laj5EV/PrSyUP59R+vdvT0dP&#10;KHjKNHIVZCP6f7a/sp3S6AYU86dCSx29pULjNa9CRVeJIhEQA9rer/H+nshkuTX5dPHbmVeHz6Df&#10;dUIRUk5utrEfj/D2Idtl8SP5Z/wdFV0mgivp0J3TfyO3P1fUy09QZNw4aoRYzR1s7O0OngNCzfQW&#10;NivsE83+21rzGA8Y8JxUkgUB/Z0K+W+dbjYSdRMimmGNaUHRgo/mpkXjyMLbbppIZWZqN2ls0eof&#10;RgDyB+P9t7BB9mVBQ+KcfEPX59C2P3NkXXSNe6hXopG8+wM/uqsq6isyVZ9tUyyTLQ/cu0S+Q3Ol&#10;SbAe5b2bl222pFCINQHxUyeo73Dd5twYmRmIZi2muAfl0YP4wQ1TLWSR1Ufgkm0mFmAKnjnj3HHu&#10;mQQooa6fyPQ39tg2t3UilQCOjrzU08h+3WoBRNMga3IPHB9wSrCvU0SrkDyOfs6ZaWWaavl8lUaO&#10;ppbinmhOkk/g88EX9rxJ4QDcR0X3Not5VHxQHOM/t6Eqlmnz+P8A4fmadKunMYiqZQmtWVrgsf6H&#10;2rTdxbLrWgYHHz6Ad/sZgmCqaqeJ9AenzbmNwu0qBsZjqSKfCAsFTSGIaT6g3HIufYV3C/n3GXxy&#10;xDfaej+ysYLRRARVM1IANSehZxIocnhINr1WBo5jkWKUcSQqQEb8gcaSoN/ZOm4Xm1z/AFkUrAgj&#10;UdRrxz0quNut76H6bw1rwQAf6s9Ew7/+OG2nqmpKKrghy0kZkp1YBD/gjj8j8A+8x/bLnn+ucDLM&#10;ulkAGryPUEcy8urs8mgNUkmnyp1V7vbZGa2ZkZKLKU8sRidiGdfSQDwQfz/r+5NkhaI5/b0CzVW0&#10;npJL6k/A45tz/vHtxKN04APP16f9vIr5KN2N1iDSG4/1PtHeyUBH5dXHfIB8/wDB0qVoxlc1DDGC&#10;byKTYX/2B/3n29tMWpf9X2dOXFCSfXHRu8fTR4Xa8Y4R2gHB4vq/x9yXCwtLY+oFOmlHhr0W3fdW&#10;GlmkUg2T6Xvf2DJmJAJ8zXpVHRFX9vQN01S3kc/1vf8A2P09pbfDV8s9eZi2T1kykrGhJB51D/D6&#10;f8U9qg3cxPpQdNg6q08ukQsJYlvqef8AH6ceylpOI6XWsQK9NFaHDgW4BP0/r70lOI61IKH/AFfL&#10;rHTh1cG3JIFm497fh05BHqNfToQcGTNIkQUkXUW9pCuelrvpFOh729i5XWP0MSyjT6T+fb6QhfLp&#10;Ianj0M+M2g+QpDHGGaVVHOjjn8e9zz6VIHSyzj1dx49BzuHbVZRVclNUIyqGt6hY8fn2HU7n7uPm&#10;ehjZqrUP2dJR8XHT6bRr9dNrf778X9r+lcwocfn9nUGtxqzRtpAFueRc8fX/AIn3dJNHSWWISmnQ&#10;Ubgxxj8h02AvYj839rI5eHQW3GDQeg+cmOTRcA8c+zWF9XHoPuShp0rMNW6fQzc8jgk/X8+1EZ04&#10;60w09fSUDBhdefY1Ip0Qo3n1Kjksqg/61/bLL6dK1eg68Zr/AKQb3tz9PfgnVtdeHWEtc3JJJ5Iv&#10;b24B0yz9cQbD03H+uffqdMs2rroXP1+vHPvdOvVPr10ZACAT+r6Ei/8AvPu2nrZcjrouAPqeP6e9&#10;AdaMleuBmWxsL/W3u4TqgYDj1Dc3H1/PPPt5BnpPIa9QJWHN/wDWBv8A4+1CDPSNu446bJntyeB9&#10;SPatF6Ryvq/1enTFVSek2PNjzf2Ywr0hlk6TNbLYaQfoCW5/2Ps1hXpMx046SdbNyx/1yQP6c+ze&#10;CPgOk0nb0kKuoFzqJtqPA+vPs8ijrw6oHoOkjX1OgNzcXJJvz+fZ1bxVPTLjSadBdnsusMbguQRc&#10;rcf1Hs7WkY69GCe0evQA7nzhZnAf8kEqf99/X2huZdfSoIFAHQDZ+sMvlYsdJPAJv/xPsuZwMnpb&#10;GNGB0B25K4RxS3NvUbXP9PYa3K4pn+XSmMU/b0XfNS/eVElj6Q1gQLD2FvjyfPo6C6R0xGkYkfpv&#10;Yfi/vekdeY064tSEKfpcD8D+ntNJGOPTiOKdNk9LqQ8XvyLiw/1/ZLdW+cdGETah0laqhIZj9ATY&#10;ceyGeM1/b0qV8U6YamPTFawsha1x9bfX/efZHfU6Uq1R0n6iIEX/ABf+nsinXHSok0r+Xz6TtZT2&#10;DkG/454+n9PYcuFIOOnYm6a0gbUCvHIHItx7diXz6faSrDp6ipWZR+bWsTx+PZvbCnVTgdZnpbDk&#10;EWFrD/H2YAax1SvUaSgLeoA3+titvp7o0eOnPn1wSmNiLf0+g9l7oQenxJj5dSBDpFgeR+LW96Ap&#10;1tl1efWIqCSTfn/H2tHSU9cgOf8AXsL+7Akda6nQJaxZxY3I5/3v2zLKVx04q4r03ZevVItIY2H+&#10;Nr6ffoSXNemZHoK9A3m6os8jswN9RAv+f8fa6VqrQdIWNQeggys2uVyAL/UsT/rf8U9lfn15FHHp&#10;PtyxseBq/P8AX3cDz6cI869ZIxqA5+h5X6fU/wCHvRNetrw6mAcD82AuB7bbrbnUMfLqTGb8Dkfk&#10;Hj3oY6op8unNRYcnn8e05x09QU+fTpSpyQf1ah6re2JcdebHHpUUqc3t/QD2mKVx1oHSRT59L7BC&#10;9lP6gbi5t9P+N+3bWQxkdMt8WehHoqfyKGH9OeeLn2K4J6jpgivEdPdPFYD0i/0t/tufarX1s9oo&#10;OniFSdIt9fyffjMF6041flx6nrEOdQt9B/rf8V9p5pa8OrJw65LCtvUTyPz/ALx/sfaJ5AeNOnF7&#10;TX7elLi4UUD+pK/j+vtBMM462p09CLQIpRDYWHJsL+2FBPVq0z09QABwRa35/Huky0HTiOKU6VuL&#10;lIdQLj1cfm/sofiR0oGehVxLhrEm49P5+l/ZfKujrY6X2Ob9H14YX/2/sjujqB6WRChHS8xw1Bf9&#10;gfZNIf8AP0ubj9vSlp7/AFPOnTxf2yr0NerkdO0MmnkEDi3+3Pszjl0inVXAbpwSa17H/D+v19u+&#10;JXpl08z1OhlJ/Iv9ePbMi9aXh9vWQyX4uAQeefaSRq9aFa56zMqm2gcAWY+2kB6uTTrlHHe4IPJ4&#10;vY+3zH6DpPrHXmsvLEAjm31+ntQsRPVfEA6jySEpZb/S3B/A90FpU1p0409FweoMFHLPJbSWBJ5I&#10;+v8At/6+1MdiDw6TNMTx6V9BgnYAsthx+PZpbbfXy6QXF2Fyeljj8Na2iME3uSwv9D7OorFU49Fc&#10;24knt6U0WNjDXIBYgE/717WpGsYoOi6WRpPPpxRkisLBbC9/9b24H0dMrH1xlyOhuWAWwBvx+r3V&#10;pgOlSQU4efSfr9yUdKDrqkGn62Yfj/Y+2HuAD0oSCh6DrLds4nGB/JWRqi/QeQA/7f3VZPE6XRKp&#10;NOgR3X8oNtYpJgK1GYDmzX/3n8fj24sLNgcelqxL5evROuwvl5FUNPHQTk/ULoJY393FiX49WcrF&#10;+fRRtz97bjzkkgjkeJH1+rVc8/4e3BZquT0jkvCMAdBBW7gyWScvU1Esjnkl5D/X/X9qRCB0laRp&#10;PPpsLyOeWJuR/tz/AI+7aB1XR8z1405YsDpuCCST7sBTqwXro0dySebfT8A+9UHWlSp64ClVeAfr&#10;yD70oBB6cWHXnrl4EP8ATj6cf091xT8+nmiHD/UOsLIo/pwbA2/1vp78wx1URgceumjvawJZR6R/&#10;r2/HtPUA9eChSCPLh1mgo6id1CQvY2sFXj2xLdLDxOOnlXxOjN9UbDqK94WngFiQeV5sf6+4l5x5&#10;nW2BAbhX+XQz5d2o3TAEfPo/O0+r6dIIWNMOVHqMYH+9+8bd65zdmIBP7epmsOW00BiPyI/LoaMb&#10;sCKCEP4Y9IAAULb/AF7ewBecxtI1KnP59Cm12NUFRT7PXrPUYGnhuvjUFTb6WPtIu6u3melZ25V8&#10;h0j83h6cwTKUVrqVuAP6f09mljuDKwNfOvTdxaArQdEc7l2b99T1IWMAG5BC/wBP8P6/7H3OfKG/&#10;GArn9vUY8xbLrB/w9VyNVbp6o7AxG8drzS02SxGQjmhK3Ctc2aJ7ctHIDYj+l/c7PHa822L2twAV&#10;dSKniPn+XUfbZf3HLt2rRE0JoRU0IP8Aqr1sZfHzseu7E6/ochuGnpKPdAhRszQUqeNYmmGpNIJL&#10;BdJ/J94Ce4XKn9WbzTEzNET2MfMA0PWWPK2/x7uisCTimTmowR0IlVVGjnaSJT4vSZADb/b/AOPs&#10;M+AJF0nj69DqonQ5z5fl0i8iTWPNU1oiUmTTSqnOlRYjk/k+za3rCAqcPP7emY5lVtOeFT9vD/J0&#10;i8zk6+FqWCkCiNyYptP1A/r/AIc+ze0t0k1F/wAukszBtWo/Mfb6dIvPwmGORq60crxFFkm5tq4F&#10;78WH+w9ne3LrYaeFRgfLoiv5zMhVPT+fRCuxNqLtrclRkNwPJlYqrTLRZzG0Ig/zjELA8IujWJGl&#10;lILD/H3lz7c82RwWhWMUdRTQxrWg49Yxc7cvO97qPcrdxI4L8vt6OB1H1vHtfZEubyi+fcO4RFWu&#10;1QSBDDz4IwptpIQgt+bm349x1zZv7b7eku1QvaK5z59LtlsUtiI1qFOD86dQ6w4inyb1lfJAr07r&#10;LRXXUCyG5IvwHv8AT2A72R8xJkNgj5dSNtlg9q6SKppX/Djo9OzM5NldsYqpW6tPRRkI40n9PHF+&#10;PePW+WC21y6+Qbj1LNg4UafMHpSI9ZRI0kyMxf8ATY/S/spcLLjo98NbjgaUHUFa6VXlnqo/GLWA&#10;PH+8+3xGKBVz0xNbK2F8+meseGrnFiSjDkEX9roVaFa8OkzW1FJYcDjpIZ6reip2jogpc3IVQPZr&#10;ZR+Ke89I2oxo3DhX06QETwVVJU1FfaKfQ2oOP6fX6+z+JGWRUQ1FR8x0X7gAoop7R1XV8h62nqly&#10;s2N0yGkinjDraxYiw+nIN7/X3nR7a+JsG0/qEgy0C/Kv+x1ijzzcpdX5rjTq/aeHVSeYp6uKslWc&#10;ETGUu6n8lzfn3JiEFRp4U6j0nSc566qwpEECjQsaAtb/AFTf09uoPM+Z6cc06u5+FOLp6nqXb+FE&#10;UcVfQvU19YXQE3yreRW55uY9P+v7rYQ65pJK1DUUf7XiOk26mgQEEDQPsx0bjdG21p6RVFz6CAyk&#10;E3b82/HHs9li7aefRIzmvy4/b0WGu2nDU5q32zNDA7/UXu5JsST7LZFIWnnXrYlB4ef+DobM5sdo&#10;uscbJ47TTVcYjjCEsQpv7KJBrul8sHpWDVjT06b8H1+9VsfO42opx9xQVwroNa/2a1AbD/AOp9+3&#10;FfBuY5BwZaN9oPSSft8MjiQUJ+zI/kei/ZLYVTDWpUaL6JA4BFjdSPyfZrEwJIAx02jlWp86dKXs&#10;7qn+KbexWeigQNLTLHUN49XIt9efaOxfwZGj+ZI+zpVHJTUnof8ADTomuX6+SGokITQUb9KJbkfT&#10;n+nt26BIPWmIqQOkhPtZcRM11CLUapL2/P8AvHsJ3FZWp6Y6Guz3oEQUnoKM+JYK4ogJQNfj6f7f&#10;6e2EAoQeji4l0rjNfPpFbiBkpSSD6TcG1vx+PZ7tlKEDoIXhLE/t6C97eRr/ANT7PE4U6SJQ8epK&#10;TkAWbm4/Nh7aIp1TI4HHXJpXYhSbXJP+3/p/h7qMZz1ouW49CH1rvis2PuKjyCVE32PnVa6njPDI&#10;SASR+SP969kHMexpvls0ZA10Ok/Po52Pdn2m4V1JpqGoDhQdWd7Y7J2fuiOGPG18Bq5oFk0l7EXH&#10;N+b2v+Px7xg3Xli62wkuhoDxpinWSG3cy2m5FVRgWYZHn0p6mPE1sTAVEIqIbuZY3F7qPp7KYopY&#10;/wAJofXh0Z3JRxpBFQfXPQhbTiyUeJWsomp6yKS7tHqF2EZ/B+l/ZVudIn0NUEf5eg7JL9Y1R9h+&#10;YXrNkoWkkgWasjoKes1O0CcG686Sfaa3Ip3Akjz8gOnJO5NSACpp9mOnLbPkDT5uPcs4nwjumORG&#10;BsyD6N9dQNrWt7YukjciIoaOe49eikaIePXKYAA4/b0DPYe6oM3uHDVO4pZqbN19QKalqSTDH6jY&#10;X/skMbCx5v7mD2s8XZpz4R1RD4h5nPUdc5+DdKsrf2jVFOAHz6k7i6zwfYuGm27uCAQ5eKNo8fkm&#10;X1qzD03JtqHvK62uFuEB4r5/LqIZY/FJRqgjgeqzO0+n9x9XZealyVNIaMu/21YiHQ6k+kg/63v0&#10;sPhnHwngekgBibS/5HyPSP28hRKif86Qgufyfr7K7x60X1z0thTu1DyHQt9aYf7zKfcOCwVgTqF7&#10;f19iXZbaor6ZHWvM/t6F/fmYSljpMbCwHpuRf/U/0t+PZvvlwYYtA4sQOqSnA+fRY94VGoSMWvrH&#10;qF/6fn2H7liFVfl0plXTQDhQdBlTSAzix/J5PtiJiDT16oOnDMIFpUQN+pbj8Hm9/amY6ULevWiN&#10;KEjjUdJqkOrWtjbVbgf7z7DzOQa+vRnAfDTqHU0utibfX+o/p9P9j7cjfT1f6dmqfs6ww0ZLAC31&#10;4PJ/1v8AY/T24XHTwTw+hp2Zt8PokKElytza/wDsPblqoc58ukrtqPRrdp7Xt4U0ancAj/ab2/pf&#10;365m0YHV1o2Dw6MfgcLTYinUGNPI9tZKj62/r/X2Q3E7McdPrJ4WQadJ3fe0IMrRtWxRL5EXl1H+&#10;H+t7TLU5B6ObS+KgZ6KLnqF6KeaNlsVJ/wAL2+nsxhPaOjzxfEHTBTorala1rH8X/H0/w9tzPpI6&#10;VRnAPnSn8+kbufHoVYhB+gkfUf8AEe1CseI6Ldztgxr8q9ALlIhDOTa4LX/xH+Ps3gckcegPPFRq&#10;HrhRVOhgxNiDYgH/AHr2YI1ekvhU6+lgjleR+R7kAivQaU06mhgQDf8Aw4/xHtgjpSHp/n69/sf9&#10;f/Ye/daZ/MdYDKASBf6/X6/7b24E6Z1ddGYW9PHH0I9+0deL+nWEux+pP9fdwoHVKkdY2exsbn/Y&#10;+7qurqrPTrj5bWvwP9f3sIeq+KB1jM/PNzxb6H8e9+H1QzVHWF5f6m31/wB49uKnp0wz6uoMsn+N&#10;wL3t7UIvTMmB01VEgFzf+v8AvPtZGlekTvTHSeqprliTYLfn+vszhTpC+T0k6yYnVdrk8k3t9fZx&#10;AnSVznpK1s1lPP1NuP6c+zi3jr0x0j66osPqeB/vv969ndvH1quv5U49B7msh41kOrhbgN/rez+C&#10;MIAT00c5/wBVOgA3VmTqkCve3AF7nn/D+n9fdppNR6WIgXoEctWtLrJa7Amw/wB9/sPaGR/DrXz6&#10;UKoJ6CXP1YRZCSFJv+SPZHd3IUdKFp0Au6K7yiRVueWFwf8AefYTuWNwTnpfAg/Z0GRpGa7aTdjf&#10;6H8+9LGF8q9GQbFBTHXhRWP6Rx+QvvXhAnhTrWoddfaroIsvINiB/vufbMsOjqua9NNXSXDHSdIP&#10;Fh7L5o6jpSp6S1bBcMSPoObg+w7exaPLpXHLSnSHyI/UP7Nri4t+Df8A31/YUukxnowiIA6YPE0g&#10;IAv+Rx7IZ1oOlCS6gR1FnoGkN/qbWPF7+yWS3MjY6cV9I66hxGkjg3Nze31H+39mVtZmlOt+J68e&#10;naOgCgcKLaSBa9vZwllQde8Uk566+wW/K3vcWsT7fS1I6t4gFOshx9wfRYA/09uvaVHVvG/z/l1E&#10;lxzRm4WwuB9P+Kceyx7biSOnweoUtIV1DjkFr2/3x9pjCOrayOmx4CvpI4sLH3phTqnWMR2YEgqO&#10;L+6M2kdbHWOpqkiVgpH04vx/xr2iY6urVp0g8vkCVYajc8Lbj6/4e1luvSWdqDoK8vUkhxe5+n+2&#10;9vXDY6Quf59BxkGJkY3AsRfi9re0K9KFwOmwE/QAG/4t7cIp14MeHWWO6qukG5tf8/X6+606uuB1&#10;MFyvBUA/7A+6Ng9eYkD8+pMJABXT6vpcj3Qip6oOnanjZxYm5v8AU+2JKLnp8cKHpS0dMWKj/WFv&#10;8B/vPtIWr1UjUAD0sKOj4UFb/wCBH9P+J9sucY49W49LDGQaXDW/w549tLIR1RxqNPl0I+PKsqgC&#10;xHBA49nllc6v8/TIXND+fSkgi4HpF7j8f737OA1R1ph04xxlSl1t/ha30HvdCeqmhFOpLRMq3+v1&#10;/wCNe08g8h1UcOsIP6bmxH+PtA9QerKPP06ecbKQ4HINz9D/AF9t5PHpwmpr0IuOnGkW5uAGHuyr&#10;6dU1aj0ooAzGwFifyf6ce9SRmlOr+X59KfGHQy/6/wCOL2/3r2Ty9lerFtGAft6FfCyAotrajY2/&#10;239fZLcOTnpVFWuehDx6m6Am/qW/+w/40PZDO2oE9GUYFQel/jVtYC30AX8fQ+yaY06WUAz0oo2U&#10;E8kflrDV9PbQNOnKV6kBz+Dbm68+3Vkp1RhjqXDKxPP+0jjn2qjkqemHNOnaF/re4P1/qOfx/h7c&#10;Zi4oOq0CnqVEjSN6V4v9Tz9f9b20lsxHTbzdOYj0cEfgCxH9Pa2O1B/1efSWWevXAObkAE3J5t7V&#10;rBT/AFZ6TiSh6weGSQn+zc/T6k3/AN8fbqxUx1ZpM9ONPizJbXewI4A/x/P49qY7TV029wAOlTj8&#10;WkfJA45PH5+t/ZpHaCOnRXc3Z4DpY0dJEuksLj8L/r+3y+nAx0Xli/E9Pa+KM2UKoIH0491aX1PD&#10;ra29eoFdlqKijZ5p0jsL8kD/AGP+ufdHuKdPG30ip8ugh3H21i8X5EhljaQBh6nBN/8Ab3P+8e6s&#10;XcV62KEVHQLZHtvI5WVoqKZ7E6Rouv8AvH/G/ZbeblDty6pD5eZ6NLLbpLwgDFT0is7ltxvBI5km&#10;ZnUuoLMf969gGf3Htw+lSBmnH59DSDk1lWrV/PooXYdbvioao8P3SRgWudVvp/h/sfYm23nS1lAq&#10;Qfz6K7nl+S2OpVJA+XRPdzPuJZ5VyEtSVLFgpYgfX+n/ABr2ObPc4rtQ0ZHzp0HrnXbmhFPl0iWu&#10;2q9y35LD6k/7z/vHta8hPDpA8uv16wiByw+tuTwfdcv1oKX6lx0g9JNz9TwLjn2706Iz1K8SoPoO&#10;B+Ftz7904I6ddWX8kEg8cX/23v1enFFOuWoc25/A/wAP+N+9EA9OaeobLrPpFybWIHH/ABX22ZKd&#10;NhwmB1ljoauQXClFJNiVI5/437oz6vLquvVw8+nOnwDSkaiSfqVX20QWHy62ATjoTNu9dvXtE4gJ&#10;BYfqXUfV/wAR7CW97uLAGp6O9u2trpuB6sN6Z+FNHuvbqbgzdUaBanmiiSMXIXi7fkc+8Uueve5t&#10;nuDDEC1K1z/LqbeVPbNN0hM0xKA4QUrUj1+XRstr/G7bOz8XHTtGtVVQsxaqAtqAPA+g9wfvnupP&#10;u8uoVCny6ljY+QLTboArUaQGpIFAelmm36enApIYwFi+h02/2HsOPujXB1E/Po3vNs+nUKBjyp5d&#10;TTR6IWXTYgWHFvbElxqNekdjHSTu4VoOkTV06eZ0bhjf8/W3s4t5NajpXc2wh7vXpG5PFs0Ux1Ws&#10;DwwIva/s1tphUdFvh+LUdFm3tj4qlJ4yBcNILgA/T8k/76/uRtnujGRnyx0R7hYiYU/LokG59j4L&#10;+LybgzskVPg8EZMnURGwepakIZKeJfyXYqCfoAf6kXyF5VuZ5YdK1OrtB9NXUK8zpHt71U1fyGMV&#10;rk/ZnpI9efJbe+xuxp94rPJ/D8pN4azbkVxTinvaJQlwNcYt6ibk+xFzZ7Z23Mth9OwGtRVHpkHi&#10;fy6L+UOdZNguNPGNvL0NeI+3qznZXyKk3ia2KrwU9CkWVpcVHOx8gk+8UMJFH10jUt/6X94wcwe1&#10;bbGocSA0Qt9mnrIPYvcOLd5IlWo1VJrwFDT/ACdGjq9pzZCkiWKXxMyq/k+nJHA4+vuHxuiwsQRU&#10;dDhbshtdMen29MNFsOpoqr7isnWdT+pSdV/6Dn/H2rm3pHSiCnSeS68cEDFDXpN9hbU/jNAsL07u&#10;PIks0cI0akpyG0k/4/Q+zjlzcxbvkj8/UjopmlMIbT50A+Veg9TEYrOVXlyuHhjoMe0fjo6iBdPk&#10;p/pYHghbAj3JG23MtouoN3EE1UngegFzPIijwlIJ8z6efQd9jd17QwWZpNn1eRigq62MRpHG1lUt&#10;wisV/RfgAH2fxbFd3cBuYlJUefnTiT8+grsl5a210qTGmQB6avz6Y5KWCaqw0mSyUM9BOQQGURBX&#10;tdNRtz/t+fYdWcrroO7/ACdSpKiugZSaA8B5joXdg9hZwbto8HTwJUbdpCIZq2NvUC3AFj6dIP8A&#10;sfYa37ZIp7ZpD/aHNOl21zmLU7mg8gejnJXwzePV6gQCpHI9wwbVo69DS0mEqaweI/kOoOS+3niV&#10;HcKQwJAA/Ht6BWTI6vHIUauadMlcIKemeSDl1UW5/p+PayAtIwB4dNy3BqFPSPpIUrXkepGlgxAU&#10;n6+zWRjF8P8ALpm7GgUHQY9iz4/Awy1Es6rrSQRRK/6iwsAB9SPcjclbLPvkypGpJBBOOA6AfMW9&#10;ptlvJUiuk09eqZfkjn87tzJoKBpY4q92qqoXMiEOb6Sv0IAI5952bZHFdQxW7U/RSnp3HrFHd5jJ&#10;I0h/0QkkHiB5dEsNRUZ/KrK4Cu7a3ABUC3149iYRi2SnlTojA8Q09emtpn/if2jhHL1MdOlr39bB&#10;fp7u7AJr+VenEjaR9A41p1dn8Ltx0jdmZHbCuq0sm38fDRRE6VJxUccbG35JAv7a5cBFprPHWx/a&#10;SenOZCJBVBiMhR9lKf4R1Z1unbi+COdwCHUxKCt/6XJH4sPYopVT68eglIC4oPkT8h/s9AW+2I6r&#10;MR0tPCGFVOqzOFvZQebW/J9o4o9Rz1tGrSnrn7ejW7h2FTz7b2zjKcBXjRZUYx/XxqPrx9T7DktV&#10;uiSMAU/aelQfSHPqKdJvA7RcV+RoJYLx1NFNA7lLFnhOtR/sBce396UeEjDiGBH2f6h0lkFY2zlS&#10;G/yH+XRfN0bOWPKzwsmkRzvYabf6w/3v29bNUBvUdJZHKuT6n+R8+hAxO0YdwbAyWM0ap8ePLEum&#10;59QJ/oT9P969o70/TzK/kcHpbrHaw88fl0TDcnX6RVMolpymmYhyVtfST/gPaq6bXwr1vCVFegR7&#10;C68kkxFXLRxyCeBPOll5/b+v+wI9kK/pyd2Qcft6ftrrwHBzk0p8j0RyeUTVk1PUKPJGx1AjkW9u&#10;X1sIgHHnjoXrdlqqT8x0j9xUimmm08BVuP639tbY58Sh9Oiy4b/B0DVQmlzfgg2/23sSKanpGhz1&#10;jAAAYXv/AE9ugV6eNBTrs2LAm4uBYEW/3r2npXHTFKEj9nUmwIJBPqH9L+7xn+XXkFDjpzxebymC&#10;rIq7G1k1NPEfQ0blf9gR9LH21d7fDuCGOVQQflnpfbXElk4eMkEcDXpUN2tveOpephzFQhkW0iBz&#10;pN/6i/sp/qjYlQpjGPPozG/3aOX8U1pkVx0bj4ud3Vk1Rkdrbnz0dMshapxklZUeKwmvrQMxsSDz&#10;b3EPujyQkapcWsdc0YKK9C3kzf28UxztxqyljwJ8ujyQCCplpq1JhlaaSKQLIGEiqx/Itx9P8fcG&#10;3Fu9p2MKHqS4wLiMMh86VGVFPn02U9BDSQ1U8UhpJPunmbVLoQgEnkHg3H+x9qIo2uGFRqwBgevR&#10;ebgxnS1CKkk8B0WHvPdJzlH9pTQJHLRShlqKdvoyn9S25BBH4Puefb3lv930kb8QqQfn1GfNO4jc&#10;KqooFagI6F348dn0vamKGys1WQ0nY+AgX+FyyyCJsnTQCwsSQWqIgBqA5I5H59yI8smyzDiYmNK/&#10;wn0P+ToHRxLuCstQJF4f0wPL7ejBZXY2D7LwdZtPdVLG1bGGjp6iVAJY3tYWJF7gjkfn2OLSdWX1&#10;U/nTor8ITDS/kT9o6rA7c6K3D1JkpKKemkkxlRK8lLWRoSjpfjmxAI/I9oL20YTKR8Pkf8/VIg1u&#10;NDnLHB+XT91xQx0lD5nWzPGG5/4g/j2P9lttK16ddgpr+XSG3VXvWZ6pJZjHChRObgeyTdW+pulX&#10;+E1/Z1pP1WHy6ArdlUz1KxBrg8/1+h9ld9Jqkp6cenpWox9OH2dJ6ggZnuBzqAB/pf3odp+dOt8e&#10;ue4WZVUKpuotcfn8e3pyTGAfPpl8Y9emKkl/Z/TZxyefZHKKdH+36ZBRvLqXTQtVTaCrMT+kKL/X&#10;/e/acnT0dKirw6X2G2dPVSI+h+CBp0n/AH1vdDMOHRVd1qadGc2Ls51MK+Allb6hTYW/P0+vt5ZS&#10;uR0lSIkcOjTYPCU2LgBZFM5Aa5X+o/w+hHsvubsuaD/D044pgDHSl1EAXtyeBa/6R/j7SaxnpgEE&#10;1PAdSQY5aeWnbnXEwsf+Ke21k0mvT1vIR0U7tDCCnq5JlQhWuL2I5/r9Pau2k0n7ehFYykjT0B0T&#10;mCcR20gm17/0/wCRe7yPX/J0cwHpo3DpeJgbX/r/AK//ABPt+AkjJ6cvk1Co6L3uRFEjED+oJPP6&#10;R7NrZq9AS9UBq9JeB/qdWmxHH9f9b2YxP5dIevpdiQEnSQD/AEHuTdA6Awl6mpKSlr2IHBt7YKZ6&#10;Vh6rnrEXtf1G/wBbX97oOq18+uOsfjn+lufdqdVDDrrXwSP9a3++PvYXqpkpw6xlyByePpb24EA6&#10;o0vUVpeTzb/Y8e3Ah6YLnqO0/NtV782/1/8AX9uiMdVr5dY/uNVxccfi/uwjp1XWOsTTj8G4vbjg&#10;c+7iPqrSgeX59RJZ/wChFr2FufbyRV6Ylk9emiqn+ovyb249roo+kMz6uk1Wz/VeLAG/49mcMdOk&#10;zNTHr0lqqb6k/wBq9if959m0SdJSP9jpJ11QpLergXuL/j2dW8fAdVrqx0iMpV21WP1v9Db8exBa&#10;w9Ms3kOgd3PkwqyKG/H9fpf8ezWQaAB+fVoRU0PRfM9WNJIzBgdQN/x9PaKRwOPl0YoD/q+zoMsr&#10;UGNJHJH0NyDY/wDI/ZJeXOOr1046BjcVdr8n9P6Dm/5PsOzVkz0phFRU9BFXwtPK9wbAkKDz/vHu&#10;sVt8ul8TdQlx+k2IYKPrx/Ue7CGlT0+D1wkodI+vBN/6Xt/sPfvAr1VmoQOoT0trA8AXPP0/4rf2&#10;mkj6cBpnporYrg/T68i39fZdNGAa9KBJjpGZSOylQAL25tbn/b+wzeRVJPTqEHpA1dPrLLzwOB/v&#10;H0+p9he7i1/n0YmXQoPUNKURjkAWB0/j/X9hy5hzTp2KSnWQUwYiyjm1jb688/7D29a2QPHp1Tnq&#10;TFR3uAt+ACbf7z7NobQKcda8TrN9gyix0+rj/bf63tcsAPXjNp8uvCnUBtS88aefwPbiQU6sr1Fe&#10;pCQKPQFABHPHtxoBSvW0NcH8uoc1MLXTm31HtBNAF6Uh649OmqalS1iLE3/x9ks0Gk/Z1cSV6Yqu&#10;AKSVvbi/HsvkPTgNB0n6yURBvxzcH6D2XOdR62uekjX1dwbNdh/U+/Iuo9e1Z6Q1fUHnm/BuT/vu&#10;Pa0Y6TSnoOsrKSW4H1+pP9b8/wCw9tSmo6aQjgekVO1yzfXUTc+2V6cXA6i3H1AsbfT+tvd+rChF&#10;R1lT6cqQLD6+9Hreqvl1KVSNP0B1A3J9tMa9aZjgdTI1DMCRYn8f63vx4debGelLjafyfqHIHFhb&#10;6H2kcEj8+r/GK+nS0oqT6Gx5sP6fT2jc6evNUDHS0oKQccHm1wefp7YJLDrauH6UMMJjvb6ggtb2&#10;31daVOPLpQ4+UqbNcEG9/wDW/wCR+3opNBx1R0qa9LKjnFhe31X8exDb3Ovj03UcMdPiWYKfp/sP&#10;Zgr16oY65HU1QhAU8te9/wDeufdD35HVSmjqNNTqfp+OQLe00nXgK9OGPjUN6hz9b3/33PtKwoeq&#10;1z69LzHsI1WxFuOQP6fj3dTXPXvPpSQzqCpU/wCv/sffpCT06wAHShoZLspBFgSfr/X2TXWK9eI8&#10;/wDV5dCtgyCiG41XB/pb8cfS/sMXZpXpfAPPoTMWSdI1fn/e/wDivsjnNc9GkaaR0IWPvpF7/pH+&#10;3/w/x9l5z09x/b0+RRu2nSCeP9f/AGHtrTqPViadT1pZfwpBPH+39uLAW6oXqOnGmo5ANTEk/pA/&#10;Iv7XRWlTnpPJMF4dO8NETYMD+L3/AD7M1gC08+i6WUNnp7hpJCoVEsv9SLe7eASek7S9SmopByzX&#10;GkX49rI4APt6ZMh8+sHgWI8WNvp+Pa+O1r0yLkdeiX1kgHhvxyB/yL2oW0C9MtMx6f4G0aeAosOT&#10;/j7voCDplqnj07w1UaAlm1Cx4+n09svOF/b176fxT1ybcVPSj9aqo/1QH4/ofbBmrw6UR2lMkdB5&#10;uftvFYlWjWoQzG6j1A/7AW/1vad5QoqfTq5FMJknoDsru7ce7ZGFLJLT07fWQnkj/D2EN153tdmJ&#10;1EavSvQv2bkO63juIYLx4dJGo2PXVriSeomkZjdiWuf97/HuPL/3jpVV6kuy9ogigtWvp0rdubIW&#10;kdS1wb8sfV/vfuLuY+fZt0HxGnpXh0dWvJce2HA4Zr59CYu3KaWIKyhyVIuwuRb3FU+8yFtVT0bf&#10;Q6jQ+nSTz2wcbUUshMEY9LFtSW/2Hsx2/mqa3cUJHDpeNkikTIHRB+5uvKWlM0kMIsNf6U+nP+Hv&#10;Jb2+5seegJ9MHqKOcOWUjBdR69EcyFKtLWSwMBpVjYfT6e8lLSUTIG9RXqGpYtDEH16io8a2H05P&#10;J49qunFA8upHmVV+v0Fxfn/be/dOK1B1FepLGyAm4JPF/fuqGSpz1MpcVka0r4onUfTURoAv/wAa&#10;97VfMdUeXScevStpdoSaVafUxtYoq3+v+PuwhL8TSnXkkZ/l0pqHZcjqNMQQD6nTciw93aMKc0Pz&#10;62I+PnXpXY/Yq+nyqW5/tC9/+I49pZ51QGtOlMMBFP8AB0paLZipNGFgUoSBbx/8U9hq/wB9is0N&#10;SK+WejO2sWmagHHo1nVXV9dmJKeOlojIwtq0x8AH8H8D3jb7gc9xxBu4UNfPqVeV+XnlYKASeORw&#10;AHVqu0sAcNtmgoVhEElPTIsiKONQHJt/W/vBXmTdxuV0z57jxP29ZEbUgsoY4TQUUV+3qZKy6DHM&#10;LE2H0t9PZKtfLoQKprUcOkRloAmqSEBdNyX/AOK+z+zkrxr0rlh8UCo6TElWkkdvIL6SWP8AX/jf&#10;s08MmmOiOS2ER7ft6DLO5UU0zSW1BCbm30ufZ/YwFx0W3ZJb5Z/n0hspn5quJ4YV0j6s30+v549i&#10;G1sRGdTdFDzFTUfn0W7ureWC2bg4p6qVXylTq+2x8bAPIbfkc6V/xPuWfb3lefmS4pQiJSCzU/l0&#10;Bubeao9kg8jMx7R6D1I6Izj6s76yWTqcwiVtTURrFSYWNzEsUSm/7S/Qm/1J5J595Qy2Q2ONFhFF&#10;Xi3Gp6gt523FzJKxqTWp9f8AN0qdhfGKp7DytQ2NrftqamlPno6iMpLr+qqQfx/j9PZTzB7lR8tQ&#10;VmFa+h6Odm5Pk3JsevxDhg16tW6n+O9DtmjxlXmpI5cpTCFjHH6ovQqoLg/V7KObe8OuevdV95ke&#10;O3BEZqKk5z1PvLPJ67SlaVPCp41Gf8vRkWBjZo4FVxGvB+trcC349w74msVb/VXqQVtxGoJ4dJPI&#10;1NZTVlM0sYdJH0Ootb6/X/YezW2RZENDTFR1dYFdWA9CR00bjr2hoKioVLhEe5ZbAD8+1e2xapQP&#10;UjomvE8MAfs+Zp0XLKS57IUtZPjKR5GEcr00THQGKjgBj/X3LtpdR2+lJGxiueo+n2triRpDwrU/&#10;l1TT2lS7uPcL4qvppanP12RhrKhYLvHTJq1KWY3sqr9Ppe1/eVnLUttPtoaM0jCUGR3VFOoV36Fo&#10;bkSUOXqo9ADx6N/ku6cdtubAUWfgSqkL0tNCkGlWJACvJ6uDpsTb/Yfn3FD8lvcmU25NMn+dadSP&#10;tXPLCiSLhR2keZHHpR7u+SGzeuqCPJbceDctRXTGXIUVDUCJ41RbsQ1iA6ni39fZfs/Id1vrmOUe&#10;HpGCwwTXy+3o33DmlI1SUsTx7Bg48z1M6J+c2Q3hkcnW5PbVXjNo0Lw09Nkq6pUkuxsyn6A6f6j2&#10;j5u9lPoEXQ6mUgllA4DpfsPuTBelUIMeo0AOSVHE/IV6PNkO9+tkSgFZurFQ1GQSI09KtWmtvLz9&#10;Ab8WPuEYOS78lgkTkLUE6TTB6kpOYIUXUxFMmpNPn1lou3tj5JZIaHMU9V4tROmUHhfqfr9B7PLP&#10;223OejGFgD5kGnRTe8326dwZfUivDpP7r7g2ngMWtYuQg8lSCtMof9RHH4/x/wAfYq2D2i3HdJxH&#10;oNAakkYA6INz5+t7eJjqBIFQK+vRAN/9qZ/OZub+MSMMSZjJTleDFb6EEfVbf7x7zT5P9vrLlmzB&#10;QDxQh1k8TjrG/mXmyffp6A6Vrj558+iqby3/AIHdldlcNkZ6euYrKaKpuAG0D6q39kj8r+fZZBYS&#10;27iZajU2R58eim7lE1TwI7T8wMY6KHK4xs1ZNF6bTPDAQLi1z7HIUyUB9B0Vs+g1HXDaOCyG6N14&#10;rHY2z1tTVNUJqP0+1BlYn/YKfafcrlLGAs+ABQk/PHSvaEe6uVUfE1SPtAJr/Lqwf4qbpOF7z2hU&#10;Tv4/uskcbUk/kVPp555F/wCp9rdiAeEoOFK/n0gn1SpKv4tJI+0GvWwtnacy486U1ySReOlH1B1D&#10;k/4+z2FvEAH7fy6DjS1AHrQt+Xl0isHtR6PKUFO63q62eMynR+kEi/8AX6+3Ik8Q/Z163y1aYDGn&#10;z6NnlcCslfiYUXSlNRBmW1gLAeyKyh8eaQn1p0oA1Rk+RJ/n0lMni3wmXoqhY0aGWqQPLp/synSe&#10;b/hT79uNiLiNl8wDT8uHTES0JU/iBH8sdAR2NtsU+YnkjjBEjM4NrC4P/FPZZtcmpAD5Y6SEVVT/&#10;ALU9Z+u6ZKKrqKadV0V8YjGokC5B9qtwi+oiqOINR0pgAK09OHQWdm7K+3r6pPApu8kyPp/x/wCN&#10;+24n8aIN8gD1ufycefResntb7qlaF42Opn8npNrH/iPr7Jb1c16ZJ0mvp/h6qr7x2PPsnf7SRx6c&#10;Zky8tO1iBcm5H+wN7+1iyi7tqeanI6E+1zeKoJ48D0DudiL05uAQ6XY/7f2WWreFID0pnNa/aR0B&#10;ldHone5BVWI/p9T7FSdF8dan+XWH0qI7AEX+o/4n34cT04fn1yKg3ta/B/r/AL6/tvh03Tz65qQO&#10;CP8AXH1+n/I/dgCR1pXpgdcXvyf1X4/2359ujHSjWTg9RWB/rwTfn8e3x1ZgGGeuovIJA0TNG4Is&#10;wNj/AK4sb+25QGFGAIPEHh08hrQjox3Xvb3YG2KOnxmPysklBC+uOGrvOBq+qgk3sf6e4+3vkux3&#10;Vy7oASKY6ENlvN1aRiONyFrUj59DOeyd4bpiEVdUmGNpA2mnvHz/AK4P0t7KLXlK12s1RQaCmelk&#10;u5zXAo7Vpwp1OraB6nFSrIxZ/GWBJubrc/8AEexNt4EbCn2dE95hD0WzIVuU2pmqPcGFrajHZXF1&#10;kVbRVlMxieOSFrhgfr/gf6jg8exFLGtwhjcVDCh6CQkaN6rgg1B6uH+NfauL+TWFiXGIlB29tqk1&#10;7mwMbgGuigH/AAPpUFi6EAlwASjfXi1yvb5zsj+DMaxse0n5+XRoYzundEO/8S+vzH+XowW4Nk4b&#10;sfb9XtvcdIks8CtETJGPLG6j9aE/kW5HsaQTiKlaMpz0Wzd1VPlw+X+o9V39idS5bq2aqiaMzY11&#10;kejqkQ6WQXt/gGH5HsebaylMHFOkxlIIV/yPr0SfJykVFZPcEtI5BJ54v/vfsHSnXdOx8qj+fS23&#10;WlW9OgSzMr1GQZgdQ1WH9r6f8T7KHNXJ+Z6sp1jP5dPmEpNckZuDyLi39Pr7Vxrr6sWI6gbmiF2P&#10;4BN+L/X3bcP06L0y9dQ6SkUfGoH+z+Px7KWXUOlPimGhXpf9f49avO08U41xsrX1f4f8Tf2Rbq3h&#10;LUevRpFfaxTzqOj5ba6+o0jgkYoqlFkChb8MP9v7SR3AoCc9L3cE549CzjMXQY6MLTRRhx9Wtc8/&#10;6/usl07Gn+qnSfWT8unNZyLer6GzXHPvVMcOmXFeuvuNOq5/J5+vu4UNTpjTivWAVgU6r3+nH+w/&#10;x96ZfTreoA4HSP3djafPUUq8atLaCDY8e7I2nj0ZWdzoOrz/AMnRUMzhqjHVbwzIQVYlTpuP8OT+&#10;be3C1ehLbNrNeg9z7tCjEjVf+v8Aj7VWp1DoxumqlegM3AAyubGzE8f8U9mtvxFOgNfmp6RcRKgt&#10;zza49mKceisnr6Woc/7b/YH3LRQdR/1LR9Quf9cj2yy16fR6efXZdb/UD/WHvwFOtF89cfJzcf4W&#10;Pv1Oq66dcTJ/Sw/x+vvfWi5PUSWYAEA3JAJ5v9fbyR16Zd6D59QXm+gvcDgD6fT2oCdMmTV1Eknv&#10;9TwPpf8Aw9vCPprXWp8+ozVXIF1tb/W+lv8Aint0Q9V8YdR5aoAH1fT6AH/ff19vJDnh00ZKCnl1&#10;ClqyBfgC9/8Ab/6/tQsHTZep6a56wC9mBP5Zj7VRQn06oxB6T1XUqVNySTe9/wDb+zGKKh6SuMmp&#10;6TFdUjSy3u39m39D7NraLgemTnpE5Cq0q3Nrk3/2H19n1vDUjprVToOsxkAqtY2HP9r/AGPsSW0G&#10;kV6pSp6BXcVYXeQs1zZitzz/AK4v7pdPpHT8UZU16B7LTga2JA+pNz/r+w3dXOelSyBBn/V5dBLn&#10;axmRwoNr8G/+P09kcrFmPz6ci/UHQUZBTMWuCb6ri/497FseJ6WpRRTpmOM1c6R9SQb+16wHzGOr&#10;s+c/y66OL5JK2Fzxf+nvZQcOtiYY6iTY79QKk/qt7YePp0MCKnphqKJhqstvzyP6/wC+/p7STRY6&#10;dEo6TddEGHHDAEeySaM9Paiw6QmQgvq4N78f7D/ePp7JLyEMK9Oo5r0j6iEICzW55IP+sfr/ALb2&#10;E78CPpYXwK8Ok7UVKeSwPCf4/wBPZEEEhqelUI1ZHUmmqInUA25v9f8AH+ntfHDTpYuDXp/iRAAF&#10;sCLWv/S359mKqOmGJPXGUC/1/p9Ppz7dVQOPWuoblV+v1IvcG/5/HuwoetxyYPWHyhiP0/XkE2+n&#10;+8+/M2np/WzLjrpmFuOeSL/63svmfV+fVkJVRXqGUDlgfr9AP+N+yudCwoOrK/r01VkAAIA5ubWP&#10;9R9P6eyuS1avT0cwSoPSBy0LaWAvxf8AFv8Ae/aBrah6dEgAx0H9bE2o2Nhc3/P097WOnAdNaukb&#10;Xqx1Kpv/AIA+7shUV6a8QE06D3IowZ7gn68+0Mh6rEKEnjnpMyxlTY88fQj+n9fdVNOlIx1DIIIB&#10;/qQthb24c9WpTrOPwQCDYC3+t7qxpjrzNTqai8C9r3/H++/r7oBjqwHr0500IZgCL3vx9f8AW/1v&#10;eia9bkSv7el1iKIMyXFhxcgc+2ZRQV6rGKV+XS/osfYKQOSQBf8A4p/T2gbOOtsdIr0q6aAKn4DA&#10;XuBx+P8AY+0pXPTiLXPThHBx/r/U29uFAetjPUuKPTYgWAJvx9efx7bpQ9bXIz0+0szKyqxtYi3/&#10;ABr27HIa9NCIDPSjp5rrcct/W9x7OYbkHrZ7Rj16cYp76Rp5/JI/p/j7VCby6b1g/wCrHTgFLeq3&#10;H+3+g96LBj1thUYAH+XqbRxkOeByRwf99/re2ZV6Y0BelXTH8cjgG49sIfLr3TrG9jxc3I4B/p7s&#10;xPl1sCuOlniIpZQNKsbEG4B/23+9eyq5QsTXp5IjjoaNuYqsl02hYelSTa9vYeuoxToxhXPQ0YLa&#10;9ZKVYoQDYn6/8U9kzxBulQl0efQu4zapVU1pfkAf8V9seEFp1ZrkdKuHb6RpdIf0gC9rfT/X9ueC&#10;K9MtdUof29ZWw5JBsDzyLg2t/re30jCjA6SyXGrrPFiOQQvJIuLavz+f9h7VpEekkk1Rjp0jx4Q3&#10;0gf1v9PZjFAWx0leUDqYIBbSBdueQf8AfD2sFqF6YeQ9dmjLcM/4B449uoqr00CWznpvnhp4x6+Q&#10;P9Ufe2mC8OnRGWHDpPVmdxOOuZqmKK17qGHtO11jqwi05J6Q+V7Y25QXUVCuUv8ApI/4r7RtIX8+&#10;ngUHDoNM58hMLQxu0cqLa4JZ1P4/HPtn6dn48On1mSMZp0Xrd3yPyFeHp8S0kzvqVPFz+q35B92O&#10;iL4moB5npmS4M3aoPWXr3Hbk3jVR1uaMhjZ0ZYrkc3/Nz7iTnnnBNvVlhapoRUY6lH2/5YF64eZf&#10;MdHQw23ocdRqSihljFgR/vfvFTed+kvZCWNcn59ZV7Zs6WqCgAx11VeOFiAP6kAf8i9lkchfjnoz&#10;NsvWTHzK7E2AIJv7pMxHQdvrfNB0sIvGIdR4FjcAW+vshmkqadFBsSM9JnLVtlMd/SRYD6/X6n2p&#10;tYs1HSRleM9FN7cpxNRVR0rq0ObEXPPuZ+RLkxSKK+Y6DHMcBlhJI4g9Vh7sxlQuTmKxs2uRgLKT&#10;+f8AW/P+v7zP2LcFlgFfIdY17naMspx5npOJhMrJZVp5CD+Sh/P+8ezxbyM8D+zosWBgfP16VGM2&#10;JlK5l1o4B/shSTz/AIDm/tYrlxUf8V1VmNOhQw/WMkeg/YyMxt65VPPP9D9PbqqKcetKhboWcP1f&#10;IFQzR2FhZVX+v1/H+Pt5XUenTscFDn8ulqmwqSlUM0NuLHVcm/tuSdVBoelQh4fz6xtgIYBpSIEL&#10;chlX8f4jj2UTXTLjpTHHQ0p1IocK80yxrGGRm+iqRe/+sPYR3vmCPb1Jdh0dWG3G5bA+3obdsbBV&#10;vHLNCrBiCLrcf63+v7xu5t54MpIVqDPDqU9j5cVqEjqxjoPaWLxG3pa7xqaiok0vdAeEPAII494c&#10;+4vMkt3OUJNBw/w9SfY2X7uj7PickE18l8v59DxNDTMnoKr+LAf1/wBb3GQvC2TU9GMUjoe7pFZ6&#10;jSJB41ZmYm7KtwL/AOt7Odul8T8uhLtNyXOSMdBVm1khjazHSQS/+xHsVWR1HPQpDal/b0hKSCnt&#10;JPLJ6Trsp/qf98fZ5IzCiDouMIYavWo6C7ckstbk0jBhiplJLi/J0nj6fj2KduHgx1Na9Etymojh&#10;pNa9AR2xv/Fda4mpr66eJ6wwOcdjY5QHme3HBIOlTa/+HuUOQ+Tp+cJwiA+GCNb0wB9vUZ86cxw8&#10;vxkkgufhWoz1U1v7fOb3vm589lpSRr8dPGrEiNRchVH+v/h7zg2Hl235dt1t4FAApUgDuI869Ywb&#10;lu8u8TmaU5NaV8h037Vpso+VgyUVbU0FPBIlQ1UjmMnwG/BH9P8Abf4H2Y38cfgsjgEGuPXpu2ma&#10;JgVOSaU8qHq9j4t0GJy+yqPciGkrK+vULV1McYViYuAGH4b/AAvf3zv9590mhv2tu4IldNa+fWVn&#10;I21rBbqwHxKGwagnz6NBWq0TRxxN6ntr/FgPcJRHxASR1KlqtQTTArT7eo1dNDSqHWwGi7n6G5/r&#10;z7tEjS46chj8euv8uknR1JyVZO8ilYojYFha/wDrcWt7N5Yvo4wM1PSya0EIFaVPTbuOaBqOajAW&#10;RHQq6r/h/wAbHtRt4dZA+RToPXMAY0PEHHTJj1o6fDhFjiBWMkLYG1vZjczu82K0J6QT7eI6+nmP&#10;XojvZHVlKucz26KOGkgqMwVkqq+dQHXx8WDHkAKP62sPp7nnk/mUrbpblj2409Q1zdtQaSunhgEe&#10;Qpn8+qmO6a3a0m9qaSj3tSZSropDjxQUkxYRyEkMSR6eDxe/vJrleGZ7Q6oiurNTxI49Resy210l&#10;RRQGFSfPhmnr0l46qgpmjiq6uLxyPpnsdR0vwSTz+CT7M44mGUGRn9nSq93GNTQmo4Y6Q3Z+76xY&#10;MVs7bNTJTbUxd6imFNeAzSyG7SSFbFypJtck+zjatqUlricVkbjU1oPlXoMzXJtmLRmhb8Xoo4Ae&#10;nz6EL4/bRy+b3djc5namsqIqaGqajSqmeW5ETAE6jYKD9OOT7NzskM8R0IFQkVIAFc9MzbxcTRt4&#10;kjEaaU1Hh0bihzdbtmSeGgnIJ8iPr9fBJ4sTx9fYsfZ7e5jRdAAAFKDHRbNvEpZl1NQ/P0FB0oKv&#10;Iz53Z6yzya5cbVyRgD66ZeR/sB7LktF227CoKBx9nDrUty10tWPFQOPmOg43PuOkTZWUXJ1Agrae&#10;leGhlY/rDcBST9WX8fm3tnewbWmj/RDQjq1owHefIU/PogdfLJqZgzB3kOhw3JLHk/7H2zEn7Bjp&#10;ssV8+J6x1zyKkVO5LaIQzEG/LfXn+vv0a6OHXmFMdCl0XTVI3Jk83CdK4DC1tQ8tvoakGJR/rnUf&#10;YU5wdWhSEcZJFFPUA1PQh5WiIkmnBp4MLtX5t2j/AA9CpszLthd1YnNQ3WXGZmkrwVbST4JVY/nj&#10;6W9ijYW8Gg+VP2johScJMCeBqD+eOtnPrzOybxwuI3GUUUD4ulmhIkDqdSBh/X68+xDHpjqBWtR+&#10;zoNSRmHUnnrOPWh6FTauImyOagyU6gkTIy2Ok2B4P0/A9rFUIDT0/n1eF1Si+mPzPRgHp4arcEcL&#10;nlaPTe/0B+t/949ke1pQuf6XShTWOg9T+3pGdi0v2VKsBA/bc6XAvx9Rb2vulDZHTWvIfzHH7R0C&#10;m/KWSux+PrwukTQQmUk/kWVv683HsF2P6U0iH+I06YmRQWA9dQ+xhX/L0gIKpaKopJUIvEyEra/6&#10;SPp/tvZxA4YkHgemEJi/PH7elxviipstiqTLRxJIJYV8npuboOT7K7UeDI0beuOlUQClkPkaj8+i&#10;3ZLDoPPJpPqB4+lv9gP6D2xdLp6TFanPRMflD1YNy7OOToacvX4RvvEKLYlP7f0/1r+y61m+nkIO&#10;FfH5+XS/bZ/p5RXgcH7eA6qvy1O6R+GRSHi1RuG/BHHvUqeG/QluVo1Ps6AjNwFKuVbf2zyD/T2K&#10;IW7R9nSFhpNfXpptpUA3Iv8Ajj3c/qH8uvGjmnXOwH+A4/3j23011zTSTybW/p72OvdecX4H9Lc8&#10;fX24nz62DTqE976frYG4Ht3Vw6UgVqPt6nY2mM8wUgi5W3uk70HT0KcP2dDRt7EXWMBeByePz/r+&#10;yKeXj0ZRx0UHoc9v4nSYjoso/wAL+y12qKnp9VpnoSEoy8RisArA/i34t7rAwVq9MznFeI6LL2Ti&#10;/A82kEAM4t/S3s8gfUOgjcIUJ9K9BV1rvjd3Wu/sFvbY+brtvbk2/VtVUGToZTGykXDK4+kkUi3V&#10;0YFWUkEe3L6BLmJkcYND9hHmOntsuXtZlkjJ1A4/wdX9/Hn5Gba+SGNKoaTA9y4qD7nO4IEQx5FI&#10;/wBdVQi/rB+rxgal/pbn2m2y5k20CG4zGcI/GnoD0aXyrdVeMUfiw9eh93Ts7Fbz27WYvM0Ucizx&#10;MlRHp/chcgjWn5Fj7GlletZnBqD+Yp8uiZwKDUPt+XVJvyR6PzvVGQllSmkqcDWNNJRZCJGdSj82&#10;Jtww/Kn6f63u8sejVIDUNkU8urpOIRoPnkH/AD/PojCIZalmN7ajYfn1H2U0q1enY8dCPgqLTGsv&#10;jN1B1C9vZjAurHV8tjpHbrOiUryASbj/AHn2hvn1P0w+T0kqZkZlUAX5PPHtI2B0ojQmlehb69p7&#10;ZunZR+lSxt/jYAewzuxqAD69K7eEg59R1YLhqrTS0i8XWnS9+PoP+J9pIIqDPS2ZjXHSg+5Uci9u&#10;B/sT7dC16rIK064PVD1EE3+txyb+7aadNs1MDqO1UdIsbH83HH+9+7dUr5dQpalfybgA2/Nrf8V9&#10;2p1U9NslaVYkk6CSGBP4I+nup6djbQQeknunC0uYoHqI0BqIxdSDz6R/xPuyVbHy6P7G5xX59Fb3&#10;ZQmMOGQ6lJUqRb6f8i9qIG8M06P2YOnQBZmlYs6gXANx/wAa/wBb2aRSUI6D19bahjpGNRS3A0kk&#10;2HHtYs9T0SNamuB+3r6TnkIP6VH1tb/fD3Nfh9RfG+nqSkgte/144P8AT2wyZ6U1rw678lzxYj+v&#10;++PvWjqpcDj1w8jXv9Lfgmw+n092CeXVTKB1w124a4IH9f8AevdwteqtLUY6gzTWva305/P++59v&#10;qvTRPmem6Sb/AHvn2qSPpK7Dj02yVHP1+v1I4t7UpFXpkvXHTbJWWIGrV9bn6Wt7VpB1RW0HqE9a&#10;B9eCPqR/j/T2+sHXmkBJ6b5q79XrNv63/wAf9j7fS3qeq+IWx00VOQBuNQAANrXN/wA+18Vt00xB&#10;B+wdMM9fz+oc/XnV7MIrbptqAj5npOVtaLt6rar/AFP9fZpBBw6abBPp/h6QuVrrBrt9Gsf98fYg&#10;s7ep6qUOmvQYZmvuzMCAORpPPs5YaF0jrWQOglzdbrdgGH9D/jf/AB9hvcp6A06UBugpzVQXBC3s&#10;SQtuLj/iPYXm406qak9BpkYzKWHq+tifzYX/AOJ9u28GogdK4TQdMoxF+QSbm9iLezlbYcD09qrw&#10;PWQYdbFWX6f1P9f6n8e3zDpHVg4U9YJMWPoFB5I4P5H/ACL228dcEdbDjy6Z58b+o6bfXnkX9pnh&#10;oBT9h6fWXV+XSWraDTqutj6g1vaKSDFerVHDpD19Hp1BQRwQL/1Psqntz+XT8T0FD0hsjTWBaxH+&#10;3/1vYZv18NT0oJr0Feen8WuMH+o4HuN90nLmg6VQkP2n06QGqRpGDMCP6+0lsCOPRtB+mKDz6coJ&#10;ApUKxubEc/S3szjbUOn2FOlBT19rXIH05P8Aj7VaSD0xXHXOWrsrc8g3t9Pfmlr1tVJ6gNVal/ob&#10;nj/A+6F+rBdJz1xEmnllBJFxzb6+91LdbBpwPWXygxm19RuGtxz7RzVrTrUhIGOs8Ook/wBDbm3+&#10;H593SDV1UkkdcpYA4cgcm4F+D7cazqP9jr3ihRnpIZShB1DSTcEG/wDh/tvaBrAk9WS6oadB5k8f&#10;ydK3HIFv8P8Ae/dDtpUV+XVTcU/zdB3k6BozexB5sw49pZLbSD9nVlmANOkJkKQksbarfU/X2SXE&#10;BrXp+E+fSVqaa4JA9QuPr7TeFQ9KmAGemiSGwu36r/0/p/T3Q9v2dWJoOsaKeeCbD/evdqauPTbN&#10;XpxhBvcjnggDj35l9OrEkjpSYyFXYFiOSOPdCh6sGrT7OhDxMQS3HN7Xt/X2nl4dVjND0INJHcAi&#10;1vp/vH+8ey5h6dPUHTzFDe9gNP0uP8be2tOePT5bTQD9vTrFTjTz+fqTz7ePDpsn09es6U/NvqL8&#10;En+n49tFa9UDGuepqQ2sbWNx6R9fdStOrBqinTvTkpYfg+nn/H8fX+ntxSV60WC0r/qx06RjgaeL&#10;Dj/Y+1Mcx68VVhXp0p2f06jwR9Lfn2+lxU9bRKcc9PEFmA/s8i/tWO856bcFz8ul1hcRPktKxrYc&#10;AsfepAEz1aG38Xoads9Wz17Iz6nU/wCp4+v5/wBj7IbveVhGOjiHbNK1PRhdudWUsGjVEoUW4Iv7&#10;CN3v9fPrUltpyMevQyYvZdFSKpCrax4Auf8AevZX+82lNKdISxB+yuOhBx2Kp6fTaK7D8H+nt5We&#10;Th0w1yB0sqanXgBAv+sv/GvaqK3bphroDqZ9ot/UQBbkE2+vtalsPP8AZ0ma4zjz/l139tAi3Nvr&#10;9D7XRRKF68JSRUca9RJpqeLgWHFjbj6X9qkCJQHrzFm6aJchFc+oD8cG/t0zqnDPVfB1dQXzNNDf&#10;XKFAB+pt7bM+vp1Lbz6R2e7Lw2IikaWpjVkU2DMBe3+sefbOpvPq5CLw4+nRU+wPkxSUQljpJgD6&#10;lUq1zx9Pp73FbtMaD9vSZpCeGOibbu+QG4so8v21ZKiMzWs5HBPtfHtwPxdMVznPQL5DsXc9S7F8&#10;jMS3PD39qlsEHTTSjh0wJm8tkahI5q2d0kcBg0h/tH3eWBYlJ+3qgrLStejndO9f02WME80fl4S+&#10;oa+Rb3jnz/zS1gWVSRQnqWOV+XY7sKx86VPVh20NmUuJpodMSxnSCDpH+9/4e8XN65me+YhjXPWQ&#10;fLW0pZ0xT/i+l9PEukRqNXF1t/xT2EHlqan16lBGAXFOkvVUHkvqQ3N/p9faqO7p59JBKxNPLpkV&#10;0opbMCPyefakuZgadXltQ41dSZtx06RFVsDp4BN/p7SfQsxqei+ZfCWh6DnMbhd5DoP1Ist7exHZ&#10;7aKZ6CV7eiNqdJHI4SXcMMiyRata8/77/ff7x7Ee33f7sINfPosu4zuCaRw6DGp6Dp6yo88lKhub&#10;kEf1/wBf/H3IVt7lm1TSG4enQIuORfEYsR054r46xZCtpcfDTEvUTxQ2SPyFQ7AE/T6AG/tfB7r+&#10;AC5PDP5Doq3Hk1IE1EZ4fPqxnqn4S7A2HuDHZ7K1EO6Y48eXfGVlECnmkUG5U/qUfQewpzF94u43&#10;GI2VurRsT8a8dND0hseRFjlWWShUfhPAscdCduX46dPV+Jzucj2vHT5CrM60y00v20cDKLBljAtY&#10;Hm359hnZfvB7xZQozvrRXyDx0g5qSeje65DtnlZVAUsuoZooJHl0VPtb49N1zj8DPjspBn58+0Ud&#10;NRUVK5lDTi6qqkXYm9uPeUXJfvHac0yNCR4ZSETFicaPnXqPty5Vn28Ajuq5SgFO4ft6WO0viNTZ&#10;vaX3+58tX4nclcrLSUUCq8dJJq9IqYygkZ1QepAwAJBDEce4l51+9FHsm5C2s40lhDAFzWr+Rpwp&#10;ToYbXyCjQ/4wWEpUmg4KDQgj1P8As9AXuv48bop93/wTAYiomxgoKOojyEk4nRjIgDtqspAdwzKp&#10;UFVIB/r7kraPeza7/bfqrqVVk1MNGNVOI/l0UXnJF3HeeDDGzLQUcg0wM18uPRquq/i1tHE4mHIb&#10;shNfmJodTxN/m4yw4UAW5H5/x94fe6XvhPuV08do2mJa6TTj8+pE2PltNpRTOmuUjK1IVa+WOJ+f&#10;Qk5bp3AQHHR4qhihgjnjEmleWDm1iPr9bf7z7hqPnq4udeskkg0/OnQ9sZIAmnSF0VPnkAVIqehQ&#10;xu0cbiKR6ahcRsEUyJEwOk2B5H9Tf2Et1vGuX1Pnz/LpM28tIw7QFqSMUr5f5OmXKyy42naWV4zA&#10;hVDI3ouT9PqLX+ntHaJ9UQqjo9sVW9agrU5oM/n0HmYrZq6N4xJPEskSyU8iHQp1jj1Am5uPYosL&#10;X6Ygn1z0JraBYFOmlRWv29BZkqupcCnd9Ok6JdYJuBe5vf6kexfb2y5cfl5dUTeSSEIzwNP5nphq&#10;YaKOlsdYTSzMVYnk/j888+1URdnwOHRm7KFB+0nopXae/sR1nR1mcyE5P60x1CzXeaVuQij66Rxc&#10;249zRyRyZPzjMsEYIApramAPP8+o25w5xg5bjLnuJB0KKZI/PqpDsPsHOdhbhrM5mqpjrlY09Ork&#10;pDGPpGgvYcf7f8+87uWOWbbla2W2t1pQDUfNm889Yib3vM2+XDTzEkk4H8I8ukVjMfJm6uOBC6oG&#10;Lelb8L+P6fS/J/1/Yid1gBZui5WxX8ulBuHcMVMibe2+rvDRSA1dSrai8i86Q1v0XFz+D+ePZakJ&#10;uv1JfPgPQdOp+lQjjxH7erovgy2erOsZa/MUK0Hlr1+2CxGASIqKPIF4A1H+g5+vvAL7wCww7mI4&#10;21ELnNaGvDrLX21aQWSBxSqtj0+XR3KiBVRpVbXIxsbm9r+8e0mzTqU4yT20wM/b0Hm6aTLvRySQ&#10;zRo6AsqWtfT+P9f6exFtTwq4DVz59Kbe7SJxUEiuegjqNz7hjp/saGiL1roRMVBIX/Yj8+xZHtkM&#10;51O3aOHSm6u42BIqc48ulVsygyFVHJJl9TySnUY3a1r829lm7yJCQsPAefRJdsHA8j/n67zkMWOd&#10;oKcAI7EtqN/p+B7bs2NyAW6b060qx4D16Kh31n3oNj7qqqRnNZBiqtKJKePWTLJGVAA55ufcs8iW&#10;fi3cQI7S66q+gPUYc5sIYGYUBoePzHHrWl3FitwY3JVE2YpKqlqZ6l52M6FTqdixPPN7++glhNFJ&#10;GBGQQFAwa44dYvXYdGqf+LNft6V2MyzZKlpjI/8AlEAWOfVzqt9COfyPr/j7TPbi3ckedeveJ4oH&#10;r0vMRQ4nIZHHx5JVaLyrpJ+gZiPr/tJ9v2oDuA3CuemJdL8eAz0ePb9JSbZpKaTGiNv2QwkCixEi&#10;24/wF+PYxk0zDwwKKPTorupyKr+XTNWVBlmkdzYsSxH/AAb8X9r4f0wP5dIFbVnrnQV9REs9PEx8&#10;dSoWRT9DY8H/AGHtPcIsh1HyPHp9ZDhTwqD0Avc+VWNaDFox/tVEw/FwLf7c+w5uEvjyhf4Bj8+j&#10;MLpQD+KpP2DovEMRqJo5HYtDH6ipFvTF/X8e0moqCOB6aOePUSWoLSVBKqQ99J+n1+n+8e7PVQOv&#10;aya16FrqHKSY85vHqtxmaRBK5H0WkJex/wBdrf7b2G98tfqjHIf9DYkfacdHW23Ztre4X/fiop+z&#10;V0s6SQLLIRwTIxuF/qf6fj2IbAaKH0p0QTMBx4162Efhhu+PcvTG1cWJXeox8UlLkdTW5pZGCC/+&#10;KBfYkIAmr65/l0h3MlJzJQUKrp+08erGdqQJJlsfBEVWO6GYAf6ix/4p7Uyfpwv9hp0xCB8R/wBR&#10;6X/mWPejK2kRmJIj+BZvr9OL3t7Jtm/s2J41Jr69K1XUg+ZJ/wAvXfZWPgek+5Zi9oxYDn/N/wDF&#10;B7WytVSBxx0maMEGlRTP7ei9SL9/gK+lZiz0dS5UHkhJhcf7yDz/AI+wZfVguVYcGoPz/wBR6ZJr&#10;o/0pQ/aOgfaDyTuAQrRr9G/1/ZiW0GtOk2nRQH16ErbU38UwdVjGVXkpdbx83/3wPtDfdjrKOBx0&#10;tY0If/anoIcpQuk00Ug9Zd9K2tYX+nt25QFa9akTNB5dIbL4SOvoaygqorw1FPLEylQbhxYi3+xP&#10;sLXgxXzBB6TGr54ef5jqknvfYs2zN05OiWJo6aSomaE2+quSVP8Atva4N9Ugk8/8HQvgl+siR/MC&#10;h9ajomO6IDHVlgbX5t/rfn2eWjF0HSWcn9vDpMrZvr9Pz7VNjqkeTnrE8ljpHIJtf3sJXq5SnXJW&#10;UNe35BIA+tvbfDpomnWZjdub/iwPHu6jHVtVc9RZB69Q0g/Sx/5H7sjH4T0/G2o16W+1seZplZgS&#10;v0/1v8f8faK7moKdLYFJanl0Yjb2NVBGoSxsCfZFI2o9GvDHQ0YehEcYNhfTa3tiU1x1onpXLTiO&#10;FTwbjn/Y/wC+/p7SltJ6amFVAHQB9m4xZVmKqP3IzIOAeR/j7ONvlNOg9uEfE9FNhpTTVdVIwPob&#10;SP8AkL629mVxJUAevSSz46vToXeocjn9u7vxO6Nt5GqxObxFfDWY3JUchieN4mBBuOCptZlNww4I&#10;I9iCz29b1PDkFQR+Y+Y6VxsYm1DiM/n1sVdN9p0Xcm24NxCnp6XfGHp4YN6YmG0cVQSLfewJ+I5j&#10;yR/ZYkfS3tCkEuzzfSTGqtmGT1Hofn0ouVW6GtQa07h6V6VO9tg7V33t3I4POY+KvweUjZCHQM8D&#10;sOHjY8o6H6f1+h49m0U5iNG/MeR6KzCGBXy9fTqiP5D/ABSzvTO6GraJZcptHJTvPjclEl1Cs1/G&#10;9v0Ol7EH8/4e7SW4BDL8J/ketwt4dEJqPIn/AC/PoHlx/wBji5JnTSHDc8j9PtTGmip9B0uiWueI&#10;FegL3NMJ6ohTew+l/wDX9h6STUxJ9T0iUaj0l6fUH1W+lgfx78c9OrJQ9Df1q6y5RWAtoQDUR/qi&#10;PYf3CKrD06Mo5gaKPXo7+MlIp4+SbIoFrf0/3r34R50/LrxfUenpZjxfnj3Qp1cnh1005AY344tY&#10;W910dbbPUGSr4YXNzyo+n091I6bGeoT1P1H4uOfr73wOetnjjpuqKy17GwJsPz9PftFePWq+XWGj&#10;rW1SRGzKb8H+gHvYUqR0utZNLU9c9Az2HjVV5JY7qJLsqj68/X/Ye3ic46EtpKGOnov9RivNITpD&#10;LfkH/fc+3y5Xj0YNaiTh1hXaqvzoJYmwsdNrc/0PvfjdMPtwbr6EflJtcfUC5+vvImlOseNHUhGG&#10;m5I45F/+Ne6kda1kY9OuYlAH1Uf42910Dqp7jXrh5R/Xgfj6+79e09Y3lLAgE2Jv79TqwWnHptqJ&#10;LX5JBHN/9b2pjX16SyP5+XTVPKObW4/x/wAPauNNXSZz0zTVVwefr7MEip01q048+mKorLc3t+eb&#10;H6f70fa+OGvp1RnJPTNLkDf6kcf19r0tetBqjPTXNkrgEWIJN+dNv9v7Vpa068Wp5Y6ZqrJDnkLa&#10;5vf2viteqlqfZ0wVGT+uk/Tk82/33+39mMdp0zI1D0m6zJnnm/1+pv8A778+zOG06qa0z9vSRydY&#10;WU2P5Nj/AK/49nFvF4eT1YVoOgszuRWNSCRxe9vaC+udJx1dR29BNkKuSaQkG+o8C9v9f/Y+wpdO&#10;XNa46aPxdJiuj1qfz9DcXvce00UJdunwKdMAoNZNx+bWI559n1vaac9KBITwx1OTGegaltyebAe1&#10;4jp14Nj/AAfb13Ji7G1rliOQPx73pDenWm7ePUGXF+luOLH6Lbm/vTRBqdO6qr0xVeLGkgJxfUef&#10;6+0ksNcjh1tWxjpI5HGjSf0ggEm35/HtC8QPH59KGYE9B3k6JVLXX6A3vb/Yeye5AAqOnVcEf6uP&#10;QX56IRLJa4Yj6/0v/h7Am7VcEdKo31GnQG5qnd3kY8ggm4H/ABPsGTWVDkdGEBI+zoPqkmJuCTYi&#10;3tDImjoxjr1wp6os/Jsfpb/ff19qYe0dKgpIz09JKSg/BsDb6fT2pLUHW1oRTrnJKwHDXuvHN/bM&#10;mKk9bXh1GSaVzb+jDkj3oDqruF49SUEsjfn8fU/09qUSuB0iaQjpySKQrc/4aio/3359qBaFjXrX&#10;jU4/4enanppH/Fh/r8/7f2shsKGpHTck5rjp2GPbT6lIBHAt7M1tMZHSYzZz0zZDFkj9N7CxIH/E&#10;f7D201iG8utiWg6Q1firE2jIH9SP6+0U1pQdPI+s9IDK4zUGUKPpawH9fZTPZ6un0o35dB1ksUYx&#10;yv1J4H0/4r7Dd/baPLowjbTjpA1dIUZwEF7nj2UeFX/L0sFaVFemKej1clbMDyLf763th4qHrYzw&#10;6jPQlDqA+o55PH/Ee21UioPTZIY0/PrPHDoXUeTxwfx71Xp5VrQdP+OXlbg8m1v9b3rrQND+fS8x&#10;7WZQb2BBFj/vvz7RysAOnVioK9CNjI/IBewsf9b/AG/+8eytj14HpU09PpN+LA/1/r/vfPuyrq6c&#10;UV+zqbpCk8Aj+h4sfallotPM9b6kwx6uLAfQj8/8a9pjjqujz6mxwOTwpufyePp7qR1odvTpFS3A&#10;H108fT63/wCKe9IPXrbZoOnBYCAOPpyB7dGOHWmU0x1KjT8/TTa4v9L/ANPdQaGvXkJ/Z1OhYhwO&#10;SNQuB7NYG1Ctetgjh0YHZVTT0kcGtdRkCgC1/wDfD2gupa4PRpAgXh0a/Y9QJDEFIC2J/AP0+v8A&#10;j7Be6ZrTozNQo6H6gobJG3PrOskf4cjj2FmhDHPSK4btNelhTQgAG31/r/j7U28QBz0Hp3I4dOUf&#10;iiGpnQH6/X+n9B7OkKr0g0s/kepf8TgjHL2/wB4H+39rxKo86dWW2Y8eoVRuKmjUhXUkn+yT+Pen&#10;uguelkdl6dMNTuhbcOALH1arDgf7z7Z+trWvSuKyPmP2DpE5Te9JSg+apjvyQobV9P8AH25HOZTQ&#10;V6cNr4fHHQZ5ntanpw/jksFBP6hf6f0+nsyWEgZPSZ3WIZ6AfeHerUySBKoK4uFVG1Hn+vtRFFqF&#10;ADX7OimXcdA7f5dFM3f2tmczJIFq3jQk/Vzc8/n2tisqfFx6LzO7mp/l0DFVk6iqcvK7uzH9bm/+&#10;9+1yLpFBjp5XZ+mqQ6hwAbkg/X8c+3AlerVp1FaCRiCqnkX/AOSvdxgZ6af5dPGIoJDWQq3F5EJ/&#10;rb/be0V+36Z9KHp+2jZiMHj1aD0LDT09BTM5F1Vb3sfeFXuq5eVqV4k9ZGcjWR8MV/1Ho4sGRDRL&#10;GrLYKAD9eP8AD3jncRsCa9SzHcC3AHHp4pry25+v5vb6fk+y2ZyOhRZO0o49ccjojVrC3Frnn8f8&#10;T7rCxr0asNPHoLs5M13sBZfyB/X2IrOpweveN4anoNairdpSpYgarEW/r/xX2J4LUuMDog3DcAxp&#10;Xp5x23xXPFNqVlJUke1k7G2XGMHoKOFuW49C5h9t08CoGRbWBt/Xj2Cdw3NiTno82/bQorTpQy42&#10;lReIkHBvx/T2S/XO3n0b/RgjobeisdHRVmYystFR+JYlhp6yrQeh7/pQEH1W/p7TbnustrC7qRha&#10;GuePQI3uBZZ1jFeAwPWtehryWU+xWpklycMVfOpEUakpZLfX6WAP9fYDM8moy+J+q5A7fwqB/l6d&#10;srVLhli0EqMmvnn7emaomx32WGxNZu2CmrslVRzFI4TUhNRuFAuNbX+nFif6+zOOCFI4y8rV1Veg&#10;JCivn+fT0sxMsmi3qAtFqQCaD+Q6yb42u+8oaCKpqpJzivFVYzcFHV/weaGamI0s0a3kVgvPpABB&#10;NyDb2Kto5zl2SZjA4dZIzEzFaHRwINOg5Lt0MyhWUoyuHCCrd3GoPAj/AIqnQl4TH1DUbffimWok&#10;pQUqEcyajGmhWYsTq1DkEi/9efYJubNbuaRjQalZlJPoDTP+DpJeXYRkCkkKaMKUAqanGP2cOmmm&#10;jpqY1MNdTojQQrULM6qxfyki3H00ED/W4t7QWU4K/rvQAcKnJ4Up0dzO82lom+I6SATQU8/zr1Cr&#10;8nSJjmq6dqZHSSSI08lyC0P6iOQQLWt/r+3X2+G5iLu3E4HnjpTa2EjzeG+o4B1CnBuH28D0mIdz&#10;0uSwlRNHVwUGQDzwxIZP7dIylglweWU+kGxbm3smg2Wa0nBoStAdXlT0PRzNsj7fcqrKZIzpJNPJ&#10;waV+w8T5dJDNbrr8PB9vh61I5pXGueaITkxqQ17aSEvYgAnkHm3s9t9sWevig0PGmD0ZwbPFfOGm&#10;WtPwgkAGhBzXOPP1HQe5DcFbuF4vuKqaRo43WWCL0R62P1VAbG62v/T8ezO02xLCuhaVOK8SD0dL&#10;aw2HZGtCfM5bh5npP5HdmF2tTTzbizGPw1HEC88uSro6SwT62EjKWPH0Auf6X9n1lsFxuzBbeJ5G&#10;PAKpPRDdbwliT4rqorkk0p/n6Knv/wCVWymrBj+v6Sp3VXtMYv4lKww9AG/BEstnkBsfooB/r7mz&#10;lz2U3BoDcbmRbR0r3ZkI9Avr1Hu5c+26XASyBlao4fDX7T1h7E7Io8JsGi3buLIyUMVTSQTtj8fP&#10;9v5JZE1eFWHqcE8cfj8+0nKHKDbnubWVogk0sRrYVAWtNXy6FXMO/wAe17aLm4fwzpqEB7mJHAdV&#10;B9l9kZbsrOz5XJzSQ0EIMOMogzOkEafpjW55Y/2m+pPvPDlLlS35UthDEo1HLsB8R/Zw+XWJG+73&#10;Nvc5kkJp+Eeg9Ogthx9RlKmOmoIJKl7KzxRqWvY29X0IFuL+xgqhFq3l5nomU/z6XTRUGCpK3BQS&#10;pHlZKUyZKpikBEeof5mNr8ED9Rvf8eyp9V62o/AD2/PpVFDqFTw644CfZuJSOPF4ir3VuExqW++Y&#10;0lMrzenSsaXklAuQSSB7Q3huGBLsI4xj50+3pWgyNNBQ/wConq574r9mPlMLTbFzE1AN142gjrKn&#10;G4+lEEdPDJYRxEr6S6C1xe/9feA/vPsBS7a+jr4TNpBY1JPWVXt3eJLbigIC4JPmfXo4QSoOpntY&#10;EH+o49wQaDh1LheMgAcek/lT94DCPz6SAP8AW9rLY+GdXVhb6Rq8um/A4ynpppxJBESTdpGj5t/s&#10;eT7U3l40gFCaeg6Q3MIIB/Z8z1By1TSUFS0iaI/IdCkHTyePb1qr3CgZx1RISwoeg43FLPKpYng8&#10;Bz+NQ9iGwQVoP2dNXkAVSR6eXr0AO+drPk8NW0v3ni+4Rlik4azN/aF73t/j7kXYNya0lVgDjy6j&#10;rfIYb8aZhWvVPHyE6D7ArMzEMXXJuaJCXETQJSzrrawuV4df8bcD3lRyVz5aJFSYGI+vkeoO5h5O&#10;KS1szqBpVDWoqfToDdk9Fbuq66vpcjQTY+WkVkMUq2JZRcH/AILf8+5ftpl3i3M8DBkAJBHnTy6B&#10;EtrJt7sswKkVFCOJ6TIp5sfX1GOqrpNR1EsDXHOqIke6W8wkFR5gH8ukS0cA+uOjT9f7lbK4GOlq&#10;HLz0X7fLXNl/2P8Ah7Fe3ziQZ4jB6LbuPP8ALpRSOXkC8ks1uDe3+w9mwcAV8ukCpQH5dO1JBpUO&#10;36VTVxx/j/sOfaeSegPy6WWyaqL/AD6Jt2dmTW7irpGfVHFK0MRH0tF9f959hiBvGLSebEn8ul06&#10;En7MD5DpEyyRrSM8KOiTLoTVxfSPUbf0vf35BqbPTTkHpvWNDGFuG1KCf8Cf+J9+mcg9Nmg6Fzq6&#10;jR62rY8NHjqhrt/jYeym+btA9WH+fozKeDanyLOBX5Vr0sKewlkte2o/j+h9nMNBT7B/g6JZW1Hq&#10;4f8Alt7jWoxu6sBLdmpsjTTxDV9EqFINv9cr/T2IGYFI2PGlP2dUvACkb/NlP5dXUbUrKOlzlBTw&#10;rZpRoNz/ALG5/wBt73cuRbuSfI06TQjVU+QFf9X7enrMVLjOVFShKtFKU9Lcgcf8T7L9kxEpPnWv&#10;Tp7SnpSv59OW7Kp67AlQS/oWQWNiAw5uP9e/sxkNOkbtoatccD0BOIlH3tTSMADWwSI/+DR8r/t7&#10;ewZvcfaGHFWB/b00uVcH8JDr/l6DjNUhpKutVVszKzKP8Cfr/rc+1cEgkjDfYOmZqg44VBHXXX2T&#10;NJmFhY+moJhYHn9X+HvV/H4sRHmOHTsRLqQT8x1n3hRNR5SYEDTLfT/sDxb2lgbx4h8sHp/VVA3r&#10;SvQcTpIrMH4sDwefx7J7mLHSauqtPXoivy563GY2425IIw1TRqwl8a/2fwT9P8R7L7CcxymM8D6+&#10;vRvtM/hsUPBhUf6YceqXd50pU6iCCpINuP08H2KrMFVp8+jK6Xt+z/P0HaDTwCSp/wCJ/wBb2rJr&#10;npNTPy64suprcj+hH+w9uBqdPBuFc9dA8Lf8Hk2/ofbLjNOmXXqaBrF7/UauP+Kf4e9dXRdWOuMc&#10;DSSqtr3YCw55+nurMB07GpHQ47YxRhpoCy8tY6f6X/r/AIeyOeXWx9OjmFdNOh2wUEaIG0c2sDa/&#10;0HPtP0olwMdCRRq4MYBAAALC/wDqvdWUN0zrpSv59PMswMenmwH0v7QOCDnqysGBP8ugt3fTmri1&#10;lb2uoH1/Vcf7b2b2qUpTonvF1DPRYNwYsUkrrpGtyWItzYk29roQ08gHGnRfbppBx0LnVuEHijnZ&#10;OB6jx/qufcibTFw6VEduR9vRvusezq7qLeWG3TTSN9nDJ9rnaYciajqLCZCPoSFuV/xHu/NFkL+3&#10;0iniL3RnzDD/AD9atXKOSK0OD9nVtlHmqKOsgqMbUJkNvZ/HUmdxkpbUslHk0Dq6nm5Qta/4+h9h&#10;qxkO4QCTg47W9ajFD0xOnhOVAxgj7D1K3fsjBbu27UYnJ0cWTwmRiYkSAO0bMLCRCb2Zbjkf7H2q&#10;iuDHw/MHpMycRxX/AFenVJ3yr6Uy3UiSTUkD1W260ySUNbGt1Cn+y31sw4uD/r+1rzBYiR5/y6fi&#10;n0Jprnj+XVYtTVfcSyuSSdbX/wALH2Gmx1uI464wgORbgGw/23/Ffd14dVcUPQ19XQ/7k3BJvpjJ&#10;/P8Aa9oJyAwr07CMinz6OXQS6Y0X6kKv0/1v9v7bcgZ8+l4WnDp1+44tY/gWv7axQnp0jVw6jzT/&#10;AF+vB4H/ABX2lwvXqlaDqBJOfp9Ba/0v/tv8ffq161Kmgfb03TVBsQST+PdytcDz6bI08PPpqqKh&#10;hwSx/pxx7sF8unY8ZPXOhLltfI59+ceXT8A1NXpH9hAmCNSD6UYD88t/iP8AW96LliAPXo+s17q/&#10;KnQN0dPrkClbkkWvx7UStgdCKFSuT0tKXHRlVBjH9bWF/aTXnpf+XW9eAL2BIte9/eTBJI6xY0lS&#10;Kfn1nBGkAWPH0v8A7f2314ip6xE/T/X/AN797Ar1fSBn0646wDyDb6/X+nu/h9NmYdY3ksLf7b8+&#10;7InVHkDjpvmewIPJPJ9q0WvSGZ6Y6ZKmQcgMLk/j+lv979r4l6Y1Y6TtVOATzYAfQf19mcSdUr+3&#10;pKVtYAWW5uAf949m9vB02JASfl0l6nIhSxvc82vwOT7N4rbV1pGrU9MFRlSoN30i5P8AT6/4ezKK&#10;0+XVxjpPVeYWxLPx9b6rcezKKypx6pXVXpPVGaHI1AcX+tvp7XpaqOtSLq6ZJ8mGJGq4HP0v7VpG&#10;B14LpqPz6T+RyYSJtTcm4sebcH2nuptGB1sipp8ugezORM0reo6dXF+fYZu5C56o7acDpMMHdr8/&#10;W6/n2jMSsDXpgHT16aINxbUSLm/+t7U2tvnpWDTj/q8+uUGO4sBZjbn+vH59n6Q6AOrag2PTqalG&#10;oDekGxIuTb6e7+FnPV42xkdcHpVsbi31BN/oB7qy/wAj1bVqPTdJHpLj+zfj6e2nTTnHy62G8umK&#10;rjW7CwI+vH+HtPKKDraHpFZSJLNxwAQf68+0My0/n0+prnoLstGWZxyebXt7I7uOlR8unATw6DDP&#10;URZX4vy39m/49haezMlT0qgkyegVztDoDAjj8W5+n/GvYdu4AuOjOE6hToIcoh1v9Ra5AP8Ahf2G&#10;LmGnH16NEbz6T6SFCT9GH19tRoR0ojYkZ6eqSoJIQ/kAE2/J/wBf2oUDqyOCany6fYYjItzckccD&#10;/X9+eDWOmZLgLw8+p1NjQ4BA4B559uQ238+mi+rJ6fqfEsVDaLXP1A/p7OYbSnSN5qVp090+EdyB&#10;Yi5va3sxjts9JHlLZ4dKekwWlLsp9NgOLf09mMVn1TX5Hp1XEkC5S9v6+r2rW3Bx1suB01VeHEi8&#10;Ibj8AX/3n3V7L068ZBTpF5HDEKRpIuDz7RTWnT4ag6DbJYdgX9APH+sP9jceyye0oK9KIZaCnQcZ&#10;fHWWRdNjpbi355v/AK3sKbnbArXowSSpB6BrLU/hmYgfS4t/vZ5/r7CZTQadGasacemUQeS3pBB5&#10;vb6+6+FXqxBAz1lamAUIQL2/Av8A7z7q8BGeqkefTbUUpjJI4X6Lbn/b+y9horX8urxt/h6k0QN1&#10;H0bgEj8f63+29tdOPg/n0t8cT5L24HB9oZsjpw4Gfl0JmKkC2AAP9Qef9b2XDB68o6XlPEJYwwtx&#10;9VI/r7VRDFenR1m+3Cnk3/HIv71IGPXuplJTEvfn6n8e/CEsK9arTPSjgogf1D/inukkJXpgyAmv&#10;7Opq0bLyLck3A44H/E+6BM8D1UOSa+XUtKa4Gq9vpa3559viMnp0S+vXM02nlQPp9P8AW9tNER1s&#10;PWvXHw2I5sQQeRb3tGMZr15MkHy6FbaOSpdEazsPIhtpI+n49sXYLZHRtbHUPn0azY+4aGmMTOVC&#10;grfUR+Pz/tvYdvbdpBgdGyKXHHofIexMSioqSx8AgXcf7x7D7WEi5I6Ynh8gesr9jUzA6KiP6Xsr&#10;+05VouI6LWs9R6hNvpZSAKrkm1lN/r/vPvTXbIOHXo7LOf8AZ6xz7vjVLy1FgBfni9/dPq3bh0sW&#10;zFadIXLdk09KWCSICP8AVNzx/h7UxRyTio/n16XRDg9BZuDtvSjhqwLe4srj8/7H2a223Mxz0V3G&#10;7JH8PQE7h7jhiMoFT5G/1Ik1H6cfn8n2IbW1YfCOg7c7q05xnoF8z2jksgWSKYxRk/2W5/3v2bCz&#10;By3r0gaRpPiP5dB3WZqepZjI7uxuSWP+98/T2ujQIMDpulCR6dMEtQ0jDm+r/fD3vQOnCSRnHXEJ&#10;K5uQALAW/wBt72FA6cNfI9OkNHq4N+RcgC/1976cCk/6qdTFpVQEHVfj6f4j3puHTyJXqfRutPUQ&#10;y3BCsL/7D2gugJEK+Z6ULJ4VD8+jidV7/p4I4qfzLwEAUMBz/vh7xi9w+WHkYtQ+fl1OPJXMKBAt&#10;cinR1tr5l8lHE6kkMqn0i45PvGLd7D6ZyD6kcOpfs0F0wc/z6Fakn8cY+t9JH+39g+e2YmoHQlju&#10;1t6KPs6bcjVsWYarC1wPryPdobbTToz+q8QV6ROQli0vrNy3H+x/33/FPYgsrZ9QNPP8uks92IlN&#10;T0gauNRVQuFujmxb+n4B9zFsWyhoNZ4jy6jbct38WQoP29DNtvCGKmjkt6HKtcjgEji3sE8z3SQ1&#10;UU6UbUjOa+f8ul8kXjjAI5C/U2/r7ie7fW1epDtFIA/1eXUSpm0oRcWIIsf8fadF1dGQFMdLjrDO&#10;/fZD+7dbWwY3Gwl8g1XIv0aMjhv8D71utgJ4grkha6jQVpQen29Aff4vpJhMoqTUUrT5dDHMEyOV&#10;nz+fpUym2cVDKtNNRTeJJGhHBAJBdFA59h61hXxDM66gTRQMVoMf7PSMSvHCI4TRydRxUhTk9Nux&#10;Mf8A3x3bPvTFwQY/GY5VoaCjlp2nikZ76mJ1AIQCCP8AH+ntTdMVi0BVWRiB8vXP7OvbjeLaW/hu&#10;SxYZIYBxT/DXh0Zalilp5jMlPAZC5LEra9+CBfggj2VbW09jN4qIpIap1cMihH2efQGuJFmXQXYD&#10;yA4j04efTpVRRSFJQiRykIREouptwBx9Lj8ezzeYY7srLpCOaEIPgNK+nrx6LoJStRUkcK1z0G1f&#10;OXq5ZaqELEitEdB0qq/g3+nBAPPuNWna4mdmHA+XkQeh3ZRCOMLEcmjfaf8AZHQY5YM1e5nkb7Ko&#10;tJI8BD2WMsz6Tey6rWuSPZ5YEXSZrUHGDXodWBEUI0ijpUDVjjQCv2dFy7H7z6v67adK7dOIDQSP&#10;LFiqCcZKctMLFjFCX0tdQDqYc29ynyzyFu/NVFgglYcNRUhafaaV6fvOYLLbIdd9MitQA5BY04Cn&#10;HzqOic7m+cVO6VkO1to1NYJVMP8AFc5OtDFYn6KqEvpP59VyOPz7nPY/u03klDdypGMHStSx/wAn&#10;UX3/ALx2NqxFujPQ4JNF+09Fa3P8rOzMgjUkOX/hyuXCwYKnWgVdXHqm9UzW/wCDD3N+wewGz2RD&#10;yqZTj4zj9nUZ7x7t7hfgiPSlTigqf29BfRY/eXYtbUVlbLlM+6f5VUSVdS8+kOeGdm1aVNjY359j&#10;LeLzaPb+EJDHFG1KKFVa16I9ps9x5znqzO4rkknSBXpX0WLOKaY5elp0alDOwrCEgjhjUh3I+l0P&#10;IP1Jtbn3El5vF1zbOEjY0Y0AFa9S0u02fKELTTKKqOJpn5D59AT2p2nlt/VkVNLXzNg8LEtNi6d2&#10;0hliGnylfprYAWH4HucOR+SLflSIlV/Wky708/T7OoK5o5qn5mm1OaIpoiA4A8v5dA1TypNKzSxy&#10;zIqvEkaPps7/AKbD82+vA9yCieXDoL16V8UkezcbIySaNw5GDTDFfWY0m+rvc8H+g/2Psumf6t9C&#10;/AvE+vV4/M/s6DSeWRpWlqCxEkuuVmuGf6k8n639raBVoOHT5YjoaNibq2ftumrcpTYCtrsmsEVN&#10;BPVzBYvO/Nh9baV9Rtz9P6+475oM1yVhLAAmpA46f9k8OhFtMOsa2wob040HD59Hv+I/dW18Xna2&#10;DcmPoMBNWGesky4AVPGLH9+eQ3Xm5JPB941+73K11eWqm3q6rTs4tWvp59TdyLuEVt8bUYkBVPFi&#10;TQUHVq0GYocrQRZHF1MNZRVMKyw1NPIJEZXFwwK8WP4PvEuS0e3cpICrA0IPEft6nqzKyAHz4H8u&#10;k2ato6v6elrksf8AE+1ojqlPl0czwdlf5dRctmFpY5BDGRJJYawT+fp7dtLPxCK/s6RQ25YipwM9&#10;JOspJqiOOsmYuAurS97D83/1/ZpDMIzoHVJZFLUXHl0ms0UqqbSjaWBux+nAH1v/AMT7MrMGNukM&#10;mMNwpjoD90U7VbtT0VSJhHq+5jVvULC/I/2PscbdVF1tivUf30oklCH/AAdA7V42mWcyzcsoZbuB&#10;zq4P++v7EcVwxFOkc9okMusUrn9tOgd3bSw0VdLkaXQGmVUqgq8kIbAj83F/eR/s7zBNoNhIKxsS&#10;R8jT/B1FvuRtsV3GLlSA60BA8xXqurt/bQxu+K6piUR0+TX72O30LNbUP9e5v7lQKbKRk9Dj7Dnq&#10;G7QlhoPlkdQ9kZB8Xkli/THUrb66eR7O7O4ELivBsdVvEovRjMNRzZKojWFCzPYllGqwP+9exBdX&#10;cdvGWY0AzXh0UwxtIQFGa/7HQg7nx1DtfZ9fl693j8FJIIgAAXkYEKP9i1vcVxc+fva7ezhXjUA1&#10;4D16Fb7ObCMSyH8uqzs67V1XJclnlmYi3JJdj/xPscQkxr9gx0S1LVz59Yq6NofDTOupIIdN/py/&#10;J/2PPvyNxY8a9VZQOmwIwtyL34Uf0P8AvfthmqekrBq6h0OXUrpPmsvRlTppsI7v+OWYD2X7guhE&#10;I826Et+mm1T11Cv59K/xLqlIFgHZQR/S59mkeafZ0FZjRsdWEfy99xjD9p5DFu5jpclh2mk5sL0P&#10;rH+9kf6/s8Ua4P8ASsP59WuBqtCx/Aw/PVjq83rvLfxTdsbG4jLv4hb8R/Q8/wCJ9uX4pasfl0hh&#10;7VanELn8+hJeuBz+So2Ak1l1Xnm6cj2j2gUgHVrliyr5UFa/Lz641le3208DvykLJpJ/pwAP9b2t&#10;lOkfM9J52Ev7B/xfQHDITQ5ZZFNlp6kSuP8AANz/AK9xf2Hb6LxVPzBH59atyA3rqqv7cdcd6xmO&#10;Vq2IWjkQgH6+mXkH/beyzbHJQofI9NZ0aDxVqH8ugroKxaOqgqIQ2pZtbOD+Q3s3j7moeH+x1qNt&#10;LD0p0Lm6CuWx1FkVIOmMeWxBN1Avz/X2VW3+LytGeBJPSiIU1IfSo6DCtpRNTtIvpYH1KDbj/X97&#10;uoqdMA6MdBhvvBw5nbOQxssRm+8ppYWuL/qFlP8AsGt7DF7GUYOPI162rMrinlw/2etf3vTac+2M&#10;/ksdPC0eiql0oy6beo/T6fW3sUbfIJUqOhbLSaLWPOn7ei1KGDN/Tj/ff7b2YlqDpLXUPsx1yb6E&#10;/T3anXlOR14AiwFrD8n3Rjqz1Vmz8upUJvGb6rhtJsP6/T/Ye2iKHr0bGtelDt6hNVWoSpOlhYf6&#10;/tLcuEH29K0wfU9GExmPfTEAOAoAA4+nsm6NPSnQtYSjISO6nj6f7H/jfvdOlDHUKdLiBALkfqFr&#10;392pQdJJWrgcesczG5sTb+g/x9o3UHqsbAHpP5KjE0cpe2jTqY3twov/ALD2qikoB01OmqvRYsxC&#10;+Uz8ioNSeYKoXkWU+z3ZY/EJPReqajTow+0KJKCiRQArBQTYWFrex5aERjp1lOk9S9yyH+G1UgYm&#10;yPx9PfrmUSGo8h/Pr0Y4jy6Pr8S+z4t+9EQ7caoL7u6UzcmPmiZwHmweacyUrKfqVhkZ4iPoAq+w&#10;daSfSXzRn4Zu5fTUOP8Ag6tdd8QkGSMH7Ojw7A3TBLLVYWvCmCtA+1dm4Vn4tb8E/wBRx7NbqExs&#10;X/IjorRxlP2fLrD2V1xg93bbye0t20EdbhcnG6qxUa4S4skkbf2WHHP0/r7qjaAGGVOKevSZo9NV&#10;bPWtr8lfjhuHord9ZSNFJV7ayEktRhsrGhKSRMxsCbWVlHBH4P8Agfae7hCdy8PL5fLrVtIyExtk&#10;jgfXotESmMgAkm/A+nHtMGr0tYZz0NPWU2nKgWt+2i/T/Un/AIr7KrruYfM9OQDUw/Po2lDUKFBu&#10;wY8gW+hPFv8AW9tO2ejVRTpyapPpN+Re1ufelXV1YNpz1iM5JPF73+vPvwgpTqr8QT1jeQ8BTexI&#10;P+F/fvB600moU6gzNYN9CbcD3ooajptlIoPTpmqFY8i/HH1/r7uGCkj0x/Lr2qp6cMcwsFPLc8e2&#10;2apr69LrPu6SG9AZ3ijsbA2bj2mT4z0KbGHVx6RtJjSrEhbf0uP6+3Xcfb0dGMinn0q6Sjstx+WF&#10;wefp7Slq9KkRm49bxTKxJNuDf6f4e8ngadYtAinHrGW08C4/2oD8n/ifdwteqNJStesbuQL/AINh&#10;Yf4+7KnTRmPWBnuP6f1v/j7eVKcemya9YHlVbXN72A9uKvp02z06bJ5uT9Bx9b+1MadIy2rphqZr&#10;A8+pvoP8PZjFHnr3HpK1tRoDG9/rp/Iv/ifZvbxayOmWPSGyFZpvck3vb8fX/fc+xFbQdMNnPSFy&#10;GSsXOo25/wAfZ/bWteqhiMdIquzAUsCx/JuD7MkQKMfn0/HnpM1WWJDAtxyf99+PbnT5yKdMxyLO&#10;SCx+h9Vr+7oDXq4UHrFJW82LmwB5H/Gv+K+39VB03TpKZjIEhgGNjcfquOB7I7yYV9evYFfs6QFR&#10;N5JOTdfz/rj2RuamvSSTj1IhGth+klT9APx/X3eNNfVV4jqctKHbVx9Rbj/ins7trb06f+31/l04&#10;pCqrbj8fX/W9mixaenVUL1xMfH0/qB/sfenUN556vx6gzra9/wBQ/wCJt7ZC06toIBOOmmqsAv1H&#10;14tb6e2imv8ALrZHA9J2sP6r/QryfaQiv7evZHSKyq8E/TVp/P8AvufaWcilPker6adBrkx+4w4N&#10;rsTb+vsiuVD9PEUwfn0icrTh1JNgpA4vxYf8V49pGhAU06vFgdA1uOjDs1rf6kn/AF/YZvLShqej&#10;NJKAU49AtnaAqJGBAIP0A/rx7B9/BpOB0thbR0HEylHYAC+q3/Iv9j7K0UV6Mg1OlJiaRpdJa5sF&#10;08ccf09ro4dXl0laeuB0uqOkOm2k+1wtT0mklxn1x0oMfjizm6j68C/9fa2C1A8um2kJ6EChxAKj&#10;9sA8Wsf6eziO0r0n1evSsocGpKEr+b/T2bQ2OOHTDyasDpQpiAP7Iv8Ai4/p7Wi1C+XVdRXj1yfE&#10;lr2X/H6W+n+29vJb+fn1QtnHUOfDHSbp9RwAP6e3DB1YnpKZDB6gQVsBcW/1/wDb/wC9e0T2YPT6&#10;zEYPQcZbAML3QabEE2/3359lk9pTiPz6UI/QP7hwzJ5CF/UDc2t/iP8AH/ivsFbpa6Qel0Uvl0Xj&#10;ctC0cz8ElTc/6/8AT3Htymlujq3fUOkokZUfTj6Wt73Hnj0sNWHWVVsoDi4P9o+3ZAGPVNJHWGan&#10;DxkWuVN7i349k14lOHVACn7eoCIY2JH9b2I/r/h7K2bHT1SaHpV4w2BII1NZbfj2jYivTpWo49CB&#10;iiSycktp4J/2Fr+0rUBx1atP29CTi5CxUc8kA3/qPd0bT15308OPSsSkWTTcWP55v7Wouo56cHDP&#10;T3SY4ADSv1NrfQn/AH3HswitxTpuVqDp+hoX4vcWtwB/X3WS30/PpMvd1N+z0izL9bkXF/p7aMBH&#10;V1UsOuKw8rfSORz7qU046qVJz1z+0U8grccgf191I69Qr1Ekprtf8G9/6f7D2huBQ46UoajrjB5a&#10;eQuhKn6Ar7cgGoZ6eDlc1p0ucVnq+FQv3LqP9c/8b9umJfTq6XrKOPSyp87WyKP8pe/0vqt7Jb0I&#10;OAHXhePJ0qMdX1FtUs7kWBuWPP8AvPsJ3S6jTpUk5PyPT1JvCmxy3aVdS/m/+++ntALBpOHT31AQ&#10;1J6Qu4O1WVHEclvrY3uT/vP/ABHs0tNkrlui283rSaLT7egKzvaNZM8gSZgDcsAT/vY9iW22sIAK&#10;dBu4vnlPHjnoL8lu3JVupWmdVJ5AN/r/AL37NYrJIzWnSAlnBqeku1RNISzuzk8+o3PPP9f8fajT&#10;TAx06sYAxjrgrSuLDki5t/vuf6+7Cvn1cLUHqZDSu51Nc3AB59268sdePU37bTbkEC9+P+I97Ar0&#10;6YwestlV1sP6jkfX6fT/ABPvXDq/UuOQf1I/H1P+9e6s1MdOKpJp/P06lgSznTGpbgAWF/p/UfX2&#10;3IRTOOvA/s6V+D2FnsyyskDRRMRZ5Bo4+v0/31/ZFebpDa8TU/Lp6GMy4AP59GQ2B1BUUM8c8xkm&#10;kuLgLpF/r7j3mG4/eikAY8uhLs8LWTayacKgdHx2Vhxj6WKPTpIVAOP99e3PuBd25FN3KSanNeH+&#10;bqZts5lMMYAPl59CxR0IcG4sbE8/4ew9unJSWURNPTy6M7XfDcSVYn9vQZ7nrosbO6GRR6muS1v+&#10;RW9xzbbWZJyoGK9DyHcR4da+X+DoMZty0sk0kRdSbgr6v6f8a9zhsvI6zwa/PoHbvzAWBUHqSk1J&#10;WeJkkViTbTe1jwbe77ox2eFgvpToIWUxuZwSfPox21TrxsaFRdVFifxxb3jPzJeNLKeNK9TvtNsi&#10;Rg0yR0+1CcW4+lrAf19hQvU9H8a6RjpinpnkNgDx+R/h/sePayFqdamJHSfeiraOoNRSzPA5BViL&#10;8j+nN/Zqs6OulvPiOim+tReDSw+fTvHn92ti0xMuQlnxkbSGSEMFJjflox+eefaaa1gZlKClAafb&#10;Xohj2ua3ldlAZRkZyR5jozPQubpJ4ctjqSjrYYYpVqkLQiSKMaAvpewYObG4JItaw+vsJ78rRyhi&#10;MGvAA0IAof2dFm/2/iwpIAFqdOkkhj/kp/g6MzDJXVcA8VE9U9/EWZhEDf6sQfoALe92K3e7RgRw&#10;GVh21J0g14k/IdAqVIrZ+5woOafF9nSX37n8TsnHHL7j3JjsCkCJIFn/ACEH6UUEvI/4FlP9Paq/&#10;5N3C8uUgtmLXICkRRKWVajFSK1Pz6csLqJqllJj7tTlgo+0+VPz6rx7T+a8GKFXQbCxVPkWmLxtm&#10;c8rEen/diUgsSpvxrcf4r7nbkT7qd7fr4+8TeGHoWjShagp5+R6Id49xbPbiEtgZXX+E0UfnTj9n&#10;VevYPeHaO/Gl/ju68nUUsj+mjhlFDToBx6YotEaoLfm/vKnlj2X5f5TUeDbozDi8ve5P59AK85/3&#10;LcKqshjU1OlMVqfXieit7hzlDTo0xmTJVpZlMaS+hbEgFjzfn+nHuVbS2WMaYlCAYFBTHy4dBi4u&#10;XkqXZmYmpLGpz8+g4rMrNVFhU1OpEKmJAdCKTxcIOPT/ALc+zFYVjz5j16RtMW4dL3r3r/Mb4yBj&#10;pFMeOitNU1k0fpFrcvzxf+n1P+9APnjniDlWE6j+oQdK8anoa8ncmXPNEoABWIEa2IxT5dHexk8e&#10;w9vNicZjKKCnpoXlr8nJaI1DgX8s7G9wg4UXso4A+p94f7jczc2XgmmdmZmoqVPbXyHWU9hYwcrW&#10;2hFCqimrYFaDiT0Qvtrsmq3TX1tJjpbYmj/4F1FLH4EmZjYWH18atwoJ9R5/p7yy9v8AkleXrdZJ&#10;RWV6E6s6f83WLXPnOMnMlxRSREldKjz8q/P/ACdF/bSUWUS3kZmtCym402tc/wBD+OfcqonQBWje&#10;fS4xdNTbew4z+YiikqQzDFQFAGkeXkSS83ZFNvxx7QXExmfwY+Ne4+QH+fp0evQfVFVVZGsqshWM&#10;Zp5WLPIDwP8Agv4AA+n9PayOIW6gKOHr59brT5dZMNiMzvHcONwGKgeoqa2VKeGALr0IpJd2/oqr&#10;dif6ceyje94i2K2e4mNAor9p8gOjHZrCTdbhbeIEsx8hWg9ejD9zzbL6+2TtTalKklBkcbkJpZkr&#10;Mf8AayVklUqrLVl9TExKy6Rf8WsPcGcp3F5zJfz3kmUdRpoaqoBwPljqZuabS02Gyt7RcOrMTijN&#10;Vcn9o6Jn2F2ZUVdMNvbaqpocYyqcnVKxR6qTj06hyIlP9n8/7D3Ku17GtfGuAC34Qcqo+zqM/r5U&#10;YS1o9RpofgA4Up5n16vR/l8bq3bV9C4mPdUz1EMUstNhGqNSyCmiJADlr6rf2T/T3hN76bPbQ7y5&#10;tgASAZKcNRHy6yy5H3Ka/sYLiaupg2on8Wk0r+dOj1xyUdUyMbE25XVb/il/cJOhSoHQ9W9Pr+3q&#10;LloaMox069I1cckW593tS+oHh1eOdqV4DphfKRfZmF15VG03H4X8ezOKzLvUdEl9cCN8H/i+kLkk&#10;mq6SoWEBHZG8bLe5BH/Eezq3CxOK+v8Al6YeRiRqOOgPlw1TjlyFVJIwklNwz8MdPPP5v7FYvFkK&#10;oOHy6QT2qV1EV49BbX0tdXtIsEDs920Mtm/r9f6ez+Blhyx8uiC5iMj8McekBuPYuVlo6io1Ks0C&#10;+ZIib3/1Q4/rb/b+5K5L58j2GdaioJ0nHAHoL7/ye2+QskZoaVAJwSPLqv8A7ujaSShmkQxvTzTU&#10;z/m1/wAX/wBh7yYG4JuSrOnB1r/IdY6S2L7fMY3oCpZSPmD0CVCskAEoI108qsCT/X6f717MonDK&#10;Kf6qdNyxalNf9Q6sQ6Pw9Hltv02aXTKpVSzHm7Lf0n/BTfj3EPuZzdNEotlJXGehJyhs6SAzNniB&#10;9vQb/KvPQ0+Lx+EgIQTv9xOASOIwQB/sT7Z9prMymS5k4/CD1vnWUKUhHALqPyr1X7j6Vqiuaufm&#10;GnEjtf8Aqg4/PN/c8M9Fp5noCRRN+R6aZnkmmkkk9JLNYX/r+Le9MdAp1bA49Ro6SaoqoFibRI8y&#10;AWPHJA9tCQUp1uJwWC04kefRm+l9nzYyPe2bycnkmmoo6anNuLFiWKn8/j2Hd73GssMK041PR/u0&#10;RiiAY/iWlPsJ6yIHLMo51StpJ/HP+w9iiMDz9Ogc/HowPx4zNVg+1dptSzNEa2sNFUMrabpKpBBI&#10;/r7NbV9Ssvyr09E3Y4PDTX8162MeiHFfm3rLDxwUbCP/AGw5/wAT73eKfpT8+PRfB/ZE1+LPS3ly&#10;MS7lmkDklKqQSc3P1PH+x902mTTCo9R07OFqB5FenHcTeJROo/ba5Yg/XUPp7fmk1Y4dIdNB+VP2&#10;dIDAtjv4xXT5eNhRvSSlQo5Df2SR/r/737Ib7V4fae6v/F9KbB46EEio+Gv216yZWSnze3jPTrpM&#10;Ykg0sAbGmJAv/ri3smgrbTlSeNOHz6vuBVpmK0owDCn2dALodJmJA0q5JFv6f8V9nlc16KQCBj8u&#10;hY2vKuRwlVSMQWjYtEoP9R/S/tDuC+G6SD8+lquTpPyo3SEqi9PJPDKCLMQBb8D/AG3u8wBWvW5l&#10;z0w1xWaFlQWQXNvr/j7IrmHVg+Z6SyZz1VD83utXEf8AeqnpyBKrNMwFxdfr+fr9D7d2OXw5DEfn&#10;T59CDaZPFjaI8RkdVLyf5x4/pz+efYjI8Pj69OqCP2desbi17fS31/2PvygdWUjz6lxQEm7WA/p7&#10;q7+nVTTz6lIqoxUAgNb6D8+2T3ZPVdVG/Z0Lux8QkwEoADA3JHP0PsqunzQ9K7YamP29D1icchkh&#10;Qj62N7D8+0VePRzGAKHoTaOiCLZV/Ta349+Vqjq0i+vTvHB41uebkm1v8fr/AF97lcEU6SBTWtOo&#10;bL+SAT/qv+Ke0xJI6eKUPSS3fXrj8ROxaz1StBGCf6jm3+w9+StcdM3TALT16ArA0eqvaocFbv8A&#10;n/ajf2Pdpt/CjWvHpHGmgdDdRTCGAKCoJIX+nHs+R9IPV24dMO7sgkWLZfINTIy2ub/T/evbMkml&#10;T8+m9HhrU+Z/n1M+GPYI2T35jKKuqfBt3sCmq9lZ0M1k/wBynNJI1+LxVKxkf0ufYW3WMmMSrXVE&#10;wcHzxxHWoVMgKeo/n1bjjHrcZU5KgqHWOowGQqKCV29LEBzodfyVFuOfYlR1ukWUcHUH8yKHopcG&#10;vDK4Pz6NXtetj35gFp/uPLmcfSajHqv5Vi/1+dVh/r8ey4p9M1D8J4fI9XEf1K08wK9Ab271Jtjt&#10;famU2ZuSlj01Mcn8OrJE1SUlQFKrIp+oF+GA4I9vDtwcr5/7H2dJmjEooePl8j1re9xdRZ7p/e+W&#10;2rm6d1ajqH+0qAnoliP6JEP0IZeQb/7z7Q3MPhGgyPL59Pxy+KKN8Q/mPXqJsmQU+UhNrarg24HP&#10;+x9kV5in29GNuvA/MdGfpalrAFgb6W49sCTUK/s6M+J/1cendJWa1mIAPA/1/wDint+N6inTOoNw&#10;PUhWf/VD1E82/r7cqT1skgdZL/UE3H+2PuzNq6ZUUNT1EmlRSSTwALD/AH3+PvQ9OrVr0zTynSzE&#10;+q1xz70VGR17rNiZGaQgkGxP1Fvr/j7TSro4dK7L4qfn1Ez9OJJw/wBeRYH/AB/4p7RlqE/6s9DT&#10;be7pqhpx+Pr9Tx/X6+7k16EkaKBX5dPMMQsOBb+p/wCNe2HYL1cEEY/1ft63ciCOPyLX95QdYmFC&#10;Kj06jyrxqBtySf8Aff4e7Keqsuv8uoDudJJ/rf2sVR5dMMCMdQjJquDyP9a3+t7uRTphmIPWCSWw&#10;HP8AXkm/t2ND0zJ0y1E5IPK6fxf+o9mEUdOmn7R0nKupXn1EcG3+sP8AkXs0giJ6YLDA6RuQqzzf&#10;6Ac8/W/5t7O7aHpOW/l0gMtWfX1Dn6exJaQdUY+fQb5evsrKG9X4H0/2/s+RAop06leI6D+srSzN&#10;qNgCbW+nHv1PDr8+lSLQdJufILwNXJJsb/763vQcEVGenlFTnqN98IxcNa9vqL+9tLihx+fW27T0&#10;31OVA1HXxzYfT2zJOAK+vTfSTq8iJSRr+jH6n6eyG6mz0yzVH+DplFTrl4va9uPaJW1dJ2OrpR0C&#10;NIeBzb6/S/sztUpnqwFSKdKqGBUUDTzbn/bf8j9n9tGVyelCoOPXFtA4F+VJAB/p/X2+TmnTgFOo&#10;T35PA1XNr3+ntp5AOHHr1em+U8tqbj83H+9e2DJQZ6cjoTU9MdXIObchR6vbHi4wOryOGHSZrJQN&#10;f1+trH/eOfbDyaj03U9IrLVGq4/Ck/j/AA/3349pHOPy6cB8Q1GP9joNq2UtK9+PqLA+yx01dOs1&#10;ek/X+tStrH/U/QD3oQCmenFFT0HGYpCVf0XBJ9lF9D6+nShDToFdx01g/Fv8B/xP9PYB3KPBHp0Z&#10;RtmvQSGjZ6v9JAJtyb/nn2HYY9TfZ0saXHQhYrHhFFlFgByOOf8AD2J7W1I48T0leQDh0uKGh1BQ&#10;qcEfn/H8/wCv7NY7Mk/5OkzyaulpjcUQQNKgXS9h/X/D2YwWPTLzeXQiYvFE6AB9fqAB+f8AX9ms&#10;Vro6Y8Spz0vKPEBFUgW4vewP+vf2YRwHz6ZJ9OnQYxTe4t+Rbn/efb/gVPW2OrPXMYtA3I54PAH4&#10;/Ht3wK9VFRx6xTYpeRwAfezEetmo6Y63CKwPpLfXki3+9e2/A1eXTiucfYekLldvala0dvTwbe0d&#10;1agg9OpIW6BbdeA0RyHSR6WA4vz/AK/sD7va6AR69KoJK56KlvLEEO50abEm/wDUj3FW4QFGr0f2&#10;0wx8/wDD0D8yaJCvNrkfW3+++nsv6OkYgV648rawJJv/AIfT/jfv3VlkKjI/1Z65oLsb3txfn/X9&#10;op+7pqTuNR1Cnh0v9BZv6Dm/sikNDTq8fdjp6oARxbkML/j2kfp4Ajj0u8XfUoFz9fobfkf717TO&#10;et8K/wCry6FLDIXMY5+urjj35OmZBQ16EOhp9RBH6QL8+zy2TVnrasfPpa0VMoVdSLcAC3+v/wAV&#10;9mVOqyDgPXz6c2QKONPH+H0t701B1tY9PXDhrj/AXI/w/p7aLCnToTTnrglJqJ9PDHgfX/ex/r+0&#10;LvnHW/iyPs6mLRsQLWPHtsdb0dYHojblePxYe6NDVq9bQFRT9nUf7Euv5+tx/sPdvD0n59UbUwp1&#10;h0NGQD9Lk2PH09p7klR00xJNSOHTzRZJIABI1tN7C9v+R+yOWNpj05VRkdcK/eDU6MkUgW1xqJ/p&#10;/r/n2mWw1HPWnvqDGPt8+gwym8Kioc6ZWc3vqY/j/D+ns3t7EL0Uy3xY9I6qyk87et2sx+pNzz7X&#10;pAq9I5ZC/TFIrO5LBixN+f8AH2+MdMaaVXrB9sSTe9rk+/dWCVP+qvWYUqi3pN7DVcf7z790qoQO&#10;s8cAVuRwT9ePfurcD04JoUW+hsOL35Pv3ViT146ytkQkkj1e/dez05Y7buTykqrDTSuWIAIQ24/x&#10;9p5rlIfiI62AScdDFt7pnKVxR6hHRD9VVSxvxxf8H2R3W/qMIK/PpbFA7V8vt6MTtLouKFo3ahUN&#10;cDXKlyf8R+PYbudwnnrU0X5HpbBYqT69GLwPU8NKE1QKQLE3UD6f776eyGeULkn/AGOhFb2dKaRT&#10;oTaTa9NjIlNk1XC3A+lv9f2Gb/e47Q1cgD+fR/bbdXPEnFOn+Uw0lNC0YGlTcn9N/wDfH2HW5vgV&#10;6VBr/IdG52yTTTh07QZsRwWUoPR/X/fc8+0m77nBfpQEZ9Or2sElu1fLoEN10tTma6Qj9ClgDe3+&#10;v7C+18s+K5dfXo5feGjFPlToNa3bbQSO+oO1gQNJFrf4+5Lstulto6A46C89w8zHj1L2pTt9+sbG&#10;6FuBe/0/1/cbc5wPFGQTWvR9y9CXlFejebZRUp0QH6IByf8AD3i5vdQ5r69ZEbVDpjH2dKZ4la5P&#10;qBtz/T2SK1OjQt5dYBEqm/B5I559vmTHTEowOo1WsLwklf6/Tj25FIQc9WERC56R09QIHYAGxYjn&#10;/H+n49mcUXiD59XSLT/k6HPo6vx9NU7gyddUfapjqGnnaeas+2gVTJ6vKlx5GPAXg/63sm3zbru6&#10;8NbaNpGLCgArn5/b0Fub2HhonbkmuAWpStQTwA8+HUvsj5XUuGpqyi2ZTCpqIlZZM7XRmOBGPA8E&#10;LENJb/VPZf8AaT9fc+e3nsJuu8qsu5O1tG2fDU95GPL8PWPW+c1WG0NpU+PIMaFI0/m3y9B1XL2F&#10;2zmt21M1fuDLVWVrHQqxkYzE8+lUH6VsfwAAB9PeZHKfINhyogS1iUEAVkOXb7Sc9RZvHM93vp0s&#10;dEflGmEH5ef59Fz3FkyIZKnIRNR0xIWQH1SPbmwUfj/H2K57lYaKvcfL5fb0X29tTPRbN177qphV&#10;UVN/kdBIfCiCMO7AfTU5vbn+nvdvaF6PJk8adXZwuAOHQRGseUhTKz6W0iMDTcD6En83PsyDafLp&#10;ln156GDqjqzO9j5eGFaaSHGJIXra1/QqohBNyfwfpb639gDnnnq35QtjI5rIRRFHGvQ95B5Hn5tu&#10;AACI1ILP5UPkOrSNv7F2ztfAU+LwscGNjplEtZNKul52AF3Y8gn8C/AHvBXfeZ7vmC7aecltVdKg&#10;/CCcAdZpbXsVvy5bCGMAKFGfM+vVbXyk+QGPyGVbrvZE7TYjHO0e4MzAwvVTobGGJh9IIjcG3DH/&#10;AA95Kezvt88Cjc75aM2YY2yQPU/PrHH3W58WcnbrRu0f2rDgf6I6KEtUzoSXYh7MygmwJ+lx9D7y&#10;WVR1ADGlT+f8ulftzHU7R1GXyrJHjKJVd0PDSPyVjU/42/23tPd3BjGhRVj6eXz6stGGOmDN5Kpz&#10;la9XO6iON1Snpg9kijFtCAf63+3+vty2iEC04k5J8yerEVHHpsyddHLJEtPC8JUGNxE1w9hYWFv7&#10;R597kkCgmv7fLpwd5AHHgPt8urLvjH0PPs3a6b43FRL/AHm3HTrLSwzr6qOil9aJY/pkmHqb8gWX&#10;+vvDf3b9wxvl59FbsfBiNCRwdxxP2Dy6ye9suTP3TGLmYfquKgY7QeiffzAavG/3i2pQxU7jMLSV&#10;NTJVrEI0NPKQqxEjl2V1Jv8AgG3uRfYaKQ28zk9lQAP6XGv5joP+84EU1uhHfpZq+i8Kft6r0pKN&#10;pJ4WmcQI00Y8j/QXYer/AGH19z7M9FNMmnDqF46s414Hr1sD/FjtrbUfXu3tsUdVLkqnGRDGyVLU&#10;hpDJIOWk/AZWJIVhwQP6+8FPdLlyc38k1KBu/jWla9ZXchbwl7t0Sk0cFlC0pRQTSvzPR06LMCcB&#10;ooahWFiVb/H/AGHuFHs9Ddx8+HQ1aV1qSDjP5dOS5SUtL5oyY9NgW9Pt4WQkbtP7OlD3BMKsvEml&#10;OoNRSNK9PUqboSpCRsHFnuOQPxyOebf09vxzeBVf2nrdxZgRknLEfsI6as3WU+ExtXk6zxU8VLEG&#10;JkcRhm4CqCeBqbj6+92qG8lCJkmn7Oi+UF6KeJ4U6KFmN71udys9O1TTRUrRSzSrSAuV8bWuWupY&#10;sDb6AG3A9ytbbEsEQdRVgQOkUzNbkxfLj0p6SkmGMp6ykqRNBNGDHIE+oP1J/P8Ar8+yeZwJDGwo&#10;QfXh1e3tVmAJPH/J0i8/lMlDTylZEUIkgIMV7/6/+B9mljbq7D7R0lcmJiFPDgeq8+7MbJW0OQr3&#10;hWNxU/c2AuPUef8AW95Xcn3IW3ihrWgAp1jHzVF4t1JNQDvLGnRWYZfDIsZOpKiLSt+efchW5zp+&#10;3oKtk1+XRwfiXvf7fIZvYdfMumcNkMX5COCLiVR/sLH3EHu1shZEvIxX8DDy+XQq5PuvBd7ZjTV3&#10;LXhjiOgS+SW5I8vvPNRhmaKhP2NKyn0gwn1cfn8+x17f7Y1ht8KnBYVavzz0FOYLn6u5mcmudK09&#10;F6LlS+Sjwc07N6q6TREobkBTyf8AkXseGniY4Dj0T6yiDjnh0xGaS6BzrUWsTwf9j+ffpMk9J2av&#10;Qp9ZQUVRurHJkKSFoKYvXTu5uGWMGyEcixb/AA9lG6JI8LCL4jhacfXo32ZUa5TxPhB1H8h0aTH5&#10;GnrlzdLjYIKOiipWdY0UKOTb2GbbbXtSskxq5IFfTo13ycXOFpTUP8vQSCW0jRgC6OxI/wBcm3+2&#10;9j9Bp6BsvxH7el711lnxm8MBWL9Y8pTKhH1GpgL/AO8+11qpLfkenrcaz4Z8wf8AB1s6fHMR/wAL&#10;NaXsz45SBflrqCT73fT6bYj5/wCr/B0WROFiK+rEfZTHUefLW3RXUyhTrqna9yDcH629+25wsak/&#10;l165GB/RA6XORr2rKOOPVcrGF/2K/wBefra3tRPQ5HSZm01Hrn9vQaTVYirWj9Vr2t/Xj/iPZNK2&#10;OmzHrGPy/LrPsevimO5cXUtdop0rKdSb3WYFWsP8CB/t/ZHuI0NHIPmD/k/w9KmzFE3mrEH7Dw6S&#10;WVgjp5qpbC5kI4/ob+zqN/EAPyHSWYaGNPt6mbEqxDkIo5SyxzsI3H0/Vf8Ar71dx+NGQOIz07DU&#10;gjzINPy6cd74409ZZEKpKf1fQf4e0VswmjPy6d1eIob0xT59BuAoZ4/yLm/1+n49op1r0mbIwOgQ&#10;712bFvTY2WxkkPmnjo5Z4PTc3UG9v8beyaNjbTCTh5dK7Wf6aQMPWh+w9a5m8MNPt/cmSxc8Zjan&#10;q54grLbgMbEex25EihvUV6PJF0N+3pPgX/p/sT7oMdU6c6calCqDcEn+v+9+2G60esqAa9bDnV+n&#10;hvp71x6bHceh065ljaMxH66ubG3+3/p/sPZTep3dLbV8kfPofMWv7ytp+hCj829srGCvRnHIQehU&#10;pqS6Jxe6g34/P09oXwaenSgVbrNPHpUWAA+h/HtsivVT1AkiUi5T6m59+WtOt6amvr0BG/sgK3Jr&#10;RRN+1SWX6/lv1XH9fZptsHjyj0/zdF07a3C+memKiRYWRb2KjUTb2PKhAAPs610pBkdShFK3RSx5&#10;I5H+29uO9MevXiOg93blmkiaNmHpVgD/AK319pppM6eqMKnT6fz6CrG5WWgr6esppTBU01RFVU0y&#10;MVKSQMGVgR9CGUe07KDUHhkH88dNqwB+zq+7bm76LtPrjYnbuFqQn8cxdPgd3wL+41Pl8KqxVAks&#10;fpJZZFvbUpv7TbBJo8SyetU7k+ak/wCz0n3CAIxYfC2R9vQv9f53IYCqpqqB3SSGdXMtihtcHSR/&#10;Qg8ezq+g1r/qx0XJIYv8vRnd14qlymOod34nxfb1yoldDHe8M5/UGH4Vjfn+vsvt5NQMb/Ev8+lN&#10;xHwccCKfZnognyu+P1J3Pseomx9HEu8cDBPU4qoVbPOkd2enJHJP1K/48fn2p0CQaG/2p+fp0loV&#10;II4g/t6oSpqOt27n5cdkYJKaroKt4J4pVKMrRkg3B/1vYZ3C2Kkg9GdpKJhVf9RHl0Y3F1KyU0Tj&#10;6mMEj/W9loQoRXo3WjLjpQRTW0kEAXAtf+vtVGoGfPpmmT1PSdTa5HB4Nj+PdwadVPXmqF9QJ4P5&#10;va39ePdJC1Kjy6o2OHTbUSkk8g8/4fge/eLXy8urqurprlluDq+gP1A/249uKQOtEHPUnESXlYC5&#10;Fx+Pr/vifbM4Lf6uHSi0w46c8wAV5Fm9lki6T0Ntt7f2dMUEiXCgqeLX9ufEOhSgrw6dI5lVQbfT&#10;+hvew+vtllJx1sr5dbuAIINx+q3/ABU+8oesTVNK16wzH02t9eb/AOt7soqeqp01S/pP05P549rl&#10;8ukz5J6bCTe34H9D/X2rVQePTEhr1AqJCG0i/F7/AOxHt9Vr0w2emaqfQn+Nrce1sQr0jkNTTpIV&#10;1R+o/wBOD/sfZ1bxV6TkZ6Q+SqrAgm31vcWPsQWsVeqNmoB6DvKVBOokn8/m/sTWkdOqaTXoNcnV&#10;i76j/qja/wDjb28XAA6UJXy6D3I5G+oAg8nT+Bwf979oWnJPSpWqK9JGeu0E3cXJ+twfdTdaerg1&#10;6ZarN6LgNwCR9bH/AJH7Ykuq+fW9JPSYr9woosHAN/wf6+0cl1qHXnioKnpliyzSvcPwTcjV/vf/&#10;ACP2USSgnpMwzXy6UNBJ5mViQR/r/X+nt+2z0ycnoS8NAGA4ub3N7D2JrGHUetpxoPPpQyxMq8Lp&#10;svPP9R7OhjpWooOm14m1XFzyeB9OfdHBpw63nqM0bm/B5ufp+P6/63tKy9b6bZozyWHPFgfaV1Ne&#10;tK2c9JqrV7P6TcliAePad2IH+Hq/SOrpHUEWtpDXuP8AffT2nJpkefTiNUV6QWRdiHHP1P0/w901&#10;VPV0WhrXpFVJ0yG9jdrcjnn2nlQk16u+B02VK67jm9rH8e7oCB/Pp2mK9IvLwlVJIIa3P5+nstvo&#10;wetqaHHQKbiTyNKoA1Hgcf19x7uUYBIPS+KSgr6dJCnw4DiV0HBvyL3P+t7KtutatXqyy6h0scbR&#10;ayvpFxY2v/X2LooBgdVOAfl0vKCg4UKo+oJFvwf6/wC39nMNsAK9ImYk9LjHUKRt6rf737WxwE0p&#10;1VhpPQgYyFAF+n4sbe1QQDqhPSxgUGy8WH5/HHtSpC9WRepohDX9NgLEj6cn/W921Hy6dAD9SVpu&#10;LlTdSD9LXHvakcK9aCh89cvsgxFxwLEgfj/H3atRQcfLqsgzjrHJj1INlBvf/efd2UECnn1XhUfL&#10;pO12J9J9Ata1wPwPbckVFr5k9aao6BbeOIHjk9I1HV/ZH+29hDdrfX+zpRC9PPoom+MNbzkpe17A&#10;j63/ACOPcU71aaTUdHlpLqx6U6LJlqUwTuLHj/D/AB9hB+006EVu3iLnpqtxzyF/PtvX0+zginXS&#10;31mwGm31B9ppOmxnrqVLhTb6n2SXOOnMhsdOVCCHF1J/HI49PtE5r0pHS7xEVnVj9LXsTf2mc1PT&#10;ZNPlnoSsY/j0gHni/u8aEnrekPXoSMRUB2jvYC41X5/3309nFs+k9NqumtehAp5Y1jsTc6R/tx+P&#10;p7MFkHl1ahYgddMGktYWX88/X2nlnC46dXHUmnhOvnUTwefadpiwp1Yj16d0hF1Nj9OP9h7apQ56&#10;ajTSM9OCQXXgAX4va/t6IBznp759eFJdjcabC4J/x/3v2s0+Z6o1aY6jVNOI1JAUC3LN/X/D2lmk&#10;CV/w9UJKCvn0hMhWLDIxBLEXNyf6/X2UzzB8f6j0ikl6R1bl/CWvIA1/oTf2mVSeHSSW5pjpI1eS&#10;lqW4LWuL8/48n2sS3056RPJrrXqAySONR/odJHtSq06YKl/h65JCSyh7jge7GlKdPqPI9SDFpF7K&#10;PwAV/HvaUPHp1YwufPz6xlV4NuSbWv8A7x7qerGi5PWWGBpb2Us30Jt79SvWwdXDpwgw9VUNpSJr&#10;MbelCf8AW9ulQgz1sgn9nS1wvXWUyMiARMAbKSf8P+J9lc9+kPVkQufXowO0+g3qGhephklLG92S&#10;w9P49k1zucsoogoOlota06M/tTo+lpBETSoOfoiAc+yowPKau3S6O19B0PmG62x9Iql4Y1tb8C9y&#10;PbMpSECmft6XpBTB6WcGEoKThIFLKALlR9P8D7KJ5C2BjpfCAOHTilIsl9KKAq8/7D2E97uTbRFv&#10;9WOjfb4/FcL0kqya3mjYG6s5DW945cz8zSXEhAPrjqTtr2pQlSPTpF5DLiOI07t+m54/4p7Cdvcy&#10;ymtfs6PVskXBp0kavcxgiZUks1vSb/0/259ijbblwRrPSC8sFGF6TFPuZp5ZDI50B2Nwfrb3K1tv&#10;8NjGOFSOg4drMpqB01ZfcTXZR+b/AE+th/re2Dztqwv5/LpRb7Gy+X8q9JfH7keiqxIQbFxYj8f6&#10;5NvYU33djuikV6EW17SYG1kcPl0aLZO60roIl1KLW4DXvf8AHuCd8246iepT2ubtpXoaIJo3iBup&#10;LAfm3sHvCVOB0Z0JNc/y/wA/WCZwblSoP0ve3veg9bC1PcT8h01Tu4DLb63ANv8Aef8AePa22tzO&#10;aLkmmB0rMixrU0FOJOAB0nauKmgZZa/zspBYUtKt5D9LHnhV4+pNz+Pc78ge0l5zKQ8imOLiSwpX&#10;qHeePdu05eUx25WSXIGahftp0ishk60QTgPHjqKUqixmfxLYXIDAkFm/PJ/2HvL3lv2327l5F8OJ&#10;Wdad7AFq04ivWKm+8+7hv0hZ5HANVKgkLStaUHQC7grq6sqJIaGolqlaR0qCU1qFJ+ifglrfX2NR&#10;b6a1wBw6D9tGGoW8/Q/OvQeZapods4+qrMnNG8762p6SaVfIStrED/jXssudxLfpw5OASOje3tlb&#10;PAAdEl3/AL8yucy0qwVMwgiuqqh0LxzpsOLAfk8+zGC0WJakVJGem2nK8OHl69BkIZK12E0rvLIb&#10;afqPX9f8OPa5HqOk3HoU+t+qa7sDcdFgsR6p5JYUaVh6RqIFy30UDkk349hbm/mm35Us3uZmCgAg&#10;fM/5fs6F3JvKs3M9yIUGOLH0WvVsG0uvMP1xtml2/j1WSuEX+X1qr/nJlFmN/wDUA8AX/wAffP8A&#10;5n5un5xvGuJWIQE6F8gv+c9Z3clcrwcuW4jhUCgGonixpknoi3yv+QVRtGiquu9tV9txZCEplayn&#10;k5o4J/qqkciaUfT8qP8AE+5e9qPbob5Mt/cr+hGaoCP7Rhn9g8+om93efhs+qytW/VaoZgfgH+fq&#10;ruB2DtIXZ3dtfkkYE3J5JJ/qfeXsCaaKuAAAAOAp1iXJIZSWY1JqST59L/auOlys8akgxoxklZ20&#10;qFFyST9LAcn2pmnFstT+Q9T0yFr+fHp+3Bl1yJ/hWOtFiseXKCIaPIyAB5D/AF/2m/49tW0Rr4r/&#10;ABHFPQdXegFB0m5aUxwxzRyI+vjQGsV/Jv8A0It7UF9PHrQHQ/8AQvUeV3xW1+66ijT+DbdUy0r1&#10;aN4qmsjBaKIkD/NoQC5F7cD3DfubzxHsSLZo36kpo1DlU8z+fUm8gcpSbu5uXXsjqV1DDMM9Hsx/&#10;c9fs/HE9gLSR4uholqa6ogbzTQRKLCREjXTPCraVuvqW4uvHONVzyiu7yVsqlmOBxqa/yPn6dT7Y&#10;b423AfVUUKKsfIAY6qa+R/ZmI7T7Dqc5jKyvqMDRQCmw8NaoTQPq5jFgyxu3Nm9X9feVft1y5Ly1&#10;YLFIumRjqfga+nDqEefeYE5lvzKjExqNKA+VPT7ei0V7mpdWiKiNQC35+n+HuR4V0jPHoBStq4f5&#10;ur8/jd1nhcj17sLcFLkTJTjFY6pjWJ1srqAWBkCh3GoEEHlfp7wV9xOY5Yr+5gdTUORk+X2dZZcr&#10;8vRmztbhGqvhowAxnzqft6PZFU0FMFVpoboqqVBDHj/W/PuEpYpJjXIFeJ6ke5voJEoAK0ofPqPJ&#10;O9RNAVi007yhXYobhb2LEHgD/ffj2ttk+nBJappwPV7WxLoGI4ZA9eoFTG1JUMMPSHIxRaXeKSr8&#10;ITW3Lajf1H8LcD+vt9VEw/U7a8DTj0bXVq0igihLZpThQdA72d2RiYqOLGfaVVbJ96n8SpUpGlMa&#10;RC5dxpI0i3+x+vsQ8ucvSazKTTHaa8fLHQdW3Fu4ZxwHRfnrcPmc3V55Np1seJFGtNFWQ04USkc6&#10;tHHAP/E+5EVJbWFYjINZNSK/6qdFUsSMXcjiME+vSz2zuWjWhGMyaCgWOedKNXGgGM8rzyNXPP8A&#10;j7It02t2k8WPNQCaevn0TR3gsm8N8Hyr8+lBmMViKrHSSx+JnZG0uCGvf2WWk8sclGqM9Krdklcs&#10;aU6JT21tNavEZyOCJQTSVDRqvP6FuB/vHufeSt3aMoGJ4jqFedNuWSSUoKA1p1W1JG60b/US0czK&#10;Rf6W/rf3kMrgOreTAV6hmQUX7OlNsnJ1GO3dhMtQu8dRTyu9RLGNP7SRsZL/AItp45933qzS/tmj&#10;kFQaftrjq8c5gYSqTUZ6Qm88u+SylZUSsZHrKqoqTc6uZWJ+v+ta/swsofpo1UYCqBT0p0TOSTUm&#10;tST+09JrIkxxUtGLroj12JPBfn6e1CNSp9etMxPTazRyIi+IrILAtb6kfn3puHTEhHQxdV4/Wuay&#10;jqSKenSljf6cyG5/2w9uWi6pB9lelVoNNWB4Y6F7a7tpzGkkBqXQR/hyfZXvCBXQf0j09dSlkA/p&#10;j/AekTIQryMvJDMP6n6+zOPJFT0TO2SelPtirSDKY2Vl1PFWU8n0/wBS6n2uhUhsenSi1Olwfn1s&#10;1/GCt/ie3o69ZPQMOiKpbi6It7fj+vtFfI0ULA5qR0llQaWFOL1/Kv8AsdYayURZ6rqLqXFawVwf&#10;wWN/b1rJojUfIdamUM49NOft6XtJUGojl0MNK6bAc3uPasNqHSMDhX5g/L5dI/cME9M/30alfS2k&#10;gf6r8/7z7LbjGOk4k8P8j/LpJ7PrPFuylklcgV8c1JPf6EyC6/8AJ1vZRerqiI/hNR0oRtaSL/R1&#10;D7RnpablxpWrMukhG/VcfX/Ye3tulJjFfL/B0yRrVW9ekrE/2s0UkYKaJkYEL7NYgWNPUEdXhfSw&#10;+X+XoT93QJkMDT5FBqbwAsV5/SP9b2SxKbeRk9a/4en1Hcy+RyPtPQGIhDeRvqDzf266U/PphlKs&#10;R5dd1lNDUwSgqGLxyIykX/WLW/3n2HL+E+XVWGoZ/wBVOqBPmd1xNtLf9Rk4adkpa+Z5AyiwOtmt&#10;7Feyzi6g01qVx0eWtwLiMN5rg9E4X9XH1/J/3v2qOBTp8DqTFKVFr8gkm3ttl6bcnFOpPlAkvf8A&#10;Fjcf19t0NOqVoa9CjsWuEFVGgYaSwY82+v8Aj7L7pTxPVonKuD889GkwIMrxtyQSG9X9B/xW/tGr&#10;46N42J6GihQSxqeOEta3+29oJuw16XavMdc54fWFtcGxvb20rdWBBP29J/M1C46gqKpyBoVggPHJ&#10;+n+8+7JTh1aZ9C6vTH59FbrJWmrpqiQ6mMjNqv8AXUfYz2a18NdZ6JkU/EeJ6jS5FYlvrPFvrz7O&#10;C3To6y0lY7oZr3Vuef6D234us/Z1ZUrWvl0Ge7sqoklAP4axBuP9h/t/dXbUa9JpWp0FD5MhxpNu&#10;f9tf2wzaa+vTPz6sz+AHdVBgM9l+n931CR7T7MFOMLVVMuiKgztN6aSdr8COqS8D/i5jP49o7uF4&#10;FW9jy0Z7x/FH/sdPoy3CmJuIynz+XVoEP3WFyNRjK79mrgneNlc8hqc2CkH8N+P8PYqhlW9jDqcM&#10;K9E7xU6MT1zuaCjqZMBlJDLiM3FH5UfnQzcalJ+hUm/sluoCGDpxBz9nT0MlKo3A9c9yYqfF5meh&#10;CBqYf8BqqE3Lxyco/wDr29rkcToCOPVXTQx/keqkPm98aWgqH7c2lQftSuo3RS0yW0yMeKmwHCv/&#10;AGv6N/r+0F/F4yf0hx+fVbasbA/hJz9vRJ8O5FBTFuCEsw/of98PYaGBn16EMaih6UFNKXNibW5G&#10;n/H298HDz6qopx6ekLW08f1N/fg1etDPXBy1uQbiw/p/vuPe6E8OHp1Xh03ys97fUj6AAHg/639L&#10;e6Mnp/Pq6mg6ivDI/wCCF4PHP09vImM9VWrGg6dcXTmMkr/a5JPH197bSBnpfZwVap6gblykVOqx&#10;BvWFuR7KJnDNjI6F1i4Xj0Hf94Vic/uKbWBsfdgAejlbwdSTuuIKby24tfVx9PdlQnp5rwU4+XW9&#10;ctS1rjkW4t7yfaH06xQjdSM9YpJb31EDkk2/2/u6JTrxkrjpvmmuCLjgm1jf2pRem1Wv7eoLN+BY&#10;mxK8/wCB9vqKZ60/p02PfVck3sL+1ScOkc+OmKucjUT+Lgf7x7MoF6RSCoHSLyMwGq5tYG9vze3s&#10;8tkqR0m6D/JzfX/D6exJax8Om656DfMVYAdb/jix/F/Z2O0UHVq8egnzFeQHNx9Tz9fz7RXElMdK&#10;YFxX16DDJ5JkLFmFrkkf8V9l8swHDpyNTw9OkRXZmxK614J+nFx/r+0zSClelUcVPt6Q2UzBXX+5&#10;xbghv99z7RPcUr06o046Q0+ZkkkI1EG9+T9f9b/X9lVxeDh1V09enjF17MRc/X/iPdUmDdJWSnQo&#10;4GbymP8A2AsP9f6ezywTV0jY9DlhVsg4FiFt/wAT7GNpGEHVk7TXy6fJowVIt9f9jz7Maa8ivSwH&#10;Vw6jLRlrH8H8Xt78VIGetGvXOSiutrEcfn8+2CgPVh011GPNrlRYBvqP9t7YaLrxFc+f+TpLVlCV&#10;LGy2JJAt7RSx0XqnnT16QmTpAQ3A+jEC1rW9pGjA6drXoNsrCI2K8Dkm5P8AX2nK6jjq6MajpCVc&#10;V5Dr/P0/FvdGUjh0r6gyLYFQoH0tp/1/+I9vRrjPWg9DTpLZpFWAnm5Jt/sb8/7D2VX3n1qtG6Bq&#10;poXq6tyf03NieP8AffX2DL631tjpwv20+fUatpEgVUA5ve/0/p71b2vhfn1eJSTWvTpioQCoNvxc&#10;/X/H2e28OKefVpGof2dLajUL9QD9D7OYoxHQdME56VVAGZhb+p4/3j25SnWuhAxMNwpAuSBc2ueP&#10;+J9slwuethC/S0pqYXAC88C/uwcNn06fC6enuGiLD1fQ/W/1/wBt7cVtXXjjh04pRC9rX/3j3brS&#10;qUFD1nWg+tgLC31/F/bysFx026n7evGhBFgObC9ueR/tvamIgnptq9QavHqV5XjTYgj+nv1x2io6&#10;90C+7qEWmOj+vH/FPYcvYtVR+zq8dBk9FQ3zjVKy8BTZr8fS3uON4gqOHr0a25z0UndmM0yO4Uiz&#10;88f1/wB69xbfqY2/PoS2b6hToPGjsxBv9fz9f959owa9GGmuT12E/wBjx9APbXXqac9dmO6niwDA&#10;2+vP+9+yu8GetjJr050ERci/HNjbn2Uk06fC1HQhYuEKosOSfp/r+21br2kdLOl9Ogjjm/0/r7dj&#10;ag6dC9LXEyEMpFwCeefaxXHWtJPS4pqr6BtJ02P9f98PbjS6evBfTp7p5Nditvx+L/7b2kkuAeHT&#10;qx1z08QclbgH6c3v9fbkcwf7enmWgqfLp5RfoLf4ni/Pt8dJTx6l+kBWAtawte1z+fa2NdHDqpNO&#10;o09bBThjKwuB6UBt9PdJ5hCKnpjxwOkZmM8gRjLKIogPpfUeP6D6+yGa5MxoK9JZLwUpXoMshlZa&#10;sukA0L+kN9T/AK59+hhJ49IfDaTj0k6imnclnZiCeL/77/X9mSIF4dJpIytes9PSjSSbfUWuP6e7&#10;Dq0UeMjrPIqRgcrxb/H6f8j9u6xQgYx04aJnrCWH4sT/AIf4+2utNQ565rBPNYKrfUWuLf7z78BX&#10;qoBk+XSgxm162tYEox+hJKmw/wAf8ffjIsYqerxxk1BznoT8NsMuVV0JJsCtuP8AeP8AX9o5LtUF&#10;eliW5bFOhp231tG7x64FVQQf0/0/B9l0+5q2a8elKWjVz0ZDamwcdTKpeBGYlSAF9kzXFT0sWDwu&#10;HQ94bCUNOqaYo0CjgWuR/vHurS8OnlWnS1pzDEQiIotxcD2llm49PrIaUAz05iQEf19pHFQf9Wet&#10;eI3AjrA0nq02vfUeePp/S/tBItOlkbGvUqnXVBMVI1FW/H09x5zg7LAacKHoUbGoZ8+o6RFZFHqq&#10;NTDVZh9bc/ke8U92aspY+ZPU1bfGBFXoFdyu0cktj6l1EX/Nv98PZjttCB16ZdXD0/2Oggr6ieaQ&#10;rcrzxbj6+xMiBemGtvTz/wAHTxjMTIYFY67n68f19l93f1NFPRxZbYtK9T/4FHNJaRlubC5F/aH6&#10;t1z/AC6NrexWuB1AyG2YliLR6brazEW9vRXxY5HHpXLZaVOOouC3FJt6pVHuEjawF7fT3a8sfrFx&#10;0jEzW7YGPPoe8F2NFW+BBqLzMsUSi5LMbAKo/JuRx7Bl7sLKTQdHcN9qGTn+Q6MDgKDKeanqJ6CZ&#10;6Ken05J6ilemFOtVeJtZlVbOhNwykgkcfQ+021ctzbxOLeEEscVpjPRfunMNtZQNNLIFCEkfPT6U&#10;8j00bt8W33MFFNS5LWGU5CGTUoJPGkc+r/X95be3nshBtei5ve5+OgjH59Y0c9e7txu+qC1JjSlD&#10;TBNeg4r8pM1Max4NGkHVM7ayTb6kD8e8krKzjtUCIoVQKAAUGOoJnuDOxZmrXNftNegtzrvkHhig&#10;o3ycrFblydAL/wCA/C+1wAjBLHHW4gzGnAVPSN3VncLsmjnGQSJs1PA3ipqdLqlhxf8AAsf9ifYZ&#10;vbt70lIqhQRVuje3jVaE8P8AD1Xtv/dFRmamVmWR5Z5S4leS5AB5t+APpYezGzt/AXy/ynp2SWpI&#10;HDoIZoGPkeQtDJISVA9WoD+v+v7W8emadScHR1OSrqbGUMbPV1kyRRlRfknkj2lvbxLCJpZDRVBJ&#10;r0r2+xfc50hiFWY0A49XC9G9TY/rja8M7p5twZSKKWqqXS2kOAdC/m/9ffPv3W9wZubr0xIaQRMQ&#10;or8RHn1nV7dckxcq2oJALn4j5kkf4Okj8mu6qDpzZRrEIfdWaM1Ft7HyHTd0FnqmBB/Zhve9vU3p&#10;F+faT215Ll5vvQnCFKNK/lQcF+09KfcHnuPk6zYggyuCI14UPqfs6oczGYrs/lq7NZWpmrchkah6&#10;irqJn1M7yEkkk/Tn8fj6e8/NssItugSCFdKqAABgY6wX3DcZdzla4mbUzklifXrLBj5ZViQASNMV&#10;VVX63JsBx/r+1qzBG+zJ6RkauHS8r6pdv4pcDSv/ALkKgK+UnQ8gN+mFSOePqx/2HvUIN6/iEdo+&#10;EevTpxjpPwzNDGAsumUyC5IHA/3n2aHIzwA6TDP59Lnr/aGV7C3ZiNs4mLVVZGdUeSxCRRpYySv/&#10;AEVFufryeL+wnzTzDDy3ZyXUzYQY9STgAdCDl/ZZN/ukt4/M59ABx/l1c9tXaOO2Lt7G7ZwlOi0G&#10;OgSJiFAMj/WSU/1aRrk3/wBb3gTvG9zcwXL3UxOpySPkPIDrM3adgXa7dYohRUAFPXyqfmeiFfNv&#10;sPaGP2z/AHLpoIZtyVVUrpEIgppkBDPLewIDjjg2PubfZnYrm4uRdP8A2Sjj5MfLqO/dLd7aztPp&#10;RmaQitMaFGa/nw6qRkkk8rliWAFwpuPoPeV4oor1jsrnFRXrhDBNK5srHU3CqDz/AID/AB97LgZJ&#10;4dNgsxx59WKdFdud44nZMGxMJQRQYiORVgyzoYpoonPMcfGkE3Pqtfn3j1zxyjs95fG+nfvIynEF&#10;qYJp1N3KHMm6iyFjFFSNTUS5BVa5A9f8nVjPS+397TZCOryD5ZMOUjkByU4nd5nILv8Am4vf82/p&#10;7gDm+7soY9EQXWCR2jFPLqTthgubGU69TRsKgtkljmuejqw63aKmmiPiK+qUEXa34NraR7iVwQCw&#10;NSfL06mK1kMiBXoMUGOk/W1SYisWkw2Np5Z8tOIWjYm7FASGY+rgWPsyt4jcqXkYgIK9KJj4AHdU&#10;0oD8ugaqqxNr5/ONvGnidM+YPsqukpPMYmUFfC7AG6te5Y/Q/X2L4la/hj+mJ/TywJpUevRbdIsN&#10;aZJqKH5+fQfzbe3pRCooKWfFxYXLVE09IxpSZ4Vnva1yVYWP1/r7PobyC4bWdRdBQ+hp0S3sWpAr&#10;Y6x03WpyWGSizMrfxelqJzFWRXW6IfSSo4BI+v8AvXut1zF9JNWMVjZcg+vQJu9sN2dZ4g4NOkDl&#10;4sns1Ho6uteSmdtCOf6fgc39m9n4e9nVGKGnD59Fc3ibSCXOGNK+XSEzD0uRop4mKsJYpIzc/iQE&#10;exRs8clvKDnj+XQX3VlnUn1qOqs8xjBQbn3DiJBpQVVUEB/wYkW/2B95T7exubWN/PSP2gDqBbhP&#10;Cd1rkFhT7DXpswJ/hmM3FXyIS8EK4mkI4Ikrms3+2iU/7f2aSSi48NB5nUfsH+z0TtLVD8ug/qDH&#10;JkoYg4kW5vZfpYXP+wHtexIU9Jq6SB0zZGqinq3RQbeoBibfTi4/1/e1FBnrzuAaCnXBbuqIACFB&#10;9QNvr/X22SR0w2B0ZjrnGPSdemtZbNk8nUFSw+qQ2QH/AB5U+37Q1kPyp09G1Ij/AKbp922WVssq&#10;chqdef8Abn/ifaDeMspPr1qRqAfaP8HSLYNrkvdQJH4PP1J/3jn2uRq56L3pXPU+iqFp5YpQSXR0&#10;ZePyCPa61NXA+fV4viAHqOtl/wCG0jN1XTVbteSbEwuP9YoD7VbyAI/z6auyVY+gYD9pr061J8uR&#10;rnRVf/KH1fn6n/eLe0UUWlR9nXrnvfSMHoQNueHX4SwvIhVhq/IF+B+PdkqAeqXKBVNOPGvr1G3H&#10;IJaaWJV5UlRq5/w9obseY6RtHSn9IV6BNHNJlKad20/bVMcxI4A0N9T/ALb2UtJqJB86j+X+z1W0&#10;kCSLXhWh+w4/y9DZuGqhrqKKsgZWSRI51ZT+JBf2ztMwB0N9n7OljReCWj46T0GlQ6s6Ec+oH6/0&#10;/p9fz7EUb0PSLXpNehVwM7ZLb81A4DNGrMoIH9oHj6fT2k3FQHV/I/4enxKAVP5H8+gjyNK1PVyx&#10;ShUFyAPpxz/rf09tuoYVHp1ab4usdNHqIiKixNwxPsqvIKrUdNcOiQfMzp9d87Skr6OISVtCD6gL&#10;GwuR+Lm3PHsq2/chtUvcO08fz6MNlUmUR/x+XVFmZ29XYOolgqoWR45GRwVK8rwfYxivI7n4DXo7&#10;u7drdirDNemYEgfW5I4uL/7D24aE9JSpUVp1kXmy/wBQRq/I/px/r+6N0x8X29LDacrR10CmwPkA&#10;Y/63tFdcCfl14GlPkejo7Ze8NK9rhkUG3PsqjocdG0OB0MWKLNGBf6WPI/H++PtudMZ6Wo1envTc&#10;j6X4Iv8A4+y+nToUt0C/ZGYVdFDEw0L6pNJ4ufx/vHtbZQG4kCj8/s6YvGpRPz6L7XVCxKzE/qIN&#10;72/33PuQkXwwFA4dJOHSQlrjU1CU0bXZmH+2/PtuQ0HWifTpbyp9njtTAKTETwLfj/ffj3QJpFT5&#10;9PghU+09F33PkPJNMgY8M/1/w/3j3Suei+XJ6Q9MXnqYzzYMCOL+6uA2B02anoXtuyS0skE8LvDL&#10;C8ckMkb6GV4zqVgR9CCAQf6j2I9vgATQRUEUPpQ+XSSSYxGq8QRTq9zqbs2PvfqbGbqLxt2Fsamp&#10;sFvinjGmSeKlULSZD+rCWNQJD9Q4Nz7IbX/dJdtbN/ZSZiPoT5dKLqjosqYB4/I9DPhs/C9DBI+v&#10;zUsaqVVjqXWf1c/j2bXduUavrx6Li1KGvRicNll3ltuGRCrVuORUZmb1MsX44/K/7H2UM5s3/ot/&#10;I9P18XPp/k6SFfjqHNUWQwuVjjqKOtpp6SsgnXWrJKCpUj+jD/ebe1Td5qOPDpqp6qF73+P1f1Vm&#10;pKnHxyVG1spJLPjKtULaAxJ8T24Dp/vI9kt5bCMFlyPMenRzZz+JRTx6AWKhKm/IJIsFF/8Ajfso&#10;RyTQ9OhqnPT1TQfS4u1rf7f2pFOr9ZjTFlNrAeoWI/w/4178DQ9WFW6hNSWccAg/ViLf7f3uobhn&#10;qvXJoo0QFha4uL/8i9szSlAKdL7ZBT/D0msxnYqOHSrKrAG+nj/X9k89yZGoOl6Uj6A/cW5ZZWdi&#10;xNiWBvfj/Ee7RpU449Oi98Ovqegwqc7OWYglSxOq3++49nMUNKdUXciAQD1gjz817Enm5F2J9qTH&#10;XpQNwoDnr6EMNUWBsTxwAT7yaeHPWPIbT129Rzct9RY/j/ePdUQdOk+Y6hvUC5NmuDxf/H28I6db&#10;DmteuHkdrEhePob/ANfbhTT1Uyaz1gnsEv8An1EAH3aM16YmXHSWr5LBuSLX4+vs4tVr0ikFR0g6&#10;+XlyeQDe/wDrexFbpw6Tt0HmWqQus3NzcXv/AE59iS0Xh003QSZ6rtrN/VY2v7UyyUHV1Wp6BzN5&#10;JfWCeRcrY8f09lFxPqqB0rQUoD0EeZyYPkAa5Oom7W49lkk1OlMcYTPn/sdBnX5UqSb6v1fTn6/j&#10;2laetadKQuK9I+rybSFhqJJPNvZfPN1cUp0yO92H1ueb/wCt7KJSeI6069P+LqGDR6m9IIub/Wx4&#10;/wB69v2h1nHSWQEdDVteZW8TknkqQP8AA/T/AGPscWC6KdJWhDdDniKxBGqsSLj+g/1x/vPsRRSA&#10;469TRx4U6VMEwmBNr3J/x59m0L+XV1OOnmKEHT9b/wCIv+PdnAcV6q1San/Y67khUX4H+B029tso&#10;4efXga+vTTUKFuBzYm/Htuler9JmuRGW30NyRb/D/fW9ppwBw6qekBlob6gF5NyP+J9lkq16cwOg&#10;pzdOQxuDwfwL88+2PgOf29WWta9ICtWxP1BBta/vfDpYTXPTVI2kXPA+t/8AW9tSsVGOmmFD0j8x&#10;IZlKj1cn/H6/8b9ldx3DryvTJ6TAx6xo0rAXt9Stzz/vXsnWDU2R0wzFjUH7ekZlUDTW/F/p9OD9&#10;Pp7YkSjCnAZ6VpIVHTljolVYwot6QDxzcfU+ze2TBPVqaqdKylFhcC5Nhb/XHtcoC9apmvS0xcBc&#10;rYD/AGA5P++t7ZkcAdb+Hj0JuIpQApNyeOfaWnT6DSM9LmjpkXS1vrwPzf3dcDqwXNfl0/wwi1yv&#10;I/qB+P8Aifd1NOtnu4dSggBFyOOQPb8ZqePWtPr1mVL8jj/ifb3VHTjnj1IFMjfQWP1+t/a2LOfl&#10;0wT1DroNMDEA3/4gf8a9+c68de6B7dFKGikbT6ifyOfz7IrrtPXh0Vfe1D6pQFH1IH/E+wFvAqa9&#10;GlsoU+teip7uxwKykjUfWACv+29xbvMXcT0I7YgEAdAXUU7JKwIPBseLHj2HdQOOjeKh49dLGFsf&#10;pweAPdS3kenSAP2/t6y6PSxuTyBe39PZfciuOqqunPl06YxbEAgfq+v19ksvb0qUU/1fPpe0KH9s&#10;AW+jG3toN69eIGOldS39IsLm9wQT72G9OnAmKnpYYzSos1gf8bD6+76j14Asf9Xy6UkLA2AvYfn6&#10;Hn3V5acelGnUAOn2kLcfjn/E+0RuCxoueqgCPPSmo2v9b2sBz/T/AB9mNujNQkdNPKOH+o9On3Uc&#10;XJI4te/0/wB79myCpz0mLAdMmQ3FDTrpjKyT/RSBYC//ABT29JKIRjpFcTVFF6DvJbglLuxcyS6e&#10;Dfgf7D+v+w9lD6rk1PRW81OHHpFVFTPUy653ZuSeT/vvp7UJAF/z9MxrQ+Z6lwtHYWKnm/I/pzb2&#10;6FA6MElAGesU8sZBRQOD9bWv7t0xI4Y9RQ78It7E/SwPv3TJcjh1Pp8XPUm9iAxHBB/3j3bAFT1p&#10;YjKeldjNkVdZItopLWUXKE+0VxfJAPKv29LVtG4U6FzA9Yt6JJIWJuCWYeySffghx0vt9saTJx0L&#10;2J2JDCFLwgAgWGm30/3n2Q3XMB/CejeLagnH9vSyo9vUtMYzoQAH/X9of3m0vEnpW1sqcB+fS5xt&#10;PTxMDZWI50n/AA9urLrFa/6s9IJxToUMRKqqAANIK8KPx72JCTTpiuOl3STrptf6j63/AN9z7eQe&#10;Z8urjpzSf8j6i5B97ZdR62QfLp3gm1C17kj/AHu3to0H+rz6dibVg8epOo2PP1N2/wB9/sfaOZOl&#10;cZp1iiqjHIym4ViBb/W/4j2Ft5sRcxFDnHRrYzmJwR8ukXn5Hp5ZahWJRixYD3jFzLsjW8xJBAqa&#10;dTBs24h1pUnH5dA1uCOetDSQ3JYn2Q2tLc54dHzrrYcadJCDBVEkqmWIm7gn/Yn2YSXqqMHpfBbs&#10;Tnh0I9NizHTL+2RZeTb2Hmugz58+hLbwBVoOk1WRvDKbqwF/qP8AafZ5DodfLptdSHh59Q55WeO2&#10;m91I+n9P+Ke/Rwivl05LMWweg4zWNLl5LOOSP6exFbAUoM9Jn+XQk9N7Tye42q8PnIq6DaRrYcnT&#10;5imRWlpqqksGEKvYSR1MY8ci3t9GHK+xZY8nSbyVaJe6mkg8CDwP5dAbmzmyDlwAlh4hFNPHB8yO&#10;jo5XN0a0MGHw1ENv4CkMzpQU8jMpaU6mc6ma7O9yRfSpPpAHvIDkj24tOWAJWVXnYCr+nyHy6xj5&#10;q52uN+ZkBOgHhwr0FuQrYn0wossq6tbvpsOfpb/W9yj4NT0BQ9K19KdcafApk6ZIUE7TylzJzwA3&#10;I/3j/be1ulYxqbgM9KIotWDSn+TpN7ry+39g4+WCmWGoz8qCKOJjq0lvqSb8W59hS+uW3J/CiNF8&#10;z0fWUEcYq35dEX7RNROJcpUVS1M1fI5kUPrI1ckf4KP9h7VWdssI00yPP16Yuoq0INMcPt6KDmNK&#10;OdJuEMhP+w/HtZ00rVOflX7ekfMs0khfVZNNhf8Aofp/h70enR3Ho6/xV65x9RlF3fuGmtTUZBoP&#10;IB6nH9oD+g943++XO0lpbnb7Ru9x3EeQ6yK9leUlmk+tnH+kqOHz6sPyvZOz9g4jPb43bVeDBbYx&#10;U1XFALF6qoYWgpogf1SzGwH9BcngH3iHY8pX++ulvboS8r6S1OHqT8vM9ZB8ycwxbaCSwVIVLHNA&#10;T5fn1r194dt7l7w3/l9452SREq52hxWMV7xUlIjEQ08a/QBVtc/2jcn30A5D5Ot+S7CO0iywAMj+&#10;buRk/YPLrCXm7mefmm6aeUmgJEa+SivSIh2Zmkoo8rNi6z7J7ESmE2P+NvqR7F6XiA6Ac/4MdFT7&#10;LcRx+K8bBSONPL1+zpaT0EG1MRR5OTS+WrIHaipZhcx6+FlYH8hf0j+vtFFK24TFBhRxI8+krxeA&#10;tf5dIB3eaRaiWRpZpV1zFlAswP49iVAIl0rj0+VOkzVAr59ZokaonWOJbvI8cagDm7kAD/Xvb36a&#10;XwlJbgBU/LryRF6AcSafmerBupYdldEYyin3XlsXR713FCmRnkqalUNLTIwIpgCQwkdGDEW9X0/B&#10;94rc/X93zxcNHbK7W0R0igw78K/YD1lByJsUHK1usk5UTyKWJbiBjHr9vQw7u+VXVuJ2dT52n3DF&#10;U1+QQ/ZYuh01FQHa4UTRK10ReCbkG3+PuOtq9ur+4ujCyEKvxMRinyxnodbhznZbfa+MZAS3woDU&#10;lh606py7R3ruHtHetZuHKF5qiqCQUtJDqdYo4idKRrbUE5JseQTyT7y75X2qLluzWBOAFSSeLevW&#10;Lm/71Lv9208lKnCinAA9P2yegd9b1qI/tcTPBSMRqqZ4ii2P559tbxzvZ7Up1OCfRT0q2XlG+3t/&#10;0oyFJpqbAHRx9kfFPC7ceCs3A/39XHZvE36Qf6Ef6/uI9890Jb8GO27Rwr59TFsHtbDakPdEOR5U&#10;4dGGiwtDi6VaehpIqWONbKI0C20/42+vuOZb+W8fVIxJPUitt8dommMBQPSnRnNhdmYhNsw00lXT&#10;0+UoYY6Z4GcK7WOkMoP1vxb3HW98uySXOoKSjGtfLowjvUnt8EB0FKeZzxHQ347dFQkVNJeB4Hjs&#10;zzL+H/2P1F7+wu1mVcrThinnXo5F60Mas3y6dWpqNJGyDTqJGhJpGjOkKzc3Fub/AI4492DPp0Ux&#10;XP2dCI3aOqtxx/h6Dnd+LTLY2slykkJqFUxwI/oJVrWKD+v+t7PNpuTDIoStPP7ei+6uVyaZY/s6&#10;TOQ25WVeKxkVPmp5aOlpw1OyvoKMABq1AAnSRxc/7x7Modyjt5GLKAS1CONR0RX01a6eIFPlXovO&#10;4e28z1Tu5Zd2VMdXtTJxRUUVQEAkRhwZbD9RH9r/AA5HPuTNq5Ih50sT9ED9ShLsvEFfIenUS7rz&#10;ZPy/eq18f8XcKi0xVhxJ/wBXDosfd/yQx+58nS43bLF8VTOXqql4tOpweCjfXRb6e5Z9vPaOTaoG&#10;lvBSRsKvoOJ6AXP3uXHfukFnmNTV28yfl0ksV2SlVEoaVCzADlrfp/3r2e3HJjWj1VcV406Irfmg&#10;TLk+nE9Fn361EN4ZGs8uiap8VTFp5DeThrn+vHsfbNG0cCxnyx0EtxkV5HYeeRTzr0l93LDj8RjK&#10;WNlEuS8+Yq7Dnn9uPV/yCpI/1/avbgXkcngp0j7OiS7PhKFHnk/n0FFLe2RreTJHC6RW/LScX/23&#10;Ps0fuIH+rHSdQKE+gx0lzaRhybo2q1uQT9efz7fP+bqn+TqSrOGBH6jxx/xT/Xt7bcY6YJr1YMdu&#10;thevdpY3QQy4akqJuLHXVL5G/wBjdvbmyjxQz+pP8ulciaI1+eemDZu1shWwZ+tETingo3LSWIB0&#10;k8ew3zPu8VrLFETVi3l0us9slvo2kUHSpBr0FczIsk4PJMjAW/wPPsQp8NR8uiOagJHzPUHXpnS3&#10;HqUX/rz7MbQ96/l1qLsIPzHWzV8LGFX01S1aCyjDwoAp+miO3+8m/tTvq1AHzHV7xvCJqMlgR+fT&#10;xjixyWZifVf7mZl4H+q97KDQp+Q6QXbnUCOPDpR4iV6KVpWDKNYZdR/2/tPinWpKkcfLrPUVL1cs&#10;qOAF5ZSOfaCfhTpI0mpR68OghzNO8ctUW4IZlUN9efyeOB7DtwfDJI+3qhA0g/Op/Lp2683NBnsB&#10;kca0yzVGGrqvFyC/4j5j/wBup/3j2W/UGO5QjgwB/M9CO5g0xxzn/RkB/MY6keIrK0d7HVb+v0/1&#10;/Y3ShAPQekGliOhH2dVPTVwp2/zdQjKQfpcj+h9p75PGiPypT8unYgHVl8+I6Tu9Me1Pl/Iw/bcW&#10;Atfn2zafqRU8+lDHxIwRxwT9o6T8OpiPqAluR/Tm/tqWMEU6ZQav83TfuPBQZXF1VNOgaOWJjoZQ&#10;fx/xU+wlvljqjJFQc9KdtmMM6P6MOqRflT1zT4HK1VRTUwijnLuNMdrH8/61/ZDyhuUgkMbnINM9&#10;S3zLbpdQJcRgAle77eq+Xj0O62PB4Nvofx/xPuXNWB1HDVWnz6yIdBBdTcfQ/wCv7abu4dM9KHb8&#10;oSvjYE2Lqf8Ab+004oOtdHS2ZJ5aCnYc6NF7c/T2SsNDH9nRvA+B0NWGb6DkaxpB/wBt7tItelUR&#10;K9PWVqVxtBNVMbaEOn8XNuAPaNlA8ulUTECv+rHRT9y5A19TNM5IZndvrxz+B/gB7E+xWRRTIeJ6&#10;RF9bVPQOZ/Jqupb8Ani/+8exBQjpgsF6i7PopK6vFUwuolt9f99/h7ZYeI2nrUalm/bjoQt6VUVL&#10;jjGpF1jNh+eB7dmwB0ouCAKDop+VlaaoltbUxP0/x9oq06QMwb/V59d42AIQbWseSef+Re3bdatU&#10;9MSHSOhFxLAEcXAP9f6exPZHNOkDUFT0cT4rdrv1N2hhstVySPtvLH+B7sof7M1DkTocst7FoWKy&#10;KfqCOPr7Tcwbd9fbkr/aRkOh+Y8vz6vt8utvBfIbAPofLq2LP0FLtnPSY9JjNR1Oiqx9Qr+mamrv&#10;3IHUj6qyFfp/T2ztd0N2tg1e7gw9GGCPz6tPFoNCOHH7R0pNm52vw9aUpKr0GfztCx0AqeNI1fkj&#10;+n+9+0F/BqXPDh9lOmYyy/t4dDrk2hmpKPcOPXyUk6aJyq2Mcin1ow/17/7x7S2UhAMbcR/MDpxz&#10;oofLpr3FtLDb525V4nM0aVmOyCWT0BjGwBs6G3odfwfp+CLe9z18vPyPXlcqajqqDt/pLK9Y52aE&#10;wyVWEqnaTGZAIdLJe4Vvwsi35H/EeyuS0AAYf8V0ZW82vB49A+MfJeypawF78+0hOk9LqeR65vRy&#10;A8iw+trWNwP+Ne9g6s8K9VIoadRmpzqvp55+vvQFBjq6ClOk5uJ/tKQMoszMQDc/ge0Vwa9LQdIF&#10;P+L6LvuPIzyVMqByL8ED8Afj2XwwVbrTz4r5HoOq4u5N7/4/n2axWwQ9F7TEnj0nzR6rggeof61/&#10;ZmQVA6vC1DnpvkgEfFvSDbn/AH39fbwFenw4br6BlPW/T1f7z/T3lRLB1CCuVx1IaoDfQ88/n2z4&#10;PTqNUceu1Yk3BueSfeitOPVlNVqOpKNb9QJuB7ZpWoHTgFc9Y534/FrH6/4+3EFcdNstePSUyC6i&#10;Sfpf+v8Aqvr7OrY06TmgHQeZRwgcXIFiR+Prf2JbMa6dI/Ufn0FGbqioYC3Nv+N+z8DQBT0r02F6&#10;BTcNabt6iOD+bD2W3M9OlCR9AluCuYiRtVh/QX9kU1wR0qUHz6BbM5Q6n9RIsw+v9D7Lmuq9L1TV&#10;mnQf12R1XsbE8Hm3/GvbJuBnpzwzTpsW7n6WvqNiODf/AIn2ld9XWgunHUaZmjJZjazH6H6e6NkU&#10;HW9Bb7OnfEySTMoA9PBDH/ff6/tfZwBMnpOyZ6G3bj6PGCSBwRbjn/fH2KYGEYHSds9Cnjq86k5+&#10;hH0P++59m0Ewk6TMPXoTcXIWX9Q+gIb/AF/Z3DJ1ZTxA8qEdKuKQKoIBvYi4/wAfyfa+NwBnqgIf&#10;rlI5I5/31ufdZSPLj1YjpmqOSwve17+2PLrxFek3WoSCb8gkcC/6v+Ke6lAePW+khkYgL3BJJsD/&#10;AE9l8kdQetDoNs1TDS7fUgm/159opVx09GxB6CrJJoZgRYE8fnn8/X2wXEY9elVekPkqvQSiEk3s&#10;ef8Aff19p9es18uvadXTLFeeQh7W4tfnn21MPEFP8HSedeI66yEeiBh9bL+T/Qf8i9lkjCLpNAag&#10;joMaoGSYkr9fofr7LY31OfPowiqBQ9OlEtyBZr2+v0t/yP2eQAaft6cyvSwx0HkKg8AW/wB6/wCR&#10;+3q8eqjPQg4qFQ6C1gbX4t/vv9h7SSihqePTijP7ehCx40gAf6oD2zWnH06dbgPy/wAPS4pEBVB+&#10;QAePehLgV6tnp8RLjn8/Qf63t0sBT59WqF6zeLi5HP8AQi/09uAgdbqD1KSJiwuCo4H0/r7dUknH&#10;VStT1MjWxIPP19q1fT0yUCDPWKoi8ilbCxB4P+Htx3op6ZIJ6Bvd8Yj8ig6uSCQbfpv/AL17D9zN&#10;WvV469Fl3ZCHMhP1uQP8Pr7CG4CvD59G8Kig6Lbu2hBjkIW5Go/T/fH3HG8x5P29HNqaEfZ0XHL0&#10;pSpYEAAm+r/fcewVhST0cQd3TZ4gAVtbn62/r7TyMQK9LKdeKWsAvpvY/wCv/X2XTPTrw9OnPHoP&#10;ICfoD/xP1/1/ZTKadOoCehAoAWsFHF7Mbf1/N/8AD2mVqHPTzrqGOltQxAgXFvoOefdlcHpzSSR0&#10;o4IfwtlsRaw1f7b3ZXJx1YaY89PcChTyw+n9r/invRt2fjwr0ne5C9OUVRIoCIun6Xb6n/bfj28s&#10;IXIHRZJeVBHXCTITxkgSkH6WU/8AFB7WRMyjHSNrkk9Nk1dUMxMkxCi5sG/r/wAT7UIznj00ZvXp&#10;oqKlmFoyQCLFr3vf/X92NTx8+mGq4HkOmGT0sS1ySeOf6/4+30AHTejSPzPXmQN+kc2HAF7kf7z7&#10;9WmOrhwTT06zQ0U8ltKNcjkAX/4r70c56a0M3AHpzi29USlS4Kg30km3tiSdY/8AN0pFmznz+XSi&#10;xu13eQKqFrmzH6f7b6ey6XcacB/sdGEFgQQD0NW19j0x0SVJUciyqLnj68/4+yi73I0oT+zo3tbA&#10;RjoeMHgcPSIumFCeAQef6f6/sO3N4WFR0YiEDy6U8gpogBHEigAafSBwPzx7DFzM7tU9KYqKR1GM&#10;wU8t9VsABf6e2VatAelZBb7OsT1I1KAT9Rc/T/ff7b2ZRYz0mmoOHTvRVI1Le9z+q3+H9P8AX9ms&#10;YJHRNcGvS+xVcbKAeLAWvb2oXt6TDpcUlYD9Ofyb/wC29qAKEdX4U6fY5fowJ/ovqt9PbjN5Dp0D&#10;p5p6i1tP6rWBv/X2mJ9erIg8uPToZroP9b2zIK16dU8D1AqJACSL2ve9/wDYeyuZNa06Wxn06gZS&#10;nWro3WwLFQAx9X1/PuEufItAJ+3qQ+WHqQOk9jcFFIhjZBwbXtybG/vHbc7wxN1N1narOgP+r7en&#10;T+7kER1GIWBJF1P49k77mW8z0bpZhRjrM2OVUKiOwtxxx7ZF3U1r9nStYNPSaq8DBPKTJF9Ob2/2&#10;Hsyj3FkHHp3To8uptRsyhOHpK+GnaMBmpKs8m8g9SSC/0DJwfxqU+3E3SRm0jjQfn0wkAZyp9Aw9&#10;aeY/1eXXPbvVeNy1NkK3NCJKOBoftl+4emqHZr3MQCtFJGLevVY/0t7mzkHle65gkUBSFJySMDqM&#10;+fed4eWUIiILjyBrny/PoSKCjXGUdPRUsMdNTUhIgVF0Aj+p/qT/AF95i7PsMOzRhEGaCrdYdbzv&#10;c+8ztNKxYt+fnWn5dNmRFXWFkQroFwwVSf8AkXsQJGAanj0TBPP/AFV6gY7A1tZIaXyeh340pqPP&#10;+t7XrSIaj5dORoZDWnT1ufJUPX2LWCBWqMzUxlAvDFbj/YkAewxfXz7i5iQ0WtD0dxQqFLtQCla+&#10;v2dEI3jV1VXlKysrXkkqaiQyl2a9rm+kfm1uPam0sxbgU8umGuTMajArgdF93PWVVQatdFgwKq1z&#10;6bcce1bdNSM1Atf9XHovldS3kcSswFyDza97+9U6diGa/n/k6nbS2nV7kz1DiKNNUUkqtNJ9QEBF&#10;yfYf5h3mPZLdpnPAGg9TQ9CjlvZ23m6WIDFRqPkB59WT4eDG7YxOOxFGqQw08SI5voF1A1MTx/r3&#10;94S34m5kv2kkqdb4+VfLrMO2uoOX7PRGQAqgYx/g6rc+U/d79j7jG19vTyjaW2JzDGEYqtZVRXWW&#10;pcA2ZFN1jH9ASPr7y35X5at+X7VAirrZQS1O4Gg/Z1jFztzZJvMxjVjpBNc4J/y9FYxQjjrIaupT&#10;XDBUwPKhTVqRGBItwDcAj/jXsRTL2UHEg5+fQLtpAkiFh2hlJHr616PzuHe3XMWzIcxQ5GGuKUir&#10;Hi4UC3kZfRGVt6dJtcH+nsCW1lcSThSCK+v28ep53nmOxazbQysWSgHoaU6INnMxUZzIPWzzLqeY&#10;lYr30AfQBTwFA4t7ke1tRZoFA+0+vUByyGRiTXj1CR3SU3YSKwKtf6ern/b+1QavHprUOjI/HfZF&#10;NXZ5d57gp4zhMLOHpIKhfTUVEZBVbH6pH9T/AI2HuOPczdprWxMEFQ8naWHkpGepM9udkjuroXFx&#10;hIyCAfxGuMfLp++SOw131l4d0bd8U9fEpSoiD+oqo4AH9B/gPYH9vt6XboPpZ8GuGNM16mPmWxXd&#10;pVlgIqAQRWlR0AuwPjnvffFcGjomxlOJSstTVgoPrbgWF/Yk33nS12UEFgx8gv8Al6CkHIdxu57B&#10;oAOS3l9nVh3WPxU2TstIq/MRR5rLaQXlnUMoNhfSCP6+4Q5h9zLrc6pFVE+R6kfYPbOx2giSYeLJ&#10;xqeA+wdGLFBj8dT+GgpIaWNRZFhjCcf7D3H7XUly2qRixPmST1ISW6RiiAKPIKKD+XSLyMLtI17W&#10;v+R+D7MrdgnSXRTI6TGRi8cEgPFlYj/X9mds2th0guzQHoEMtK4qyYnaOQuLEMVIt9OR7GkENUAI&#10;xTP59AK5cTPxpQ/Z0I+B7nz+3MM2Py0M+Whg0tS1HkCuojPCHj1AD/Y+yG45Qgvpg8ZCEnPRvLvU&#10;kEGmYa1HwkcceR676j7o7Q7X7Sx2w1qJaDBiplzFRkMfTK8lPT4wh1SRnIVYpTZHNiTey8m/sy5o&#10;5M27ljaXv/ik06Av8TNjHzHHoN7DzvuO73n0IAVKl6gcEUjFakVPn0e/s7ObY2pjJs5na+koaChR&#10;S0s0oUnycKFB5JY3sLcj3BHKu33e9TCC2RmZqgUrXqUb7dYtvUy3LiNBliT8uivy/KzrSmoqujSp&#10;qKtUjkEJpoCdZN7AfQAEW9y/D7I7zdOr6KEnu1U6AU3uhssLt+oWC1ppGWJ6rk7j7HyvYuQLzhY8&#10;bQzznF0wTlI3NwHb6Frfm3HvLXkHkqHlCGi5kdR4jeVR5D5dY4c584S80TamGmOMsIl86E+fz6L1&#10;KSrMrcEH6Hj6f429yQ+TUdAcEMM1x+fXKmyUtO10JAvyLn3SW3DjIHV0l0nFeusvHJl5qAqBJPLI&#10;lIOdXMjAD/e/p7JZ0FqSxwoFT0Zo/jD9nSU7Dqg+crIASsONSnxsYHPFGgU/7dr+023jTECRliWP&#10;+2PSW5JZqemOkJVMIsNGi8S1UzSMQ39mPj/e/axBqYn06szBV/P/ACdJdWFlKstwbkfk/X28RSvS&#10;UnUaeXSr2hjX3BuzAYeNQ75HM46iCqP+O0qqeP8AW9pbpvBiZvQE/wAv9nrZof8AJ1bB2RhFooaa&#10;mVAsdPDDAgA+ogUKB/tgPddjn0xH7Ojm8jCKoHlQdK3aWFxX+jncH2saCpkoJGkAAJ4BPvHfm7cJ&#10;v33HrJ0h8D8+pa2W3hO00jHcePrwPVcuRiZK6si9ICVE4/oeGP8AsPeR9m2tEPqoP8h1BFyAsjD0&#10;J/w9NkIIlVCCSG5JP9f8fZhbZkB+fDpiM62B8v8AZ62cfhC8cfRePjVPW2GiLk88lfr+Pbu+FgR9&#10;vTu5d8ta4DADpXJTpTZSqnLBmqpZD9b2JP5/x9txzlu2nADPTt1aAIWBzSvUiV3R2uLg3ACj6W9u&#10;yIKVHRJ42sAdZqaFjNTvcjUQCGJH6v8AD/A+yt+6o6syrpI+WPt6RO+6Q00jNGt5JVNv8SR7D+4t&#10;pQ/IGvScRnT9v+QdFm6JylXj+y97YOqYimyIOQhu1h5aVrN9fyUb/ePYMk3RCYxXuVgpHyP/ABXU&#10;nz7Y95sscij+wNf9qwz0aeqprVbOpskoDAf737k6wm8aIeo6jeWMAgjzFenCjnlpKqmkAaySIb2v&#10;/r+10ahqqfQ9Ug+MfPpebypBW0MFcgBDxK5On/Dnn2V2Z8KRo/Qmn59KY10h0/MdIGkpo3iPFrEc&#10;A/19qpk6qmVqPz6c4YITSyo66ibgXP8Avvr7Kr2DxFp1XVThjqt/5n7HFVt2fJww8wLI9wv4/P44&#10;9x5a230N76Bj1JOz7l9bZNCfw8Pn1Rhk08VXKnICu4t9fp7liIVH+r5dBl8Ej59Qw4fSt+FPFx/v&#10;Hu2jTnpM4z06Y1xHUxsLD1L/AIfn2xOKjqnRy+tZzNSLHe/7YPAv9PqfZTMtCD0utTUAHofsV6XS&#10;/wBBbj/Xt78Fr+zoziOT0z9g5ZaejSiDeq3lf1fUD6A/659pWiMzqi8WNPy6vK3hx6fMmvRUdwV6&#10;xLK+q2sliLgfW/8AtvchxxCBAqjgB0iwMdAjX1X3dRpuTrb0rqv/AIc+6OSSadMAaznoZNpU6UNA&#10;JrAHQGv9D79boMselidmekdvrMCo1pqI/sjn+vtNO9Sf8HTTsT0Cf2sssjWGqzHmx/PtMO4V6SFg&#10;pqepMKNGwjAIsw1X/wAfayFgtOkkslTw6WGKchvqCODa9r+xHZN0gcGtR0I+Im8csLnUAGU8G31t&#10;/vXsyIqD9nTKdp/1evVweD3f/ezoLrHeM03my+1a+p2FmTqu7x0AWSjdubk+JrA/0HsGbQPoNxmt&#10;uCOPEX7fPo+vjrVZPJ6GnzGD0sts7kFUIckCjxsz0vjMl2DPzY/48H2e3sOCvHz6LWFc/wAujVdd&#10;5NXYYOsutLlFDKzvezSD0MAf9q9hWZWqHTipyPUeY6egONJ/LpcGmlxNRLTpINYYkqp0i7G1v6fQ&#10;8e1kmRqH+rHXiCvb+Y6x7o2Vtzeu35sNl6UVUVXEXZGUB435tJC/1Vh/r8/Q/X2gDlRnNeI/zdbr&#10;4Jx1Vx2z01l+tMtJFJE9ThqlnfG5NYyFdCbhG4OmRR+pb/4jj2lurSvcv7PTo5trgSKfUEdAlPTE&#10;A+m7EEH/AGA/437SRp69KXUcfXpsekP4BB/tX+nt+lOtxgU/w9IHe9M0dJESP9UwsPaaZanh1t+w&#10;Y6K3mzasnUsSQSOf9Yf7H3S2jqOHSBpMUPSSqB6z9bGxIPP1/wB8fZgEAHSTgcdQ5Atr2Fx9Obe9&#10;pXpQOm+WNGB1C9wPz72WI4dOx463yYasgA3B5t9f6+8xZIAeob1evThFUkn/AFv6N7TPDp62aft4&#10;dPEEvIP4+tr+0MiY6uh1dOKEm9/8Le0ZHToOnrFM114+gFyf99z7ciUDrdcE9JfIyWBtbgHm/wDQ&#10;ezi1Wp6R0rk+vQZ5pyQ4v+OP6exXYKMdNMtVr8+gZ3A7BZDz/h+fr7OpeGPTplfT16AzcdQ3qvyS&#10;CT/h/wAa9hi8ck9L1FBUZ+XQEbjrSAef1XBI/H/GvYdupSp6WQpqoT0B+ZqmBkIY8E6gP9f2TSTk&#10;dLEjoK/P+fSGaZ5ahfr9eCRf6n2m+qJxXpSU9OnyLUqDgW+v9Tcezi3TxQOkrjPUaqp3l5BvpPNu&#10;OT+ParwQvz6dUdtenzDRiORF+igAG/8Avv639mEJ0jPr0jlx+zoTaKqMRQKw503A/wAfa6KauP59&#10;JWznoQ8HUtJKlze5HF7f7f2cWZxTpmQVz6dDFipgqKL/ANBYc3/3r2IrU8R0wFDGv5dKuCbi17f0&#10;B9rBnp5BXqUZAU/VzYkjj6D/AHw92rU9app49N0zW1Wt9OAT+PeiKcPXqtOmeo/t3+tz9P8AW968&#10;uvdJauUMGU8cX1X/AD/vr+0svHq6kefQeZmxVx9Tyef6/wBPZZcHNOqjoE9xyeN5f68/T/Yey1Tq&#10;6Vxip6DKuIJY3P8AU3Pu+CaHpUyAdYqG2oEm9jq+ntt10dIJBX8/8nTfnq5Y4mQNe/8Ajbg/6/sN&#10;7jKOOOmUXTWnQdmbW45sSdXI/wB9b2ksW1n7OlkdaZ6U2OUMQtjYnnm/0F/YiiFB0odyxp5dL/Gx&#10;DSDbm44/33+Ht4/6vy6a6W+OQBx+Lfkn82/5F7Qympr04vac+mPn0u6CwCW90Ycfy6fI4/l0t6T0&#10;6T6eVA4Pug4V6cB6eI2PHKi/HvZbr3U1CLm5BPBF+OL/AO+49uoKqD59bUBupftQhK9e65my308m&#10;31/HtSprx6qwqOvTt44dZt6uB6v8PdLiTHSU1QA9Aru1w3kI9V/x/r/Xj2Hblqf4enYV8vXouG5k&#10;DCQccEgXP9PYbujqP+rz6NY16ADdSjxlTYXDC/0+nsAbxmv29G8A4fZToumcgHmYhQLOf94sB7A0&#10;4APR3big6TjxjUSvAHFufZbI1B0qA6jlQOTwtr29lM8lQadbCZz06Y+P1KeQCfZcz1HShUp0vqAB&#10;VUABiTaw/wAefbBUt1csB0vMbA5tqAt/QD88f0/Ht+G21cek0t3pPSvpqT+1bSb/AF/w/wBsLezK&#10;OCvRW90XOepjQpCNbWvxx9f8PalI/wA+kMt3Ty6b5awIrBGHBI/x4978GpFekjuWFT/s9Nz1LWBY&#10;/U8G9r/7D24sQHVgQFqTTpumnBOkXYcWuOfd+tO4OOs8UM8wUKukfQEi3/Gx70Wp06hLcMfPpxg2&#10;3NOxNjb6X0/8T7p4oUVJ6c+keU18ulHSbXiiAMgDH6Ee0E24hOHRhBtvCv59PsOLhj4jjBtf1afp&#10;7Lpb536NY7BU64SiKIFnspFiOb/T213VyenWiUcOpFDkwkihLE35JsP98faa4JYY8unI0p+fQoYL&#10;IyNpDGwtxbgeyObpaiaOhUxVSWUWPIAtfi9vr/r+y2YUr1c5x07VFT6SQeQL8/19lUgDHrYHTaKq&#10;1+efx9B9PbfhiuOnkeg64fcEkG/0PAJ/r7VxdJpcg9PNFU8Kx+t/+Nf7D2cQVI6K7g1A6VtBWlDw&#10;wvf8f778H2rFB0l6XePrdelSR9OSB/Qe9g9bHSwpqs2VTa/4JP8AX2+V6U9PtPKQQQfp7SvUHq6i&#10;nT8j8E8n+n/FPbTmgJ6uBUinn1BqCAG+o/Uf9t7LJDqPSlfLrjTS+RTGx5PpBP8AT/fD2AOb7BZ4&#10;WJ6E2x3TJJQfLqXQoVqSgH+v7xL5pgELsB1kJy5MZEH2dKNoPTwLn8k+wN4gJ49DGLu6bZwVJAFz&#10;9Qbfj3tO7pYq46jUeJmy1UKelan+5cBoIJ5xTmUqR6ELekyEfRSQTbi5sCYQLrNOmLqdLVdclaVz&#10;QE0+35dGBp+uafa+zqup3ZXt/lsQcYiFFJEiteNoZL3UkBSbj8fTm3sZe3/K8/NW5xxRrgfF/pQc&#10;k9RjzTzsttHJJDRVjU0k4GpHw/M1PQWSVstbIruFESBURUjEIAX/AAUAXP1va599J+XeX4eX4BFC&#10;oFBk+tRnrDLed5l3iYyOeJ9a167qZoDoDHyNwqxRAn/b+zgoAK9FsUBatB86nrjR42qq5TGQkELk&#10;qSvBN/xf8Ef6/uykcen4otBI4nBp5U6Xz4vG7Lwc+bqAHqfEfEp+pNuLD+pP0/r7INz3RrhvBTA8&#10;yOjKG38uA/wefRLN17krM3lqued2WWWRliV+QqseAPaq0tBAMZ9ekdxceIulfhz+dM9F33dDetlV&#10;pSHTkf439rTw6YVsDoAdxytE8wuW4P0F+feh04rh/wDD+zoHcnSPV1kFMty88ixrZT9WNuB7tqWN&#10;WZsAZP2dKbeFrgqiZJNKeZqermfil8Qdvbd2HFvfe1B91mszHHUY2mkBHijddSah9Rqvc/4WHvnl&#10;73+98l5uJsbI/oxNocjg7jH8usreWeUoOXoIbeQarl6STmuEBGE+dOJ+fQK/LnFnZXXG7Ms8yDcN&#10;bG+O29jqGmFFHR4/y6J6pyOXkkBMcZPB9bC9h7lj2h2IbxBHfSDBzU+vy9eo+9weYJrGZrQPnIIH&#10;BV/zkdUTVIAkY2JuW9V9JJP+P9feSuliPWnUQKdRz13haCqylfHSRkRRNqeaaT9KolyWb/W596uH&#10;ESFj5cPn9nz6uE1mmP8AY6ybjysVTLFiMS3jxdEWWNz6DKw/VK4v/aN7f0Htzb7YxgyyZZv+Mj06&#10;u8tO0cB6+o6TiReDUCA7sbFrc8/0/wBj7XF9WPLpstjpS7cwU2eytPjIULNIyvUyIpbxxp+tz9fo&#10;OP8AE29or29SwjMr8AaCvmelu1bY+7TpCoJLHPyHQ+b93adn7eocRgR9tQY2mEMcK+kk2uzvb6u7&#10;XJPsKbjJDv6quMGp6H+4LLsh0x4AxT7P8/RdNtd45WHNhaudvGZtPrbj6/n/AG/9PZXuHJcZiqg/&#10;Omendk5rlgmHiE06sL6y7cx1TTQDzQo7BD6SB9R/sPcHcxcuSqxrX8x1kFy/zLFdKASK/b0aDE7m&#10;p6+JWWVTqIPB/r7jq628wngeh3b3SS8OlEXjkjBBBBtcn/H2gVCpz0obHDpMVrQqWLEAE2B/Hszj&#10;Bp0gJ0k16CzduXhpoJfUPob2+v4t/vXsTbPZmVh0Ht3vBEh+XRdJcuarIekli0vH+39yT9IIowa+&#10;XUawzmebh59CWMT99jbFQxMYuNN/x/t/r7CpuvCl+w/y6G/0P1MVONR59AyN4by6fymczGzaiGhy&#10;WVxk2LmqJKZZikbMHvHqBCuCODzb+nuQYNqtOc4Y7e8BKK4eg86dRNud5c8ozST21AzqVrStPOvQ&#10;N7+7r372SYIt05MzxUsdKjRR3RZHpU0iWTn1Obk/0BJsOfct8ocgbdyt3WsYBNSGPFQfIdRrzDzn&#10;d8w9s7doABAr3EeZ6RNDkihAdm0/Qc2/5H7H3hU6BZOj8+nx5Y6mLgjlf03/ANv7ZyOPV1OoV6Sm&#10;To+TZdJII+l/9f2ojc9MOKY+fSVbUj6WABBte1v8PapTUV6qaeXS22mlO9XJW1I/yfDU1RlnY2sD&#10;Ro2n/C5fT7DfMAOgAcWIT9vRjaUUHPDP8ugCzda9VPIWJaWrqZJpS/JvK1/+J9uqmhQPQD+Q6Ss1&#10;c+pz00ZSRRNHTXBSnhSO17G9rkf7f3qPAJ9ST08wBAXgB0nJ5HiBeNNYZtOpfxb/AHv2uRBIM9ag&#10;UOT0Zr4lba/vN3fsqMxl4sbJWZupOnULY2JnW4/pr0+w7zDcGC3I9WVR9hNT/Lq9tD4syIPNuHy4&#10;n/B1a/2Rt/zinnaIsgktJpH+q+vHsqs9xW3hc1GATnoUy2JlZVzk+nU7b20Bi9n5qeIPoqKCeysP&#10;wwP9feN+87/+890TI/tKV+w9SxHtP7qsNS1qQB+0dVVbnV6fM5ONltprKlRdbfVj7y321w8KH+iP&#10;8HWO+4rpmcfPpggcq6u5tz6f+I4/xPs2tx3j7f8AL0mUcPtHWzn8FKSWXoWmr6gWV8aqooFiLD8+&#10;1XMZAKr5kg9ev4yJB82B6UtXBP8AxCaQXVBVvYk2tz/vA9tKumhp5dMXEhdypOOnllHmhAOoOQS/&#10;4/p9fe2GoHovQgD556cq/TFHA0a6WDgEjj/Y/wCx9ltaNX5dVGfs49IbclWtR5hUjikgZlYL+QD+&#10;f8LewzveIXb1qOnI2JAp5mnRRMZLHt/cM25uV8VXJJM30/bc6WB/2DH3jXJvDnd0jrjWF/n1lRtG&#10;zqdmeE0q8DD89OOjbNKKihpq6Jg6hY21fW6yAEWt+D7ye2C5rRT59YwSKUZkPFSRT7OniKohljjY&#10;CxYC4/xHsTx01Y6SBAD/ADHQmULx5Xbjw+lpKZGUg8cD/ePZdexeFMH9elLOQyt6gA9BCNVJXSxS&#10;XVQ7AAm1vr7fc6hUdeK6Kr6mvSpooVk/1mC3IN/xf2kZa/n0xWvQJd77Oj3DtLMUTIr6qWZlJFwD&#10;pvx+fYI3eDRIsg8j0cbFeG3k0k4OOtZvsjDS4HduUx8gKiKpl03441f09j2274Vb1/zdGdyAHPp0&#10;jYwGv9Sbi5A/r/vHvxNOkjLXqXT2V7gkEECx9tSAsPy6bAr0a/qSr9EAJ+voFubXHstmOM/6v9VO&#10;nrY1PRnqN1jHkfjQupj+ngc/6349tq9T0dRD+fRfd/bi++rpikgCs+hQDqssf9Pp9T7NdntvEmL/&#10;AMOB0nuSJHoOAx0XHdGUZCy61/oDf2KpTTpJpJ49JXA0719bH6CwEoP1v+k/T2n0kY6qBXh0ONU6&#10;0FABcCyBTzYCw49uSfpJ9vS4jQKdAZk5pK+tZBdhrb/H6+yqVq16YZjWg6EjbWxnqMdNUSQhjIpa&#10;9uQFH09pXlpjpq6jISvH/P0E+Zo2o8hLHYhRIy/0+lx+fauBiePRTq1DqbjH9Stew4vx/Q8+xHYv&#10;Sn7OqDPQg0MpOgg/S1rcfT6f6/s8GRnpKw49WTdD1E+Y6H7W2/Hq8mLn2/u2kW+ojwkwSsp/FlIv&#10;b2Ctw/xbcbebyJKN+Y6Oo/1bdRx0uR+RHS069zjy4eGIRQhqaQhpEcA/W+pj9dZubm3H0/p7E13J&#10;qk+RHSHSF4dGsoN3yWxMuuD7+lp0p2mgIAvT8xMGH9rn1cfW/sFTEwyMR61p9vTzzBqUHAU6MJiM&#10;6m6sZT1zTRtl6ZdNWqcaxC2km39bf7cc+9pPQlTwPDpzDDB+fz6VNNlrRQq4LuNUcDKRY8/W4+oH&#10;Htp308PXptsEdR8thcFvnE1OCz1LHU0s8LtKZVB0svAeM/VXH1BH0/PHtqO5Kmp88Z61CzA1HVZ/&#10;cHTtf1vmmjF67CVpaTF5FVNmX66Htwsi35/r9Rx7eliDDUnD09Oj21m8Tz4dAZJRfXn+oP4/3x9p&#10;CadLAprjoMOw4hHTRBgP0m1uPbTYJ6pJnHROdwyAZGc3H6m/x+g9+thRc+vRYRqH7eknKeSSef8A&#10;bf09qia9M00nqA8lnIv9f688e3OPSwcAfy6iu4ewBsQefz/rf7f3RutkaB+fW9TDVA2/1/x/re82&#10;ZIdPUMcOnmlqCzWLW4sL+0E0eOqA/wCx0/00w1Ani5F1/wBb2WzIRgdKB5Hp1WRSt72P55t7RlSO&#10;nxKD1wmnUIbEG4t9fdkjJOeqM9Pz6Stc5KsLkj6cD+vs4t18+mGIpjoN8uSdQ+v1uLf0HsU2YpTp&#10;NLVqDoIs+QFYsDzqYWP0t/W/swnelfs69EnA/Pov+5p1UyED63U2PNj7Ct4an+fRiEpgedOi6bkm&#10;bW92sNR49he6YeXSyKMpToHMvLrLG/11hvZRLnoyRcdNOOpPK9yCbtx/xHtq1iq3r1SQ6R0qlogq&#10;6mHANh/sPYot0Cj06bjap+fl1ienS3Fr3/2HtWSKdbdu3PUeOXwPfg3NrE/09pWnoadJZ0rw9OlP&#10;QVpZl0ueSPxb2st2Bp0kJ8PHr0K+36oalt9bg3ta1rf8R7EVq3TUlCMdC7jKn0pdhwP1Dj6exDDL&#10;6dJwKdK2CpNgdVwD9Rz7MEl9erK2nqf5wQPVe/H14/2PtwMOr0D54dRnkuSbkA/1HvbNUdbwMdNl&#10;TICGFrC9v6e2y9OqsuK9J2ukBjNvqFsQefrx7TE+fr1phSlOg4zDXWT8eo2Fvrb/AJH7L5eJPVR0&#10;B+5edbAEaSebf049oKBWp0rt+gxq2DOQDYcD25QAGvStjT9nWMTpAltXP/FfZddXAHRe2cDpAZ/I&#10;6na7alFza/8AT2DdwuNRx/xXV40x9vSaoKgTVKgk8k2B/wBf25tz06eVfLoSsVHqKghfxz/r+xRH&#10;QjGadXC+R6EOiQegf63I/wAP99/T26vVmFOHStokJIBJBBvx7TnhSnThAb9g6XFBYaPp9Ljn20V8&#10;j8ur4I/Z0r6Rj6CSORzbn6H3UA8OrEceneN9QH1+otz/AMj97I1YHXhUdOEfLfThhckni9/9b3dF&#10;zU+XWwdP+DqcB9ObgDj28or1vrKCqm/+pBt+R7caXQOtHpkyFX6bahY/7z/sPp7RSyhgempBqH58&#10;Ogc3PIXMtjYhWvz9fZLdNTpyJc9APnkMjtYcC7D/AGH/ABr2HLttIJPRqq5B+XQBbu0gyA/i4H4+&#10;v+HuP90fUTTozhoRj/UOi+5oanNr/rNv6fn2CJ5KHPRxAtVHSZdAf9f6nn/fX9k80tOliVr1kpMZ&#10;NWy2jjOn6D/kXsluZ9OOlAjIz0v8Ts+sbQTE5vYi1/6/6309sQt4p6TTTlcD7OhAx21pI9IlAQG5&#10;sOfr7NoLbVn/AFV6KZLlgaV6V9LjYaWy2F9J9Vr+16whOkTXVWp1nknSIED6W/2H/I/bgFB0yrlm&#10;6YqysaS6rqN/+R+/YHVJSBjqDFS1dS11SSzEEm3/ABX+vvWsevTehmNB07R4CofSTqH9OP6+2pJ1&#10;j4kdKDaPKKHpzg22AbsAWsLj/H/iB7Qybgg6Nrba2YDHSnxmAiDAtEW/xYce0J3B5TRejeHbljHd&#10;0sY8dDHFa6IAv0+v/Ee7eG8nxdLERUFB1DkFPF+NZ/xNvr/T3dIFXj04ajhTpqqaom4WygLyE/4r&#10;7pOo8utKCOkvUHW4LXJubg+0UkvWj8uuNO2mfWfoT/vf0/3v2mc6h08qAZ6EvCVDKFtze1/9cf71&#10;z7KrgUHToJ49Cli6llCuD/S4t+D/AL4+yW4PkerlatgdO89WD+pjf/aT7Ly1etspHTeZbn6/U3Fv&#10;8fd0NcdaOOu/I4INyeRf88e3FYDrRQkdPdJOLAn8m9v+Nf8AG/ZlbykdF8kYHHpQ01UFtYjixtf+&#10;vsxp0gYUNOltiaogi5PPH14497r1Tpd0dRYLfkc8/wCt7UfEOn1avSsopwyAXF7349syLpoenASM&#10;9KBKgBRc+ogEj2mddQp0oEnmOoVTKGPB4W9h7LnXRUHq+sDqNRVKiYBrXuf98PYc36ESQNX04+mO&#10;jTapCJlA6VVCY2qFa9i5uGIsOPeI3N9iWlOkg14ZHWRXK04CCoOOOOlRIAEYkGwtcgahz/xX3Gcl&#10;o8R4f8V1IUTqSCPTqTgcdWZrJw4uljjcVLFnE9P5EUICdRIsU/1ww9tSt9Mhc+XWrydLeNpWNFHD&#10;NPl+3obcN0rjKaopM/k6uT7agqErpcbPGND/AG5BIMl9QUt+kfWwsT7Ndphk3NljhUln7RTzqQOH&#10;59AjcucX0tCgGVI1+agjj6YHE8Okdv3cdVufMSxFmio4tS00bObWBtqI/qePx76Me0ft1HyRYh3A&#10;M8oBkYgVApw6xJ565o/ekv0tux8GPHprccW+fy6REcFHTI6TSKW+th/vdh9fcqyMTgdAWMBckfn1&#10;iFbEseiipQzvf9xhc/nkD8+9xwmQ9x6cLa2weAxT16Eza+JeKn/itdCLRjUgb8n68Aj/AIj2g3m8&#10;EC+GnE+nSq2iYHu/LoAO0935HMVU9NE/io6VyscI4B0/2ifyPaawsFjUO2Scn8+nrmcwjQPPifXo&#10;sOVqw1UzGRS2kM4B/pb6f09mSkL0UhtCAH59BnlzFW1MsupbqSD/AK4/4r7qxqPz6UqdAFegL3FB&#10;5qpoIgDZ7vfi3tJI2g1+XVoousPW20Kjc/auzcHTwpVLLnKGWqBGpBHE6tIW/ooUG/sG8/8AMC7J&#10;s13cOdJEThT56mUgdSZ7X7R+9d6t1IqqMZWFKiiDV/hHWw9lNw4nAbXFRIRFjsVSIkiKdAYgAJDF&#10;fhi5AUf4An8e+V3InJlz7h7yttHqKtJrlc8ApbJ9Osg+Y9yTltJr24OanQvmzeQ/y9VF/I/K1m/8&#10;Pu+XI+pMlQVbwxsbC9LGWiQD6hIggCqOB/r++snLvLcPL9lFawiixoFH+oevWI9/ujbrcNcS5aRy&#10;x/M9UmZBRKkVNHE3nWYgOLk/61v6+zYDT8h8+qEeQ49OGWqBt+g/g1LYZKuhhbJTK2oxq3Ii/wAL&#10;nlh+Pp7QW6/WP4h+BSdI8ielBOkUHGmekNLA8UpEmkuoBLqdf1tbkX/417Ny1Ok9DSnp1lC3tIxJ&#10;tYCzcm1vx7YcenVkqx/l+fRxeq9mSbYwJymRozFk85TpKZJF5jhPMSWtddQszf429wZzxzAdwm8G&#10;FqrESDQ8T5/s6m7252lLJjJMKO4op9KdBX27jZHhqLAkMGNh/re3OV72pFT/AKh0b827fxNPn0RH&#10;JUskFZOQGBEjWI/3319zbbTgoAfTqH5F0H/V/h6E/Yu5s7jJ4DFJK6AgFdRPAP8Ar+wjvdhDODWn&#10;n+3oTbJdzW7DSWpwpnqwbrjsiqeCFZ2bV6eSbfX3B+/bIoY6R/q49TTsW+vp7iR9vRl6DfKSwJeU&#10;MTwB/sOfYCl2kg1p0OY93WQVr1Gym6NcDFSSbekXB+v+t7tbWNCAemJd0oCOge3BkKmvEikm0lwL&#10;D+nsV2CCCh6DN87XAPz6TWBwrvVh5U41Ahm/1/x/j7Nb3cBopXy6Y2ywCtUj/Y6MHhKBDAsZtyAo&#10;5v8Aj/YewHeTktUdD60jBUDoNOy9npV0s0ixk2ViSF/31/Yx5S3owSAE+fQD502PxoyaVFCeiF7l&#10;wrY3ITroKKXNh9Pp7yo2DcRdxA1rj/D1ixu9n9JIVpTJ6YFsLWHIBFgf+I9ifNOiPSWBPp04UlW0&#10;bBH4Xm5PI/2HvTJUV/Lq6tpP5dPcmipQE/i3q/wt7TCvn1vTr6S2QoOSwHN/1Wtx7UxSU49M0Oep&#10;Os4nY25KwnTJlaqjwdOTxdQfNLb/AGCrf/X9ku6yfUXEMY4KDIf+OjpXH2xN6sf5dARTqk+RGq1l&#10;If8A5JuT/vQ9uSGgP7P8HTcfz6TtYfuKyokv+qR3BItex49vhQFFfTrzVFR1gay6Y9RNxytrWI92&#10;Hr1pWKdWN/y69sGu3lvjc0kd0w+Do8XSsQDaTKylnt+b+OM/7A+wRzjOR4UY9WY/kKDo85eh8W41&#10;H8IJr8zjq0vOUdAq6siFWmYgXYD6jkfX/WPsDbkktzbOkRyVPD7OpJ20pHMjPSgOa9c62pw9TtTJ&#10;UmLfyGOhl5UW+gP+9e8cU26bb75HmP4x8/PqUtzuY7610R+QyOqV9+LbcmXUKAfvprg88Fj7zn2N&#10;vEtIj6oOsVN5XRcyD5npEsFM8KWszMg/1+R7EVkf1B9o6LLdtT1HCo62k/hSFToPF08SDTHioUYn&#10;i7Fbt7U8wNqdT8x1fcpCZR6VFOlHlipkqwBYiSQj/XB92YYU/IdF9x2ufn16mCTR0zn+yED/AOw9&#10;s1znpjzP8upudaNUp/DaykNwb/4/8T7RSA1PTCMBx49BXuuuFPRV0roXtTSuVUfSy3+v+t7Cu9oW&#10;hanmD0ptcstPJh/h6J5u3IKNoZ6sT0sKOotz9Lj+v9feJSxsN8jB4iZf8PWYEUht9raQeURI/Z0P&#10;XQe703x1hg6iSRXqaambGVlz/u3Hej1fm5XSfeWMafRzfLBX516xi5jtxb3xYfDKAw9KkZ/nXoYa&#10;IppaFnAdGsefp+OfYuV8gjzHQacGp6EPZ1SqVEtJIw01CsoU88j6f8R71fp4serzHDp2viJQcaV/&#10;Z0l93UT02R8gX0MR+LfS/wDre2LZtafPq7N4qhh9nXPFVAQKQbm1ip/1j7q4p0wQOAr1gz9KKyin&#10;jl5SSN1KkfXUOfYe3S38QEdXQ6OHlw+3rXq+aHXp2xvmfJQwFYKqV/UBbhiTf/fH2d7HL40Gg8Rw&#10;6Prab6mPUeINPn0SmK9wFHH10/63tS4px6oahupMFiSSG4N1/wAPbbg0HVAc9GB6prTFPElyAsiM&#10;Aeb349lVwaH8j1e3NX6NFubLLi9vVtZqAZ4Aic2uZLDj/b+0tuCx6PoTTPoOihZHIyTySOHvYN9e&#10;eTc+xrtUIhiB8zx6QUfyzU16BvN1bVNUYjcljbSPamZ+qljx/LoS9kYnxQCokW30ZT/r/wBfbsC1&#10;FT1aIGnUzdGRPiaNL3K6So5B/p7S3MlTTq7k+Xy6bNkbXmy+RjZ0Yxlwx4+v+HI/It7JLqcJgcer&#10;RrrIHr0bumwEdDQCnCD1RBXutvoP8PaNZdWOqXx1HT5AUHRROysJ9nkZpBGQpd+bcW/r7M7OTOei&#10;ELTHQe49yrab/S1/6exFYtQ068TTpeUT+lSvAHJ1f1/HsRqajpl1rw6sd+GNauRy25tpy2Kbr2Tn&#10;cSoY2/dgj80Z/wASCp9gvmVdKiQfgkVujDbX1pIvpRv2HPTxt0Pi6+soBK5poJpKVQ0YjZjE2km3&#10;1sWv9fr7NJ7oMFfzwafb0nmXSflX/V/h6MJtqE19EkVykzS+RIwQQ7RkDRf8Egfk+yi+A148x00l&#10;WB/b9vQ9bDzjYGq1Mn6jLHLG4DDRKArW/wBqFuD7LF7sev8AI9PQvp6G6qelhhpKhYWkpaiIyRTM&#10;SwGv6abcfXg/4+7kVBPpg/b1dgVHr11HKZYXkuIkVzGqhvUpb8H6XB/r7QzRlhUdUJ/n02Z7BUG6&#10;du1mIzCrU0k+qNxpDvE4volibkhluP8AefwfdbS5MTcc+nr1eOTwzX9vz6rq35sGt2XnKvFVgV4w&#10;fLSVSC6TRSC6yIT+LfX+huPZlcID3LwPQjgfWtR59FY7RTxiFLfS4+vHI9lgYksfTqkzaePp0Rzc&#10;c18pVj+raSf9h7tbEkDovViRT59Jl3Ny1yfSBx7XU6sEpk+vURyTzwOR9T/T3fpwAscV6wwoWkt+&#10;L/Ujjn3R+HSoZxTreRpJxxqJF+bg2+nvOiZPLqCg1TTp5gqDdbEkXPq/wPtBJEB1vSWP2dKGlqQS&#10;ADb/AA9l8sVenUaq06dVqU0izH6Hn6/X8c/X2hMJr07prnHXTzal1Enj+o/PvYjoadWVdOek9XTq&#10;FIB/1QNv8f8Ainszt46fy6oRXI6QOWlC6j+bEXH+x9iK1WvTVKt+X+r/AA9AzuOYWksfzq5+np+v&#10;/Ee73L1XpVEK/t6LtuioA8pFieXtb+vsJ3s4r8uHStE416LjuOr9b83J5JP50+wvcy8fl0Ywx048&#10;egiydSC59V7m5ANv9h7I5rqpp0vWL06eMCwOhvyGFr/T2vspKnpLcJqNPTpWuyspH9f6cexCsmnp&#10;oKRw6ZKxiqtb24r6utgE0r0lauodXFhwG59sMpB6sw6fcZUgBGv9LWP0tf3eGbSadF8seQx/4voW&#10;9vVfqj9RsCAbG/8AxPsS2sop0ldNPQs4+sRSLyH/AFh/h/xPs6t5sdMiMcOldT1oZfr9ePa9bj9n&#10;Vki6cEqyONS3P+PHtQJgR1ULn8+ub1GoEMy8fgce7q4Ap04QK/6qdN80tyw1cHVx/r+/BuqFGI/y&#10;dMdTMpBA5J5vf/jfvVadUag4enSEy7nQ9/qFa349oZm8+qhanHQHbml9MgUkAWJv/j9fZc7gMT0p&#10;jOnjjoIa2q0MxZrgG97+2J5dIr0+1Wr0mq/LoEbS9iQeSbWtz7Dd9faRjz6ZSPz/AC6DPL5byO1m&#10;uTwo/wCK+wxJL4jdKYkNOpeBl1SIxtfUPrz7MrFtJ6qQQT0NmJsyxi1gLWP0+nsX24op62W1HoQa&#10;SwAFh/UH6249uh6ivVihbPSsorGx/tafxx7aArTq6nTjpV0TKmm1iPoDa/196k49WU9KamZuGvcC&#10;9wf8fdajq549PULhgOAB9Db+vuoX19etZr06xut7sOdPFuLe3iAmersajqR9yEvY/wBr6Wv7YE56&#10;0DXqJU1qLqAPI4H5/wBf2wZjIet8eHSYrKm6Mb8abnn3SVtCk9VI6CHclcFZwrA3uL/6/sPSXGo0&#10;6VQrqOOggy1QCrksQTc/0+nHsn3CWq56MVxQdF93XMWklv8A1I55+h9xrukumvRjbLXHQFZPWZG+&#10;mksSPx9fYKuJMk9HURxTpnSDWwHFiwUgmx5/p7IpXNc9LVIAH+rz6HXr3btLMY2ljRjcWBA+vsjm&#10;cFujKGHWK9GCl29j6WlvGqKxW9kA/p/UW9qbeYLw6It0UIaDpHVaiFn8aDTf6gg/776exDBIAvRA&#10;Scnpol1Nwn5BB9v+MB026scgddwYmSc3bVYn1XP9b29tNcDpyG0dzWnT3BtunBDMi6gbHnVe/wDs&#10;PaWa+Va8eHRqmylzU9KCnxFPELrGRpNgSL8n+n+Hsmkv3b4cdGkO1qgz1IaniUhLgaRayi/+vz7T&#10;anmNSePRgsCR0AHXlijU+iMECwB/1v8Aefr7MobYU7uniuk46caUM7Dj/CwAH+9e1KxKhr0y2Rx6&#10;nywek/U8H6f63t4tXqoUdJuph5IN7g3H5916t0xVK6VIN7jnj2VXcuknr3TFMwAYnj8C/P1/Hsll&#10;uM06eEerHWCIm51c+o2txzx7ejkx1bwiq9LvBS/ReD9Cef8Abe2bgal6qB0JdDU+MKfqtuTf2Gbo&#10;56WLHU9Ob1SutgPwDf8AFz7LDJmnXipkx16OQsQPUOPxx9f9f26snXki/M9SlJH5t9LX597Emett&#10;HQZ6mwyFPqf6ce10ctekUsfTzSy3cAXAIA4P1v8A4/09nMUhkXoqnjoSR0ucTI1gBxYgXB/3349u&#10;V09MMtOl3TVBUC5HH+P9bf7z7VRjHWkFT0qaKoFtV7fk2P8AT3Zhqx0oXpQpOSv+Gkc2H+8e0wAH&#10;WpGpw65pFPUavEjlRq1SafSLC/J5t+fYd3TfLbbnCSSKGbgtRU9GNnts9+pZEbSvFqYH59KTZuDl&#10;q6t62opGeOCSnMBc6ATq9R0n9Qtb6+4M93ef4bGD6SCTucPr08QKU8vn1KPt3ylJcS/VTp2oVC1x&#10;Un5fZ0Y2kxtMiqq01NYvq0GnTnUQTbj6ixv/AF94ef1inZgNRY8MmvU/vDFGDoUDicY6XOD2xgtw&#10;wTrUYqnhnbWikHxagjEk8cK3155Nre5itbRdyREBUO6hqHzqOgfe7hLtz6g1QD/qx0/YDYFLtvJS&#10;VFOtSkqxxR6JdDqyt6g6NpDW/smxsTyR7DHNnKl7bJG2jtZiajzIPSG93794RBe2hrkVqPkR6+fW&#10;Ds3dkWHwUmOhYGvqDayuGspJ1Mf6XHH09z593f29luroX9zHSOOpFfNj8uol533ZNqtmGqjyjSoH&#10;xafPoo1VWzSu0pkIZrXa/wDXnj/D3nMTq7fLrHN31GvzPTHLX2bxxuXd7a2Lk+2TJQ06056E7ZOI&#10;FU6Sy30hgzE/QXtf+v8AvfvdxOtqtf2dK7eOuT/Lp07B3ZLiRHjaJxGhSzlePxbj8D2SWlt9Yxkf&#10;Pp0YF/CUseJGPl5dFD3XlJXqp7Nq812Zif6/n/ivsz+HpDrLLU+WB0C1chqJXaTgk6V0n+v+H59t&#10;s+nrQotPz6QVfTSU9VIqFvqWK344vx/sPexkdOqdSV6CndClGmkiH7xvcjj2nnANK8OvQsVFD5dG&#10;9+BfWUmYz+5d55akqJfsKJocbO3pjEk7WYEn86Px/S/vD77znNTLbxbVbGrzPUgcTwp8+snPZ7bl&#10;2e2l3F6BpGESE+SCrNSv5Z6Mx3DvY5zIxbcw9QoxGLZ4VSNinmqCCskt720RgWBPA+o+vsdewXtm&#10;vKFgJ51H1Ew1uaZUEYH+x1Ffubza3MV54cZrFGSB/SYcT0U7PUk9WlU1TIwokiNNJNLpB8YGmyEj&#10;hnLcAfW/595H6Sfz6jJR5+fVR+Uw42rl9x11dC0f2GXrsfiqSrWzNKkh0s4P9lBYn2RX7638BeJy&#10;xHkP8/QhjwNZwcU6BqtMk01RUzv5p5Z3kklZtVyxN7f1Fz9fa2JREoVeA6aZiTq6hqCumwu/1v8A&#10;6/8AvHuzHVnqrMSK/t6HDpfr1tz56HMZSI/wPFzK2llGmomU6ljH4ZV4Lnkfj3HvP3NH7ltjFEf1&#10;XwP6KkUr1IXt7yoeYrwFx+kh1N86cOrAp8OuTpkhSDVKiBBHGtuFB4H4+lveNqbiVOsnPnXzznqb&#10;d45efb5awg6W+EDyoeHSM3R8dMlubE0lVFVCMVdQY5IxHqaONwbMR/g1gf6A3/HtbZc+Q7fMy04C&#10;vlk9Ht3y1JulpGzEBmwR8uomI+DfWox6V2ViyVflgjpMsk9ow7DhwgAv425H4I97u/eW+Mnhx6Qn&#10;ljNPt6Swe2G226BpQzyHBzjPnTov3ZXQuG2Z2DTUuHheTHVi0sjUFMl5ASP3WTgKAT9B9B/h7Guw&#10;86SbxZF5D3LXJ+3A6JLnlmCxvdMVdJAbTTPzp0YHD9FUce2IqnHh2r/PDMZpP22EU5+hH0uoP+3v&#10;7A93zeZJyHPbT58R0LRsCCKiihqM/I9N1fs/K7flSOcs8RsY3U6rg/1/ofbsW4x3gqP2dNLYvb9p&#10;yPXrKlM7jTIzC34II9t69OR0qaAU6yrio/8AUnk8lufp/r+9/UkefTP0/r1JgoBCwKJyf6/4fn21&#10;JPXj08kYiPSzx1UIQoaw+lyf8B7LZV1cOj62nxTqRmpKeron1aWIU6lFrcj25toaKQHPHqu4abiM&#10;rxxTokvZ+Hp3ed1UagzMCBY+8kORdzZaAnGP5dYz887QqlmA6Lw0QikZWHIPubI31qD69RA4K49O&#10;uOgWv9efybn2pD1HVdeo1+XUylqjEQpJKre4P+P/ABr21LF59a8Shx04OEmH4sRcH6fT6e0lNP8A&#10;g6u5B4dJzseRKDFYHCcKVop8tUr9f3Mo/oJB/IiRf9h7J4HM00snoQg+xf8AZ6fk7FC/6s9AdR3i&#10;+8qUvaOMoGtcXmuB+Pr9fa6UUAHqem1Xz6T7sFkJHqbVfn6W/PHt5RUdVYU67qCskhewUgD9P059&#10;1+HqurI6OT8M+1m6533Ng6tyuK3VEgn/ADaekJMLf4XUuv8AsfYY5ms/qUEg4rg/Yf8AZ6O9nuvp&#10;JdXk/af21HVpW6NyrvSbG4/H+SGIyq0zH03HH9P6+4w5g3pNhtmCkF2FKjy6lDbbQX0igVpUV6GP&#10;G7VpcftitlQeo0EqsSb/AEU+8ZJ9+e+vVB/jH+HqWbva12y3Lj0z9lOqU+zYGg3nnU/TaumIAN+C&#10;T7z15XetjFX+EdYncyNS8koPxf4T0gKUrLX0+oXAkS3H41D2K7JaOPt/wdFVv3N+fW0v8PIBQdKY&#10;2HVfXjYXsP8Aa0Bvz/r+7701XX5Hql//AGg+RA/nTp+y9PK2RqQoJV5GYX+nJ5t7cqdI+zpHKQX+&#10;zj1yp6aRqaRQumzXH4+vtsvQVPTDkIQeorxyz6IfyCFBJ/I/2/19opGJPTbRZx9vQfb9gOJ25nqi&#10;VFZhjawgnn9KE+yDdE8RQPnTrYb4fTUDj1r1V3nOxIK7ZubgikXU8r0ptxyDYi3494+ycvMm/KxG&#10;A2v8usqW3NZtlIHHQq06EH4Nb3C125tlVMv+dZc3QoxvyW0SgX/w0n/efc/7tGRFFL6dp/ZjqDt8&#10;i+rtVlHGJ9J/0pyP2HHViU9OaetaVSdMoDfW39B/sfZrYTiaIeo/ydA26zRl4H/D07Y6v+0qYJwb&#10;FJUvb2ar+otPt6pbNpcdCDummjyNDHVIt9UYlDfX6j/D2S2tYnK9Pw9upftp0HWNkEExQkXJs1j/&#10;AEHswdQxz02zgVH5dO1fJ5YyijSrKWv/AE1eyy6j1DqladVsfN7rQ5zajZiGnLyQI13VLn03P+9e&#10;0WzS/TzlPI56MNsekhU/iyOqOnjeCZ0YaXiZoytvyp9iK4TSafn0YutGOesoB13vpub/AOwH4/2P&#10;tNWi9MHj0KfXdZ4MlFGGI1EX/H09llyvVUrrBHQ09u59afA4agSQaqoF3A4voHH+29s2aUNfnToR&#10;KNMVfMmn5DoutFVtK9QszqLJwGPB4/H+x9iZpjCFUcDw6dsYQ7Enyr0kIqM1eZjAsVLi4+pup/Pt&#10;Uqlui65Gl6DhWv29DtEFxuNQWCkR3N+Pr7MpR4S/l04GoOg1naXK5ERRgm72sP8AH/e/ZFPJQ9Nq&#10;dbfLo4PWOz0oaGGokitKVR/UPzb6f63sMXcoLVPHpaD4afPj0J9fSlUNxwbgj6e9wvT8+i+fOT0W&#10;7tLAfcRSzIv0Vrn/AHn/AHr2aQPpPRPKpTPRVBCaepKMLEPa9r/n2IrRqdUBqOlZRyHStz+Qfpfg&#10;exVAar1pjjo4vxi3O+3d97YyaPxSZeiE34vHUMI5FP8AgUc8ew/vcXjI6fxKafbTHTu2Pom0eTAr&#10;/vQp0bTfmHhwXY+48c8fjphkKyrgZrIGWrbWuk6STyeB/vX5I9uufqbZCeIGk/auP8nV7gaDpPH/&#10;ADY6V2zDWP8AsfuoPE8kbILMrR8jSw+hPt25NaN6dJHamB0P2IpohAtXOp1edYw78ltY+jAfR+f9&#10;hb2hGcj1x1R6L+fQ27DrBW0VTgan1VVAXqMeXHpYG4K8/k8WH9fayRQNMnk2G/LpRG4cAcSOspbw&#10;VDRusTyANrF9bBQ17EX4I59opYzG3yPDqwOc9ZRWTUVkR4Xhqn80Vxrb02shINv6/wC29pZLbSdY&#10;49ap0GvaW3KTe2ENN40gzFEs1RipAlrsBd4C34WT8X+jf6/t22uKExv+Lh8j0qsb0QuFbgePy6qa&#10;7dpJIZnjkVkkiMivGxsQUvcEfhhbn21NGY2Yen7Ojm4H+fogWfu+SqCfrqYW/wBb25a/B0mhAAx8&#10;+k+bkG3B9qutNjrEFuQD9ByePyPe6+XTsZ0g+vThTw6mA+nIJ/2H9PaeRulSIRnrdfhqVC2uT+f8&#10;fefckerrH7pygqgCBqv9L2bke0skJ6ushXp+pqwWFixP0Bvb/e/ZfLBU9PxECnTrHUGwINx9bX9o&#10;2jp09WvWV6ostv0ADk/X/e/dFioerltQp0zVcpKf7Tzzf2uhTPVD8ukFmZrI/qINrW/1+b+ziM6B&#10;1eIBqjoFNyVHplsRcA83t/yP2WXc4Az0vjUNU8PIdFy3VVDS7X+uoHn/AG/+wHsI3s/SuBAT0XDc&#10;dSCZSbqbMRY39he9usUHn0YRKTx6CKqdppbi+gMfqf8AH2Rg62z0ZKoC/PpT4csqxsOLn8c/Tj/i&#10;PZ9ZGnSCVDx6VutygNyL2/Fgb+xPEAR0wSBWvl1DlXWDqvYmxHt0DTjqhagqemKroyVuOTc/X/H2&#10;wzVOeq+JmnUSnlMEiqxsBYf0/wBf2hkkKNUdVkWp6ErA14XSQbEm9gb/AEsPZ1t9zqFK9Fsq0H7f&#10;5dCjQV5AT1X4/r/UfT2I4ZaDqgWnSspK8j08rqF/1fSw9q1mp1UDQenhMhqB5BPIHNufaxJq9WPe&#10;MdZ0rQxs19QBuS3++/Pt/VWmemoxkevXCSrJN7hbagef98Pboenz6eofPpkqakDUA1weBb/evdzL&#10;0n8PUT0jM1UDxtYm31azW+n/ABHtBM9BQ/PrYQrToBt11oAkFxYg3Or+n/EeyGa50dPhat0A+Zyq&#10;oZFVgb/keyO63ANivSzwD5dBlk88qB1MlyAeb3/2A/2HsJXu4UbB+zqwiCnPSCfKvUVFgxIJudJ/&#10;2P8AvXtm3mrn1PT6x6R0JeCksIhc3Nifx9f8fZxbyaGFeksy+Y6HTCVAECfn9P5/r+f959iu2nx0&#10;3H0uaOouAf6WN/6i309qBIOHr08CK0+fSqoaj1LqvyRb/Ye766ig6qq0rXpV0tQukc2/Nybe9FiT&#10;69XGOHSipqzSAb/j6c+6Fhw62Gp0+QViraxIvyQeR/xT3rXQU603U4VygG7fQAWJt/xPvRcsc9eV&#10;q46wy5FQdK35t9Df6/7x7ZcV4fn04qGvTTNWtISQSObWI/2/PvwOjp7Rpz0nsnk1jiKBv7Oq/wDx&#10;r2W3c2KdVYGUDoGc5kPNK4BvqPPslLaTXpdAmgfn0GGdqxGjWYg2sebew7us4ApXpUlWNadANuWr&#10;BDnVyOOP8R7jjcrjUx6NYF8+glq3u/Jufof9j7DMo1V6M410jPWBY9LK4HI9QH+29lzw6un049L/&#10;AG1u44hgsiOACLFT+T/yP2S3W3lsqel6ztCOHQt02/Y6yMKJAOLHU3tFFC0B7uk7jxxX/D1mOVp5&#10;wSZVbi3JHtal+I+mv3aDw6zQVUDH6pYcW9p5dxdsLjpTFYoOI6f6eqQWC2YWFrfW59spK7nJPS6O&#10;ALwHTjDUO1ha1+OLg29qkTVx6dCaf+K6cVdiv1bgfS9r+7mEHj5de+R6yRxFmGoknSDcf4+16QKo&#10;x1okAV6cBAEA4uSwB4/Pt+h6aZtWes8CBW/HH6rcW59+A6qxFOnIqHUEf7z+fbhUHh1UGvTRVU97&#10;3BAJ+hF/bMn6Yr1vPl0jMmDcqBfTfkH+nsLXspJqOHT8K56SNU51lBxbn+nslMhZv9Xl0sC0Hy8u&#10;slPdiLD6WPP+PszjkAA6r69KbHOY3VgSeQB+Dx7vI1R0xoK9L6irPQL34H0LewruBoT0sg7s9OsE&#10;+prX4/P+x9k+uhqelHh4x08wuL/X8D6+96urpEQM9TlPpDgkc2+vHtwNXqzDy6yhwQPoTcCw59qo&#10;pOkMsWkZ6dKJxqA5vew/2H+Hszjm09FU0eo9CHibnQ3PNgLe10c2vHSKeOgr59KyN7cD6cn/AG3s&#10;yjbH2dJ1PSioptBALfnn/inuobVnrQY9LbGRGtlSIOqaiupifpb+gH9P+R+w9zJvS7HavORWgNBX&#10;z6O9l2tt2nWFTThq/wBLXPQ64zFU4oVpVRPE0aqXQfU2HJP9PfOzmXmu7vtxe5kZgwkJAqaKtSad&#10;Zd2u021laLbRKunw1BoBUmmT0/4ehSm1w6D6HOnm1wTxb/AC49h3mDcvrpBKD8SiuTxPHiT0q2q3&#10;NrD4TY05GKD5dLWlCtOEJINwVufoQQL/AOHsIoaHUfI9LJqhKjh59CngZIaed0SNAfKZCBZQdVrn&#10;/XJHuR+Wt7LzJU1Kigz5DoAbpDrSvkRT516et1btOKx61pQ+OIFCjcW1rdSPzpvwbf095Zcnbcec&#10;oltWGAwKmnChz0Bdxnj2SJpHNfP/ACHol248/U5ivqKyplMjyu7KtyQq86QBxwPeXm0bRDsVqlvC&#10;qqEArTzPn1jTv29yb3cNM5JBJCjyA4DoPa6eoDgEsqGxK3t/T2p14PRIeolFBUZCuiWJDYsqWHP1&#10;t7bjXz6uqY+dadGWook23gVLm9Q0eo82PqHAH+HP9fZLcOb+cIvAdGUIofkPi+3oB99ZFqqSOQ6z&#10;IWJY/Uj8cf61vZ1HH4AoMdJZJTIT6dF9zsrGZ/ICWYcE8f4e07yEnqgeoFPLpHDHVE8oNrIly9+P&#10;9jf3Ydw/z9XaQafn5dJ7ORwxI8ipqlI0kn+vI/4n3rK463DX4flXoGs3ipJpY3F2V3DP9Ppfn/Y2&#10;9pNxmFtCztigx0ZWduJZgvrT/J1YdsHduK2N0ticdtONqbM7pinkq6h0MEghU6Hl54OsjQjCwIDE&#10;H3irsHIk3OfMsm6X4rHAaQKcgn1+wdTlztzhDtO1Q7dYV1lP1KYMdRn8z0HbpEzCorGjp2anYcyN&#10;AxWXgKW5JYn62PI4/PvLJbb6cAJ8v2U+XWP0ZNCD1ApsLPujIQfxItTYjEyrV1A4CBYRcFnAsCFX&#10;gf7z7UzyC0j1t6UHWoBpNOJPn6dVH/KCrhy3amarMdHLBg6qWSpxSyLpD6yRLIbfUvKrcn/D8eyS&#10;JKBpCMuc/L06OFyAK8B0WmaIRFG/V6izRk3tx+f8PbqNXqvXPGY6oyNYkKlY4kBlq55PSkcUfLyO&#10;34VF/wBubAcke093dLbxlyeGAPMn06VW1ublgg8zU/Z0eDqfKUVdHRU9DEsdFTRRwUkUaBLj6Fyo&#10;/tyHlv8AXA/HvGrnTxJJGeSpJJOfIdZRe3EcdpCFjoKgVPr0ffZO2ITHBNWUkz1VaTFTxJG2oX5s&#10;QObn63t9PcEbxuZFRG2F4nqa1giKHxBUnCimRXoX6XbkeLWWmRZXWZdRSU3Cs/1t+R/jz7Ckt/49&#10;GwKfz6TPtjWSYqAc0J4dMdDFNDl5sPUtoV110jsOPV9Bc/4e1szLJEJl8uNOmLGHx2pITReHQTdm&#10;7PpaPJUe4ayGN6qhSWCFjYBvMRYX/r9bD2KeXN2aaJoUOGz+zpy926JJkkTjSnr09YmNIsOoMaiN&#10;18trabcWH+v9PaG6ctLX/Vg9JdFCT9vSZrcclfrh8CSKAwiEov6m4BP+A/1/ZpDdGGhrniekc8lA&#10;AR8+kZvHZ1Hi8THWxHRUQqnncn9ZY/QLz9D+fZrtO7NdSFG4GtOmbiBPBqp7hx+fQXU8nkZQb8Wv&#10;/vXP59iFwFz0ViSvl0p6ehWUfT62A4v9PZc8tOlCqXOeuFfQtBEXUEMgLX/2/wDxPtyCQOQOl5XQ&#10;uOglz+7f4Vrjnuo5B9X1/wBv+fYt2/bPqKFegpf7v9HWvz6Lnu/ctNXeQq6lWv8AVrnkfQ+5b5Zs&#10;WtyBmvUSc1bil0Ca+X+foF5WV5GYc/m/1+vucLKugD5dQ5cgA19esenSfoB+LW9rlFMnpCTXh1gZ&#10;FJH+HFj/AL76e7u9BT16oMnpwxIkqK6koL3FVVQQpxe3lYD/AHi/tDct4aM/oCf2Dp1DqIHz6Dnt&#10;TJJWboy8kcgdKeoXH0yN+I6EeJbAfj0+yXbV0xD1Pcfzz07cA6v9XAdB/Myx4KGJQfNVVTyMQ3Om&#10;MAD/AHm/tfXUx88Dr2r9P7T0mmRlABBLMw9N/wAH+p9uVB4dVCkDPXAjRKBYFgxAuT/rf7x7pXWe&#10;qBqZ6U+Ir5cRlaPJwMyT0U8E6OpsbxG9vaeSMToUPmCOlYbTn06ux6dyFLubZ+G3NTMsn3lOkrlD&#10;fSycOp54KsPeInPYe1u3gbFMZ4fLqe+USs1qsg8/P7PLoyGK3Q1ZSVGIc+p4JEsSOeDx7i9ts8KZ&#10;ZvQg/mOpKnvvrLYxNx0/t6qH7rpRR7/zw/SpqGNj/rn6e86+SpfG22FuPb1ifzbCYrxh0EOOBfJ0&#10;SL9WqoR/yd7HW3L+oD0HLc6nA+fW1F8Vqcx9UYZGJU/wmm1D+hKAAf7b3Tdu58ep6ausyMfKvSvy&#10;6KlRISDw7qD9eQfamtVHSVlOs/MdMkc0weSL1AEcC9v9t7ZcYx01IlEz5f4OuVGshYnkOsgZTa54&#10;I/2/tNLTrzNShr5U6RHcdFNNsXcDqLP/AAurF9X09B9h3c5KFa8NQ/w9VjFWCjzYEfZXrXGxO56y&#10;XMbrwMkzD7DM1cjqfppLNb2h3LaV+tW4AHcgFepdt9yZbRrcnIow9KU6GLobeb7N7i2hkVk8dNV1&#10;a4utJbSNFf6Of9ZiD7Ejw/UW0icSBVftA6JrYC5WWA8JENP9MvcOr3Gk+6xsMy+pgFAIN7Bf+Kj2&#10;V7W4Bp69AHipQ8R02sNMes/RWD8cfX2I4GocdJlww6FnAVK5Pb5juDJT6kN+eCD9Rz7R3qeFJq8i&#10;M/b0pkfSwb1qOgrqlNJknRuAsx/x+nPtQRVQR6dVcUPDHn0oKYpMf3CbEA2HHtJLn59WgAetf2dI&#10;ntHbNFunaeSxniWUvRylVI1epAf9fn2Hrr/FHD+h62lYpAfQ4HWtj3Tsaq2VvPKUksLRJJUySQjT&#10;bgt/vfPsTQ3S3sYdTimehHcqwVWP4hj5dBCCD9TckgH/AH3+296pQdICT0t9oTmDJQD+yXVLn2Wz&#10;nXn8uqOSOHqOnbszcTZHJ0tOkl1oIhGAD+Wtf/YW9q7WGhoR8+j9mqiL6D+Z6CyrrpDzGTr4Bt7E&#10;TQAqAadU1lOBPSy2RRGoqVnkFytvUx/2Pu9tHU9JwdR9c/y6W26a4xxLBDzcW/2/196v5aYr07Lg&#10;fl0oOrNoPlK+KrnjYxq2rURquPx/yV7DN3LTz6chh8/Lo8mLx6UlNFBGoBVbm3sOSnVx6rPIWOOp&#10;NbQBomspNxf6f71/j7fifh1Vsg9A5u7EioppwUuwDc3/ACPZtbnUAeiy4QlTTolG7cS9DkJGVSFL&#10;m5/xJ/4j2e2r1A6LEc8OoFLIFW5PNwAP99/rexXZPinTjsCOhy6oyn2+ZjUPpN1ZbcWKEW59pd07&#10;SD0yknhSK48iD+zq1vfFKu68bsvfkS6qfMYakgyDxWIWsxq+KVW/AvpBsf8AX9gCzb6KWWA/xFh9&#10;h6O9yGdY4NRgft8usu04/BNCURwzSBVd/wAeQEerm2n6/wCPszaXxcfLolJp+3od8DijMlWgkEsr&#10;FBF6/GFKfpN/oASbc8/n3RVNAfP06qCSM5+zpSSNV4yto6xWlgrU8ccjEkFJaYi6n/WFjcj2bQp4&#10;iGM/P9h6cHa2OhGzXirKSDcFJe08YirQq2byg8jj6BuT7SxwlgYn4jh/pelBqO4dJWlmp6qJ4yri&#10;SOZjo1+NnUclh+FKn8259pgmk6W/LrUZDgHzz1gqZS9M0QVhIHV0Zzckj/H/ABHtDcxajjpkPTPz&#10;/OvVevyz2U9BXx7gpabx0OXR1qTEt0SqjX1i44HmWzfT63t9Pdy3ixV4sBQ/P06EKT+NH81x+XVR&#10;O5VMeVq0awtI5H+xHutoezqsZoMdJoj68/gc39q+rddr+eASeQB70RXpwGnHp5pACCb82IA9pZMY&#10;6WJJg/LrciiyF/yT/U/8U99GWt69Y9g16dIK03Glr/Sxub+0ctv1cZ6f6as+hB+tri/svkgp0+mO&#10;HT1DWMQOb8jT/hb2gaH16erXHUgVGq9zYg8C9/8AifbZip1emkEDqNPUDQbfUrexPt2JKHqpWuOg&#10;9z8/pY/W3FyPbss2gU6UItD+f+ToBtz1hAcKTbnVzbj2GdwuKAnpbHU9Fu3dXAF1u3JJNv8AH/kX&#10;sD3l4c9GsMfRdNwVLzSsgJI/qf8AH2G5bgyHo0giAz0lRTWF7k8393jyelfHp+xyaSoBAsebezi1&#10;kCnPSKWM0PSzhiLRrf62FgP8fYjt3qKen+DouYaz1wkp/Ub88/QD6+zBMjqtCpNemioisH/pY8H3&#10;qRPPppUINekhkyITqH0Bsfx/Um3smuGBP59PBdWOnXCZThSrfn03N/b9rLobpLNDXoWMRk9aqWPI&#10;H0vf6+xPFcADpPprx6WtHWg6iW+q8XP9f+Re18clR00UOa+XTuleQraTf6C9/p/tvb6ynpsLTqR/&#10;ECOLhD9PqR7VpPTj17TpOeupK8kElwf+Qrf7x+PbwnzTh1snPTRVV4AN3H1tw3t/xlA6aA7j0gs9&#10;lUjjcFrcH8+ya+vAvTgFTjouO7s+l5R5OSWFgw/HsHXu4VNBw6WRRYqePp0XjP5s/uBGsDf8/T/W&#10;/wBf2GLrcAoPS9UPQOZXPHWya7s5t7C8l0Zm6eiiqx6j4irLShixN2BJB+ns6glBA69LFQdDdgqo&#10;KkRP55H5+n9fZvHPUdIvDqehlwFddEQtfURyOfqPZ5bXeOqaNJ6ESjqABYswIC8f7D2bRT6+vGKl&#10;T0o6WquVseLAk8jge1Cv/LptFqcenSmp6ywW7jggcHg+7F89e0gcPXp5iyJAADFfoODqHuwI6tp0&#10;8OpsOSdeNf8Ah9bfT37VXHV/n5dTkr2JA1G1gT6v6/6/vRcHpxVoeuZrkF2LEj+pN/bLSAcOnNYP&#10;l/xfTXU5QBTzY/jn6f4+0004A6bBNekDlswAH9Y+gtza9/ZFc3Oo0HShIqj7Og1rcgPW5sWJIvq/&#10;33PsvnnCjowYaaDoLdzZQBZLsRyebn+n49gbdLup6UQKafaegPzVYZAVLHj1XB/x/wAfYHu5iTjo&#10;2iUKONOkS7lmv/avb2XA6ul3Ugcgeom9rkf7x7tooK9XQV6yKtyb8fkW9ppo6ivSxDTpzppCjDS5&#10;BH1INvp/xr2WzxaxTq60HSlo5ZiwAZiDb6n+vslli01FOlEZ6XWLudN2JY3Jb/W9siOvT6HPS3pb&#10;LoUkmzAg/wBbe/LjpR8h0/QAtp+vNyLm1vamJ6Hq+mnHp3iUHSCL39rkTUekshqT07wRgWJHr/AI&#10;9r0UtjpOWJ49OAQFUOkEA8/8U9rRbgDpkt1jKMHuAbX5W1vejbjqoNK/Pp1ghDjm4H4H+v7o5CUH&#10;HqydQ8gqqoVbkGwv7L7ptQ6eUaj0iMhSli1r3uSPpzbn2F7yPBp0qVa9JCqpOQ1iQSRe39fZKRp6&#10;VE1GOsdPFpYckDgW+v8AsT7uJuHXhCT0/wAHpsQf6WNre7eNjq0cGc9P8MwVBzZgfoPZLeNrOPn0&#10;qVdOOnekrBqKlvUDz+Pp7IpAa9OgDp/p6k3AvxpHP1/PvwJHTi/Cfy6dBUhlA4BNz9PbyGvDrR4V&#10;64CoGsjUtrKQeR7VxGnSZ1LDp7oZwHDH6gAf4c/8R7WxtXHRZPHTj0I2Hql9POk3Fhf+ntTG9OkE&#10;sVceXSyhkRxqBF+fr/Q/j2ZRzaePSRoNHTvSycAW5v8Ai/NvdjIePTIXTnoWtiU0lTPPVDxN9siq&#10;qyH6+QEcf1tbn+nuBvfXexa7eluGIZ3rg+S58vn1MntDtJurmSYrUKunI9ft6HfGyr4VRBpAGkoB&#10;YWtzb/Y+8KLmQzuSxrXzPHqejbfSSgNwH8unqndRYgcAkBvpYj/ffT2QzFgadCCQiUVGRj8+nGll&#10;aesS40qFJuv1sCLXH9L+2ZYyEJp0mni8GM0zkdLGlr53HlpWOuKbxgagqkKL6WubkfX6X972p2il&#10;WnHoOzWip2yDBWvzz546Cfs/fVZXSU+DglUCIK9WEJsD+F5ueOfyf6++onsLtDw2AupVpqFFr/M9&#10;Yse7W6pBN9LExJPH7K9A/NI6J5na5P0B49z6x1dQfqz0nKyraoYMCPSSp+v1/oP9f2wF8utr0MPX&#10;GIhq2WudBaEDgr+V+tz9D7R7hKbVKDielsY8NST58Pt6U25clHLV+AvaKAadINhcfX/Cw49pdrhK&#10;LrPE/wCXp+R9C6fM0J6CvckuO8If9UlvS3155+gHFvZg7GvSVAaEU4/t6APcdLJPKHiU/SwsAOB+&#10;f979pDknq0ag16Tyfc08ZR1JL6hx/tVufbyDV+X7OrFFIA9D6dJnLYt5IiGuPq9zx9P9vf28wr17&#10;Vpb8ukXO+HxGPqavPyU9NShZI4hUyiHyMwOlFJ+jPbjn3HnOFzJdulpBXUxq3yA49SLyxbw2sct7&#10;NkItFUcSx4dO3XO+p92V0qZaOqoMjhm+xqcVDIVpxSJoSBoI9LKCsduVBB1Xsb+xLse0JtqAChPm&#10;1M/PoHX87XMhkc/Ef2dDxHHBkHlMokeviVYMfTSP5rLcKodhYDjkcc2P0+nsTxkOf8vRaKvUt5dM&#10;XbO41xGHg6/wkiy5Csjgqt01kA8YRJORTo451OBzzfTyPqPZM8g3GYkfAhoPQnpTURLXzP8Al6rW&#10;+UG3JKSHb+bjpFhgiNTQ+giRQk/rjGoE6iCjfU3/AK+35kopHSm3bJHqKj8uPRLjC8rqY42ZmcLp&#10;I1XLfRR/iT7LWYJk/wCoDpSI9RoOPSk3tRVW2tvU+FWNKevyAhqs5KgOogeqKnJ54S4Lj8tYfj2E&#10;k3BdznJU1RMKPU8CehX+7zYRANh2yfkONOjXfB98Rld40lHnF8qRU7NR07soWSVPop1EXsOf+It7&#10;hT3jhntrV5IBxNCacAepo9nryG4uhDKeA7VPmertMXhcTO0csUpoqqDkNHIsjpYG1tJ5HNv+Ne8N&#10;bq8mirqqa8eI6yPmXxZCVpUEH5dOb7deVpVJ8k4S4kUXDX/P9Qf9f2j+u4YoPPpRPJ46gSD7f8HQ&#10;N76x1Rjo3r4otVXjo3nhK3uTH9Bxz9bexbsdytz+mThjQ1+eOiZ4TbV8/TpGdiXzO1sbVVFOkU8b&#10;0NdVQHk+ganUG1jyfZzy6DaXLICSCGUf5OqzMVQMR5VPTdt7FJn4omdJIKDQpl1L47aAbaP6i9vb&#10;+43QsifWv29JyAygjhxPTlkcGMcHmpNNQqkBVAuePqf6cf6/ti3vvqsHHr1S8tkdNUfEcekHmcLU&#10;ZOJhUp/q7oy3BB/pfi/s+s7oW5x8ui23QNVW6AmqwUlDXSxFLBZG9I5Fm+n+xH59jFbrxUB6LpLX&#10;Q/Sjx9LoS7fS4I4/r/X/AG/tBNLU46sOw1PWfIwRtTyMDyqEkW/3x91t3owHz620mrPROu3YdENR&#10;KpAIVyLC3uXuVG1EA+vUd81jSpp6dEPyebqUyMlMZ3EYci3JufeROz2aFNQAr1j/ALlcMZCpPn0p&#10;cVN5UAPNwL6ufYltyEx0TOlanpzkYDgm31J/P09q1YNw6QEUbrASCLnkn6D6cfjn8+7E16oRp+3p&#10;+2u0dPk3ysgIhwmPr8q4+ovSxnR/t3K+yzejptyg4sVX/eun7bBJ9K9FsytT97WSStrkkqJZGbkA&#10;6pWJuPzwT7pGNAA9AP8AN1UnV1wzgWOsp6WLSn2tNFG4+g1EaiePyCefeomqCfUnq4FSAP8AUemB&#10;4jZWLnWb6lB/17Ee7aqcOnp2Hl1ygTyyoNPJa5uL/X3QdJojqPTr9vqSo4PkUgpbg+n/AIj3YdPu&#10;nl1YP8KOyGjhzHXuRmIDlsjiPIfoxAEqD/gw9Q/1j7gf3j5c1aL9B5aX/wAh6kz273coz2b8D3Kf&#10;T1HR8Wnkx+QFXEbgLqYfj/H/AG49wRCni0X1PUvs/hJUcaHqtjvCq+63nkasqAJpXYC/+PPvMPkN&#10;DDt6J/D1jbzfcC4u2cevQW7VhNbuTERBdXkyNKrf42cX9yHt/aw/P/B0H7Ud4+Wetp/436k2FRxW&#10;YCPHwi3I+iAD2xuTaf2/4ekLyeY/j6WWTi8086/2lZm5H0/qb+34/hBPAjqlwaHB/wBR6S8wZZFt&#10;qILab/X6m3vYGOmymokV4jHT1SwRrURryS39B/t/aFqk9ML8JHSS7bKjZmchFlT7GoUkf1kFvYQ5&#10;kfwUBHr0a7PCJ7qMHzI/w9a2Of28uD3Zu+vVCpyeWn0kf0DEc/09v7ZffvFV/oAdSPvlh+7JGH8Q&#10;Wn2Uz/h6ZEknXO0UsBKTU8lPPGVaxBhIYEf4+xNZuE48K0P2dBmKfwJQ/oR1sAdK7tG+utNu5lCW&#10;krcZEtSb8iaAeOQH/HUt/YcI+kuWT0b+XHok3q2+ivXH4Woy+lHFelbM0iwlG/ssRq5NrcexSvHH&#10;QekbSadL7r6uEdQ9K7HRUowCn/C/+9+9bgviJX+HpQB4qEDiKH8vl1H3bjRFVipFwTqDWH9L82/P&#10;HtNavrSnWz3rUf6h02UZXx2LfQX5NiR7q+B1VQQa9ON4ZIZIytywbjTfj6f8V9ku4x+KpX5dXWUB&#10;h9vHqq/5idFRbgln3BRIkc1OGlbStri9z/T2DrDmA7RN9O4JVjg/PqSNu2obtbGQHuUY+dOqi8vh&#10;JsNUywTKNSM34t9D/vfsfpdC4XUvn0E5YzDx64Yqo8FRHMeFjbWTf/U+9HPSY/qdJTM5FqrIzylm&#10;JeVm+vPJt7M7YUPR4zin7KdYaRdbDVckuP8AH6Hn2aCSpr1ShrnobNq0gpaNprBdQ9J0/wBPauBd&#10;Oetxxg5HUKWGfM5RKeMMV8iqx+v1P+8+yTcrnSa9W01YfsPR3uudrriMXTlkAcxhmNhyWX+n+A9h&#10;eaQsOlchC46F6lpjwxB/JIPHsvc149IwKH/L08/Zh4SSpuBdD9fp70rkf6vLp1SKGvHoMN0Y4qsj&#10;aeHDf48/63s2s5aUHSS4Wo6KN2BgUlaZ0j5szcAAc/8AIvZ9btpz8x+zomlTSa/LoA1XwSsrL9CV&#10;sR7FVnNQVHTSKCM9LjaeSGPy1HOregSIrn6cMRf/AHv3Xcj4kdfTPVJkCr+z/D1cd8edy4jcO3J+&#10;v8+5NLlZFrNv1hNvBW2ChSTwEnWw/wCDAewPvCFlFxHlloCPMr/sdH1hTcYNFcpVl+Y/2OhSXalZ&#10;hMlLQVSaZVmKNGykkCPkC4/Le9Wb+OAw+X7T0RyJpbobKHGtDFRU4o1UVEQecwBnZvIB/a5seOLC&#10;9/ZwI809PPrQwdPkM/n09vi6eqp5jGHE+tirFtRDp9Q1zfVaw+ntVCSjCn2daPrXp128i0ML4+sL&#10;tQTj959PlszcK4J+liR+Pp7XSxaqOOK/zHp0/HRRTpnzVCcZMopIpAqK0byuRdzw7kt/qSP0m304&#10;9pbq3E6h1/4rqmVbOKHpN5OaW61cEk1nUF7AOEZRf1L/AKll+nsqlXXjz6868T+fQVdo4Ab62NuX&#10;DjQ9RPQyZHHORYrU45TItrnguoZPx9bey+CMxSEHgePT+3zaXp69UE9iY56TKyyspXyMVe4tZkNj&#10;+Perb9IlD5E9GqjQxHl0HBP+BsfasGnToI65LydNyCb/AFP4N/bhz1c5NOnqjQIh4Ivfk+0c7ajj&#10;p9VI8vPPW2vT5mzCzm17nn30cW4B6gECvSgpMsrEEOTfTdvpb/fD37xgRkdXr/LpV0OQvY6r/wCI&#10;9sSxhuHTqihr/qx0oI68WB1f6349omt+lgI+3/Y6nR1txfWeR/X639pmgp1rTqOr9vXUtWmg+q/p&#10;/PHtsro6uq6s9IDPzEq1iT/if9q/4n2WXT1Uk9KkU8OgH3MzEy3J5H0/1xc+wVuM3+HpcqZA6LZu&#10;hDLJItyL6fz/AMj59hC7Jeo6NbWKmfPoIKugbWxsTdjc/X/e/ZNINBz0cRICaHpompGC+pP9Y29u&#10;xuB1oj+XUrH09iD/ALULm39fZjDJmvTUyilR0rqaP0gm4/I4/IPsSWswHRX4fE/LruRbn6XFv969&#10;naHFR1RgX6ZqtbXLE2sebX/Htu4l0L01TNfLoOM5KCSCeB9QOOfZA7d/TkYBPTVjZzHJoUm1wQB/&#10;r/j27G1D1eQaehHxWSZdNmKk2vf/AB/4n2dwyY/LpG6Z6X1DkgQPXweeSTyPZpBNTiek1COn6PI2&#10;H1/339fa0vTqpSpr1xkyRDElwPofrz/vuPe1m09NFK9Y/wCL/QFypPAP++PtUJ69eVOHTfV5VSCC&#10;x/N7n+v5v71LPpGPSv7OqiOnHoHt457xCQLIQQDpt/T/AHn+nsH7juVKg8OnIkq3RXN1bguZQ0lj&#10;qPP+P+839gW93MMePR3bQVHQGZvNSEPpe9yfqLfX8eyCa8MnS0QH/Z6DqaZ55C5PJ5UAe0oOk1HS&#10;towig06f8PIRIlgQPow/1v8AkXs4guPTpBcR0HQuY6v0rGqtaxsQb359r4bmrdI9GOhc29kQPH6w&#10;PSODc+zuG4OOmXjqehTpK5Cgu4JsLH6kj2dw3WB01pqKHp/pK8KQNR+gF/p9fZglz5dbVBWo6U0F&#10;XdV5GkEcX9qPHrnrax/4a9PMNRe1iSLAf0968fV59XIoOpqVekfq5F7k+25Lipr9nWlWoIPrw6y/&#10;xELYAn6Cw+tiPad7kJ/xfW2i1nPUSXLGx5ZtJuDq/wCI9sPd18+nFjIGP9R6T9bl7g3Y3/w/w/4j&#10;2W3F8AOPT6Q1Neg8yeTaaS1+Bf030/778eyj6rNT0qEBHSUr8gI431E6+f8Aff7D2U314FBp59OR&#10;prpXy6CDcOSDs3qPBvYk8/j/AGJ9gq+uCSc9GMMY/LoJshVF2Nhxc/2rc+wvNL0ujUjPl02xambW&#10;bm5U2PNre7Qrq6UdOaC63/ot7W/r7UlKdXVvLrIg/wBhcj2lkWuOlSNXqfCq3KgG9rk+y+WMjPT0&#10;TVFD0pcdDcgA3IsR+LX9lVyKHp4GnQg4pbkBQCbiw/PF7+0JXSenkB6XlIgIQWsRb8e2SurpWtK0&#10;6fYUAYWF/wAc/wCPtTDEQM9WY1x07wQliGPH04/Ps1t0xT16Sv69OaKRybi17cX+ns3jjCDpEznq&#10;fFbSLmw/1v8Affn2700T12dKvz9b29tyNpFerIKnqSk1xpFrDSOD/UeyeSXSeniKHqNVgklf1MbD&#10;/W4Hth5NeOlEZqKdJ+qg13H0a30PH+P+8+y6eHHSmtPt6TFZBbVYWFuf9f2HJhpr05HTgemxIbNc&#10;3/wt9fZc8lMDpQq+IPsPTpEjW/PJBtfnj21rp0pUdTVuR9T6T9Pp7TzNg/Z1dV1Gg64CUxvcEggn&#10;k8+yllz6569pI6eKWsJKgtze3I/3r/ePfjkdbGT9vTxHWG4DWBsADb+vu6r59ebtx1zFSS36jdbX&#10;H+PtWq0pXqtOn6jq9QUkn0jnj24jU6RXMY49LrEVoDLZrcDk/wCPtYmeituhAo6u+kliDYi31/2I&#10;9qkNR008eodChsTCf3lyhpDIqRwQiecH8rqC2H+NyDyR7AHuVzgeUNv+oUEszBE+RI4/y6FXIvK4&#10;5luzE57EXW4HE9GYwu1v4XCYIJqebTZl9AiYfi7Mv6hb+vvC3mrnd+ZSGmrXhxqOsheXtlGwAxr8&#10;Oo0NPT16UBo56NSzCNrqzt4ZdZH0vx/xTn3Hr/qHUPXoXo63pNR8qn16xwTjyhRr0liXjN1J/wBa&#10;/wCfbrReIKtx6MY4RABpPy+zpZYqgTzyS/eqY2i8ccUiaNDKbli35FgvH+x/r7Krm8AQRaeB48a1&#10;6Kr66bTTSeNajNRwp/M9S85uDF7bxctVUNA1ctLIBIoNmktz4lBsBewJ+p9yR7WckXHN24xxoh8P&#10;UKtSuK+fQH5m3gbRbvM7FVFSqk5IAwCeJ+zookmSqa7IVNdUuWeqmeXUf8eQOfpa/vrPtG2x7Nax&#10;28QAVECjHpx6wb3zdH3i5e4k4uxP2AnA6ky1yaWEjf1Atzz/AI+1j1HDopXpkxxasrVih1OGk0j/&#10;AG//ABT27FGa54cenAM46NJjPBtzARg2RzGpNvqWf6ew5dsby408QOlYUO1PJc9Bfnq9JS7B7swL&#10;MRf6m5/4n2cN+kAo6ZLFzq6D2uqo3jAALMSLX4+ntNqLEnrZJDH5dJOdWMl2F76tAIv+R7qq1HTk&#10;bAj/AA9ZhQ00pS0fq9P9m4H0H+8+1Mcden65rT5DqHl8CCAUiFiDdiv0A+vu08n06En5/wAum4F1&#10;nPkQPy6rJ+SO8TlN84PZmNVqiOlroZpaSF+Wdm0J/gLcnn/Y+wvtlqJJGnOScZ9D0MA/g2oUn460&#10;HyHn0ZvaeKUx0eRhaXF1WGlEsFWa1VilknHhloZpCV1BmUfUem4K/T2JVNOHpn7egxI5wf4qgj0r&#10;w6NAuYxeytv1G8sm8slR4o6LFY6SnMMk1XUJbwrGpkAWKTUC5axA1/4e0G4Xj6fBT4m/kPXqiwKr&#10;YOAAc9F2ly71tbLUVrJVVErvWV8rGzeWq50j6kiNeFX8C3t2BVtE0r+3zPz6aZ6tnNeHoB0DHeWN&#10;lzewsxBFBJK0CQZOK7C0fhY6SB/ZaRB/S5H1/Hu7mo+Xn0shbSR6cB+fSQ+F3xWyPdGS3BvPIUdY&#10;+2NmY+tqaOKOHUa3JLG320EeqwdY5NJe30uPcCe6HuPbctlLHWBJMav6pH6/KvUl8n8uyXpN2Vqq&#10;A6AcBnHl07L8Mez+6975naFJQSbWrsPQTZWqqNw0j0yEFrIo4uS9iQRcWHsKbj7o7byfax3GsSh8&#10;AIwJwBU9HVxsN1zBeGE/pFUDsZAQBU0Ax6nHSm6o+Hfb/U/aeN27WS0esaa6gzVE5NPOhFpoddi0&#10;baTYgj88eyvdveHZuZNomlH4l0aG+IHyPQr5T5G3LYd4R2zGq6xIp7GXgRwBBH/FdWj7f2JkcVEy&#10;y4wRtCoExWXyAn6GzXu3vEfdN2jujUMpFcAeXWS213ogY1HH8/Pp9ZK2lqUkglaNkjMZVuOG4AJ+&#10;tvr7LAyOvD7Ps6EFyqzJqH29JjcNFW1tPIrwjUVYeQnj/eb39mG2zLCwNcdFTjWKU6CbdeArK/GU&#10;8CSfpiUsjXQPo5t/hx7GW1XqQykn1H8+kFzYSGOp6QeN3VWL/uKFDU0UUQ8Qq/oNaccXH049m15t&#10;gY+IWBqa8fXPSASa+ylMdKUZuA6Ia2reZiOIuW/T/TgfX2W/RuamMY6STSeDXjnHWDJZfHeL0UoM&#10;WkA/7D66vzf2otrKTzPVYtxWNaKM+f29A3mI6eqrpZ4AwRrH1r9P8L/6/sV2rMqU6akYE1+Wem3x&#10;BEtbkfSw+ntT0XTcK9MeVq1gp5A9v0ML/wCw9rrWAuwp0haTQM9Eq7ey8LRzqXIsHsPcx8p2jahj&#10;06jvmi+Uqc+v+DogGYm8+aJj5BkA95FbQumEV9OoF3GSrt0IWOVo0iP01Dg/63+9+zaAB+k8Y7c+&#10;vT5OpUXC6gVJW3+Pu6syHPSK4TQa9QklVr8WAH0v/vXtQG1dIjUmvTrUytQ7F3PkVOn76agwcbfk&#10;+ZjLJb/kFRf2Tbm+uaKPj8Tn5UFB0pEfhqT0X6CnNVkYdB1RxyhpG/wHqN/9t7u7aV/LqgTV011k&#10;pqsjVlb2d2sbX+l7f7wB7ui6FFenoMv+XWOopXp2iEgZdUQZQTpuPeiPPqs60brnQo5qQbgFFZhc&#10;f0H/ABT3agNOtR8elRTQfc0wmQhZlZlNh9dP4/x9uBelMjV6fNi5bIbR3RjdxUMrRy0dXHI4RtN1&#10;vZgf6gi/tBvO2Ju9s8EgqGBHTllevYTLNHxU/t6sYxfedDXJGtS6o8iRgAm1tYt/T6e4Hm9tpIX1&#10;ICQD1KlrzykoKPg0pn59Fu7Tqoq7KNVL+l3kFx/tRv8A7z7mTlm1+jg8P0Feoj3S4+rcn5kfz6T3&#10;W1I028sIii98jAV/2/8Avfsa2OW6RW2c+gP8utpn44UjSbRVSpstBEpXT/Rbf737a3QAIPt6RCM6&#10;GK57q9PuVjkjr6lb2BkZDf6W/p/sPb6EeGD8utTju7sAgdJSXUkjLfjWSCf8PbbOKfPpsuCQTXp4&#10;xmtpUJF2uQCP6n+v/I/em7hTpsgAsPLj0G3dk7wbOy/LC9MyXta4PsD80qPC+dT0c8sqZb6EDJ1D&#10;H2da+HYs/wBxuOsVCrLFVTX5+rM359+5at/Atwx/FnqSedrr6m7oKdoAx69B3FOsebWUMAYl0hiL&#10;8oP8f8fYlOF/PoDHLHq1T4D77bI7RzO1amYtPgsu9VEjG37WSYtwP6Bwf9v7LN7jpKkw/EtD9o/2&#10;OnN/pcW8U9MgeGT814dHsysWiZhc6HKve3HPB/23s3s5daD5dA6ZakE+fUvBTfbV1NJGxGiQFrcf&#10;n2vZdYIPmOnrc935U6EvddH9xRCoj5LRCVQDe9x/xv2T2z6G0n1p1eMFNSnoKKWbS5QlhZrf69/a&#10;qUdJ6kHHT7AbNcA2b6c3/wB8fZXOtQevKnD9vQW9vbeizW3qmMRjVJBLESRe1xwfcQc2RtBKJh5H&#10;qR+R70V8Inj64614e58DPt/d+QoagnSk8h4PJufclctXIvLVXHp0h5itPorl08q1B6CF3CRAg6QR&#10;9AP6/wC+/r7OwK16JYFEjDpITsj1TE8c+11qadGhUV6UuIpPuKiLT+XtwPwf+K+zVeNB59VdqGnQ&#10;0mL7SghiTgkBbW/r7WkiKMk9PE6R9vQxdU7DFfOmSmiuoKyLqX6kG49ge+nLtQ9LLRRpqejcUtEs&#10;EaRhCAgAKkf4f8T7KHfV+XSWc6jjp8p4+Lkf61uefbR4068I9XTxEmo2t9VB5H9fbNfM9VAqektu&#10;bFsYJDY2K6gQP6/X2stpc9OyxB1PRY93YcuZbpxZlI02/rb/AG/sSo1R0Q3Ccfs6KXufHmhr3Gmy&#10;sSR+Bf8APsQ7fJjotgGntPTJTyskgINrEFbf778ezCU6lz+XSkvUUPVgvQ26Pu8fRHyussLRoWDE&#10;ENFaxFub+wgkml3jbga0r8+rbRMbeSgxQ46uH6wzVD2PiIafISxw7uxFNdKgqoasjhFgef8Adsa/&#10;q4JYc/19lkpO2ya1yjUBHoehDf7eslZk4YLDjQ+o+R/w9L6nkeGdacUsMjwllSQXVh6uSWSykg3s&#10;LW/x9nkT+P3DgegwZdJz5f6q9Z6fCr93U+VokSrRpI3b0KHHIJ/IN+Lf1PtSrUHzHTKinDqPVUMk&#10;EblFLuyqruraRwblSpNgOOOfr7NrWQHjxHTqtX9uOoeQppMji545Y9eUx4jdib6vCBcC5tcrcXFv&#10;p9L+3Xj0mg+Fq/kenTnPQWZCnJmbznwLLGUZoyWBI+gIFv6cccH2QXkPhnHVANQz58ek/QYqeOaX&#10;xxirSRjKFJuxVSL3H5BH9PZbPGWAI6rEpQ1Hlw6pa+W2yY9l9j7ow1NC0dCtemQxodbEU+UUToB/&#10;gpcrf/D229dSvwLDP5Y6PPFrRvXHRNrckfUfW3+v7d6v9nWVFOpbg/qA5HtwcOnKac9P6IRH6VJ9&#10;P+8e0Eh8vn0YouK9bO0GbF7huTa1/fQV7jTw/aOoAiWv29PdNnDqHqUAEC9/r/X3pbsAZ49PBNRz&#10;0tcXng1gH/pY3+t7f7H3dbz1PTqL5DpZ0WXBAuy3+ti1/p/xX3Z7uvn0+sdK+vTzHkwRwRzz/tv9&#10;jx7TtdCnTqIPTrk+TBQgPz/Qf4e0M9wOrqlf8A6SGYrgysurk6r8/wBPp7Jb26x0sji1dA/n38oI&#10;UnkC7A/09g+7k1npckVP8H59AxlscZWZgL6if959k0seknozi7ePp0ga3FAFuOPybW9l86Yx0qHS&#10;Uqsew4UcD63H9f6+y34T04o146iJD4XtzcEWFrDn2shc1z59XMWOGOnyFgBpvxaw/r7O7Wbovljp&#10;gDrzhBexte97+z+O6ouemNGkdJXL1IRGF+foQDb8e0VzeA16TKpPQWZKYzSk3uL3Fjf/AG/+t7Rx&#10;PXPr0o008uoUJKyK54H+t7VKadVkXUOldj5ioCg8Di55/PsygeuD0m09LCjqioBBtb8j/ins0jOO&#10;mjHXHT1HWvb1G4/wv/T28p1n/V/n6b8KnWGWuaxYHSAWuPr7cJ0mnVUSuT03PkiDcNybAkn26twB&#10;x6syefTLkMz4o3YuL2J+tvZZe7gFB+ynXhFqP5noEd1ZozNOdduCOT7AG53erPS63tTU0HRc9x1D&#10;zPITybtc/wCv/T2Dric16Nbe1I49BhWRO7NqJsdBvb+v59oEuKNU9Ggh0jPTZ9oLKfXe9l4/HtSL&#10;gE46bkgbTTp3x0LKxk54+hvb/W90+u0dIJLf1r0ssdUEsPrccWPtfbXtemxCBjoTsJWldKlv9T+f&#10;6fj2fQ3wxXpM9vk449CfQ5A+MHXfgAD6/wDG/Zkm4AYPSf6Y+fT/AE2RZXsXJ4A/235/1re1cO5C&#10;vVFgr0qqTLLYergDgk/0/wB69rRuI9adXWKgp8+n6LKgWuwNxxxfk+/fX06eSKmDj/N1m/iyi92v&#10;e31b6f1+t/dHv6jrRhoSPn1hlzIAJ1g24uST9fad74DpQbevDpnqMwTcBxa//E/48e0kl+AD6nrw&#10;gJNOk/WZViGGs3JPBb2Vy3evp5E08OkxPWkByXAYc3vf2lkugo6d8Iv0gs1lP1qGJH9b3+vsjvbw&#10;PgdPxR06DDJ1Bdjdrkj/AF/r9PYbu219K9On9lekZPd3AIv+Tx/U/wDEeyrTr6VrgU6zwx/mwAsN&#10;PHtdDHpA69Xy6cEjNifobccX+nt9l6sMdSI4iVGoDn62+v5/3v2nkjPTqtTh05QQG68H682+v+x/&#10;x9pJIsdOibFelTjYLsB9C1uD/h7LJYcUPV1k1Hpe4yIppIuQDbgf1+t/ZPPHQ9Lw9Ol3R07Fbi/9&#10;fp/X3a2g1U6sJanz6fI002tb/H/iPa3wSenS5PTpA5H1H+t/T+nswiTIr0zK1enIMNNyBwAAf8fZ&#10;h0kcUPXASixBP0+nv3TZFR1HklsQf9Tf/ff4e0l0aY6cjHXKCclgP7Nx9f8AfD2XGIN0sWMY6dgp&#10;kINzf+v+v7aERr04goadQqmCz8j6WFyPfpY9Q6eCg/l0ma2nF7gXsb8j/Y29hK/j8Mnq8Y1MOmlo&#10;dMg+uk2sfp9OfYfY56MEXqb47Afg/W9vbJqOnAOvBSCebH8H/X59tM9RTp5UPWCZWVTY2vYA2/2/&#10;tA7CvW9JBz59R45mQ/W//GvdtNBXqjAAfPqeKogL6iD9QCf6e3Y0qa9VYZx1MhqmJF2F+Dxyfagq&#10;afLpvV0/U1QfqLX4J/wt7oCOHTMhD46WGKq/WoJtzfg/1/PtYlQB0VyppPQlUVTdVsfpYgXvxb6e&#10;3lY9NcB0Jmzd2QbZyUdXVzQQUk8ZgqJKmfwKqsQdRP1Okr/Tn2CvcDlc83be1uKllIdaCuRx/keh&#10;byPzF/Vq98VgCrqUavzz+3owOO31X5SaFMXR1E8T+MxrFE0WpagalYMwVQpU3uWPH45A94lbpyTa&#10;7UreJIKgH8iPL7epkTmGa8kBCUUkfmDXoT4WyjgmeKKCJAbeoyOT9SSbgWP44HuNLlbdcRkk5+z9&#10;vQ22p5ZW0sO08PU06lVValJSLNIfIwUx6j9VFr8f776+ypQ88mn06Elvb+ExrUdMyVm5KS+XrMik&#10;eGkWGM0kkIkbQ7XMhkBBUDgAW/Nz7PbTb4b51t41JkrgjhXqtzLDbqxIFVqwPCh4dA7vfc6ZzKxL&#10;FNJIsK2lbV6WP4IQekE8fQe+ifsLyGOWrATyIA78MUNOsKfd/mw7pMLWNu1TkDgek9HKdJa4+n09&#10;5BlR1CDcB1GnleRCC1hzY/4/n6e9U08OqdL/AKxxBq8iKiRbwQcsbX5+vut5J4EZ9SB0tgUAa24D&#10;A+3oUd65VI0SljYKI1DMAL/Qcey3bbfJkPn04P0kzxOegiqsgXbSzEk8f7zz9Pb0+f29MwqG49Nm&#10;TMQgSRNJb0kgHV/sf9f2lBqadWbJP2dNYiad0NuCOeL/AF+nt6NadVhBGD0tMXjImdDIBYfg8Aaf&#10;zf2pQ46UhqLU+vSQ7e3BjtpbRy2SeWOJ4qOcxk2H0Ukk+yXdZRJSMHoxsbcyyKgHxGv5da8+4911&#10;ue3jkNy+ZxUyZJ56eW9iojb0f7a1/flAhAUcAP8AD0d7nIHk0D4VAUfl/s9WI/FjBR7+mmzORzdR&#10;mqvHVLVFZSZeW9NQkjW9SkIJVmYAgOV4PA559rhMLeMufTj0RXKkEKo4+fQydib7h3DuWmp6Biu3&#10;9uRyU+OBf0SOnplqLcfrsQn+H559kEUtSZn+InHyHp0jmpTSOP8Aq+fQc0WV+4asnkkSWaulbWmj&#10;UY0+oZb+kOwFgfqOf6+9CYt+fTMJpX1/ydCztfr7Jb3aj20kTtVbktTaZfSoWqGjU9+AsUf1NuPa&#10;PmzmSDlHbJb24ICxoTnzbyH2k9HOw7TJvdyttGCSWq3nRfM/s6uJ6K6vwXTey9vbHwsVLTUmIoPD&#10;MqOG88oOqWoYj9Uk8hJ/wFh+PfKXmHmm45m3WW/uZMysxCk1CKPhUf5usqZraOztEtrdTojCgEAg&#10;1pnoWKbGYuqr5quKloxVTM/3FUyESSBlsq6zyVA+i3sPZLav+8mEZIIGs0YniQaAf5uk008louSe&#10;CgUAoNJrnHr59B7luv4jmqPMUNVFDURuplgcKwXm/pI9X0Fre0BP0sJiLUJ/DU449DOw5tJgaGVC&#10;VKkKw4mo6iZjMYvD/dnJQwpTRBpWMsWnhRe7f4fX6/j2QxrNPIUQE+nSq0s5bpA6OcDJrgAdBFBu&#10;XDblykiY/A1pFRDLPHUrShYliisodibaFdjdVtf82t7E0llPYxguy+VQDmvQgsb0oFi8QniakGho&#10;fX/B69J3N0KtBNEraZW1MWX8D2Z2U1CD0M4X8RT6Ux9vQTZJlRBD4hM0IZWJ54PHP/IvYwsxqNSa&#10;A0z0kubplQp/PpNY40CgmoxeorIUkVACv1/UAf8AA+zW8eRV0q3EVB6JInWhPp1Or8NtytUqlHHH&#10;KIwyFk0E3+hVhx7QW99cReZI6ukcU5o5oa46Q82zvIszRiSJdRGkH9QH+xNvZ+u7aSAeiq8tUikp&#10;Gajj+fQW7sx0OFQgq4dmBuyjkD/H+vsSbVP9YemJ4jBHqbzOOg0fLxhmu9x/r2/P+t7EYtCR/qr0&#10;SC71Gh6DTeO5IYKaZvIAQr25/r7EG17eXYfl0j3SUIlV6rm7e3YXmnVJQS7tYH/H6n6+8hOUNooB&#10;j59QVzRuJJIrxPRaqGoNTXiUk3LXJH+uPcpKoiXSPLqOJnMjf6s9DtjoRV0SqCPKqgqQPz+Pp7tb&#10;PQ9KUI8/Pp2oYyyGKpFmjDKdf+PH+v8A7D2fSQh1x0xcQlhTpO1MRp5nRgQutiLD8E8W9o1Ok9FN&#10;dOOpe+qn7HZu1caQb5GXK5+WwtdVYQRH/WsjW9kEj+Nduf4Aqfmcn/D0qcaFC/n0BePkdKivrFv/&#10;AJPSyWA+l5PSB/vPtY4qAPU9NRkrX86dN9IjOWUqo1OLtbkD3d200r07bNoJJ/PqZWQ1TmOeVjJF&#10;cQxkm3Cj/eBYe/eXVJWJyepWPpGljqahVA8KhLg/6v6e6B6MB69bh41HTpjvKkH6WA1MSG/Ok/73&#10;7WoPPp1hg16eqcIwDMPTI3qt9Rf28gr02TUY6WtFOzQwlX1tT6F12sdKni/9faYKImKngcjrTA1B&#10;9KdK/dTNLj6eXk38RAI/1S/1/wAfZbZAJIw/1cekzmtV+dfy/wBR6VvQeMOU7D2+hUsErUkYW+mk&#10;/wDEexNZigLfLrUZKKx+R/n1tEdGSLQ4b7Ww0NQxhja3IA49odyQyxhvnw6S2cgSNgfM1H5dZtwz&#10;H+JVIUW1ajcC3t+3q0Y+XTl2ddGp5fl0jakWZWuSxNrc/j8f7yPfmTUa9IHPiH8ulHiHsVPIKgG9&#10;vyP+N+6aiKjraGoK/l+R6BL5J5JKLY+Ve9tNNMdRuPwTc+wbzLGZisY82AH5noR8mLpvVkP4BX8x&#10;1ryZurery1VUHVepr3sfp/aPP+29nkMAgQL6Do63Kc3MryHiWJ+3P+TpGVGv7uchvUJTYWt7f/CO&#10;iih1mnRuPhvvCPa/Z0NBJLZNz08uPdSbDVHZ4zbn8i3tDun61uacUbV+RwejMxfU2ksXmB4g/wBr&#10;g9XRVzeaip6tbn0hWtb8j3rZ7nUNPQHkUFATxHUKglKgMT+efr+Pp7EKtU9MIxU+XDoa8XIMtt5N&#10;RF4laM/1sPpz+f6eye6Xwpf9NkdLJCNat60H7OgmqaU0tdKhBIWRje3++/x9rvjA6Tyr4TZ9elBT&#10;CKWwsARb1D68+0ckWft6tqHEj8uo+exq1lBUQ6QbxsPp+bewDzPYfURHH+odL9lvDa3AYGmf5dUK&#10;/MPrrK4rdk+XSDyUczMfIq/T6/X25yTfx+EYK0ZTw6HPMkD3AWfiKUJ+QHRA8vUGnhaO4LAkaRxY&#10;j2PVUVx0GLVc1p0lqEl3LOdQJB559rIk056X1z0L+y8f551ltcAjm1va6E1YDqmjUa9CcmPqMhXQ&#10;08SMwLqgAHHqI/p9Tb3Tc7gRrpHXpV4AdHz2FgFxGEpIvGBJ401G1rXH9PYDu5dbUHDozC6VA6V7&#10;R3bSP969pVNOkR4k9TKdSliAvAH+xH9f9h72c8enFehr090setx/xP8AvXtI5pjpwRhqnpwyOONT&#10;RN6QbA8Wvx7etmo3T6pUEfLotu78WI3lUqeSR9P96/1v6+xXaPgHolukC/z6KJ2JiwgecD9Lm1h/&#10;X8/Tn2d2LaXp69EDdj19egMkJXURybWt9Ppz/t/ZvK9BTpTmn2dGE6K3OaDMDHtI1pmWWNdX0sef&#10;9v7Bm5nwZBJ+XSavhyqfU9W59V5uaKSiqqadoJRpkiljfSQVt9D9b3/2/wCfdnKyihoQfXoZWlxU&#10;fI1r0fjaefxW6YhS5AU9DuTxLHBVO/ijqbcH8hUmP9PofqPr7LFd9rNV7krkenRdf7XqHiR5HEjz&#10;/L5dKHJ46phSOkqLCRLhYhGSwA+gDcfq+vsQW86TUkQ48/Wv2dB1oyjY+WfKp6w5Kjkjo4H8aPGi&#10;mGUBCSrKP1Ej6XFufqDf2YJKI24/Z1aKErkZHEfn0nWqKdXiZtRqIjLrCj9QkWwDE/VfxY/T2cR1&#10;kGOB/l0pjcMKevD7R5dJbNUFGVlKUwZKiGR6Ys4AQsBqBP50ni4PuksfiYbj/h606lRT5dIammbG&#10;VCQVURMYBEM0T/QH+yDbk8+w/cxeFjND1SPtwcY6rO/mFbcpWqNpbspRI0tbj6zB5DWNR149vJDc&#10;ji5ik/3j2g0VWnoa/kf+K6M4gHSoqaHqqU0w1n6i1za173/2P496MgUjpakZJqOs0UN3GlTzbm1v&#10;9j7uz049PBDn/VTp3QaUKkAjRzfi1/aB6Ma9LlWigdbACbkGvSGP9bFre86pJyBg9QWiefn09UW4&#10;tRAMp/HF/wDjftKLz8urhSPs6XmIzxJBDj/Yn6/8V97N7TgelCRE56EOhzXCnyLYAfk/n6/T3Ubg&#10;en1ir0/xZq6iz/UD83+n+tb3Vr6vE16cEQOeHy6kfxVjaz2upN9XtBLeY49PCM9MddWM+q5JJN73&#10;/wB9/X2UTXJkOOlkUNBx6SNWGqCQTwOLkf1t7RkaulSRlRTz/l0nqzHAg8WA/oP6e0s0YP8Aq+XT&#10;gIp0isljRZvQCR9LD2VTJQ06UQsRx/LpF1eNJudAvyCLW+h9k0yUbHShWA6SNXSMjGw4Fzx/h7cR&#10;vI9LCupcHqKvo/2Fjc8+1kU+npKYyD9meo1VWJEjFjb6/wBq3uzbqOHSdo9XDoOMxkjKzAN9P9Se&#10;Pz7Ti9Mh68kFD0k3Ak5tpa45te9/a2K4yOt+GKdZEQA8Ac24Hs2ifXTrTL5fl090jaSFN7fTjn/b&#10;f63tZHKFI6SyW4Xhwp/PpS0sl0sDa178/wBPZxBMHPSBwVPTnGxFiLn/AGPP/I/a1SDU1+Q62aMO&#10;sNS5sTf8Xte3ujyBR8+mtOmvSaqqzQHsbf15/wB5/p7K5rzSD08Iy/DpCZnJPpYaja1v8f8AW/w9&#10;ha+3DUePSuKAkjHQR5ioaZpLsTq5Nz/sB/vfsMXVyWPHo4trcA54npA1tCZgwZQdRb+z7ILqWpp0&#10;t8HSOkZVY5g/+pB/FrWt7JjcUOelgi19N5oD/qVt+bgn3trpUFT1oxE49OuxT+NbAEfQkjj6ey03&#10;5LcemfpvMfZ094+BuCT9bED8c/7yfZnZX3z6ba2Hl0tqG8drXv6Rci/s+jvQT0n8AMeHS6oKlvGB&#10;e3AGoc/X+lva0XuOPTM1vnpwNc0TgFmHFj+fp7ZG4FTx6YS3oa9PdJlRx6+Rbm/sxj3Qnz629rXp&#10;+hywZSdf9Pz/AMU9vjcq+fW/AJ6zHJhh/nPdX3M06uIOos2TuCNX9efz7TTbjppnqyw6ePTXLlCO&#10;b/m/9f8Ae/aSTcQ3n04kenI6Z5skZGI1EgX5/oP6e0rX4HWwhUVPTJkMmpBAb8Wvz/xPth7xmHV1&#10;T06QuQqDIxvci9jb6f7H2jZtXTyoAKnpK1gYhvrqtwb8f63tLLGOtuwP5dMej1gEfmx4va/tFpqe&#10;nU4dOMEIZwCNIUj8Wufa2JOtsQuT06eMLpGnk82t7UaK9bDA9cgADcheCbC3u5iBFfPr1c06nwD1&#10;XUj6g3v/ALf2meIHq4NOlhi1DODx+SfaOWGgr1stU16XtBDcrYD8nnn8eyaW2/z9Llm6X1FH+2GH&#10;9CSf9f29BaADres9TbFbA6QPqpHH0/Ptx7anShXrx65KbEG5At9T9Pb0cdBnqrVOenCNwUPNhp+n&#10;t9QQemGGnj1jaQC/P9dN/wA+3KZ6orBuHTZJKxOrVbkX5+g9pJl1g9XU06kQSAA2a1jx7LCOl6PX&#10;pSUcoYi/IsOCf6D/AFve1Fenj2jqbUwrINSj6/Uj/W97ePrSsR0mK+H9QHAW3Fv6D/jfsJ7slM/b&#10;07FVm6YbXe4H04sB9fYIlej56M0Wo6lCMFfr9bWv/jz79I4xTpXHDXrtkNxcfT8Wvf2wZCM9K1QJ&#10;XqHOOGY3FjyLf7x7Rk6iek5FT00NwSRc3J/3n+ntSpqOrSQgD8+utZ08tf8AsgX+ntREOkjCnXcN&#10;UI5LEkcW/I/2/wBfagrUY6acVHT/AElUb3BJGr6g/wC9+2o4C5oB/l6ZYLH5gdKiiyIp5IxpeV2b&#10;iOP1/W31PIHs+tNknujhaD1PDolur6OI+v2dKhM9nCPFTRw0AgLH7hFFQ7AfRvVcAAf0Xn2fJy/b&#10;2wrNIP29Frbg0nwDpNTtVmqhyksVTmXoqiGXx1MqyRt6xYNG97qx4K6eRx+fdbq8s4I2jRgGKkAr&#10;UnhTq9osmtZHGoK4J+wHq2Pr7cG38vt7G11BLTqiUlLT1MFNTil8UsMa+SDQBeJYzwEBsAL3PvmL&#10;z1YX1hfTRzB6F3YFvNSxoftPWZm1W9pfW0UsDKTpFaUqCBnpbS1AqfTHdEB0ow/IP9r8C3sEJF4Q&#10;/mejnb7lYWrSv/FddusVKqNKRKrH1BwD+mx4H0tc/wCv7ZBNwSFwfX/Z6PI7kXQxg9NG+c5jKfbs&#10;3jEJvCylWsym3+A/oRx7mj2T5Rl3fdI2cEgN/lH+TqL/AHE3Ztls3YtnNB+XRQop2klkmJsXZibH&#10;+p/3i3vqPZ2i2UKRKAAqgdYI305u5mkYkliTn7es8uZEKmJebfU/77/X9v6TXpC+D1xgyb1bpChu&#10;zHjj/H25EgOT5daUjy6NFsqOHB4LzSgB5E8ztyD6Rfn/AFz7I9yc3EgUZpjpeRqog4VBPSGzeU+7&#10;lnm1Fi5J5+lvx7Nkj8FQvy6buZNTY8sdICesBf0ueT/W31/4p7KZ5M9NJJ4YI6hz5Fyipe9/zb+l&#10;vqD/ALH2wrZqevCSv7en/HShgptc2Av7Uxmh+3p6hBLD06UUeSWDW7sqRRgs7MbcKPr/AL37pc3I&#10;t1qfTpyHgSc1z+Y6qj+aneMmSqn2bh62Txy81RhlsBGpI0m3+qP4/p7IrYGR/Fbh0Mtsi+kh8Vvj&#10;bCfIeo6repXLSrweCPr9CQb/AF/w/p7XEgmo+XSWUBjXz6sx6i7Jw+2+psJtCgoKTG7hywyMW6M8&#10;gWGY0U8oaEFwNX7hOggngcgC9/aR5GvW0L8C5r8+kNwpU1PmP2dY8nXpEjGKRgWAigCkiyp/vP0/&#10;xPtBcHUaDgM9Eb47h/xfSu2KKh6pZw94WRfMgUOrBTxcG4Nj/vPvdodbVPAcfl02shU4rkdHa+OO&#10;89u5DsncW16auopNx7dx+Nlqp5n1RxR1ly0aFr2aPSqyC9wWt7xS+89vF1cW8NulfpmL19GdfX8u&#10;HWS3sZs0CLPcOCZgBQeehuNPnXqxjD5My1LzfcpPCXJS14VaQcjSPqEv7wPlioamuCDT7D/LqdNw&#10;sRHGF0lWpnzIX5nzNOlZiNzUFDNNjq2QRZlqmKcUzOZAyTWK+NlFgf8AA/p/PtZbubWLWFJOoMCP&#10;IeY+3oL7ls0l1pkiUmIIRqpQgj1r8/29OgqZKmWU0q+eSd1VkRdRW30Jb6cfk+yudmvXIj7q/tHn&#10;x/y9JjAsKqJDpCgmpNAa+g/wdI7deEgqDTy5OkNQscl5jUlXSU8aRp1XKoQLahbj2uhuH28YB1cC&#10;x41/1Y6PNouRKpiRhQ0IUVGnjxxSpr0jMnkY4omgoYoofJxaFBHyf9b3eLxJzqlJPnnoV7fYBDV/&#10;LoOslG9PBM07AyyKxbn8f4f7D2fW7VYAYHQn+oBTGB0FDxCoavYMSY5SpIA4A5AH+39jJZDEEr6d&#10;FqS+KJCc91PyHSZxtbHPW1FAChrYOTDIPqrfQ/7b2dzQFow54EYPzB6LHkVS1MUpXpQZakSWiSWK&#10;0MiWQhfxc8/7D2UWkpjehyPQ9VEZulOnjx6C/K76xm3VkhrsgomjdYvATZwWtZrH6p/j7Flpscm5&#10;0KIaU4+X2dIJZk281mYVrSlc59Oi5753/wDx95SrRxwIWCCMDmxsOfz9Pci7Ny6duUAgknosvd1F&#10;72qe1cceJ6Kxurfa415LyldFxa/++/r7kbbNi+opjj1Hm67t9IxI9ei7br7Piqlli+4v9SbuVv8A&#10;8U+nscbby2UYGnQcvOaBMtC2ft8uif72zYyVSxWQuSXb63+v49zFsll9OnDqLd3u/qXqM/n0hsbU&#10;GKtjY3Cl1U3/AMT7PZkqtB6dB+QkZHHoyW1Z/Qlzxxfi/wDvuPaGLj0r/wAPS5yGJlmiWtpV5RLz&#10;Rrwbf19ntreAjS35dKSDMuPiH+DpJVcP3aoigiUsIgB9bubD3SYhTq8uiSSM6vSuOmnvGcU24qfC&#10;U4j8W2sDiMG2g3BkiiV5+fyfK739hDZSZg8zf6JIzfkDQf4OnrsgvQeQA/l0BkUzwYqqdAVM9VHE&#10;HIvcRcnj8i/s/wBOp1+wnpitFr59YaWS8jKps5BYt9ObXtx/X351HWg1BTqXUVNTLDDDKFWNL2tx&#10;zb8n3th6daZywz0IW08YtTtvKOQTLK6tByBxCLm3ssnqJVbyHH8+lMI7CfnjpjK1FM+htGj9QP8A&#10;j+f99b2cxtTHVy2r/V59OMWq6SJYXFpB/wATz7WxL59NYB+X+XpWYosslmKlJQOGv/a/p7buV1rX&#10;zB60qgGp8+PS/wA1G5x0QbkJDGAfqPSOD/tvZHbODJUeuemLhAjMB5/5ujB/ELbzZTfkFToulMVO&#10;oi/0PsUxjw4zT/VXpJMfBgb54/n1sT9WRGmV0J+tOqhT/gPaW7r4OfXH7Ok8RpET8+pe4lUZKRjf&#10;lSDb3W2qUH29WlYkU9RT9vSTnCtI1j+n6W55tx7uxbpEQf8AV+zqXj5mjcAkDlQR/rn+vtkHp1U0&#10;j0J4norvzKyy47rqssxDTwyIVHHDC319lHgrd3Ir+E16N+X5DHK6j06oXkczZSOENcRhpP8AbXP1&#10;9rphTUft6N3app0ywgS1csrAcvp0/W4B9suulf8AV6dMIamvU/C5up2fvPA7ipJGQYrL4+r1glRp&#10;SQax/rEX+vtqBBMTGeDKR+Z6NdsmCSrqyGBU+lGx1sZbSyVPuXaFDX0ziWOuoaavgZTfiojDi3+3&#10;Psj2yQwSUPkxX/J0DryDwJXiYcGI/IddRI8SWI9VySL/AEt7GcZz0VOKHPQo7HriI6ijkvZgWUH8&#10;Ee0+4RagGHl0qY1jFfI9N2bpFWvY2Ol+b29+tn1J0+yiZQfTqJDH4zYces8/61v94sfdJe7Pn0l1&#10;aRSn29Osg8sLIPrYA/4+yLc4fFU9aR9DAj06rE+clAtDtaeWONS4eR9Wi/pI/HsCctbWU3Fv4a9S&#10;im6C62/wQe6v8qdUN56qM08hJFy5PA/x/wCK+5aZAjafToOxJooB6dQceCzRxqSWNvoPr+B7VnA6&#10;cOPtPRpertvy1skcQj1a7Xub8/Tj3VZhFUnp6LtP29HQ2h1fTwVEFXUQjWt3GoX5tx7C+5XxkJPl&#10;0tFsNWo8ehyhpRAojF1C29h9pNRwePVZCTw67eAtfkcn/W/x9vK4oPsp0mCgjPr1ljiAIC3uLnn/&#10;AA91eTq+gD5+XT3SRt+o2twf9v7T9OqOlbDTGSnZOLGMj/fD3ZTQ/n08poD8+gA7AxxjLnSAP3AS&#10;Rb/D/eB7FFjJXH2dFt8AB0T3fNIJqepBN7K55H5H5/3j2Io2pQ/Z0GrpKnV8+iqV1452ubaXP+8f&#10;X/iPZpJmv2dPDh9vTrtTLSYrN0Nar6dFQiuQf7JI9hfeIvEjPyz+zpiaMuMcaVH5dW/dO7ljqKKk&#10;0yA3ETLc/h7X/wB59lNpNrQHo82qTWM+mOjz4WoE0MEqNpsEcFTY3H9D7vI1M9CJMdGJ2nveKtih&#10;w26pBpVVioc5pPkjP0CTEfrQfhuCP8R7Qor2jl4seenyPRdf7WJu6MZGSvk3+z0vczt6tpqCZUrF&#10;qY6uNGp5UkBXSxPqXkBh/je39efYitbxLxR5MPL09egxNE8IoKgjiOgbqY5KHyiZi3hj/fNlBsP0&#10;eo/UH/WP59iCzuqn5cPl0jjbNT/qPUOqEVdjG8LIskZmqonclk1IL6FHBs44+lvp/j7OJELmv5dL&#10;dWoevSAQw5CKXWzNUU93MTv4yoItdBwCvIsLf7D8+0Nzb6gV6aZKjJ/2OilfMHbq5vpXOiSFGrcL&#10;X0uYhkVASGj/AG5QfzzEebfW1/ZC8BUmvoel9kSCB6kfn1R81IVc6gfqfUB/X/D2TOanoTxwY64e&#10;MJYgnjj+nvReop1YQ6Ou39IuCOR/X+nuoqOqM1erjqjNNExIk/PJ1f74+8x2vqYJ4dQkMnp4xmcL&#10;FT5LA/nV/wAj9oZLwevSxbcsK9CPidwfpAe9jYfUke2frD0rjQAY6EvGZrWFJc3JBC390N4ermHp&#10;YUuTBAN+b2I1e6NenzPVvA/w9PUeS1AgMB9fr/vv+I9pzd1P29P+D135TIQL/X6k8/X/AIn3ZJNR&#10;6VKgA6lw0t9Qtc/XX/Tj/ifatadOnOOsc+OuuorqHN7f7f2mmWnTPA9I/JY8LqH4vyAPrf2SzY49&#10;K4mqOkRkKQIrDTx/W3stm49KI01HoP8AIQxjVcAcE8/4+0xcDpYB0iq6QQI7X4ANvz9P9v8A4+yi&#10;9vTHWn8unAp+zoN8tlwpcazaxvZj7JlvWc4PXhbhfn0h5MiHkvc3v9L3/wBb/ePZnbXerz628ekV&#10;HXaToTbVyTf6EW9nENzU9I5Iq5HU1JAVJ/x4N7cj2e29zTpkqKdTKaWxvq4P0H+t7fF1Sh+fTbpU&#10;dPUFWFOonlfqxNubfT2aQ3dOkksAyenePIR2/UCRyNJuef6+zGK+A8/59JTGQvDPWGrrVCcm1xxb&#10;2jub8Hgf9nrUcZY56RdfV8Nz9SbWPsO3m4g1HS6ODAHSFyU5nNlJ03Ynn+p/3j2G7i5156NYoadJ&#10;KeBW/pwTcmzeyme4Hl0YRp68emqWhBBCj66iCBf6eyqefSKnpUkerHSZr8YC1ytvVzcW/wB9/tvY&#10;UutwCMelkUFB8+maSiAHH4+v+w9lMm56uHT4tSw9eogx9+SvB/w/3m/tpb4k+nWmgIOOnGGi0kEA&#10;2AFz9Ppz/vXs0tr0jqpgoOHSipac2UkHkD6C3+8ez2G/HA9IDbkdKeihIUAfmwFv8PZrHdVHHpl4&#10;fLrPXR+Nb2IH9QAvtJJd56oIQpz1Ajq2Uck/7Dj/AGPtwXZGevNbhunKPJabAEfT6Xt9PexeVGa9&#10;VMIPWX+LaRYPYWtxz7q9/wDPrQipw6hy5UEcvwf8f+I9pZNyqcf6v29XWKvl01yZYWNiTb/Ye0zb&#10;gW6dWEjgOoBr5JGPJAP059uRXBfqrR9QZnZ9QZiSttX/ABHs2Ruq06bpgum97nT9Pr9fbnHpl38q&#10;dMM1irX+oF2/xH4HtuXpN0yH/Oj+gbiwv9PbCLjpVGaDp6hsoW30Nzf6+1sS1FOtkg06mgauWN+P&#10;6+34163UDhTHWZYrgED6G/8AyP2/Ty62prnrMvoI0iy3N7e0zxaR1YMD0scLdypFv6fX+vtLKmoU&#10;61qBNOhMx2lRyOVF/wDiLe0TQHp9HC9KWkq1uAWAAI0gGw93iiKkVHV2lr05SSavze3+w9vSQBhj&#10;q3icSM9eDXFv0/43/wB9/vfts29OnPqKjT1J16FN7j+nN7+3BEPXy4dMs5I6bpam/wCfp9b+2GUo&#10;c9aVuowl1XuAT+L/AO+v7adenNWa9TaZhYaufUdR+v8Arf7x7QvCSainSqOTy6UFO9jwT+PqeB78&#10;IimT0rVtXHp+gdWW31LHm/8AS3/G/bjLVT06RQZ6ZcmigMRa5tqubjn6f7f2DN4OCMdPRmhweJ6R&#10;bz6ZXW/0YAE8fT3Gc7d5+3o3QduOpiTqQPxcj6j3vxB0uiYmnWR5AfpwR9bnj3SV8dXODnqJKwtf&#10;6i/Njf6/4+2Y2z14AVqemt78kfk8X9qBg46q8gZT1khoqioIWOJiWNzxa9+BY/8AG/ZnbWUlxwwP&#10;U4p0UT38VvxYE+gz5dTY8FSo98llqTHoJNLhyZnAH5CJcn/b+zmK3trX+1fWf4V/2OiV7ye7xGhA&#10;8iajpVYOh29XVElPQLUZWaENLHFM4oxIqfUBSSSx/oDf3dt+W0zBEBTgTnpgbbLPl3PzFa9LgSJj&#10;6eavwdDTwLEojrYXh8k1Oxte4k1HT/Rvp/reyp+Ybq7bTJIVB4BeB6UQbVEg1cft4g/Z0uOs9n5r&#10;fddPXGKNcXENFRVzppDMxHEdh+oFf9b63t7j/njni35WjHiMXlbgtc8PPoU8u8tPvDkxKAi/Ex4f&#10;8X0NNb0rt1XlElbNDJVLE8/hsF1QOHUheLD8cfX3D1t70XS4WMMK9teND5dDh/bWKde6QgniBwqD&#10;Xpx2DQ4XrbO5yslzVRlBnqlDBRvIVhgeR7N6PoGYEAtf6Dn2HefeYn55ji0wiNowasKFmH+ry6E/&#10;JGwnlp5EklZlkaoGaLk4Hp0Pu2t5Y3MVGTpKaugqJaCoMEoWUSl9JA9NhZYg50qbkvpJAtz7iLdN&#10;lkskRmHxCv2fb8/PqSYqXBIApQkfIgdKHM1PhoJ5n9TFCFVWtybtZf8AWHsu2q0M0wRfM9PpKIFJ&#10;PBck9Fm3ruGR0pccgMKsDK8KMWAW5te/JJ4v76H+xHKqWERuWArTBp546xI92+ZGvZDEGJBYkivE&#10;DHSCFZ4Yr3sf6Eg/X6e8mNOoCnUBlqnI6T9ZkL+RuQQRpN/x/sfp7aY1x1RhnpW7BQ5DJxXFwhDM&#10;WNwPp9femkEMZb8h9vT8EXnTAHRgM9uFaenjoI5NOuyWXi4X2UWia31Hyz0/H2KWPE1p0kK6rQU5&#10;9QF1vYD+nsynPp0jLZHSDNY5luxtydN/xb6+yZhqPWhk/b1nknErXFmP1/3n20VK9bIAWvSsxFVE&#10;sfq/UBbn/Gw93MhAz6dPo1RTz8+i4fJvuSHrLZ1dPG5SpkgLRLqsWeX0qoP+ufZDJP8AvCXQGGD/&#10;AIOhHs+1iZxrroUaifLGeqL8vuvIbjydVmspUtPWVshlkaQ3sHJso/oAPa8CnaOH+Gnr0c3c31Dd&#10;uAMKPQD/AD9Pu1vFUSvU1RP2FFeokBNtTC1l+n1J49sXUhUeGvxH/L0lERY1Pl0vNsbtjTPStkDI&#10;tJWp4UKMxETIwMJI/tRqeGF/p7fig8COg4+fz6RXL6xnjXo0kW5sPVTQ3ydMERBHyrJzbk2YA/19&#10;kZDNU06JJIivS4yvYlB15smfdRemq6iy0GBpVkA81VUXETFRyyRn9xvx6efbMxYJ4aYY8T6DzPWt&#10;vg8R68QD0Bfxa7Pyuy+8sHncvVzTQ7gr6rF7ilmk5kXMPqMjX+uiQqw/p/h7jD3W5XHMWyyogq8Q&#10;8SP7V4/tHU5+2++/ujcYgT2v+m3p3cP2dbIG385i61MYjVaU9I9vMWDCwRdVwFBZtQHFh9T75z3e&#10;2OjsGFKEjrLa5B8NnVdTUxSlT+3h0odtiozG86qVI/2RKTRVXm0ukdhcuvN1C/SwufofdI7TXEkS&#10;4J4+gzx6Qbm30Vl304ZWh48aDyyehZpc1jNvVFTBSSSZExGSKSQMYFDPa5sQDb8Dkj/WPsk0fu6Z&#10;tIrQEBhj8+gbPtk+9orSARVoQPiNB+f7ekpubcORnqVqG/agkjQFGYPytxccWAsefdI4jdsXkNWr&#10;+Q/LoQ7Hs0MCaBlgTnh/s16hYymx0mPqcu87VFRTsz6DGFXUeVAv+qxHJ+gH+v7vIXRtFKcOlV5P&#10;Mky24XSrYrXNPM/Lov8AvndK4yDIZLIzRRQR8yyNaNQWNhb8D6/19jvZNpN46ogqx6Ee5LFt1prr&#10;QAeZ6R23pZqnG1mSqInheuqZSInI4ji9KMQCQDIoDf7b2c7rGIZFjXOkZPqeifbkeWJnOKscfIef&#10;QUZCCWk7JxWTpXZY6ignhqxzp/aa68Di5Bt/sP8AH3NG0fSXfJ1ysiL48V1Hob8WhlyPsB6AN01z&#10;Fvqx1PhSW5OnyDK1P2noXqmrWoomeNgGZbgEcah+D/vHuGY00SZ4nocwJJBWnHh1Wv8AIvMVeBzo&#10;yNTkYnkmJgNFYRtGq/pJF7kH+vvKf2s21NztvDEZxnURg18uob9wNxksZfEdqE401yB5V6LJUdlq&#10;0JIm+gNwWt9fcpy8n0NSP2V6BNpzXQUNei5dib1lqFlKSep9VvVfj/H2JNl5eERyPToP71vpuK04&#10;ft6Krkc7XT1LKZ3Kk2AB/wAfchQbdGgBAAp69Ah7l68cdNZkZ7uxLFvoSf8AifaygXA6Z8QkVPUd&#10;pSroQB6WDH8f8j9uouoV+XTZavl0YDZleKingk1clAH5/wBTwf8AW9lTnQaHpTE/iCg40/n0ZTbp&#10;inj8LqGDrpa4vww/3j2nmmKZHr0vhOj+XWP+5DUm6cPWBL4gViZCs/osdBeeTUP6FYz7fuL8S20h&#10;/EFI+0nA6buLWv6g8sn8uij7xysmazeVyrEyPW5SsrFjJJ9M8jPY/nhSPbNjB9OirwoAPzp/n6D2&#10;rXn59JXJeP8Ah+PKAIZWmqDAD+GNlP8ArG3swQ1Y/kOnWIA/MnpvoSiyqzICASWb/X/3v6e7HOem&#10;Ca/Z065CaCWONIlUKpsCvF72vcHn3o46u5Hl0LGywKenoKZ+Emj1OCfr5b349p2TWj0/1Up0uj7Q&#10;B6ivTLueiFHXT0zA+h/SRcCx5Fj/ALH2rs3EsY+zP5HqhOCvmOmWhLlGdrgrddN73tzf/bezJDUD&#10;ppTXHmOlXSS+SJALh1NlIP8AQe3qA9b1eY6FRR9ztamZnLyQpLG5I59JOm/5Nh/xHsNPGIrogYBo&#10;etTGrD1p1YV8EdoNKJsvIn65AFdkBNl/x9ieZhEgXiTnos3M6ECeuern9lLoqDGllIjYsf8Agw4/&#10;21vaa+/sDX5dJ4lJSvl17Pterf6nTa/+x/p7btADGPt69M1Qp+XSOLojuxBIva1/dpX4jposR+zr&#10;nRyNJUaPw1v+Ke0gOOtooYfn0TT53ZKGk2I0ZILNBp0f7zb/AHv2k2/vnPRzsK65HYenVJNAVepn&#10;qRa3gka54A49q5hRT9vRk1Kkn8um6nXxvK9tWosyi3vT0I6TI1Oo2TjeqgFtIZeCum/svU6HB+fT&#10;3iEUp5ZH5dXRfCrfr7i6xxGLqqjyVmA14eo9eriLmK/+up/3i3tDf2/gXGoYDd38qf4et8w0eRJ1&#10;GJFFfXUMH/B0bapjENS4P6SdY4t9fYjtpA8YPn0FLlAWqPPp3wFYIMhHayhit/8AW/p/rn2oZfES&#10;nWo+FGzjpUbihZ4/NHquvJtxwfaK0OjHT8L0Ur0n4GJRWa+q/qIPt+WOhr0lY0NOnWEtILcgXN7f&#10;6319l10AoPVGxnooPy+2XHuHYVZIkRkeKOUhguo20n2GrL/FbvV5Ho6269oQnrjrWu3Lg6uizFdR&#10;6GJhqpU5U/QH2NJZADq9R0JjHQ1HDp92lteora6AOraS6k6QQfr9B/j7TSXFBnptkyR1Yf1btCLD&#10;QxVc8IVgqiJWHIvc39lk9ySaV6cDU48ejU43T4kZRwRYeyCYk16V6q/b1NkjsQCvH4tf2jRdJ6qw&#10;rSnXhCNQsDa30v8A09vOpGevaepS036Tfng2/wACPbXXqaeHTxSU66g1rKPr/S/vdK9e09KqkRRa&#10;1wCbk+23bSOnEAY9BL2PQAwzSWvcORxe1wL+z3b5sD59NXkWCOOOiP7xiUPMhA0kMpvxwfYrik1Y&#10;+zoMTCtR8uihbjTw18y/QF2IA549mwNVHTUbAjpjgkZZF/qGuebfS3slvs1HThYHqxP47brNVj6K&#10;IyanpyIJAWv+k2HsIWbeDK0R4VqPs61t0nhMU/MfYT1ajsCtFXQRgm7ppNjf6cH2bGrjH+qvQxil&#10;Bz+XQxxQ6owf9StyCPaRgVPSmnmOhQ2T2C+FQYTPJ/EMFMdMZcapKYvwGjP5j/qh/wBce2pBQ6k7&#10;WHp59Ir2wW8FRhxw9DTp335iKeGlXJUKR1eNrk1Ry051goxBHP14/wCR+zzbNy+pIQ4cdAyezMLE&#10;NgjJHz/zdAnR5ARu8Mh0QBDHEoS5Nz9f8CLc8f6wPuQLSTxV9aceqKwGW6SG9ljwVVS5yKf9jIER&#10;GQxs6xy/7X+FDg8c/wBbe1JhLggcR/MdOt6/y9egg3bRUW/6L+608z00ecWfH5acktGgqiUWZEtc&#10;rGCCwv8Agn/D2X3NsNDSAA4OOt2T+HMtTgmv2dUidl7Nr+vN8bl2bk2ilqtvZaqx0k0JusgiYhJF&#10;/qsiWI9gidADUefUiwlJRrX/AFEdB80YOogc/gH/AH359onopp0kmNB1GlBCj9JJU2H49+rXpC7U&#10;PVn8uW8jMLjk/wBf9795SXk1OHE9REkWo8OpVJlGjdV8hN2HN7D2RveEYJ6M0ioAOhBwmaHkA1/U&#10;C51f1P8AvXtMNwPr0vW3rSg/PoW8VlLhTq+o1Cx/31vd/rtfD8+nUgAOel5R5IhVu3p9PBNuR739&#10;VX59X8AdKmjry5SzCzWvY/737cWbUadeEOOlfRMHtzY2v/W3+9ezG2frxhxQdKilFwp9NwDc3H59&#10;nCHz60QenJ4V0k2/VxYfS592lFR00U6SOUpxyCLmx+g9h+7WlT05FjoMM3FpVrEgkkgW/wAPYfuH&#10;NOltu2adBRkiwdlJNgeR/rey2SfSP8HS+NdR6DfNzhVdLn6n2QXUhmPy6fVKdBBmI5HLH/XsQP8A&#10;Yf7x7SiLRkdOAU6Rksjwnm9r2vf+nu8cuk0r1phUU69HWkm2sgDm97/7b2ZQ3ejpgxU6dIawNxqJ&#10;+mmxA9msW4Aef+fptrep6dKeoNx/tgeLce1gvA3Sc23n1KapKarMLEXPtet9pAr00YK9dLkSoHqs&#10;LEfS/wDvPvTblQeX7eqm3p8+sdTlhosXt9SBf2Q3276fM9bjt65A6StXkjKSFP1Njz/vPsnbdC3n&#10;0YQ2tePTY5LfUk3P+t7Ty3/z6XpAa8OuBiQfgcfn+vssm3CnSr6fqPJEgGoD+tvT/X2T3l+SOliw&#10;UPSayMepSCB6bD/bn2Cry7Jbz6NoLSvSdkpgwtYW/wBb+vtKs1elJg0fPrNBRCxW3A55W/uxl6bN&#10;t59OMNEpsGH1/P0tb/ivtdBdEUp1RrWo6eKaisQAb/4Dn2aw3ZB6Ry29On+ngRbBfqCL2+v0/Ps6&#10;iuz0jaH/AA9dZCnDwHnmxsLf19ppr3S2ek8kBJ6ShpyoYrc2J/xv7eW6L4r074YHUcj/AFxyfbok&#10;PTfhDpvkZgW9Zv8A1v8A776+9O+rpOYNJ+XUYhl59RJP9o+2SwHT6xgLXrhYG/8ARV/JH59tNNQ0&#10;68Fr9nWJHt9bFif99Y+11uST0nloox13PLYaQPUOLj/if9t7PY+kvTW72Dar8/kH/fc+1a8Ok8p6&#10;Za19AYA3DWNuL8f8U9sTMDjpOwqMdMoYF+eOQfr78nSkCoHTzBIHAW/A+nNvapTQ9VVQ35dO8C2W&#10;5+txa/8Avvx7WotOt6dHUptKgE3vb8H/AH359uiMtw4dXZ6DPHrphx9Dzpvbkc/717bIrg9ePDpV&#10;4FgNPHGprEm3tG691OkzGhx0JkLhYlIvYgc3/r9f9t7oRTpVEKDPXNJykoIPFx+fbempr050o4J/&#10;IgFrH8En2/GmvrYcqOPU1XBFy1rcG5978I9e1dYaioULpBv/AIk2t7aIp1o46aJJrn0m5JAIv/T3&#10;4pqyeq6+sscikDT9T9Sot70Y6jh1sHp3pSG/qLn63/PtI1tTh0pWXPT7Fxax55uo/PtO0ZHHpdbt&#10;XPTpDPYqLm4/3oe6umCeldf29NOZqrRuVP4HI9gPfVoP29KYGAYD16DCorx9za9uT+bfk+42mNW6&#10;Oos46d4Kviw55uD9Qb+2tGrpTFx6nxPNM3ihieV2ZVsi6jdvp9L8k+2iK9bnZIzVjSnl1znEGPka&#10;PM1K0AHqkQqJZBweNAP1PAtfj2/FaljU9Fk+7j4VUt8zjprXPU1iuNxgqmkvpqqxygj0250rb6/i&#10;/PtUgWDOPzznpF4E9/gsVHy6wSVuSqAGrMlMQqkRU1J/k0ag/QcWY/43Pvct40opXFelVttUNv3E&#10;am/pdNr8NcKfoSxte/8AiSeTb/X92jY06UTdoqMU6Ue3qCtnq4ZIZJqRUkVjWKraY7c6iVBt71PO&#10;iDS1PsJ6LyhcVHAeY8ujsdQ7Jqd1Vn3+4qaCopsXGETLUb3WtSUW8cy/RiByTb/efcSe43OI5dtw&#10;sB75PhH8HnXoW8o7E+8XNZBVI6HUMiSv4T0YjXhtmYt8ZhKeGlhR5HjigXi8hux/re/vGq+vrnma&#10;bx7hixoBU+g4dTxsez2+1x+FGoQVJoPn0G1bmKzIySqk7R3Oiwc3u3+P9fZjb2a24GK9GEtoXyOH&#10;SBzmMqvEXp5HkkXV5NJ8lx/rH8/4ez+ynUGjYB6V2VgAKtTB6EbpimakrT93GkL1aSssjNpZiv6V&#10;NyFFrk/S/sl5tfxY+3gPToxtYO7Hl0Nm8crTY9aKGSosrSFGdvVYsDb6f14+vtn262B94uxpXhTo&#10;Nc3Xp2+1d3xXHpjorWcq1qspPMHJRHMcV/6L/vHvp5ydso2qxjj4GgJ+2nWBnNF99fds3Gh8+mKo&#10;qNSniyj8exco0joP08+kTk6zTP4w3JIHB/1XtIF1HpsChp0YDralWgxb1so0vP6rvxwPZbuMupgg&#10;4fL16XP2qEHE/wCHrDV5o12ZlYPeOO8ac34H59rrWIRR58x03eME7PSmft66yWRCxaVa9wQLH3WY&#10;6hU+XSIDPSWFezSIF1HgC5Atx9f959ljeZ6sRgnpRUciutyeLagP9b3V+7j1atR07Usmt38eohUZ&#10;yqjkhfZDve4Lt0LMxpigz0Z7XZPeShVzX/P0GfdXxpqvkHsQYx0q8WlDkYsucrS2kmk+zVmalp4T&#10;/npCrAuzEIlrEg394r3Pu2dg3Q6CJA3aErwJ8z8h1k9s3Jscu3FJO0kVJAz5da/G8sG+0t3ZrbEY&#10;yLR42uempZclRvjppY14SZopERlWT9S+mxUggkG/vJzatx+vto5zpGtQSAeB9Ooh3DbhZTPEASFP&#10;H5dT5K/7Okp8XC4BKrNWMp5Lt9F/1lFv9j7MbWMzEyHzwPsHRXKuigz8+ptDO5lRlvdSLWv+D7W4&#10;OD0laNa8Ojj9W5eqzlDTU9bT0ziNhTpV2RCugekShh+R/a/Psju08OpWpHp0TXENCQCc9ZMF1B21&#10;8uu1qfaXUG1Mjl9o7SqY8fV58QNTYqkLPaqr6urKiFRqDBEDGRlUaVOr2d7Ry9JPH4s2NefsXyHS&#10;mFfAWnn1d31t/Kn6C2flsbWdgZXdW/c3SUlJUGm++GBxrzx21SJHCoqmh1W0gyjjk/Xgy23boJI3&#10;iKhh3KdWcEHp8Xbx0MdQcGvAgj06f91bdq9k9gZXaVK8tPgaTwS4ZSxc/byr6U1nkmMjSTcnjnn3&#10;zl94uT4uU9ylRFortqUegY8Os1PbnmI8xbbHIxq69jfavn+fTlhc/Nj61mlqnap1hBpYxXVfxx+f&#10;cLXdprQGMUHr59SJHpuFKsAf2dL6jytNlp/E2SkpqkxNJEksugNbkj/FgSSPYfktGQFmAPr1Rytr&#10;Qhagn0rTFOpk0GTlRphVRzUSpqSRZPIpNrj6c2PtmIRimKHq8U6BgAACfKmeq6/kd8r9/dC73wFN&#10;VYK/X2ZimXJV1MhL+ex/bhu1rhbFrj8/X3kX7ee0lrz9YyyRv/jEZGhfKnz6AnOXP55Su4ElgDQM&#10;DqkOXr5U+zz6LFvX520O+1g2ngsPDHQZTSJcplm8RgbksSPo1gLrf+19fcq8v+xM+x1uZnGpOCgf&#10;ED6f5egLzF7rw75S3to+1wF1OaBT6kfz6Pt1R2Bhd6bJpqrG15nemgSlqjLKrHyU6LqJsRqB/qPc&#10;Hc38q3Oz3pEiEBjrXBpQnHUwcm7tDudt4ytrUdpyKhlAqf59FF+QnyOo9g5ing2sKfK5WieVauWZ&#10;mVIy3HjsDZuefeRntr7OS7ltUkl+TFHPpKLwLUzqoeoq9w/cW12i/jNmqyyRhhIa4A/hx516LDhf&#10;nX2HQ/xlMlR0WRaupwmMEa+JaeRSfVa5upB5H9bexFuH3fdvnaMQuRpbvrxK/L9nQCtfei+rI00a&#10;Gq/pgeTV86+XRaNz723JvPJ1ec3BXVFbW1Ts5aWQsFDchVB+iqDYD3OOw8s2vL0Cw26BVWgr5nqK&#10;t33u53iVprhizMan0HyHyHSLrqyZITaRlNrDk8/69v8AX9nJiXomWZl6CbcNXNNr1NxY39V/r78i&#10;BeA607k+fQZygmbkk8kkfX2/+HqtcdZSllHHPBH4/V7qOND1YpRa9RpxYKfrzckcW9qIxpJ6pgDo&#10;Uuv6sgSQlv0OCq3B4I/4r7KbwaGr8qdXgfu+0V+zo2W0KgkRkjnjm9+PZFcyfP8ALo3jb1+XQo7t&#10;yQxPXG7sounzR4r+H07mwOvKMIuD9b6NRHtJA3iME9TU/OnSm6k8O3c+ZAUfmeq3Mkzq6tGWDvb9&#10;Jv8Aq4t7FcK0H+r7egiBQdYcujJURQFSppaaGIrawFgCf9iSfdoTUV9ST1aT08+oEWpRqUBhY6lv&#10;Y88e3CMdUpjrPFHLKIIgNRklRVsPprNv9v7q5p+QPWyNXQ4xQSUMtO7R3NMsaWH+0gce9wJ2Z+39&#10;vS0dp/Z04b5oRUU9Hk4xqSrpVZmA51JcEH/H6e01ixjdo/Q1H2H/AD9anGkhx5/4egzxcoLGJ1JY&#10;MwB/JH+9/wBPZzE1SR00VpnhXpYUyLDYA2j4Y3/BPt7VinTIcr0LeBj+9xlPSRA/uytFybkmQ2v7&#10;LZ4gZlP2dPadRQ+o/wAvV1/xP2hHt3Y9DaLTK8ayElOfUP8Aebn2ZTHW/RNuZ1SUHAY6PX1/qbI1&#10;IZuPEQARf6D3a/H6PW48RMOHXHc7aMlIl+bN7RWP9n1a4WqD5dIOYSCc3DAE8D6fX6+7MNVekJr1&#10;OxAZ6k/khf8AoX20w0jq6GqEjyPVdv8AMDyhiwiUoYlm0Iin1fW1+Pafao6SM329Hmw9gdj6dVM0&#10;ahKSpYA2NPp5FrF/8f8Ab+1E54D59KyCcnpvjfQWva3ibgc8n6f717bYVHTWrNOskAH7Tuw0TfS/&#10;0545/wBb2ikADdXrjo5vww3vHtvsXJbUnqVFPnKVZ6RNQ0mejN+Pxdkv/tvetxQy26yeaGn2A9Lp&#10;k+rsmWndEQ4/0pwerfq/9+mgqQTZtCta1vV/iP8AEe97XOHUr/q+fQPfvjB9MdN1BJIk6tf6OLte&#10;3Ps/iao6ZU0PQtM4q6COQ864lQ8X5Xgf7f2WkeHJQfb0rC0OPPPSaSLQ7I301Ef0/wBt/tvauU6h&#10;X5U6TSL3Hqap0/Sx+l7ceyufPXl6RXY+ETN7UydIwDGWlmIB5/SD7Dd4vhOG9KdbU+G4+0da1/dG&#10;3xtnsXJ0s0ZSKeqkMVxpH6j7EwPixBvTj0N0mOkN5U6z9frSLlIWZAwBR1B+nBHPsqvJNAH29IpL&#10;0k4HR28XKTp0g2KqQv1H4/1vaCN9Zz09E1TX7OhjwrFoUbiwsb2/r7ZnFD0ZDyPSkkQsRccCxtb2&#10;iXrTEg9dRx6WI/F+CT/X/Ye7nuHW9VenBIiR/S1gbj23SnWy1OnOmjHA/P5uL39669x6U1LGWAP1&#10;54A/HtNK1cdK1UAdIjsCi146Q6TqKFrAc/j2abdIaU9OqXKVFeq+t+RNFUS2U/q4H++/2PsWwS9o&#10;PQTuFoT0UTeUYWvbTxqBvbj88+zmGUkU6Sw04U8+kVFITJY/lhf/AHj2jvFqOnSlDQ9Gi+P+cNDm&#10;TRmS0cpWQC9rlD/t/YEvm+nmWQeZoekx7JAw9aHq5fqjJ6kgXVq8iJa/P1A9nCTa8j8X8qdC60II&#10;6NHQkMoBH6k+n+t7061B+3oyFCOuc8QtexBBsf8Aff69vaRyRw68O7pabN3CKcvt3Ky6sXXFlgaQ&#10;krDK30P/AARzww/1j7Y16D4iYYZ+3pBuVp9SuofEvCn4h5g/5OkHu3Cz4jJVCNE8UUhIWQ8DSR9A&#10;f9e309yLsu4C5QEHjxA9egfOnhkGmP8AL0l6ueHc+CyOEr4lj80SpBLGSFSWDiJtP5YMRz9ACfYu&#10;jXQQwz6/YevLIPMef+odFZyldU4OuoaisSRDJJJSVUccoQhoHZHU2PDMVvz+Le6NGKMg8s/kevNR&#10;TXyIqPz/AMvRBPmPhqY78xW6aKIpHuLDRR1hvqvVY79uQk/1KeM/4/X3H25p4H5E/sPQp2e8/TMf&#10;oa1+3oobREWW4JYXJsD/AE9h4yV6WS9xFOoVRGFS4H4/P+H+H9Pd1k8ukkuOj1R5J9QAYj/E/wBf&#10;8f8AD3khNcEcc9R3Egfy4dPdHkLgXPIItb/C/wBD7J7mXB6VRLXpVYvIOso9Z5It7IXudJOejeNa&#10;ACnQvYTJn0Et9SB/t/8AfH3uO7LHrZhzjoTMbXtIAA9uLAD/AA/5F7No7jh074QPS+xkh4YnkgGw&#10;/wB79mEbdeMVft6EXHz20DVYFR/xF/ZrE1BjpginH8+lhRTFgouACSL/AO+/r7ObeXUKdNMPX8un&#10;1WbQADwPUD9fawmo6bKdM1bGGNm/oQAP8fr9P9f2TXi6etKorU9Bpn6U6WNhYaiVt/sfr/rewrdj&#10;HSqE6TXoGMzAwLuOCLgADj8/717DVwSME/Po1Qg9w6B3LJIZW1A8E2/P++N/aPp/pD5KK6yKRf62&#10;/wBj7cIwD1voPsjTkE/X88XuPaBjpPVglek3NrjH0IubXHHvSy1brZQgddx1DqRYkX4+t+f8f9f3&#10;f6ih620NM9PNNVycfUfjj26t5p8+qeCT1Okq2a3Fv8QL+1n1x9emjCPQ9YRPIQRz/sPdJL4kceti&#10;GuKdNlU8huNZH9SB/reyK7u/n0pitgcdN8aOCTctaxueOf8AH2XPeVHHpetuCMeXUlEk/Vz/AFJ9&#10;op7ug49KY7aor1z0uxubi1gOPZc90x8+lS2tT1zMZNxa4tc29pZZS/SrwCDw6Ya2AyKwYX+rcj2H&#10;Lw6W6XIvp0yLSjg/T63/AB7TeL6dKjBTpxpqa/8AZ9Nrj353xx6cMNRw6cUhFhdRYED+vt22nzx6&#10;ZMHU6OEgg2I1H6gfj2dwyjpHJDX7Op8UZBAH1PPH5HswW50io6TeD1xrmCxFSD+QbH2V3N33Dpl7&#10;erYHTAUVlIW9/rb+vtXDeep6pJbkg46iSUoP9m17n+n09mEd4W4HpH4BHHprmgIvqXkjg2/p/re3&#10;TdfPqjx9Nzow4sbWubD3XX4hrXqojpjqHMjEaQD9fzx9f979q4VHHqjA9YY4WuC44AIKn+v+v7N7&#10;PSp6QS9x+zqHUMsX1YEAcf7H2cqwPDpMemGWs1FgDcD8e76z03oxnpqnlZ7c8C5b/inurCpr0wi0&#10;YnqCLmRbflufxf8Arf8A5H73HUdKQQR8unmmuXsAOAAOPZjElOmTnh+fT+v6VA+v144HH9Pa+EYr&#10;1STFOuRctwfz+T7e4dUrXrNq4tf6H6X/AK+0bL59KA/l0+4aXxG1/wBR4H9OR7SSjPTT46EqlmMk&#10;I5HP+F7X9sjuOevJKeB6nInquR6RY8m3twRE9PhqcenmmfSgPJF7j/ifZhDBo49Uab06mecBeOSR&#10;yCPbrRauteMem6pqFJOk2ta4HP8AT6f4+2Db16q8mrh1BMrngfn8259uiBeteIaU6l08h1WCkAf7&#10;D+vv30w4de8U1r0/Utit7n+tvbT2wp0qVq/4enmCWwI5uD+fZY8WaH7Ol0TZx04K1rG5PP8AX8/0&#10;9lkw04PSwt2/4OkxnqkaWCm3FgB+T+LD3H++yKa9K4uNa8D0HpxORklapn8dDTr6zLVOIiQ3+pTl&#10;2v8Ajj3HzW5ck/Po0bcY4UoO5hxp1LG4MBhiFaKXMVDC0YZjSxBh/RR63/1jYf4e3BZ4/wAvSJt3&#10;kZxQaR6DieuFduvP5T9JixFMyosNLRwLTtaMW9KIAb/1ZiCTzf3pfDjFOP8Ag62yPfvqpT7eoUVG&#10;ZLT1TtLKCXuzamN/6n8H/W5v+fdHlr8OB0ZwWIUAnuP8unNJBbSoCqP0i1v9f/X9sFa8elytQU4d&#10;dgt/t7fi/vxSnTYYdGa6e6al3XQtuCqqYI6UFo1p5ofKri3IIJ4v/h7AXNfOibA3hUNadCXYOV5d&#10;/QyAgBTp4evRstt9d7XxuPmwMWOp0eqIMno1hjb6gtcj6f149w9vHO0923jqzLTIFcdD/b+T49vR&#10;onUNUmpp8uhOpcbQ7Pw8dDQQJTQBdTrEvj5I5PAtf/H3GG87xLzDceJIxJxT0HQo2DaI7CkcYCjz&#10;xxPSAyNTTVIMjSAksf1nSLN/X2phjaPtHQhNprkLHAFOggz01T5J4cbMqzyExxaWuR/Q8cnm39fY&#10;t2+EEBpBgZ6ekOiipQ+R6bYs7X4Glgp8jjayvqgoVmp1J1kfU6je3+N/aqS0S7YmNgo/LrSYFDx4&#10;dCXt/Ltkf8qnpzjkRlMCM4XQEtax+o5/P+v7INwtjGQoOocOl8EPgrjjTJ9R59CDulkjwsLzy/cT&#10;yAzObh9Lt/Q/7b3O/sdy2ZrrxAMA/Zw6x392uZCInQmn4QPs6AKphIdizNbUW4H1v7zjhTQoHWJM&#10;rGRi3GvSdylQsERtb1A2Uf0t79KaCn+qnVFGo06RmLpGymUS5NjIouRfgH6+2HfwlJ+XSxQFyR0O&#10;WWzowuIEERAtEIIlXjj8n2Sxg3ElfzPWo8sWPAdIHGZUSSMxY83Juf6/7z7N60x0y9JKk8en+oyE&#10;c+kFiLDkXv7Q3D14dNrHx9em8VkKSKVZb3/1/r7Q6y2OtaCR0o6OtDoRrDekWNv9493ZtAz16nlT&#10;ozfT/XMmdWqrqihmqacQSuirN4wG0kqWtdl1Na34PNyLe8U/fH3AFmv0sLgNmuc1oep99vOWRbx/&#10;VTqBUqFqPLHQx5PaNSEi2pUUGmklx1SKHGYOudJzLXMolmqp1BSOKMMNIs92/WCLqcMo90LOZ5CH&#10;kDVNfKv2cT1PqzIVJi7UBUVYUHaD8IPrxNeqsO1fglXyDsaqyOZWTK71zkGSyG4a8jctXQQ0rhKe&#10;jWZtHkdFAB8YQc8qoXSMidi94fCa2Ea0SCPSIlNFYtxJrX+fDoM3nKcG4pJQgGXIelMrk0+XVFu7&#10;MVDt7ee5sDR1U9bTYjNV2MjraiLwvIKGQoWZP7JJBNvx9Pr7zV2a7N/aQzkU8RFenpUV6x43e3Fn&#10;cyQqahGIr60x07Yhi2gW+vFyPpb6/wCxtf2YMK9FhwD69WNfCHruh372NtjCbmihk2vntz4bC1VN&#10;Ua0FSlTKBLGChDXdfSCCLEnkewXuu9ra3kFqMtI4JzwHR7s/Lh3G3uL1wdMMZpjBfy/ZXraZ2Rt3&#10;bWz9vUm39q4TFbawNDUTQUuGwNBHiqVAjFE0xxIilrDljdmNyWJ9zlFHrUA+n+AdAmVaVJ/LpR5W&#10;BXq8JWG/qWSkZybcw/Tj/bW+nsL2j+BdOp889bcagDwxQ9Eq+TWbwFHvXZmOFTHFubK4yvqIqIn1&#10;NT0DqrO/+1Mx9P8AUav6e8afvPcupcW0N+q5VijEeQORX8+pz9j98aC4ms2Pa4DrwwR6ft6DjFUY&#10;rllFNRmoqhCahpAQwiRASzH/AFJ/xJt+Pr7wXlkMSleIr/LrJ0TIhDMQK4/P/P1zbD1UE8VbP56K&#10;aPS9O8qGP6c3UkWII/HtN9QFBSlQePSlLlHBAIOc0OR/qp1NrctWRxeiq1robUVAW4+v0HHP+t7T&#10;x2Cuxx6dK45F86A/M9U3fzF924XJVW19timq5twUs09a9ezMsSQyixiAvpZiSLm1x7zY+7bsk9qs&#10;1yaCIrpHqTWvWO3vpvEVy9vagEyJqYnyCtSn59EM2bthqySnZo7liNNh/j/vXvILd9zWGqV9K9Qz&#10;ttk02adHP2dSZrbeOknx1dWUIEZCimnaO5YWPAIBv+ffoDYbhFW7iSQigqwFcfOnQis2v9oqLeV4&#10;xnCmgz509ei29mR1VdXVE9RPLPIWLO7EksW+tz/X2ul5ijkpHFQInaAKYAFOgzfbfKdUrkszEkk8&#10;SST0BMVLKtTZlYgt+b8WPsxs7j6k1HRKITEc9LGSEw0qm4u9gbf71z/h7O5RooPlXpiVuI6Ya+zQ&#10;8H+v5v7YJr0mAqegmzhI1Dm1+B7114ih6Qf0lb63N/8AD68+6sadXjz1kYXU2B/I5Puy8cdWdsUp&#10;1Flvpa97j/iP6+3VqDx+3pmleldsmZo8joH0kFjzb8/8U9oNxoFr1dFAcEcD8+HRt9qz6SgLWvps&#10;P6ewrO9ejxR/k6UndmYNF1pi8cjASZ7MvK4+l48WoA/1xrf3vbYg89f4R/M9V3eXw4VX+Jqn7Bw6&#10;JXQQ/dZOhpjYxvPGZGbmwjOo8exQx8ND0G1ywHz6b8nUa8nVyqysfPJ/tQtcgA/7D29EulRX0685&#10;qesf25UI/wCXXXcC/wDj+Pfmao6oT0/4Cl+7y+MhjBINTHI4v/xzbUf969su3TkAyPt6GfLq3jLo&#10;RcMvH5v7frSlPQdO1JOfy6c0SXI7Wlp5DdqH9+Pi5H5P+w+vtJMnhTK/kwof8nV3J009OgcqoTTV&#10;hmiGngXtf6j/AIr7PEyNXDpO7lhU8OlPRzieIArchLi/4v8AX3dD59eFFz8+jU/HHaFRvLP/AGQQ&#10;yLR1VNUOvJUB/wAn/C9re09z+kQx+zp6umMP5A0HV8WxsWu3sJTY9Y9HjgjUAcfQD35JBJRvLoNz&#10;VkkZj9o6GjrqYvk5iSQuhwAP8B7WXZrAaDpQT2EfLrFuh7ZkXJ08mx/P1uPaWwTTHQ/b/g6rI36a&#10;/b0w1hWc+k2Fh/re9lCM9MHvqfTqVjlSGpjNtJIsPx7Tt3g/Lr0ZwV+XVXP8wWpE9RjqVGKFqgG1&#10;v6W59+2tQoY+nQg2QVic8M9VqJCDiq4htTHQAq/7H/WsfdJj309K9KncmvSTdJfKmoFV08hfzccf&#10;7z71qGekhNXB+XUlg8scEUIJcs5KgXtfi/8At/aYmrGvSg+g6lbO3RWbC7B21uC7CTG5WjmZb2/b&#10;kbS9zb6aSfbkKC4R4j+JSPzHD+fRjtBIm8NjiQFDXgQw/wA/WyHtTTndo0GQRv2q6ip6qAj1cTKH&#10;HNv8fYS26/W2m0HyND+2nRPPt5ttcTeTEfsJ6Z4yY5ylhdXIJI+hB/3v2P45KD+fQdYFSR8+hMwF&#10;T5qOWBzfxtcf7H629pboZDD06VtgA/l1hqlCTNyeXuAL/j3dCSB03N69cxGZCGUn/Wt/T/fH3V4x&#10;+Y6To5Q56yz0yVNK8Uigh0kVr/T1Xv8A7Dn2HNzhBqetvVc+fVCvzu2C2K3EcvTw6NEzyM6j8X/4&#10;n2ZbLMJYih49CnbX8aHPEdFA2BkNdbTnUNa+hxf/AB/417QXqlRpPr008ZU06PVhKnXFSsb+qKMG&#10;39QB7Koh5dLI2AFPn0Oe3pddPHydQUfQW/3r/Y+93C06NENQOljxxyB+bi59pQQ3ViOpMcSnlTc/&#10;0It/sPe+HVASvH9vTnHDcDg/Tm3+Ptg5PTtKD7ep0EJV/wDY2Fx791rpS0MSm3FyOQL+0zIWOelF&#10;a8OoO76DzY1203Oh1v8A6wufZntigEg+fW5e4A9Vydq0RgmqiBb9dv8AYH2KYTpUdBq/w3RLd6qT&#10;JG4FyRyR9Pyf9b2Z28tOi9G0t0HUerVcE8W4t7rcZ6sSa9DD1vXPQZ7HThiLVMavbjhyBb2Bd9QF&#10;CR5ZHTEqmhI+X7f9R6ud6dyXkpaKQNfSI7i/4Nv+K+7bfP4sSsfs6Ee3nUv+r06O/h5lkgjb8lFH&#10;s0PRsp1fn09TQDSSb2P4P++v7RuKdO/Zx6bpUNxp4Km6/wC+/wAPaFTpNa06vw6V+RhXd+2C765M&#10;viUWKpGo3eMfolI/wsAfZztF59BOB+Fz/PoN7ta+G2oDtetPkw/z9F0qlrMfXj1vBE7mNYhJe4vz&#10;YfX62I+nuWrK4UoAegwSQ1Dx6Dfs3bX38a5dH+2mZqc1UaqG8ktPbRKyXteRRZtIFyAT7VlqU8+N&#10;fs9Ono6N9gOOiU/IXbb7l6+XMQMs02D3BA4hRbsqV8ZSQgAXADhL3/r7CHMVtVQRxpn8ujbaXAkK&#10;+teiL/3ar2+lPISLfUE2/wAPcfhx0IOpVNsnJ1kigwOqsQACtz/yL3RpadJ5RUdGSRGL/wCvf/D6&#10;fX/ePeS08ZArnqPVbNOnmlSQW5uOPx+PYeviUBOel1uKcelJjyzSr+LW4HsPa9R6OIjjoUsRMQIl&#10;JNjp4H9Qbf8AE+1MQFelKxilTX/i+hXwsoAT1XAt9bezGFvLrTR14dCRja3gC/0Nrf7C/wDvHs3h&#10;l6oVoel9jasMf6E2t+fxz7MopfI9NSJXpc0EwOmxB/Nm55Hs1hmofl0kIrjpVQNdF54te59mazau&#10;t104PUeoHH9dVwL/AI9obsaum6dIzL0hmR1Nje9iPzb2HbmPVx6up0HoHszQHU6spKkkX/33+t7I&#10;7i0Bz0YQyV/1efQRZzHaSWAsbk/T+nslkTQel3Qb5SjYahpPP6je/wBf+R+68enF7gR+fSByNJZW&#10;H0/Uf9t7QTdpx1ZM9IyphuxVhqH1N+PaTXTPSsR6h1DEHqB545B/33PuusVp04IunCGEm+rgEfg+&#10;7A1694dOPU9YRpuFJa31+vu2rFOtlAeufiIUtxx9Ba3+x9pJ7rRgdeWOnTbOhkYL9Bzf6fX2Hpbs&#10;sT0qW3+XXKCmuebADhgeTz9fbDXAp0tjhCmnUtoFVLKPoCCPr/rH2VzXOo9L0i64x05JPBsf9h9f&#10;bHjfPp7w69ZHgGiw4HJ90e408c9WWEk9MtZFww/pY/T8eyO8m1tjpQkOkjpmEPLD68hjbj/efbMc&#10;g6XUx1KHpsCPoAbg/wBf98fe5GoOtdTYV12+ll5sRzb/AA9swSaT1Yx/8X05JDYfQDhfx/h/vHs2&#10;iuqdJnj1Y6lxogX6WNv63PPtU17QZ6R+Aa9NmQXUDa9rEk/T6f09ls10Hp1bwemFlZb3B4/2Pu6T&#10;kZHD/J1R4eutV7A8mx4P+P8AvftVHdV8+kskAPH/AFU6iyorG5v+Prb/AH1vawXdR0ikhNdXz6b5&#10;VW50rbnlfr9P8Le1kF1TB6Zkh6bZ2YC4uumwP0Psyik1fn0k06a9Ms8smolb83/w+p/2349iK1X/&#10;AFHouljKV6T9WHYkl+BYEHjn2cxyCnSQinTFKdNyPTa6/W9/dtRPTTOPs6haySxJBJvxa/tzrbME&#10;HXKO7OoudJH+t79EetEAr090np9Vrjgj/YezNCRjple0+vn0/JdlFzzYXt/xHtbC4UZ69ItT1yYA&#10;8njm17e1Az011hDaT+LN+r8cj8j3R01Dq9NPd69OVHOFdTzbn/H6/wBPZbOvVSanoS8PKHiC6rGw&#10;b/ff7z7TLx6bLU49KWJtRXmykjk/7z7PbaLXw60JtVenONgOB9AeL8/X2vENB1Uy0p1wlmAWw45/&#10;P4v7ZMBrTqwYPXpub6jm/Fgbe3EhA49Nu+nI64gEWC34Nr+1cVtq8umTKSep0RK/Xi4Gon/H+nuz&#10;wAcerpKT0908ljb62sL/ANb+0V2EjFTjz6WRzenSlxtHU5FnWjglqGhieaYpbSiRC7O7EhVUAckn&#10;2AN45ht7A/FU+g49GEMn7eOOknkt5YahbxirWtqfJoNNjyJf8PVIT41H+Nz7j++5juLskRDSPMnJ&#10;p1c3LMO0cPXoO8n2NVI0n2sdJjxIRobirqLqbcO19JP5AUf6/sNGJ5GqzEnp0SsDk8fLpNSVuWyV&#10;5ZZnplf1NNVsXkI/2mO/0/1z7bMix1/wDpXbBnFFFKnzHn11Sy01LKWiBlnJXXUzNrc/4D6BR/gA&#10;PZZNcNJ8h8ujyzsFiqxyfn9nSkoZGqZgkSF55WUAKNTHV+P6n2iZggqcAefl/Po21CPup0bjafxw&#10;yOQocRk8zk1oYa8RVElIsZLBJBf6n8kfj3GG8e5kFhI8USlipoD0KrHlK5v4lkJCK9Ptoelvm+g9&#10;tVc+jGSS42hxakV1Wt5TIbCxsfoSfZBtvuXMisZQGr8I6PbzkauhYyVydR41I6L5lOvsjR5iWkx0&#10;VVkMck0aR1ohIX1ngMbWuPcpbTzLFuFusr0ViD2k5x0Bd22qba5TEQWpTu8s9H96w2lUbM2ZT0tT&#10;MJZKhRMUUfTX6gP95HvHfnzfI92vDoHwmn7Opz5E2GXbrWkjZkIbpwNTk3ztJpBp0hJkLltIIX8H&#10;/X9hyO3W5Qq3mDjoW3UekUA7vXgKdLTKzz5Gnj84MUL8ggfW39P9j7C626WrEDPSaNyDUcegs3BT&#10;TJItPSkt51AU6tPItb2fbfLXuby9ejRG8ZCGND8ukFXYerxOTx9eVif/ACpI5xI5sA9wSv44449i&#10;OPcEuo2jA8v8HSF7fgRmhz0J9fjaeqokqqK91i/yqHSLpYcsDblD+LfT8/19huGQq1Ol1omhtMnn&#10;wPl0kNvbXymRqGipSZEZlE9HYzSAk+phwFMTCxve6/Q/19iu0MckiAjOB07uu4fu2Fy9BQEKftr0&#10;t92RS08NNRHUulTrT62Kn8/k8/1P+395qe02yraW7S04gAfZ1gn7kbubqbR8z/h6Dqtp7RFjcgf0&#10;Fvr/AF9zMcDqKw/+DoMM093K/UE6QP6X/wBsfaalePSmMAfb05bWgSAvVldOgMEP9T+faPcTpXTX&#10;p9uxanpO7vzTT1ggDErH6m0t+T/xQD2xYJoBP5def9NQBxOemXHV4Q8k35a49vysTw6RIcH1rXp4&#10;GRXWP3GYMvP+N/8AevaNjWv29LVFOPHqQlT5SGW45sLfkf76/tniemSxb9vQu9d4j+PZemp6hxFR&#10;RNG9XLI/jCopHJb6C/09g3nXmBdhsnl/FpYKK0z0LuUdiO93aah2LQt884HVpu2HxOA26aCnigid&#10;qeKSOKFCo0afSPLYBwQPVYkXax+vvldzzvku8XbyStqJY0zkZPWW1vtzSGONF0og0n04enr6fZ1K&#10;lzUePgqKmCOqZ6eilSSKHxrJoCgmwbS+oknSFYX/ANh7BliZnfShIr6n8ul01mCBrKkBgRxNTXhj&#10;H21HROO2Nxb53Rtmiqct15unr/b9S+Sq8jlaHNY85BafH3WljdqiSGBPOl5UUGU2AJRrajN3K+zW&#10;+3yEvNHMwC6RRqEmhI8jjpCLp6+HF3MarQghVJJ1MOP2datfa9HhKHs7dtHgjXtQQZedUnyWUTMz&#10;ySM2qWSWpjgp0d2cm+mIBTwCw5PRvlCd7nb4XkoCUGFBAAGAM9Y8802ywX0ypmjH8z5/z6mbIwNV&#10;uLOYzB0MTSVeRqoYFspa2o+puPwo59m+63ybVbvcS4VFJz5+n7eiK0sX3CZIYxVnYL+3q9z4u9ZY&#10;za3YnTNFRsZGot3YGSUqbXaMs0hPHFyOfeLvLnMsm/8AMMcknBpMfYOHWQ+77Kuw7DcQIPhhNT5k&#10;mler1tvUiVyLPG3jphUVKpGPUVeNgG45HJYG9rHkfS3vPqFAwUnjSg/ZXrE9mIx8unncIjgxH3Ur&#10;RRpi8pHK7kaRonA1Mfwq29X04t7Bu4ILW9B8ip6vq1R5/wBnrW/+Tnf394vk9LvfG1UkuI2dlodu&#10;YzSP25KPHt4pirX0/u3kP+vz7BHuVta8y7ZLaUrWMkfJwKjoVcpbj+5b2C4BOHGr7Dg/yPR/dh1t&#10;DPUwSMz1sWXp4noKSBnXzCcBg6yIdC+NSGswKtyLfkcx91tWRXUg6kJUjga1I6zNluRIqMtM9wJy&#10;KU/2eh77KzVLVw0tFGiR0dBSCGCO6zG+gA2a+rWCOQf0nj6+wnZxMZK0IGAB/h/n1TYLdYVc1q7t&#10;Utw8ziny/n0RfubfNdsfZ+Z3TTqZ4MPTVNRMsbhHChbRlQeGZXI1C/0/23uW+SdhTerxLU8XYD+f&#10;TPMG4Ns9tJcmtEUk0/l/PqiLtHs+s7o3lTbkr6RqWr+zp6SsUSa0doOPIiiwTULX/wAfz7z65T5Y&#10;Xkqxa2U1GokHzofI9Ypcw763M92LhhQlFBFaio8x0MnXOMjQQyFQGXTY29gLmbc2ViR5E+fQw2Kx&#10;DCnRlgE/hxiROFjIA/xYf8b9gUcyzglK46Fg21a1/wAnRd96baaaSY6Db1fQfnn6+xHtG7E8T/q/&#10;b0R7ptwZaUx0BFZhjTTAlOFb62+v5/xPuW+XbvxnUfPqNt0tTDX06x5cAU8IAK6Sfz/qrf8AEe5H&#10;u6VHQVn49IuucBDxxpsCPaMHHTSnTnoJc4wJJN/yf9vb/H3QAg9eY+fSH5MzHm4JP++/x92Ip1aM&#10;Zr1K1jRpGokjn/Ye6edeniBXPDj1DmFl1C9/9vb/AIqPaiNtRz028VK04dO22qjwZOBuBeUDnn63&#10;/wCNe0l+lVb7OmKlGA6NttqUeg3/ANQwa39PYLmPd0JI4ywBP+qvTd8gMmTX7X2/qJXEbcpJ3jJt&#10;+5lSZnP+vp0j/Wt7MNnTDN6tT9mOifepNUgT+EAU/n0XegZEr6mcEhKWjmZSLizMthf/AGJPs/k+&#10;ED1NOi0DpKqt5Hcv+s35P1JPtSxqOqE1/wAHTrG7Rqlz6ALqB+Sfr7YOR1Th/g6WO0pdFaa21kpz&#10;Gbkfl2APP+t7a05A6UR4z6dDJXUzVBk0AAECSPjg35HtXGuoVPV3Grh1M24TBVSU1UxSKqQ0yqy3&#10;v5Lj2zeoXiqPLI/Lp1BqB1fl/g6D3N4001fV0sy+NVlZdX0sR9CP9cW9mFlJ4qCvpXpgio0+nULH&#10;IdZKrcpYOCbce3aaDQnHTTLTHVlv8vaCmqt7bpp5lRiMZSVEKv8A825QDb83F/bO84gjb+kQT+XS&#10;u4H+IMfST/COrlK/x0bBVAIaNSoI+l/9t/T2nsj4kYPz6DkvaFPlTpU9fzouQZgfqjLYf4+zKdv0&#10;WH59OsNat9nXW72P8ViIa1yym3+J9ptvaqE9aQDQAfPqK0SrAjLcsCLm9/aiuuo+zpoOEqPXrJQy&#10;aZFlddSIxPA/1P8AX2hlYRqR1RCVr9hH59VIfOvNxZDclFTRlr080rliQCT/AEAH0A9+2w6Y2b1G&#10;OhJtMei1apyT0Qt0SnwVXIAS08yop/AIFyR/t/bUr62BHV2NekItS2qRrfoXWqMvHp/r9OfdHFD0&#10;2DWvy6z4ueVp3qyFKaChstgLg/776+0s7aenYqnP5dI7L1Jqa2SXyavGyIHY35U/Xn8cf190tpPD&#10;YN07E5WQN5jP2U62G/ijvOo3B0vs4VR11kGOWgkcn6rTAqhP1/sge43vbkJuUiqQBWtPmc9C7ftu&#10;/TW5p/aqG/Pz6EnJaqavlBP621qP8WJv/vPuU7C48aNT8qdRXeR6XNB0p9q5AGrEbMNMvpsTa3sw&#10;l/UT7OtRsZAR6DpX1sYZtfKi7D6c8e6wGop6dbZS8eePUeBzcKLgaePbsi9JSMVPWdpPQQB6gTcf&#10;71/sfZNexawR1Uip6rY+cez/AOKbfqqlYdWumeQEL/aT68+yrZ28CXPrT9vQg2CSjGM+fVHGDyUu&#10;By6yMrWhqNEqH+inn/bD2c7pbCQEjyz0Z3C6fyPVgmzstDkcXj6umlEkcsK2Kn6XA/3kewxCPLzr&#10;+fVRSo8sfz6MHtarvAFPJI+l/wCnty5FOHRjbklc+vQiQya40bgMbXF/qf6+y0YPT/T1SoTYn/bW&#10;t7sw1Hr1en6FNCWseDe5H9fdSK5HW616kIPUP9e3vWmvWwpPSix8dyv1twPeiteHT6gL06ZqlFRj&#10;Xv8AQA2t/re1tn2v/q+3qzd+Oq6+6KARzVJ0ixYiw4/r/wAj9iEE/wCboP7gKn8uiF7ppmeNrG5S&#10;Sxt/T2rifPRUFz/n6QkGOOrUQf1XHHt2d8dKzHXy6XO24fFX02kG5mjYf7cf4ewhuo1KwP8AD0yV&#10;MYPVunQtRJNS0ikXtFFq/wBt/Tn2TbVJpjofXo22wVP5dWF7XGqkj1D6cX/PPPsU6wUHr59G6imO&#10;lmVNhcEfn2hbOD1eunpqqIv1aeLXAtxyPp7RMKcf9VerKxJ6kYXJvicjFUkB6eTVT1kN+HilsGB/&#10;rb6j/ED3od/b+z7evTQC5Ro28xj5N5HpMdkbWjo8klakymiq4/uaZ449WpZBdDcfnnn3IXLe5G5j&#10;0n4lND0B7mFozUjuB7vtHQZ5ehGSxx8yhJWQCLVxp0AD9I+psOPY0tZgSU8uI6RV05HRYKnaVKcp&#10;ndrZeCZGyBqqhp3iZwqaNUGmxsQ/B/3v6e0u+ReJDUD5dGNnSOQMT/sE46DD/Q7ZrCm4/ro/x/3n&#10;3EkwUN0OXtyRw6UuH6iSJldqZBb63Uj6+0bsM08+qC2yMdABBRanIK/Qg/15P9PeWkluOohibpR0&#10;WM1afT+Bpb+v+39h/cLbVw6Wxy0p69KenxOghlWzWH0H59hJ7RkJx0bQzA8enGlMsEqowNgwF/8A&#10;W9tA06M4pdX5dCViK4aVBJ9NrXPtRFLT7elAPmOhDx1XcD8/pta3++/p7M4319eZgBnoQ8VNqdCf&#10;6KRf/EezeI+h6RudXQh0MhDKTz+Rb/D2awfCOkki5HSrpqk8c3BFh/r/AO9/7x7MllAX7OqOOpTy&#10;K4seAfqf9f8Ap/j7pI1R14HSOmurVJUsLX59Q4+vsueLVx61WvQeZfHM2s8H8W/1v6+yy4jIBp0o&#10;g6CHPUNw9gb3Nzb+nsN3cea9GKN5dBRk6O5f8G2r/bey1jp6fUE1p0HuTpvTILerm/4/2Psumaue&#10;lEa6ekNVUbav03tx9fp7K2enS9em809jfTa39f6fn21rI6Uafl1KgiAt/Q35/wBf274uevUB6dIo&#10;Ab+ngm9z9Pemm0itevKBXPn16aJQCB6hb/evZDdXQY0r0qW3rTprNNrJ/oPzf/b+yuWenDpZHCAM&#10;9Z0gtcWuRYWH449oZJ6dKkhqeHXLwMz2/H9QfZW8pJqT0YJDSnWZKcgG1yfobA839tNNTFelAiAH&#10;z66kh+v50izX/wBb/efbU04UcevGOgqemWpi1k3+n0/1v98fZS0us9Pxw0yOmpqYg88/S5/5F7dR&#10;qcerMleuvHp/GpTxc290aWvVCCafz6zQj6LbSeT/AMj90WTSePV9Jbj09RpqANv6XF+OPaqOf16Z&#10;MJ6yullBF9Nvqf8AD/D3qa6pw628Ip011Vj6bG3PI+tj7LBcEnqqp8um5wnIsRx9LW/3x9mEVwRT&#10;pqROm+UAHj8+zFXqOksyiteoUpN9J5+tv9j7WQkMKHpEwz1CdNbWCkn8/wBfZhGKdMyAZPy6g1MJ&#10;TkG/0/H9PZ5aOOipwDn59MlUq3bnn+t/wfZ/BL59F8w19Jiqu19R+h+n0+n09mQlFOi4qamvTHUf&#10;Qgi4/H+w9qIjXpmmMjpsN/Wf62/3n2rbh1SQgjrJBdnH9V5H4493hFetKaL0o6RCQePoFJH+v7MI&#10;geJ6sVJ/Z04B3X6GxH049mKRgj16ZZ6Y8+s4kb6N9fqTf+vt7poHri/IJF/6Cwt9Pe+teIWx5dSK&#10;Y306gb3+v1+nsvnGk9Oahpz0tMZU6VALHggG/HB/P+8e0fwtjpJICD+XSqp6xRp5PDf0/r7NraXR&#10;/l6aHGtPt6ekq1YXBsbW/wCKezNZwaV6oxxTh6dZeWA03Ou9vp7VqA/Xq6evaPqWNwOLjj2qS2qO&#10;qM1OsTH6Wt/rXv8AX/Y/8R7VdkC6mIA+3pJLPXA6dfsaqlp4a3JBMTjZbtHk8s5oYGC/XQzqWkNx&#10;9ERvYC3vna1siVjbW1OC5/n0/DBLqFFND5+VOkllt9YejLQ4Vpc3OhsapojRUt/9oBPmkA+l2VAf&#10;6e4r3PmK83Q8QiHyHHo1FqUJDEU+XQe5beGbyiutZkZY45OHoaNzSxMCfoUQgMP9f2H3twGLGp+Z&#10;Nelkb+Dw/wBVOmujoclWMHIGNogAWq6m6k2/CJbUxP8AsB/j7ZmcKPU+g6fijaQnyHr0JOy+vszu&#10;nIfYbSw9Vla1dP3OQnQFYgxtqeQjxwKfwPqfxc+wlve/22yR+JcuEH8Nck/IdCPadjm3U6bdCxHE&#10;8APz6Pjtr4wbQx2KpKTcclTmtyVbwS5CpjcwRQobExwp9SPrd25P9B7gPdPdG7u5z9OAkSVoKZb5&#10;nqatt9vLa2tx45JkalT6AZp0nuzOhdu7lyNBgtgUtBi6qkR5K2cegCOEDUXPJY39ruWue5Iy0t2S&#10;UPDFc/Lq278nBlX6ZQGqSfTTTz6YukepztvsSuodyUH8WSkplbH1sMReBXcjliRwR/j7Xc5c1/VW&#10;Ae1bTqND5GnRXsOweDfGO5WulAVplST0dbI1S0QNMsscmpRTw+MatAPH0/AHuB4g87M1akmpJ8+p&#10;jFusUahsCgpjoOK+pp9v14w+TyZkxta0lVVTX8XqFiI/8QR7P44BcprjHcgGB5npKWY6gKZJpXoP&#10;87umvyEcuF2hjA+LoHu1dFGCimT/AFTfk/7z7EuzWuh1luXK0Pw8OiPdbfxYGQAF2wGPqf8AN0Yr&#10;Y1XJXbUo5cu6meFPHoDXP7Ytf6+wpzQkZumeAEqTXoRcrSzG1CXFNSnSaH0/2OosFeanNSmalipa&#10;Cnjb/K6i7atP9B9B/vPtqL9NKgdxHDoyniNe5iEFTXzqelNV5SjrMeEopo5hEdHp4AH049hWW3kE&#10;xLf7HTNqqpg8PX16R8wLS/ujkXK35+ntQtaY6MEIb4Dx6zVeBXM0gaOalcoFeSAMVdShB5Gk2Bt+&#10;r6f4+1Vrqh7hjrX1C2zFXBHz8useIxecNRJHThKqSM/uNSusyKrkAagpZiBfmy/S/Hu0zpTUDQev&#10;2dLnuY3UE1ofX1H59D9hdopgaT76o8KZAwssiUTFIPUATZbcsDcE3/1hb2I+SFbe7xI1FVqBX14d&#10;RpzrubJblWJpUnPGlMdAhuqCWsyE0nGlWIXn+h5/2/8Ar++k/K22DbbNEAodIr+Y6wo5gvfrLl2r&#10;WhPQf5CkcRMD+Abkez+nRBxPQU1mP81SY7Ekm30P5P0Htl0p3D8+lcJ1k0HSgrKNcTi1IXSfGzML&#10;35/x4+vsinczSEceHSnMrAeXRfMk8009RMSSXkZhzfgf8U9rFGgUH59NykljQ+lPs6bqeeVCbNbV&#10;+o3t9Pbbvp6a8LUa9OlNVuTY3IAsW/PtO51Hr3hluPSvxZ1FQpAa40qBf6/4f4+2ZD4alvTq0RJO&#10;lQan5efR3Omds0VIjQ5myyVsNNWFJAHjCFGZVk4/UWAKre5/pyPeGnv1zm8sZit2+Cox59ZSe1PL&#10;Asu6VNTVBp5VNKfs9eHRs6jNxYjG1NNVRSSwU9Gy04hUkxeksrWHq0J+qwB+lre8G4YGvJgTU1bI&#10;OK56nWSy8VhNEQp1Vb0I4H8zwr0Aea7PymIycUtdT1MlBLDN9vuLNwRTU8rw+NkgkeJn8chjlumo&#10;DkFTpIN5GtOV0uP1FKkjGkHuApnolu50hBhClKZ7cAEmtQfTHQG9gdk43duAb76kqqXITVlYngmz&#10;sktPTy07iJEkp3SSBopkY+KVJCQAVdQByNtm2J7CTBBBIIIy3D1+XA9F8cwZ6gCgFKheJJJJrXj6&#10;jrXl7vqaGu7f3vV47mmfLNFYRxxqskACSKviuhUOCAw/UOePfQTkSGSDabZZK6tFc+hyOscucZVn&#10;3KdkNRqpj1AFejk/EDqOWtppd65Kll8tSTT4N7W0qOXk5HGu1gfcRe83OIjI2+JhQCsn2+Q49SL7&#10;W8sgg7jKufhjqPyJ/wA3Vs3Q+HeDtnrqNi+qPc1GskdrcBJTyf8AGw/1vcVe3Eom3i3/ANP1IfuA&#10;wXZrlhT+zx+bDq3vZTmLHxxBWR4hLYuxRbVDl7XF7lfx76RI1FHyA/kKdYYMK0p8/wBlegh+We8n&#10;2N8euy81Ty+LITYWShonGoES1CsC6XAa6IpI/wAR7BHNb/TPG49adWVK1U+gNPs61LMnl3q6mWZ5&#10;ZpUE00zapLktMSS3Nxf+vslcmUZ9B/PqqOQa+Yz+fVp3xh7Aym5eosNV4uuWLcmy6qXE+WT1kiju&#10;YtV738kLFbkW4t7wQ90uXU5f36RXFIriki/7bj+w9ZW8mbu2+7SlMvH2mvy6MnDuau3TixmZleLJ&#10;Man7ikYaVWQuxkAUWGlnLMP9f3Ft5tw26fRgoaGo9D0Ntq3Dx4KqCGApSnmMca/Lqu35l9qVmE2g&#10;+BymFnjp8/HU0VPU0eSCAyRjnzRizhALEAgg/T3kZ7L8preXguY2B8PSxr5A9R37kcySQWpgdWUS&#10;9oOKFhxB8+qnNpQmStU2+p+v0tc/717yy3qURRHqBNuTW4r0dbYdK6xwnn8D/invHvmW4FT6dTTs&#10;kXYOh7hpWMSj6Ajge47aWjdCf6Zjw6SW58eopmJFzYsfT7OtsnIOD59JLu0oufPos2dp4/uHEnCg&#10;nkD68+5w5TuNDKT6jz6ifmEaaj0/2eg6zrRhQiWtdbD6/T/io9zJNIJCPs6jiY1PSGyK/tE/1H1+&#10;v09sNjpnoHc3bW41E21Cw90ZuvZP2dIxL6r8/qtzz/vvr7cIx04MU6mkKFFh6rWv9Prx7aHTjMTU&#10;evUOU2BsTf8AI+vtQqYBHTRbUeueOYpVQMtzaQG/+sfbdwNSkHpthn8v2dHA2Cn8Sq8TSpqIqqmk&#10;hH/T1lB+n+HsAXgKE18qn9nQmsjqpX0/kOgp7hzBzO/9y1cLlqaLJz0NKwNgI8f+wgH+Fl/3n2Id&#10;ri8OBR5kaj+eegrfSeNKzfMj+fQfQhoaDLTll1H7WHVf6+fn/eB/j7M3XuQelT1QYFD0ykhpUYRg&#10;rqX6H+nt/wCEdU4dOeli8RK+m99AN/bL06rT06ETA41mw80yKQZqhrC9uIgLD/b+0jShZM+Q/wAP&#10;SpE7K/OnQo0sl8bSOT+60AVv8DHcG/8Atva62fHHqymoH+rz6aKyqlhmo5dRLh1kUji2k/8AEi/t&#10;74qr152oP2dO+9aBa2Giy9OF0V1PEZGH+qjFmv8A4+022nw2eP0NfyPWpRRgfUfz6DULLTzcMSCq&#10;/T+ns4dacemmFB616P58Dci9J3DT0qTBFyeFrUZQf1GDS4U/43963NRLZE+aMD0sX9SyuF9AjD8j&#10;Q9Xc7hm0/Zm3+ehX6f4fX88eyXbZNKkfMdBdQWRaeRPTxtCp8FfBpIsbBrH8n/fD2cOQ8bfZ07G+&#10;st9h6d90gGpiZvrrY3+n+t7Rbc1AetKT4YI9eu6XT9vdze6re/8ArezDVTh0wSSfs65ieJKeYKrj&#10;0m3p+v59kt/8J63UFQPOvVLPy9/yvfSxg2HkmJaxPC+97SxMRHQp28ARY6J1n5zT4aliSwMtRLIb&#10;fgLxyP629uGgY/Z/h6pIf8PQdVFSkY1i5lkQKwHN7829tS1A6YVqdMzV1TJS/bhvHTmcSy6eCxTg&#10;D+th/T2jd6k9PRyaAB69M8za5UUj0SOAvANyCPx/j7aB/l09FlqDq+74mSDGbN29jJfSlTioKiEf&#10;T1KOf6fUH3jduW903aYV4PT+XU+Xe0fW7HG9P7MDPyp0ZfeCaHhqEW4UDUR9Of8AinufuU736iLS&#10;T9n7Osdd3tyhOOk1h8m0NdDKpNlkUkW/rb2NYDWo+XRPbNpOfl0NlfMHpUnjPDxrID9fqPx/t/aW&#10;BjG1PTj1tCcr6f5+mGkyCrqDvZi92v8AXj+ntXK1D02V8vQ9TVqxrDj6ECwI/HtFKBTPz6bqPhP5&#10;dAR8htuQ7g2LXymIO0UcouBxYj2FGn+nuKevn9nRntpETo+cmh61r+wMT/Cd05WnVSqLVSW/2Jv7&#10;FuvxIwfl0LL2PSajgaHoTOlt+HF5GLBZSVvsKuVVp5HPEbni178BvYfvbbwm1r+fRYcNqPD/AC9W&#10;GbUn1kKDdSLgj6f7f8+2Jcrj06NIgABT/i+hVor2X82Nr/63/I/aNY61r08DXpV0gvxYf4/7D8+6&#10;N2k9aII6UcMQZbkEm1vr/t/+I90oRgdXkIIxx6lwQKCCAPpe592Za9WVqjpR0EQFv6gXuB/X/ief&#10;dOPToGOlHJB5aKVNP1Q2v/QC359qoe1hT8+rDHRFe8sDf7p1j/slvpf9Nj/T+ns+QVFfl0T7jHqr&#10;jy6rw3Dj28s6FeNTcAW/PtqGajAdFcQB/wBXDpJQUICldI9P6ef+NezRlLDHRqgAFelTtfFtPlIE&#10;C3s6MSP6A/j8+wtu6lVz59ILqgqP9VOrXOhMa0VHTAgi4Uji30H5v7ILBNP5no1sBpH5dWAbbj0Q&#10;opv+lfz/AEFr+xLWg6MPt6WUmkr9CCo4H9faSRqEfb1sZPTRUEfj8k/7z7Tt3HrwND01SggcElQT&#10;x/rf7z7bGOna06WFKG3JtepxRb/L8Ij1NETYsYSbso4P6GN/9Y+zDbb02Mwf8JIDf5+ifeLcH9Xy&#10;PY32+R6A7I0RiRkdz52Zhw3NwfUTzxfj8fj3JcNzpYEUpx6CDjw6/LPQX5SCiFbFVCJpctTlqZVe&#10;Iyo0Lj06wDe8ZJP+x/w9iCRfqY6eR6VQyg8OPn9uOltS7eglpYHkNpDEhe6i9+P8PcKbnD4EzL6N&#10;1IVrcrJGpzw6zfwOkjU+kk3+n0+n+29oT3HHTzTAcOq5ocUwmA0gAsSfwbD3mfJb1FeoMikB6WGO&#10;xYbQunniwP8AvfspmtS3SkNQ56V0OKFraRq/xPJ9ldxt4II6NLeSmeolRiQpJC8iwuD/AF9g+/sz&#10;Hno0hmFeuNNHNFIFA449lYanRkjgjoTMIzaFDgcgf6/+++ns0tWLEdakoRjoSsbUKiqrAWXk2+v0&#10;9n0ZAGOmSuelhR16+kAk6dNiP+J9rYJtNOmilTx6VFLVEgEML/4G/sxD16YZfLp0NSbfn/W+nu4r&#10;02E6wNUcn+jWsD+Lf8b91Jrjq2ivUCujEqliACQSD/r8H2zOgpXpyLBp0FGfo+HuL8nm1vr/AMR7&#10;Cl4AtTTo0jyB0DmWpxGzjSLH8E/g/X2HJzTpeqgDHQa5Om1BmAFgTpt/vr+0DtXHSqMGleknNScf&#10;Q3tySLeyybj0pjHTJNSlWAHp55uP9f2XNJpbpWg/1HrnFS3IHLfU/wC+Hur3YQV6dWGuepunxrf6&#10;EXF/+K+yq53LXw62tuW6jOA5vdrc2uP6+ypp69L44yBTrktOfSQP6aSOfr/vv6e0kk3StLY1qesq&#10;w2FyAOL8n8D+t/aCWWvS1I9J65eBfqeefabxcY6WCEgY9es607E+lf8AWt7TvJ6np1IcivWKaAhf&#10;Vc3vze/spuLrVw6dEOonplmg5PF/z7So9TUdXaMD/Y6hPTjkm54BH/FPagz0HTboR02yU/P6WIBB&#10;Jt7r49OqBWHWSGD8hbfjjj/fH3vxqdWiqePDpyjsh/FgPp9fdGmPr1bTXrnJLHp5IH+FvaSS48um&#10;mU6sn8umWZwbt/r8/q93jcN1aVNA6a3cqLgXtcj8ezSI4x0jcVHTe8liLkc3Nva6F/IdJX/4rqKZ&#10;1Nz/AIWt/t/ZjF0XulK9YnYatQH4A9m0XDpPLheo0znn6i68H2awsF6LJO359J6rC6SWFiR9L/77&#10;+ns1tp+kbrXh0k61nKsDpseP6f7z/rezNG4HpA8YByemOT6AH6/6/wCPZtbyBhX06QymnTdJpQlj&#10;ew+h+v0/w9vNJXpkoDj+XWWk5cfi4+tj7WW7CnThXFOlRSgWAAKkKP8AeP8Ait/ZjE1eq10YP5dT&#10;NIub/ngf4+zOMilB0lapNT14owItcfgn3YsF49aAPWIMVNpDx9eD/T2y8wXqvWVapfrcC31X/gvs&#10;rmuetMvTrS5ABrD8G/Jt9PaLxetUJ/Z0oabIB7XP5A/p9fz7ehuCo6p4Z6UFLVWsATwOTf8A3349&#10;mdvc+JmvW5AOlFSVLSWVFZv6BFLm4/oBcn/YezQ38VotZGA+3pJL2jhx6n1NXiMbG0+4c3QYRFUl&#10;KeRTWVUjAXCpTxXZSeOXKj2F9y59ji7LcF24eg/b03DaPc+dAPM9BpXdjPrV9sUPikgk1rk8ppqH&#10;uP0skABiW3JFwxH59gjcN8vNzP6rlV/hU9KoNuSHLGpr+WOkjl9xZ3cVSMjujM1uWqwmlJ8jUmaw&#10;J/Si30IL/hVA9kKwrHWg/P8A4vo3kumlCqaUUUFOvUNNLWI7roho47eWuqD44wP9pPOpv8APdHuF&#10;T5nyp00kZbhinHrJ9xQ0s1qFPuZxZTWVCcXH+oj+i/65uf8AW9tlGn/zdPxgDhk9C51ltug3Pu/b&#10;+M3ZWVtNjchkIYalKRNUgST6AE30ljbn6i/+Hsk5oaTabCWeKmtFLKDwr0IdltUuLiKOYkKzqDTj&#10;SvDq3qg2VgtpYePEbQoaXDY6B438cSajI629crn1yOfyWJ5+lveC+479cb3N412xc1NMmg+wcOst&#10;dq2WDaYxHboFGkn7fn8+k1lKyu25mfPJKuTky0SUlPTw8MHlNgoJ/qfz7UW9utwhVTpK1Zj5U6el&#10;C0FR2kUx/ET0kFpY9nRbgzG7Xjw2ayfkOOJrAwEZHCnSQL3+o9mwb6tUgiAZRxpxr59I/wCxJY48&#10;s+nSaw246/aj0ZpqyLPzZ6TlYiFKiX6fXmwB9mF7ZpfxlBVRGM1rSoHVLcfRyh37tRFKeQ6FjM5C&#10;bA42ip544JMhlGViUAk0Gf6AnkgLfk+wjbweM7BMKv8AOnR3MFjGs59B6V6R25cZtbAVUM28ar+N&#10;DIUZhpy12jhmcX/skn6Hg+z2ynkcUt1pQ93zp0UzjT8Zr5DyAPQP4rcNTG+X2rsyggqsW8pmE6y3&#10;YM36lueTb2LF2eS9CzvggfDw6C82+wwuYD8II7uIB6Qj9hb+2DvKkpczJUwYKeaN5YvGdIT8gGxF&#10;/wCvuZNm5DsOZNoYotLlQwFeJPr1Fu889XnL27jTJW3dlJAFQF88+R6NE3ZW0t6CHF4vIReRYUkk&#10;APjHP4P0v7gzcuQ9x2IGWWMhdVAaVr8+pz2Tnbbt/l8KOQMdOqh6lUu4cFj5BTHJ0fkprAxfcC7X&#10;/Fh/sf8AW9lH9W7u7WoibPA0P+boyv8AfLNGKeKgYeVR/n64Ue+cHn4qqXE10FalLUSUcxja5WRP&#10;qB+Tb8ceynceWrrZnCzxlSw1D7PXrXL+8226gtA4fSxUkeR6U2PxmdMUVbRVGPmLfuQhc3SwSqrf&#10;hkkmjdW/w9omtdVABno8uNxgqY3rTzNK/wCToa9gbernqP43mBR/c0jmOmWkqIpXEg4dZ2hkeNiA&#10;bjni/PPsL8wyG1UQji3n8vTqkRjuhpjJK+dR5dCznacfZOxBRPEWa3HJH4t+b+8i/YLlwSSpIwqa&#10;g/4OoA90N6EKPEp+Q+zPQDV2OV2b6XYkern6n3n7GuhQPTrFWTuYn1PQfZnHPFHM3put7X/w/wBb&#10;8+9MASB025p+XQeUuGknrzUFWIQk3+nP/FPbF4wij+3HTsX6Y1fL9vSf3/UGGj+3W+uQMp5+mn2Q&#10;W8epq9PRSkKSfOvRdaiRw7Lp+hNwePwfa1x0nB0mp6hRcqvpuDfn/kf+t7SS8cf6v9Venwx0kjp1&#10;xwEjabWHFyB7ZYUHVdJGSfT+fQ69WbQk3FuOjRtEdDR3qqyeZtKKkPN2J/H0v7j33F5nHLtg5Bo7&#10;Cg/PHUgch7D+9bsOwqkeSfVvLqzPam2qeSkhVJsfDKuQpMbMEKMVZo/LFLG6EBiyXBW5IsRYH3zR&#10;5v3ea8nOpiQWNc8K9ZebWV2qPCn+zMgp+IA6SD/I9Pu69u7jxdTUV1dSz5rFsife1dDTJKY/Hps7&#10;w/X9Ki7Dj63tf2FrWAyFgKhhxPn+3pdZ75aXMSxp2uKlUZiATnGr88dQMTtrbe4afww0wqoJEmnL&#10;QTJQsQF9SlG1RC5BA1Ajjn6e7C8ntZaVJpxz5D8+k+6zuq1fTG3atCC4ycU4E/PoNu3ejuqv7sZb&#10;J5M5ijrKbETpGsNMIagB0N5C8Vo1TS3LadPpuLn2MeXOargXCRx1JLghSK9uKfbXortlluG+GPSa&#10;gyBiF860HEHHA9ayeO6owfY3fdZsvr966Tav8blMtZXlneKmp3/feR29TAuG0kgEgjj30Yn5nk5c&#10;2Fb28CrL4Qogx3EYp1jsNmG8bs1rASV8Q6m49gOT/m6ulotuYHrHbFNQFzS0eNx+mmhpoLsUpUBJ&#10;AXlifqfeFNxfT8x3LyNlnarVzSp6ypsYo9st1jVKIg0jHH59PXTW9qnNd99I0lDLTU1Dl92g1iEr&#10;PJKiUdUVVlU3U3VSRe/49zH7R7ELfc1eSpKZX0rUZ/n0C/caQnZrlQadooPUFh1d1t2COGmpRGKc&#10;ux1PI9lNgSWUXPBBuBx7z+XTivA+fpjrEQxlq+Wf29Vi/wAzDsH7Hb23OtaeUpUZfH7nz+Vpix1C&#10;KBTS0ysLkct5T/Tj/H2CecgphEg8nQD9vTiLqDHzHn1rfTzyLE502axR7i5tcgi349lgFAK8cdMy&#10;LpHD8+jB/HXuyq6mfdNO2OOUo8pRQSpRibxWmp2NnJNwAVax/qPcP+6Ht8vOhgYMEdGpqI/CepE5&#10;E50/qqsyuhkVsha/i4dGi238taakgzT1+JaBPtkqsfCHMmuUfrh1AehBzZj/AE9xXvXsjJP4fhyA&#10;nVpbyovqepF2T3WhgEhlj0jTqUcat/D1XP8AKDtyp7b3cmVFI+Mx1FAKejomlLgG/qkYfp1uSf8A&#10;bD3O/tjyYvJ1oYiQ0jHuanEDgOo2525qPNl0JVUoiKAin58Segs6/ozPUxsQSGZVsT7EPNM4iQj5&#10;dItlh8WQdH32Hi7U1P6QPob6b/69veNnMNxRzXqedktO0Y6G2HGEKLr6gvF+f94HsDvcVP59CfwA&#10;Okbuyl0U8g5Fkb/Gw+t/Z9tLa2HRTuQ0JU9Em31Wmjq5QCQCTY3/AK39zxytEDTqEeZZCrEdBXJW&#10;/cSqrc8X+tvcvQMdI+zqOn4/aeoGRGlCbcaT+f6j242em2FD0Cu4rqXINuebcfXn3VaE9VB6R0V2&#10;ci30Y/717UPwHTtK0HU5bBQfqB7Z6fNCfPqJNY3vxq5J/P8At/bysPLpLJ2E06x0pvUKqfk/71x7&#10;tKAV6ack06N90/XrT5A17ldGBwOWzjm17HG07sn+3kKf7H2Bd0jqftYL+006OreYRRk8SFIH2nHR&#10;ccvUvUVE0zt5JqmaWaUk/VpmLN+PqSfYniQCg+yn2DoOtxP28euNWyR4SnQen7usZv8AU38C8/6/&#10;Puy5evovWypC1+f+DpugiDqXXhk06ixt+vj26xPn1SmrPThoaIoWPqYarH/W9t8erqKdGlxmw8lj&#10;9jbby88LiPMUj5CFwpAKyMQP9v7Dy3YkkcD8J0/n0fw2LrbrJSoNc9RHotOKhYKRJFUyo1uP1DUP&#10;ZtYz1Yqfl/h6LJYyi49T/PphqIgyD+0FspNrWt+P8PZwinj02AKDpa4eEZnZ+QpOXmxs33CLbkKf&#10;rb/W9ltwfAuFfybtPW5xVCBkg16C6rg0y6Qt7NccW5H49nbVYdJGJI6Mh8UMjJhu9NiOrmOOpyD0&#10;TXOn/gSpGk/7H3eWPXaTD5Bv2Z6N9sUyLNHTjC5H5Z/ydX87jLCix9UT+lil/r/yP6ewptM+ssPs&#10;PQPiJMZ+3rntOqZshSnULNOi/X8k/T2INf6ZHqCf2dPQUBofOv8Ag6XG6zaWL/apT9P9f2XWDnPW&#10;oqmOg6wwGRoo41ufx/sTb6+zINXh1WPvNPM9csiVpKCUcHVcsf8AYW9lO4S1Q/6sdUlh0ZB4cf29&#10;Ux/J2Xy7ymmDK37kwFzfgECwFvdtjr4ZPQm29qQ9Ep3dOsIxqWJDLUPJf8GRja3twvqZvyHXmWo/&#10;Mfy6D3IsEaORTzLeyngj6c2+nN/bDEsKdNeHTj03jXGCJAFJVrf7H6f7f2lJHTyxVHTXiRLW5nG0&#10;dtTT11NHpt/q3At/vPuspCozeik/sFen7NdUgA8yB/MdX49YaMJi9opGdAoKaiWQfTjSNQ/2Nz7w&#10;m3PcD+8ZpP4nNP29ZgbLYiTbvBIw0ZH8ujZZZUrqQutnDRhk9NxYi4t7yE5B3bxUWtfn1i3zXtps&#10;5XDClCR/PoJ2bxVBKXQhufx9Dzx7nK2elP29RoRpY9DfjahazCUx/UVS173+nutwNEhPr0pk7WB9&#10;RU9JGWRkqJVuRpa4/H++Ht12oK9J3Br1PoZy7KOPVzzz/vre0bmoz1Zlrw8uo28oFrNt5GiksVnp&#10;JFA/BP8AX2Ed6TQQ44g9P2bFW0nz4da23yDxKYrfuUpnQJ/lEpAPH1J9iOxuPFjDdDQOZoqeY6AS&#10;NzBIkqOUeN1ZSpseDcEf6xHHt+ePUPtrXovmBIz1Yb8fOxotx0UWPrp1/ilHGIX8jcuv0V/6ngC/&#10;sPFfBbQTjy+zpRYzauw8ejmY+1o+bra5t/iePdmXpeOlnRjlLf05vb8f7H2nKin59PUAz8ulFGAF&#10;UfUWvYf63txI9WekxPTtTJqA4P4HP9Pz7acBSR05Ganp6pRZgAOCfp/rD3Sn+r9nSrpWUqF0YcG6&#10;/ke3QdJ/Z1tRXovPbu2RU000giYllccL+B9R/tvZmJtQx0hulqpHy6rb3ltSSnqpT4yo1MBZbf19&#10;pmk8M1+fQcoVp/g6CaXGmFnXRa3/ABPsSQyhlr69GsTY4dCb1xt9qqvSQxfVwoNrj6j2Ht4XXjy4&#10;9JZO5+rWeocCKWipyUKgIgBt/QfX/beyW3j0Gnz6OrSPt6ODhqfxQrb66QdVvwB7NZD0qpQdOsrH&#10;n63/ANb2jdg35dbGM9NU51cE25P0/wAfbS5PWuPUF7j6k/Q2P1/2/vTrpPV0ap6k4TJtiMpTV3Ei&#10;I4FREf7cb8Op/wBdb/7G3vy0YU6u0KzqY24MKV9D69d9gbfo8fkY8jTlWoq4K8UiDgpMupT/AE/P&#10;+39i3Ytw+pQxE1ZP8nQIurUxlg/EVB/z/n0AWVhFJUnIU90kiYxlvqGuLWYX/SR7Hu33OsBD58Ok&#10;S0Ug/KnStw1bDVUUQSpSpkEaeRlSwBN/SP8Agv0/2Fvcd802ZhnL0w2R0Mtom1R6eNP8HHqTLe5N&#10;wRybD8ewwjAdGhz0SOTBr5GKoC31IC3953TWbAcOoDjenDp4oMXoYAo1yAfp/T2UPEa06MY5Q9BX&#10;PSwo8aTYaBYrcAg+23gDDh0vjeh+3qTNgy68xC39LD6j2Gtx26o4dKIZippx6YJMG8Ul9Fhfhbf0&#10;/HsGzWFDjo1iua0r07UtogoF1N7WPNvx/vXt5IvC6Mk7jqr0+0lXoIDEk/1vf68e1CSaendeajpU&#10;UFaSy2Jtci3J+vtUh18Om37jXpd0FQPSATYi59V/1f8AFPZtHwHTEgA6ffuFtwRpsLW+vPvcstOq&#10;xpqyeorT2P1vzxxb6f4e2PqPKnSgQBvy66+51KRf6gg+7TS1FOvLFSpp0i85pZWNrcNYWv8An2GL&#10;+Vc9KoVNAOgUzaAvKQbDk/Tiw9hO6nHRvAurj0H9bGpBNgf8Ley1rivSuJOPSZngH4U3B5/PsuuL&#10;oAdKY4CemSop+dX9Tyf999PYbnvM1HRisXUFtVyFB/1h+PZXJeV6VxWxf5dcBHJIQDza31Fr+0rz&#10;+vSpbRQepEdLzb/Hn/jd/bD3PStIRSnU0RLGun6c3t9fr7RTT9PJFXrgYtRFv8bi39faPxdXSiKI&#10;DrKlNxyosPqSPdHkAFa9KdGrrKAFv9b2AW3/ABP/ACP2W3Fz6cOnVTOOsMsd7g2N/wAgX+vsme49&#10;OlYiAFD03PTeo2H1uDx/vv6e9pPQ1600Y6gzQKVI0gG9rW/1/e3uiek0iV6aXiP0NwOP95/Pun1B&#10;/wA/2deCU68IiBb/AAvx7dWenDryR6R1xf0j6j/bc+6vN1Ux+fTZUSECwuPrfn3VCHz1QoEz01zV&#10;FvoBcfi97e1MamueksjVrXpvecFWJta/Nj/X2YxkjHSAtXqBJIp5FrD/AA9mFu56bkYAU6isy3PN&#10;y3I9nMBr0hlpTHXMyXBuObezGM6j0ldQwoeoEz8GxI5FrC3tcgPRfImo46YKkMQefob/AE/417NI&#10;Do6TS4NOkxXspBsT+Pz7NoSeHRdOoYdMEkgb0gcAfUfUf74+zCF9HRaxoemmqkUfTkgcj/efajxq&#10;ig49UADGvWWmlC6bE82Y2P09qop6Yr1sn16U1PVKberkEAW/x/4r7NIp6Z6b09OIqRYaze30H0/4&#10;37MEnA4dbppHXCSqAP1AP45/r/X3t5x59MkgHHTbNVi/BvcfX/D/AI17LprqvVdGqp6gNWern6W4&#10;F7ey2a4rnrZ76Y6lUtVd1W5sRb639016hXrywnz4dCHgsNmMwI3pKcJDrsa2okFJAtr3LzOVjUAf&#10;48e08l/HZjU7fkOP7OtuojzX/i+lLU5DaO1ZGjyOYXctfEg10O3Zg0Ic3AVqtgVIW3OhT/T/AB9l&#10;MvMszf2K6QRhm/ydNSKflnpM5DsrcORphjcLR0m36G7BjjkP3EgbgeWpa8h/xAKj+o9lM3iXB1zO&#10;zE+XAfl1Xw19Okj9gWcS10zySn1PqcyEk/1+pv7qFCDGOnRQcP2dSIaWpqGMOOp3LWLFgoUKB9Sz&#10;Xso/qSR7ZlcLx69Q8eo07YfGSA1Uwy9cCB4o3P28bf4n6yn/AAB0/wCPtOS8mOA/w9aVaHPXT5er&#10;ybLGzkqo0xwRjQiBfoFUAAW/1ve7az1NRR59PK+r5DpSY+KGhHlciSUgHlR6b/W31/29/YlhsRbL&#10;Vhn06eSULhafb0N/SHYOI2d2NhMxmqH+I0oc06IqCUo9R6VkCtwSrEf8R7jj3G2ufe9ulhtzpahP&#10;5Dy6E/Ke6Q7XfxT3C6kVqGuaFhQH9vVo3YnZvX22GxtPuXKZLG1meolrIhRwmUQxkC0k1j+2pNhe&#10;xJP4+vvB/bOXb2+MgjQEI1CSaVNeA6yv3DmG1sfD1tRmBoKeVPPoGMTvnb+Snlq86mfjkpYpMnty&#10;rimWuM0cLWUGKO5WQ+kjVxbg2t7FFzs8tsFWIDPZJ5UJHQfh5stplYuCqodSH1+zpAZTdGU7G3RQ&#10;ndMTPt6kqH+0WohET3Fh+8AxF7Wt+PYn2Ta4tnSvFzxNK9Bve95e/IdDRRUipoTX1Hp6dD5FtXr2&#10;jelykVXQ0lTTRKI3+9UkD8ekk/7wPe72P6sNFSgNeA49E1vzRJZOHLBiBQVPl11kN+bQx9NVR1tV&#10;BlaydWihqUTyKiqLAXN9P+wPsPz8nTijQEU9K06Etr7jWpH6+D8hUdIHD7v25oc5Jo8pM0rtSmoX&#10;yLED9AQ4It7tNs89uwKClBQ08+jSz502+U5kBBznyJ6SOArqDbe4MpmUaN6erq2qDTU0ZYDVzZAB&#10;x/tvYs21Z7qiYHkammD0EeYLnbX1vHJ3EkgAYrSvQzVG6eut4YpoM9HSESJ6oMhCsUi34uCRf/bH&#10;2IEku9hk1IxORRlbHUeSCPcI9TqCvDIz0VfduwNvUWSao2PnJaXyBiUWTUqi59OpbHj3IFn7gCeP&#10;w76MOPX1p0Qx7B4RMtrIY2A4ZH7CKdBdlNubkwdFW5CCqavy9aXp0qvOwEUcg9TKCf1sOL/2Rf2b&#10;wc07dujrGVCIndSgNSPL7OqxbJerqkQ6pHqAdRwDxOft6SeyKLee2cpHWrlDi6Qt91WRyTFkKqDq&#10;ZlvpJK/T8+6c33+2bpEUePW2nsNKUHp9nR3sG27ny/L4iyeEvEgkkH1r8+ja5LuGhfFbNp8NRLUV&#10;G5oclCcrmKv7WninwkjJMjaVZtTAIUAFyXUD6j3joeSXeR5CdKJmmSaE/LqYrf3CjiGlgWb18jj8&#10;+j2fGzP5PdfXtNmspSNQ1E9VKtRC2FfEv5aWwckO2qUfQa7DURf8+4t5v2Rbbclt0OqhHnXiAR0M&#10;9h3g3lsZ2Gmqmg8qVPy6GHdFbMtN4gzetwEVvqR/rcc+83vZLYhaQLIRmnWLfuXuIknZAeJJ6D3w&#10;zkahGCQDqDDV9feReOocB0npIZqlMqsDGOb34t9f+J93RK5+3rVKdN0OHWloXdkVWdWNwPwfZPuD&#10;6moOAH8+nZMkDy6LvvZfuqqbSCyRkqv9P9t/X2xbpoXPVpCBRR0CtXRWdwEvc88c8e9SEDpORqND&#10;69QoaBmsNJNuFsP8PaOY1/1fPpQAeA4dKHF4djKgRTd3W1x+W+n+tz7ZuJBEhJ4BelcMfjMF9SBT&#10;7erFOsOrqHA7VTL5ByWlihkrmjCyaFnCn1KSCygMAdJ4P9PeAnvJz/Jul40EbdqEgfkadZacjcsr&#10;tFuiAVZskU4tSvHoSsJJDHkMLRY+vhrIaLIRCg8cn7SGGUMwINr2DepiTfn1ED3jxdLJM2thk0rq&#10;HH59S7LJEtvLVaao2DUycClB+zoeJO2aLGwLU1bU8wlUw1HjsugxG12AJIU8fqN7AnkeyoS3Ic+G&#10;BkUb8v8AiugQvKIuSVro00I1Z+IV9Og6r9+bfqTWVVPjcTMzVlT+xTgxSzNIq31AaQsS3tqsC1uD&#10;f2qks5HAZ1pU1+35dHcO3MpWISOQFUd1CqUJFRxqTxA4Dqrf5292b+2JsikOIyE/22elbb9JWSZV&#10;45qWILJqi8cek1QeByLsf2yFa5+nvIn2K5Ps+Yb4tIv9iNfCoOf5UPQe9y94fluxpEAplbNKDJGW&#10;/l0QLoHeOG6X2nk971+NkzW49x5QY+rYyAvTRmIzQX1eomVjqfn/AA95M89cpXPOs0dnG+iKJNQ/&#10;pZp1CnKnMMPLET3TrrllYofVBQn+Z6PVTb7Ts7HbfzK/bzQNRx/dQ0jh/E7rpZWB5Fjfg+8eb/lh&#10;uVbiSFgRRviI4jrInY99TfbJZFKk6akDiDTgehL+MWysZD8meuZzG4ahzFXXUpN+fBRVTen8XA59&#10;yh7VXDzbikYPENX1p5dBn3Bo2zXEhxVUH7HHV7mPp0j+zIZL+OUSBQJQGlcMHN+Obi/4/wBb3m+D&#10;4a0rkf4R1iO2ePDHWtf8ve117M+TXY7UlV9xhNvSSbQxTRkMnixgZJWW3HqqPIeB7AXOjUhCcadx&#10;+2vT8QCgKPPj1WBXq8FdWQtrMUNTOoX68am/H5PtFA3ixg/If4OmZiaY65YqqWDJUjAWSomETBj+&#10;JfSR/sL+0N4upfmM9btzn/D0L74u1JIvPoBsAP6fX2UtLjPn0vhGrHzPRY9/0oiq2+oJZuLfQ+z7&#10;aZdfDpphoYE48ulH1bAJZolIJJk5/HI/HsMc5OVUk+nQ35ZiEkgp1YjsigVaWHjjSCeP6e8Yd+uC&#10;zHrIXaoKIPs6FnwaQQR+DqJ4/wBb2EQST0ZMKHPSF3XSq9NKvF9PJIv9PYk2iQhh9vRbfxhlP2dE&#10;L7PokWaU2AKkm/0/P+t/X3PPK0xBXqFeabcVJ6AP7gxzqL8XA+n+2t7mWzbUvUUyCjZ6lVcweIjV&#10;eyEAf64PP+8+1DH/AFfz69IOgd3HYsxsSRcXvf8A31velwem6VHSMhdfI3Frkf8AI/bz9Xrop1Ob&#10;+iktfn+v+PHtvp5OFeokrchfTYX54PtxBTpLM2o9R4X8VQjA8Blt/rce3HytOqXGKH7OjKbMm+y2&#10;J2HmmcpqxmH21Sv/AFkzU/kkX/H9ina/+v7Ct9HqmiX+mWP2KP8AOelLy6IT88dAjVSsJdSKpuSL&#10;nn68f7f2cx5HRX8+nDK+mLD0hXiGiNRIP8alr/70P6e6x1Oon1oPyHTjYAX/AFVPXaRxGkaL0K7E&#10;vGAeQUsefd2z17TjqRj6Vq2ro6dVd5aqqpqVBbXdpmVeP9ifad38JSx4AEn8hXrSAnHz6vIl67xu&#10;R68wm1fEgmw2Bx9FTkKLhoIl1Dn867+4l2/djHKzHg7kn8z1Lu32q/TLCw8hjoi28NqVm3Ey9JUQ&#10;tEElRwWFr6SQCt/6g+5D2y5VpQK8QegRvFi9qGxgHj69A3LdEkIJB1Am/N/YsTHQcWoz6dKXryuE&#10;WYNNIbQ5GOSmkBtb9z6E3/x9odzj8WLHFc/5errg58+mDceObHZWqhk/SkrqpP8AS9wfa2xm8WMH&#10;5dJnquOlX1NkGxXZGyMmjFPttyYqSQj+jTID/T+vszi745F8jGR+wdHGxyf4woP4lZf2qR1sR5qY&#10;1O3opLD9orL6T/X/AJH7Am1nTLT1B6DJjprT0J/kT00bTrH/AIhRr6gRIjfW9rEexLHUg/ZT+XSe&#10;2NW6FLdVQGCNzdWUkj6cfX2ksKAnrcbFVanTXR1zizI3IA+v+Htax01xjqgPhmvULP5aR6ZwB6gh&#10;4Uf0H1Psg3WTTH+3rU0+sUAHVNPyLrnO5pbkGT7mUafyRJ+T/gPa3YhWPoTWRAgH5dFE3qY5J6RS&#10;W1xCHUv9Bp+lvrz7s7Ur6V6s3w9IGrb0LPY8yKDe3AF/p7S1r1pKE0PTHlKvyemPVduOOBx7aUVJ&#10;/b0466Vwfl0oOq8W2S35tqOQqB/FqcuTzcIQfz7Q75MLazlcH/Q2I/Z0u2KIzXca8asP8PV7GHjj&#10;SlpVUrdIY9Nuf0j/AA94G7hKxmZv6RP8+sytoBjhVfkP8HRjNp1zZjERBXOujH20jE3+g9N/9ce5&#10;i5B3IxkLXieoT9zNlpN4oFAwr+fSSzdBJS1jm3EhLhhyP6H8e8q9puPHiDemOsc7+DwnxwPS72dW&#10;a6OWmdj6V1Itr/4H2Z3WaHpnXqXPEU6j5q0M2r6BzpPHtlWqtD1aUalr6dRKCqCsbn+tiPx/h7Tv&#10;npliStR1KyUxrKZ0bTyrrY8fUewxu6akPyHVoG8OQVPy6pl+WnT9TltxT5vGLd4w8kgC/wC3/wBt&#10;7C+3cz/Qr4MnmcdTRs/LzbrEWj46a06rSzdJV4yrelluGR9JAU8e5AsL0XkeroK3to1u5U8QaEdL&#10;DY+48htnJ0mUoJmSaGVGZeQGXi6n/XHti4t/EFPPiOinToOOPl9vVtXVO+aHeeDo62CQGYIqyxlu&#10;VYAXB/NwfaWJ/EBB+JfiHRrC/iCvmOP29D3QNZh+bjk/X3R48dOls9KKI3K2uR/xr3dF0jpjg1On&#10;2mGmwH0IH49oj0oh49PlIgBuRe9r/wCA/wAfdCwoelg7sdKijsCLc/T/AB+vtjxethR03bowoyNF&#10;IAl7IWI03J459qYpsUr1tkDceiO9i7GCSzN4gbliGK8/n2+7+KK+nRLcWwBrTopu4NryU9S7CKwZ&#10;/wDU3HP/ABv2a7XPqGn06Qqxjwa+fQz9T7btLTHx861flf8AH6e9X66zXy62g1t+fVmGwMZ4KemA&#10;FgEQkgWHI9k0VNR+2nQghGPTHRgqKMJAg/2lRyP6D36dzw6cc9el4Urbi5N/bKZ6rTptmPFhz/X/&#10;AGPv1M9a6bj6tX+1A/4/T35+rpx6hSNZiAPpxx9ePfkHVy1OlxCYd0bTkw1S7/fYbXLRAmxMMnLC&#10;/wBfQ3+8H2ptJfophKKUOG6KN3hrSXyYaX+RHA/n0XbPUrJLU0RLMPSHlHpAIuB/r3t/rn3IVtOF&#10;o1a+n59BOQlT+fSe2rO9Pl2xq6rTiVrP6Fun9L86m/A9mPMFkNytdS5K+fRptNyYXoeBp0t6ucor&#10;fW4uPoB9PcQyRlSQehjUNw4dF+ixgWQ+k8f1F72t76OTwiQUp69Y/gVFB06R4yxVwguSPSAPz7C9&#10;xaaT0pjfTSnl/PpRUONOpSQDyTYj6fX3Rbaq8OjETV4dKqDFeQDUo/qTbjn2hnsw/l1rxSp6iZHA&#10;IELpGAbccfS/sMXu26amnSuC4IOekBWYxoWY8A/Sw/w9hi4typ6EdvcCnTd+kckg2IA/2/tBSnS6&#10;oAx08Y6pIKC54vcj/e/a+34deJJx0u6Crsicgta5Oq31/Fvx7VmYjptxXp9FapFiR/rX9pnuADQd&#10;OrEX66aZiAbkAk83/PuyHPSlRjrk0pC/42vyfx71O2let9IvOVJAYH6AEn/ff7f2Ctxn0V6Uwx6q&#10;HoG81Uku3+x/33+v7BNzegE9HdvAT0haypX6XF/+Sv8Aef8AkXsnfcKdL0tq9M7HyBiOb8XH9L/8&#10;a9lkt9qrnHStLdl6gvTlr8mxJJ/w9lE90COjiCEAdR/tLNYXHF+Ba5/1+fZaboE56XRW2OucdINV&#10;gtiBcf7Hj2212CMfz6eFtwPWY05UH6XB5sPaV70HpQkAB4dcRCCf8Pryv49pHugc9XEYU9c1gAI/&#10;p+RYe2JLsAY6uEB6zaF+luP9v7LpLytadOpEV6xvGGBsfofpb2XvOelEcXn1wWH6XuLfi39f9t7T&#10;GXHSkIB1wkiUD9QsCLkjn2ybjrzelOmmeIMLf1P9P6e2RMSemjCOP+fpsen/AAwW/HP1/wB9/vPt&#10;UswOemPCLf4P2dQ5UCqbleAAR+eP+Ne3kfUOmSKHPDqBUWsACQSouP8AfH24oJz1QjpoqeLiw5W3&#10;H0/PtcgGOk8uOk5UuQTYj6kD/G3tdGvDpC5BqOmaWcgHm5/p9Pp7MUWtOkjHzPUWSdiL3P0AHtfb&#10;weZHSKR6sesQlYm5+vAAtbj2bxJj59J3IPXLynSSTa35tx7M4Y6dJJXAHUaafULcAn839m8cYA+X&#10;SAuE/wAnTJUSMTYNwPxe/wDyP6+1QpQdI5mNOkxVuLG4P+Bvf6+1viBRXpLIa4HScnlCFlvckG3F&#10;vr7145PDpE6acnpO1EzFyb2HI459q0lHTJjocdZKeqAsSQAPoR7cWShx1Xw/Lp5greRYgAfT6gD2&#10;vjugvViNA6ztkiDYMCAbE+3xfgefTRz546xPkiblm4/xP/E+22vtXWwurqL97q4B1/X6E/n/AHv2&#10;mkmLDz62qFhT+fSzw2xc9l4FyFUIcHhlW75fMyfYxkfX0KbPK1uAFU39opdzit8E6m/hHHrx0oM1&#10;qOlXSZjrfacRWhxVVvrOaDprsrKcdjonvYlKaM+WcDgjyOoP0029l017Pdii/pr/AD6aaU+eP8PS&#10;Yyu7NwbodUyNWRSoSKbH0iClp415FlhSyAAf1F/8faRbfRmpJ9Tk/wA+k2sVpnqJT0kUQW63HJ/A&#10;/wBh7eIL0H7Ot+dOPzPl06p5HVIaSNp5ZGIVIkJN/wDADm/PtwgAVf8AZ5deDavLp/iw9HRR/cZ6&#10;peGUoXXHU7B5f+njcrEDz9ef9p9p3lMmIwPtPT6ReHVify6TWaz888H2NAq0OPBP+TU503H9ZHPq&#10;kY88k/61vp7SeEqGpyeqPJ5DpHU1JU1coWON5GuAdKlv9gAOSf8Ab/4+1EUJkPGg9Tw6aDBSPy+f&#10;Slp2+yBj0SLJG1nLgg3P1DX+h9iq1tkgXFCTmuOkzylvl1JWtlmZURGd2ayooJJJsAABc83/AKH3&#10;W6NM+WTXp+N9NB509Ojf9Y/H/cZ23V733Pj0oUlWkOApa0lZlMzgCoMN1seR4wxHPJFvcMc7c5wW&#10;atDCdTU7qcKDJHQz2XbPEq0wOaBKeRrWvQ8T7JzmQ/iP9656XJVEBpglbXXrah4aZRaN24RUXSBZ&#10;R9PePC71ClGhJXVXC4BYnqUJ7eaRgJO4lV7mzQADqTtiLJZbNz5PEQQ7cx2LwrwVUOToR5al5G/3&#10;QrFVES6TzwfwPe7x0SEC4bU0jgqU/D9vz6XxQiJKINYrQ16R06SQ4l8hLQeSvqNz1dHSV9NUrH5D&#10;HYtEkRY2VEIub/U/7YxU6GCK3YIwxrxHVbzahcx9gIalAPLqJLnkXUstHVJJGdLrK4DAr9foD7kP&#10;ZuSf3vCsySYYVHl1D243j2MrRuO5TT9nSfyOahqAA0U0aLckrJyb/wCw9iy29sgw/tD+fRBcb6OB&#10;BHmKdR6Pc0dNoSnx8koUWd5ZrH/YWB9rv9ayF8tIa/LpqPmEriMV9Qa/5OltitwyVWhhgJ5IzJHG&#10;80balAbj62Av9fYX3fkvb9pk8NrrS5FQp48K56Eu23dzfx+KkBKA5YcPTHXe7GpYoXqZ42oyrBE1&#10;JZj/AIW/PsF7TYT8wT/T21CADnyAGK9CW/kWwt9coKg8PUk9Bv8A3xw+OuJI6qQA+tkX8n6+xl/r&#10;V3rZZ14cK9BWLmSCLFCR1GyHZG2shFHSRyVEBZ1B86WAB4/F/bTciXWzAu5BHA9CfZN/t7qUKCVr&#10;8sdYszS/xPCS5CgkhycFLIsFTHj7ySQajaMyx/q8chNlcAi/BsfZS10WdUk7SBivA0r/AJuhnvYW&#10;dKRUbgMZr9nn0ZLpr44bp3PtjHzbpwdfi6fB7tzFVBjaqnjWWWmzmOSGUs0tlgRZUV0YLIxaxCX5&#10;9gTmP3CstoJRHV3YAHTkAg9N7Pyfc3hV2BVSKgkfPqy/rraEWytm7f2xCkUNFhMdFR06pI8t7XYm&#10;SSa0k0jMxLsQtzyABYe4q5dn/rPujz0J1yah8hw6lDd1XY7IRKchKH5067z4+4qURRfR9bG97fT3&#10;0l5E2z932KgjJA6ws5ovzeXbGuAT/h6b46U+N0NtUg9jhUr0HKDj5+nSarMaKioSJLNyNTAf7H28&#10;rCJSx8gfzPVk7senULccC0mPkNlVY4yi/j8ewrIxkf8AP9vVogHYnyHr0VzO0BlZn0frYlgTY3N/&#10;asrQU6aaSr6ugvqcUxmkCoTYkEgW/wB69sy5GOr6tR/n1npcMQLMpJIBJt7RsK9KYjUevSp29iaZ&#10;8rSJWyCCmEgkmlK39MfNvpe7EAD/ABPsF87bqdvs30cSpHQq5TsReXS6she77SOA/b1YNWVNDh+u&#10;sX5Z41nOJpa2tQlXZvSX8fH4RbayT9RY8298xd/uX3TdpKcNZUV9ST1m3sUAhhUuAFC4Po1BUn51&#10;NB0V/Ym4sGdybokweWq67HLDttxHUyCUUrzpUO1MCpN2RiQbhSV03Xi5FW+7ZIltAJECtR/LLAUH&#10;/FdI4b8NM4U10vTHDod82seTxqTQzxxyFH88Xk8SvZbAMRY2B/P4H09x3t4NvMVORUUPGlT0JnRp&#10;oy3oP8Geqsu2vml/o93DU7fwGNORy+Oq54cmy5BJY6eailUNThlSzJKmvUVYgekrzce8seVPZQ8w&#10;26zztoRgCtQQSGFajqGeYfcqPY5WiQF2FAacB8vt6rv3r2lvPvDdse4N85AVcdCnm+0pYftaeNKU&#10;sY1ESnx621aWfTqYfX3knynyPZ8nwfT2S0ZsF2+Nq0rn0+XUK8y813fNcwkuT2L8KjgoHD8z1jjy&#10;kbYTcNLUyhZqypx9ZRpY2LwsysB9QNMb2/1uPY6az0SxsoFFDKx/wfz6DXjVR61qSrAfmQf2Dobv&#10;jnFnZtwEQZCsgx6tG89OkrKjFT+Vvbn3F3uv9Nb2xZkUyUNDQV6Hvt4Lia7pG7hBlhUgH/J1dX8X&#10;0WTubYj+NJJoP4uwkIs3ooZ/z/j9PcO+ztw0u+IBwof2V6ln3IJTZJwPPR/NwerQO1N54/r3q3fe&#10;+ZJGhG39rZbIpN4rAzCBxCGUkWDSFLMPyD7z3nUOAp9QSesVIicKeBIA/wAvWoFg83V5Ld1dlqmp&#10;Mk2TrqmpnLNfU1XIzsxvz9W9xvzFJ9R4h+Z/YMdLFOon/Vw6CXcLePcmWilJUJWz62Av+o8fn/W/&#10;HHtLt7foLT0A6Yc/t6Zmk1iJgdIifUhX63J+t/8AD+tvd3ANR+3qiNp/l0ZvAzRZbbNJXqVfXAYp&#10;PzZ4uD/vV/YJv3MDFD5dH9slRXjUdFX7PVUq3sBcMfp/ifYk5dbUvSC4FGFfU9OvUb6Z4SbW8l/6&#10;fkeybnZSVp8uhvyfIFlHVjWyJ43jp47i+kH9X9P9h7xd32Iljx4nrInbpgqAGn+odCbUFRwDey/Q&#10;ix/1vYchty3HpXNMB0HG76tKejdVYM5Ukk8/W/8AvP8AxPsZ7Ht7SMD0Fdx3BYwa9EC7WyQSWZmN&#10;rkj/AG9v99x7nfl3bygU06h7mHcVmPHotk1frmBLEc/UH+p+vuULFfDWnQBnAc16nfcmWLgg6fz9&#10;ePats9UK16DTcLEyEknSxIHP4v8A6/usZzTpKB3HpJRkliLC39QLfX2qdAadOHPTj/YHHNuSD/j7&#10;YPW9NF6jyx+kf434t/T/AB/x92U1PXtOk9Q7fpb6WY3Gm/At/j7eHTM+T+Qr0YmaSPF9IYJPSKjc&#10;+7snlX/5Y4SBaWLj8/uNL7DEp8W9I/gjp+bGv+Adamakar8z0DaFXuFP7khRY1tflja/s3XGT0kQ&#10;Fhn9vTxnXQZWWJLN4I4aNdN+BCqgk3/N7+9Rf2Y+ZJ/bnpyXPUAEJJwdQAHH1/wt/sPdj1XhToYu&#10;jsIu4uztmYxoy8QzMFfUf6lY6C8zX/1tHsj3+5+mtJD6rQfacdLbCH6iZE+YP5DPV21BWqzKw0gE&#10;2/2HuGwaDqW4DShP+ry6D3u/b2CzGwc/W08KjMUlMtQjogBYIRqB/P6fb2x73LbblBE1Sjkrx4dL&#10;d3s0utsmIA1IAw/Iiv8ALqrt4HBJIZdcjBgfpwPeQa+Q6hILj7SOseKL01THUC48UxZGBsbKfwfr&#10;78yagR1p8kHyHQk7+oIq6lx2XiHjir6dCzjmzIOQfaDbWMZaL0OPsPXp11Go8x/g6Qm2z9nl8dUO&#10;7I9JXUU6SAW5ikVgf94HsRWTVYqfMH+fT+1OIriNvLUP5mnWxji8hHktl0sq2fz42hnBQ3vrjRr/&#10;APE+wFADDcUPqQfyr0U3KlLmVR5M3+GvTXt11iyMBvch0tbjlrf7b2JYjxHSK1HdX5kdDDlRHOjN&#10;IwtHEHCkjk/S3+29oIyVrTOTw6UQFSG+X889JjzCMkoUtb1DgW/3r2qBqM9J7pdBHzFekpmKx1hq&#10;C7j9LgE8fj/kfsM71LpBHSSleH+odVAfIKqU7xYutw7yKCpublvp/vHs72Fv0CfT/N0K7ddEIA6K&#10;XupjLk5fKxig81Ojyi50qABew/pz7cbyH29PgVoOPn0nczHTpJHBQSTT0wRGE0qePWfzxzYe05OK&#10;npkpQ5x0j5orS69V7fRTxa/uhIXh1WRify6E3qktTblgyQ9DU8sMNOB+HnYC/wDrgeyrfEE9s0f8&#10;QNfs9Olm13BtZVccdQ/w9Wbbf35kKZaWKpkaaVtKNb8aR/vFx7xq5m5TjtwXUefn1kty5zG9wAh8&#10;ujRdUb1cZCpx01zFXos0Qv8A24ubD/XHsq5erbSA+h/l0v5ys/3paFvNM09Qehm3EgqofOF5Rb8G&#10;/wDvvqPeU/K13VAp/EB1iXvEAR2UDgadQtq1Hhr4QX0q6shv/j/vFvY4mGpCOiS2odQ9R/MdKXc0&#10;OumZ1NihB/p9P+JPsuiOetEaqgeXSHopSttbWsbf7Y+7SilemgxBHoen1ph9uSLsxUg3/wAL/wDG&#10;vYf3FNS9bbBAH+rPRHO9pRTQ5aolW4jhlHAt9efcLbxbaZwB5n+fWRnt/eCK3L+ikfy6pi3nUU2U&#10;z1UIVS5kYoRb6gkWPuUuXwbWMV+XQR3qQXkrOopk/wCHpghp2plswsBf/D6exawEgr8ugo8WkkHo&#10;c+neyanYecp3eR2xlTNElbCSSACbax+AR+f959ktyhU+InEDh6j06b1mPuHlxHqOrb9q5ilzeOpc&#10;hSTJLDURRujRtqBDAEe7LMsgDD0/n0aoRIoYUz0IdInClgvB+p/w9tPJXHTiRZqen6n06hb8mwsP&#10;6/4f63tM5pgdOBQK9PkGnULcfQH8X/w/2PtgnHTwHn0/UxPAFuD/AL2faUmnV+lJFEJlKuLjSPd0&#10;fr3QSb52jHVpKREpDLxYci//ABPtasukdUmi1inRPd1bGKSuPCTZ+Lj/AHj2Y2GTVePp0QXEWg9L&#10;frjbbU01OpjsQ1ydI/JHtVJUVr9nXrdKno8+0qVYqeMWFwo4+v149lUieGK/OvR3GeHQpo4SNVuA&#10;AoFxx7Rs1TXp5hXqNLL9R+Bfm3vdQOmakY6bpZFN/wCv1HPv2Vz14CvUIkDm9rA/7z7s/p1tem6U&#10;gamJN2tze/8Are3UFevHrNhcw2HydJW21xxSaJ4ieHjfh1P9bj3WRPEUqfP/ACdbdBMpQ8GFCf8A&#10;B0me1cRNSZH+IYwiShyMaSwaDcBZPUD9bXANvZ5y9emePwmwU/n0DLqMoaMMqTX9nQHSVU2Pr3le&#10;TxSlUKyLww0kHj/Hj3IO1XImAXy4EdIFfRkeR6XkeQirqSOqil1NKp8kbEalI4OoD9JP1HsH8ybT&#10;9O5ZRg5HQv2u78UaTxH+DpknxvgZtS25v9Ppb6fUe8+/DDr8+oTVqfn1HZQn1AB4sQOLf8a9klxD&#10;QnpUnDpxpJPUObDgcf439pggHSsNjpaUUqkIrHgLzfj6e2jDqP59OinUirWKRGIsBpJ+v9P9549l&#10;N/aVHz6tXpB5KkQMwIve5BKg/wDI/YM3C0Arjozs5vI9ISvpwjAjgMbX+g4/3r2FJ4wvR2sxHHps&#10;hqxA5Gr6m3+w9txS6ePT4cP0paPIrYDXe/H9fp7dMwPTqrX9vT3DX8gagxB/B+tv8P8AD2lr59LQ&#10;KdPNPUFrf0PN7/63swQ0z1cYPTg8wCnmxCki5/A9pruWop1qlekHnZAUka1v6259gHepfDr0aWo1&#10;U6BHN1Fnfk2P+8+41u7mpPQltYa46R8rark88i3P+x5/1vZLNcno3jtRjrGiNYnmwv8Apv8A76/s&#10;mub7R0YRW1c8KnrmqgEm1wAPp7ILrdTw6MEtwvXToQR/Sw5/4n6+ytt06XRwE8cdcrfW31/1vbf1&#10;5PmOlH0o6wObf4/W/P8Ar293F2W4n/B1rwKcOsdzzq9IP5vb3V7r59N+HTrKrC9734+t7/X2ie78&#10;ulEcB65MSfqLD/H2kacsen/DC8euGq2s2ufqOOPejPjrYoD1HaQgEkgDn6cf7D22XJ62R5jqFJKW&#10;+vA/Iv7oT6dVqTx6hSSA8A2/Njce9qunj0zI2jqFJIGJPF7D6/4e3VWh6bDacdN0zIQAT/jf2rjB&#10;Hl0lZqdNc8nB4sLfn/D/AIi/tdGtTjpuR68Ok/WSsFNrA/mx/r+fa6JdR6QzScek1PNf/bnm/PPs&#10;xjj6QsaAk+nTFPPbUSRYXtYezSGImnSOSQUp59QzN6hYEA8fX2bww1x0hdqnHXLy+knjj/D2YRoA&#10;ek8jU6wyVOm4uP6D8f7f2vjx0WPKX6gS1BNxq/2H1/3n2tWYef7OkxPTVUVIUFdQufz/AK3/ACL3&#10;fxdWOmsn/D0mqup4IU/1PJ+vt0NTPSamekxWTlPV9Te4F7fT/X9+Vs9MyrUdJ6ebUzWN/obn/ffj&#10;2a24BGf9Q6YZqdRVmK29RuACbn+vu5IyB1QjV+fWb78ji9+ACOf8PelckenW2XT1yimqKmVIoUlk&#10;kkcCOOOMyMxb8AAG5P8Are3FBAJP8z1rSCR0MG3uqMvVCGr3hlKHYuHceQ1OdJWodQL/ALFGtppG&#10;P4uFB/rb2huN1jg/swZG4UHDq8ZUGgz6+nT/AFeb692wkNPsPEVOVysLOs25N0os2pvw1PSKDFCO&#10;LjVqb+p9pK3F1/anQp4KvHh0nmlHAH7acB+fSHyWZzW4qjzZevrK6QC6iRjoUD6BV4VFH9AOPaiG&#10;3SHgM/Pj0X+LWtOo6UKqQWdIzf6H8/7D3bNeqBj59T4rK6iNS5BC3+guf+J97CjNf29bC5/zdKqj&#10;25XTwrWZOpTFY0ghZagESOF5tFGSGk/3gf1Ptszhe1Mn+X7en9GenE5zHYqN6XAwGnDJomyEza6i&#10;T8fqHEan/UqB/iT7bW31ZkNTXh5dPK4UGn7ekhUVM1Q76XYrIbli2r68/wC+vz7q9PLHTbOQOP5d&#10;KvYmyKveu4sfhYY5ZIpGWWsMGlXECH9yQFjZQB9Cfz9L+yPfL0bVayXL4CqSK+Z4gdPWNt9TIqHI&#10;J7qfw149WK7Y6j6+23VtLhsZTJKlC1M02Qk87qIluZRq48jm97C/4945bhz5uG4p4RdkXVViopQe&#10;lfs6km35ZghkLharSignP29Mu59k7Kym0stjcNhVmySzStlawU6eQzVH0YyAehbD0ge1u0847la3&#10;MT+KxjWgXUcEV8x59Uu+X7bwSyihJNfUHrj1l1V1J07hU31vrKY/I5SKMVMc2RcGGnJ9SpBCSTLM&#10;P62JJ+gHuQuZ+dLzfmFpt6mrcdOT8/y6IrHaINvHizsKjhXhjhTrHQfKLG9p9k4nZ2Lws67UEk86&#10;VEtT9tUVE9Kv7D6P0rEhOoJ+o/W/HsKcwe3Vzs+1y31w9ZsdorQKeOejHbeYI57uNAtY6nJxU+XR&#10;mUoaJKqkpvGlTlzNJU1DVEjMCkIvyw+o+n0B/r7gPxXqWXCAUGBx6lkgpEzzGlaBfkDw6TFbX4uD&#10;IZypy+JaoSCg8HhEcmRhPkNzIGjX9QW2lTb639mFs0ksS0b4mrniKdOi3MEIWAZJrXjWvQUUW3DD&#10;taiNNmJoKXI53IzY/GTU6SJAjE6ZBIf3Y3ZioIN+Lj6+xLJfq1wVI4IoYjAb5dLoNUbKj1+ENX5j&#10;oOlp6+OnQ5epp63IDWKqppb+N2DEalv+CLe8u+ULBIbCEqKKVBUedGz1jDzpfeJuNxp8nI/ydNM1&#10;I9Q59J0rccf6/sVKAo6BLOXOehk6465NbDkK3JYl6mmWkDUpcmMEt/aH9bC3++PuAPdj3DWyCW1l&#10;OVkSSklPlwGOpv8AbfkwzO015DqSRQI6n1yT8uhlqcJBi9qYyKHH0lFEWhYyfqaPS4uzHgFje5F/&#10;x7x0u9+uN1vGlmlZ2NfzoMdTxtuyW9lGYYoyEFaeg+XTLvHaWF3RnNv4uor6R4pEl1jzLTs7BOOV&#10;ufqR/wAV9nXKHN9zy0JpYahiKCuRxrjpFvnKkW/Ikc60VWJ7aCtBSnRKd+7Mmwe4MnjGbVDBLJ9s&#10;Ij5Lpf03Yccfn3lNy77hR7tt8c9KykUccBqHn9nWOW/cmvtV9JCD2cU9SD1F6v2Hh90bgmwORlhS&#10;uq9PgkromaEIv6vHLGwkhnH1U2ZD9GFufYS5v5iu4oDdUJRTmnl0I+XNphkkEAIEjDFeNOrMunfj&#10;HtjY00eT8s2XrqmKWJq+rUMvicatAi4UAiwuwNz9Pp7xK5z9yrjdOxaRquaDjXPU8ctcmRWA1NWS&#10;Q5FeAp8v8vRyadUjpEpYNCqoEMSIoVRo4A+hsOPwPcHyTPcSlzWp9fn1I8Nv4fEcAfl04yaUp7GS&#10;3IJYC9yv+ueLe8qfZHYfHnR9JyQOoU9y928JGAwAKDpKRx/czsb3UsbW/oPoL++je3wfTxqg8gP8&#10;HWHl5J4jEn1P+HqVPAkSFbWIBFxz/wAb9mS5PSTj1gx+OUmSVlBGn0t/t7+026OEAA9OHSnESkeo&#10;6DrfTr41pkI5JZj9f+J9ktpDrJPTgYRp8zjoCMrRK7BdNySW44+vtTNx6Taekn/BGaRyUKqxufTf&#10;+v4/xt7TgV62ASfs6kR4mKMXYHSvLG1vx7R3TeEK9PQGpJ6AzfXa+B68y+PyuXr6ihxmOqY569qS&#10;MVErpGbrGEN7+RgB9L2+nuNebbGTebOWKFdTsCFHz9fyHUhclOtjdCSQ0RQdXz9B+3oXaf5I9dbk&#10;6wjOY7F2rR5eu2/PQZGL+IRQLT1dfCS0AQMT6fIo1C4JBIP9MKb7kG/td2IS3kZVlBU6SdSg8cfZ&#10;1ljb7/ZS7cKToCVIILAFWI+fn0TLpb5IbP2lS7moMtAcZLkN3UNdksnRq1VAy02mm80crFmP7SBw&#10;um1rgXNvc285+2F3uZilh7gsDBUpQ5GqlPt6jDl/naztNaSmhMoqSag5K1+yg6cu6/nRU5TD1e1+&#10;rfvaLXKqybsnX7aQLGQT9tEbhRIQ12cfQiwB9puRfYP6eZbrdAKAVEVRWvlU9K+bPd5VhNvt9a8D&#10;JTFPkPP7eq0q+qqa+qqKusneoqauaWoqZ5ZC7O8x1OzE8lmJuf8AH3k5BCluixoAqqAABwAHl1j/&#10;AHdy10TI5qzGpPnU9KzGUy4/DxKFAqMk33UhtyIl4jX/AFjYn/bezLb4fEcyHgMD/L1QEogB4nJ+&#10;zy/b1HldmkVQCFJsR/vH+w9muodMoan7Oj3/AB8xaUOJirfGBJMbs354/HvGP3YvTczmOuFNB1PH&#10;trZiGHxPxN1az8S5VfufaYfQxSiz8mlm0g6KNxyR9P1fjn2F/ZWEDe0PoD/h6FHub/yRpR/SjH/G&#10;uhs/md76/up8b5MTQz6KzemXo8KGhY2mhp7SyC31bSFH15t9b+85bqQoHJ/CuPz6xdWgfH4QT9hP&#10;WtBtudI9x0JZwddRbTewH09gG7/Uif8A0vWo8Go/Z0ld/wBod25cBCA84kUgj+0Bz7T7RQwCvVZ8&#10;H8ukwjloiLhTpSwAtfT7eYd1emlY4PQr7M3amOwNdSTuoSCYFAfTzIpv/tz/ALz7C+9WZmkDDiRn&#10;7ehLtcylSCRjh0AG/wDNx5CuPie9yb/m1/Yi2K0MK1PSK8erY8s9KnrWpFOI5SQAHHH1/wBf2S82&#10;xGQU+XQl5Zch6n5f4ejrbI3UiTx3kBVE+l/pf6e4E3bZzKSAOJNPt6mCLc/BAFc9Cq28onmN3BFu&#10;De3ssteWjjHVH32lQTUdIXduXSphkYObFb3B4/x/PFvY82XZvBPDh8ugzu25CUVr0RXuB2IZgfSp&#10;DD/Y+5c2iBY1A6jK/mLvU8Oi2SV1tILG9z9PYkiGnHRNq7upsOWEaMSxtpte/wDxH09uMK9KFfT0&#10;lM1ViY3vcsTb/D/fH3eFat0lf4q/n0wwH1fnjk/n2plXHVQf8/TiObW55uLC/tL08f1cjH28OuMp&#10;4t/ib8+7xip6bYtw6huAtz+AGY6f+JH0B9ug6um3Q0wft6HvshBi8D13tzkPhtk0M9XGeP38671b&#10;3/xs6+w1akyTTSer6R/tRTpq5ArT06C7bdMtVnKKNiWiM6yOGOkWhBc3/AHHsxdiqE/L/DjpmIVI&#10;HUKd3qaysnL2MlTK/HIszEj/AHi3t4dqgfIdaY6j1OgNyrNy1uT/AIe9MCBUdWIx0bT4qY5W3XmN&#10;wkWXE4pqaFj9PJkG02ufyI1PsF82ynw1T+I1I+QHQh5ag8SUv/CP5nqyLD5q7Khc2Nv8fr7jiZaZ&#10;6kONqY6ELI4Vdw7Xy9PCfJNU4qsQKFvYlCR9P6+wpNua2l3Ezfhdf8I6P7aEywSJ/GjD/jPVReUQ&#10;0uRqqOYFTBUy05X6cqdPvK23l8VFYGoKgjqB6hX0nyr+3qKgQkhHTQA2pRyQfavUAKdU4+nQoY1E&#10;zmxamkc3qcNKJEB59D/4fX2UTVhuFccGFPz6pJVkr6HoLo7pIVRSfG5ZbD1DSeQf6/4ez+1/tFbr&#10;UTeGwp6g/wA+r9ulq1ct1ftiqDGRZ9t486r2N0iAP+8j+nsF3o8G7cf0z01uq+Fev6Ma/tFenfGz&#10;+PIxgEcSBbH/AF/YghGKf6uHRPGpU/7boVc88i0oZXYDxqbgf4e0UPGn29OxHwtVPI9JKCUmM6nu&#10;xub/AJ/33Ht8npidjJQn/VXpKZ+dvHOC/o8MpA/rYfS/+v7Ce+fP16bjFWp5dVJd3Siq3kkKhAPM&#10;Syj1foYEcn6WufZ9sy0gJ6F0SERAenRX8/VmWsqaNxGsctYvlYL6rIx9IP8AQj2oJyPl08CAR8s9&#10;Mm5sjFV5FRRhI6aCnjiVQugDQtiP9f8Ar7SEevSaQ1J6QzyNJKT+oXueOOeb+9Aa+myQMdDl1jga&#10;yrNDVQITHDXx1VQ4W9ljPF7fX2GeZ9zTb0OrzFAPM9Hew7TJuVwNAqFyR+fl0bITNf7qkqpEmpRe&#10;zx3Vrf4f19xPd7wl7VJFweB8+ptsNnewAYedPy6EDbW+63B1GNzE9RaOmnjMiiwNuARp/oRf2l2q&#10;2tnLAChIoOjWe+lH6clSrgr+Z4fz6sTxOQTMYSnrEOuKvpkniN/7MoBH+9+5Q5akMQB9DT/J1jxv&#10;9t9PO6tWuo/t6TFJWPS5FU5vFPb6n+yf+N+5dipMmr1HQJAMT08uH7ehgqY3rKJJSoPliVjcX+o9&#10;lpXS1K8D1YCjkV8/5dBTVO1JVSIOBrIt/T3Zs9MSMR2/s6UFNJ5KclvrYCx4/V/vHsnv1x+R6qRi&#10;vn0V7uXbP8dpMlSIvqqYiF/1yPcJczT/AEUqufI9Tv7bL9RC0deNR1U7vzonLYaSbIUaFn8zP+eA&#10;CSePZtsnOMdwRG1Bj5ZPRtvHKMlupeKpzw8+gRyGOmjQmQetSUlW30K8e5R2678dMHqO7+2eI0YZ&#10;8x1ApuALkfX6gW/FuR/r+3p4aGo9OiylOj1fF3td6OqGzMvU3R7nEPK1hcD1RXP1/qv+Psmb/Fn/&#10;AKL8f6JH+fr1rL4LkfhPD5HqxqlrA8YYNqFlI/pf3dhpPr0dginT/S1Kkg3ve3N/px7bZa9WBHHp&#10;RU0oNgTaxBBJ/p7Tntr07x6UdI9iGHNxYkf4/wDIvaXrfSsorHSQf7P+P+++vvw691MrKGKtgdXA&#10;uF4YLY+3I5NJoetgedegT3Js0SOxERJDm91uOb+zewk0P9vSO9gEnHqFgMB9rOp0aSGAFx9LezC5&#10;OqnSWCPw/wBvQ+bfj0Il/qQL3F/ZVdMKY6MEHS2ZwFU34P5tb2h49OV6b5ZTZvVx791Rx59QHk0L&#10;q+oP0597JJ49UIp1EknvyOLrYj3sdWDAcOoU0t103uf8D7eVq/5OtDPTPUSi9uP9ifd6Uz1YGnHp&#10;Z0jRbi2pWY+Wz5HE/vUgIuWhkvf/AJIb/e/aYTNtsyyDg2G+XRRukFSJPI9rD5jgeinboqfHXuah&#10;FvD6WH0P7fB4/wBq9j/b7rQQV8/8PQUkXQSPU16ibc3XFHLJSrGoikb9xpQL2QcBSeRbkm31+nsX&#10;3tmNxgqeNOlFrc+C46Mdl8Mt3IQW5sxGng/n/Ye8yXh0Vpgf4OozXuHQb5DHtETZSBYi1j/a9k94&#10;mnpRDLTj69NlMzRyBG4IP59lnRijVHSto5vStj/QEX/2/vy1P7OnF6nS1OgWubMpH++/1/aeZceX&#10;W2IAx0l6+oVw30Df1J/3o+wnf2+qvS6A0p0hck/DXP0BFr/n2Dry10+XRpFNQ/KtPz6RVVOQxF9J&#10;B+n+t/xPsPsuk56WxNQ9ZKTIspAJ/JP14/417aD6+HRtHX/B0rKCr1aSTzfi5t/sPboFen+HStpa&#10;u1uQPTcA/wC9e13AdbGeps1WCo5A1XFv98fZRey0yOHTiZIH+o9I3O1VxoDfQW4Nzx7jve568Ojy&#10;zjqQT0EWWj8kjW5JIPHuNb2ShNehTaxFaA9J4UxdgALgH6Af7e/sklloK9H0UNKV6k/ZlUBVfyef&#10;8PYeuXLcel0cYNB1wFNY6fzcm1uPpb/YewxetoHRlFEAKH7eoU8bISfxc8W/r+P9j7DzzFm49GEM&#10;IcH8uo+qykMBf6WH+P8Are7i5IHTvgk4HUaQm972v7UJPXz6YMVOPUYksSQ31uDf/D2543TRi4dZ&#10;kkBsLm4J1Ej+vtlnoT06FNadczIB/aANuR7b1k9WaOnHqLLUAX5t9OCfb4HTRGn7em6So0i17rqu&#10;39T7fCEjqtaDqI1QT9bcG4v/AI/4e7xxmvVNQHUWWcFSSfqR+Pavwa8ek001e3pseoBYqT9LG17/&#10;AE/P1t7dEY6SPJTPTfJVC/PANrG9/p/xPtQkRPSVpuPTfU1XBsbX/HtbFFTpppsUr0nauclSdQJ/&#10;wFvp9Sfa+OPpJJMG6TNVU6eFP+J9msENei6ScAfbw6YZ6gknT9ObAf19nMEQFOkLyZr1HEpN78kW&#10;5+nteqU6YMmnj11JUn9KkcD6/wDFfb6rQ9J5XDHptqKzi9+TbUSb/S/+x9vp0ialaD+XTY9W7c6g&#10;o/Fvalfs6oV8um6aYsCS1vzc8e1CL59JpDTh0yVcwsSSPwef6H28GoOksuOHSVrajWWBsAPrz72F&#10;4deb06ajIOVFzcE88/X/AI17MoCRx6SSKRjpwxOBze4qxaHBYyvytY5CiChpmnIt+TpBCKP6mwHt&#10;TIVjGpiAB6nPWwABQ9DIOlodrotT2duOiwFR4Y6iHbOIkXM18nksVWQxkwU1x/qnJH5UH2UybmHq&#10;IF1fM4HVJJBGARk9Z13hiduBoNh7apMWbaEzVcoyVd+PUJHGmI/n0KLf1491EUk4/Vcgfwjh0iln&#10;PE+fAD/Y6YKnKV+Zmeqy89ZkKyQ6mqKqoadzb/VFyT/re1UcKxCigAeuOmBMVFAOsWikSPU+lOfo&#10;Rf6c39vUoOmCafb1DmrVBAiDFeLlBa1/9hx71XB69x4dPWKwuRzLCWOEU9IotLVzsY40t9SXP5/w&#10;AJP9PbMtwseOJ9POnSiJKmpHDpWRyYXboK0fjylWh1GvqktElh/uqM/qIN7Fv9t7aWJ5hV6AeQ8+&#10;lFBGK+fSer9wVWQdpamd5uANT/0/AAvYD/Ae1SKqYQU+fTDyE8OPTQkwnZmIPqBWGJQWuR9Abckn&#10;/W9sSsftpx6oA0hx13PkafEo6EJVZLi0N9SQm3Gs/wBp/wDaPoD9eePaq2sDMQzYHp1p2EWPOp+z&#10;h0cf4ibcxOfp9xZ2SoqW3NSTCPypIfRA63uEFgVJve/AtYe4f969wmtlgtUFInqW+ZHl0KOUoFk1&#10;ykksn+A9Gfysc8FbV5mppzVY7GY2ppoPDPqV5JQC0jQjlmVR6eeCfeP1rdVShALOwFD5AY6k8EIA&#10;qHLCv7ei5YHeuXnxmepaWCpx0+XyjyU6VgaISqDpiAiYFioS7XBNr+x9uW2W6xxd3cgyF4Cuc9PT&#10;RiSIAEMTk/IdBl3O2Qpdq01PmDJW1BnUUkgnLxxseSQPoOPpxf2NfbGPxdyqrAKEao4ll6jvmmkd&#10;uKioLAKfSgz0B2wJa/D7kw+fpmlinxdfTVq+JjGxETAstx/qk1A/4H3OW+WCbjbSW7AEOrLnNKjH&#10;7OgBaXXgyq617SD/ADz1cJtHfm1N/QCbCGpgyEUdOKxKmAwzRCQWsrXKyKbEGwt7wV5p5JvuU3Au&#10;B+mzNpIyp9P2jrIvl7maDmH9PyVRVW9elvRUElO2To8fIJKLLIq5GqqyLq8BJCqwJ03H1X+lhb2E&#10;mR1CeICCMxgcWr0LI2S+jqDo0GjZwOgazEGNwmIqUMnnyE+VqJKN1m1sgVvUdAJ0Kx+lvqPcu8j8&#10;p3PMd2hlRkhRQXJUjV6DPr0EececoNjsqwOplNUADVb7egpkiNQ2q1hqZgAP6+8vLe3W1jWNBRVA&#10;UAenWLV1cSXLmVzVmNTXzJ49S6HFirq6alGlGqJY4dTD0jyGwJ9s7hdCxgeUiuhWb7aCv+TpTY23&#10;1sqRjGtgP2no59JhqDCbexlBJU1D1dLTpHVeN2WyEX/cCfWO3+F7e+d+/byd53Ka4ZKI8hbT+dP2&#10;9Zz8t7X+7LGKJWq6qFBOcf5ug0yVVSwvUyZAZBtoU1FLIchHDJNTefyWAseSiBTq+o559q7WIFta&#10;hfELgKhNGK0/w9HThoAI61rWp9OkLQb9oJpsth8BtXNZA5WmWfC56n29JGKmWDVqjpmmCHQtubED&#10;8i/sxfbpBpd2RQGo8eoVArxNOmYoqihbINa/LoKNz0Liu2zkKmGsmjrc3QUObFVYmMySoHicgkqw&#10;DEfS1/ofcw+2wW58eFgAEQunoSP8PUQ+6sP0rQ3CmrO+g/6XyI6E3oba8Wb3VlKnI4SjhyOFr54F&#10;ysEP2usQSlTrjv4mJC2JAW/59pfd3eV2qySGJ6iQatHpj/Z6JvbXazul28kiGseAxHz8urSKBKcU&#10;qq6JGIKZEKRCwugAC8H62/x4HvA+/kaaUk+Z4n/V5dZWQwGBVC8cf4Pn1kxtSxWJWpikzFiyB/Jp&#10;1HgXH1spuf6e1tpYm7nVVzw63uZECM5btAOf9X7OsWSneONo0YWvp4UrfUSPz76F+x/LYhRXIyBx&#10;+fWH/ufvPjEqDgk/y66xVK1gzAXv9f8Aff6/vLOMADHy6gBjrqeplZGzkIq8kgHj+p/417VQipPV&#10;UFenFKXxUNytiFJv/j9R7Itxcs5p9nV3bVQfl0B26EeeqdrE21AXHt22jCLk9OXHZRR5dBpU0oaY&#10;C3JvcDn3WThQfb00MnqTFiRIjKq8seOLfX2wy6RXq9amg6QO/KyDAYya7IjeJi7GwIC39hy+l8Vq&#10;D9nS+1tyxxn16pE+RO/JNzZ9sfDUs9Ms7Sugb66CVQfXkfU+0yJ4Zr6f5eheq/TxhOBbJ+zy6AzH&#10;IRB6uDquePrbge3YoQ/dQdIDKc5/1VP+qvS4qyKLE0VH9JKphVzgHmx4QH/YAn23GDLIWHAVUenW&#10;2l0qBita/OnTNxa7MNLken+ntRItMfLpk/qGpNOs+Ow0+Zr0pkX/ACdXV6mcelUjXlyT9PoCP9f2&#10;kc0wOPAfaerxwGZqeQNSfTpWVUgkncoumJCI4V/okQ0qB/sAPYigi8BAo8h/PrUja2J8uA+zrjQ0&#10;TV1bBTxqzvJKosB/Uj/H2lvJxbxs54AHq9vGXcKOJIH8+rFOtca+IwFJGylWCKTxbn3hpzvuf112&#10;1DXNOsqOUdrNnbR1FKLX/L1YP8MHOQ7xwUWvS1Lhtw1QY+oDTCqXP1vw/wBPYo9krPxNzLeiY/b0&#10;Ve6kmjaGHHVLEP5k/wCTpG/zdd5JHL1b1/SPIrY3H5DcFUgYW/yiQwRHSpNiUR7jjgD3mFu0pWA1&#10;4sQPyB6xkDECQ04kU/If5+qN8LPo3BQmxCicOD9Pz/vZ9hKZSY2+Yp03Fg18uuHZQEe5qiQi5kjp&#10;5LsP9UvNv9b2W7QzeFSnmf8AD05Ljj+3pCQy6gSLlbFfrce17inHpIta9ZqjzHF5nwOElanMiKt7&#10;/wCTer/Y+m/+PtgoGkUkedP2jpXbPpNegTmqJKiTXIxLer6+zyNQox0+ZAT+fS+2nllp18LNYlvS&#10;b/T/AFvZLvln4wDDo82e68FvlXofdm7jLVEiCUAlVH1+vuNL7b6MCRivQsO5CWgrToTqbLTTVdg5&#10;ZRxyb/T8+1VtYLpFQOiyS9YMaV+zp2ydTLLT6f8Aef8AXH+39mltarGa06Qz3LSdFg7citTLx9Y7&#10;n8/Q359iGwGPmD0Vz5GeijZSbxsoBHDDgcfT2fxCp6KV+LPURaz0sL3FiOfp7dYevHpRTV031UxY&#10;8XItxcf19vRUXj1RkPl1wpzdl5+oP+8e3ZBUdMDp2vYAAc/1Bt7SBS3TztTHy6ju17/i1/8AH3sd&#10;vTRfz9OpeJopMtmcXi4VMkmQyNDQoqi/NVKqfT/WPt1gI1L+gJ/lXraGnQvdw1y1u9s4sDqaagqU&#10;xNPY3GjFRrAAD/yAfYb2pSsQrxJLH/bEnpHI1W6Qe2giHJ1rPZqXHVIjsLjVUDQpP+3Psyk7gB6k&#10;fyz1uFfPplhAVmuCRqNwP8P97vz7ecdNHB6eEKsC68AgKFUWuFH19tM1B1ZjivR5egMa2G2Y1fIq&#10;rNnK41TMDYmOn9Cf4/XUfYB3+QTzU/hGn/L0MuX0MMGvhqNfy6Mlj8rJGylHJtb68gew1NbDoTK/&#10;A9Gw6tyYyNMsUt/3I9LOF4IN1P8ArG3uFeeYzatqX1r+YoepB5WYXPaw446qn7n2++2uyN2YwKUS&#10;nytVJET/AElYsv8AvHvKzkfcRum1283rGoP2jrH/AJhszt9/PDw0SMPyJqP8PQUUkkiSSOql7ggk&#10;/nV+AP8AA+xWjf4eij4cdDB1pUFsq+MqbeHK0slOyk2F3U/7yPaTc1Jj1Dipr04gzQ8Dj8+kbnqK&#10;XE5espnUq0NRJE6r+Qp/3n+vs3sZhIqN8v59M+dD65+XV1vxXzFPkOnNotE+p48ZNSSL/jTyOtj7&#10;De+oUu3PqQf8HTm/tquVfyZEP/Gf9jpfURK5IahpAqWUj/Wb639msDV/Z0UM1H0ngSD0OudjjfEq&#10;QOWp42FufoAT7LVJWSnzPVoh+ow+3oLEl0OV1gG5I5va9x7UO+mvSORieknuKcfZ1Z+rrTy+oX/p&#10;7CO7trP59aU1Ip6jqpztiTxbyL2GsN6A6Br3YBjY/wBPYk23stx8uhlGT4ZHRTdwTMcpWycBfuJC&#10;g/2JPH9PboNemZKg56TU7M7MzPqJA5H04+vtp2A4dNnuHUVYTI6qosWIF7e/IKZ6bpkdWBdLbUfG&#10;bco3khB+9guzkCwvz/xJ9wH7g7x41yY1PwnqevbfbPp0M1OI6VVViKqnr6yjhKPG95Qb/huf+J/p&#10;7B0UgkAYj/VXqSHjKMygccg9M1PjK11dqwB4lcqEU/Q3/p7XpOsbVXj0wsRuMuuFx+fVivTWegyO&#10;xMXE11mx6PRSKW1n9m4Un+nFvcpbJdrInb8j1BHPFl9PelvJwG+zp8q4DHkzN+oOwe5Fv6X9y/s8&#10;3ixD5Y6im8Tw5Kjh0NOJmWoxAX6tEgUk/wCtx7vcx6HJ9ekzipDevQXZ+lkSsZtJC6uTb/X/ANuf&#10;dVHb01KOHWSlnbwKjixCn8+y+7Sq16rTOegv3jEzusqqSpurW5/T+fcGc+wVU44V6mX2uuvDenzp&#10;0Xbfm3jkMXVxwxjW0TnTpsbgGx9wztt4LaYVPA/5esjp4DcR9vEin7R1VJummqcVuStx9cto2mkU&#10;arixueefeVHLtytxbq6eYH59Y1b5FJbXDJIDWp/Z0gquKWiqSbEoW9PBtz+ePYrU+IB6dB6RNJ6f&#10;MTkqrGVdJk6CVoqqkmjqIpkNiGjNxz7L7iESAg+eOkMqVBArWtergeot/U29dpY3KROpqDEsFdEG&#10;5SaMAMD/AK/1HtNZfqDQ3xJg/Z5dLILnxkp58D+Xn0M1JUnWOLfpsCbe1Tx06WKSKdLGllLc/wCp&#10;Yf7z7K3FSel646V1CxIUkELf6n2nkWmeq6gelZRynT/vZPH0+nto46sDXpQQOG4te4/PH1/r/wAi&#10;9sDj1vj1iyNFFMuv0kkEHgf7D/inswgm08OvHuwekmaBI5nsFBJ4/wBjz7MHuqqOk4j056WeJt41&#10;twVT6f7Ye0LS6unlHSgkm9Ci9gV+t/6ce6dVqDg9QZj6fwb/AEH9f6+/dbYAjpulbXa97Dk8/k+3&#10;ETV1Vz1AlktcX/23t8RgdV4ZPUJ3AB5vcHj35Vr1oMOPTNUyg30/Qm17f4e1CR6uPVGlofl047bz&#10;QxWXpqiQE07EwVSHgNFMNLD/AGH19t3dqJ42T5Y+0dVKrcBkb8Qx9o4dIruTatLSVUmQp4i1JPZ4&#10;WjU8h/Ur3/pb8f19mPL05lURtxWoP5dBC6j7vQ8D8j0XeUSYnVUrE6XLAawDct/r+5LsLk/AP9Q6&#10;RaRUjj6fn1YNlqBTqJHNuBa3095wSxj06jyPoKM5ShS3pH5BFj+fZLdRasdOjBqOkQ1MPKzEeq/A&#10;tb2SSQ6elsb5r1MiYxMObAi9v9f6e0xWmOnxID1nmn1ITwDY3vz9fbMhr1bVjpM10oAJtY2Jvf8A&#10;3j2T3cVagf8AFdL4ZDU9IbI1Bu5sBY8Dj+nsMXtsD+zpZGxNTX7R69ILIVGp7g8m4Iv/ALf2Eri3&#10;oejW2o1K/b1DgqgHA1WIJtzf2VtFoPRxC/Syx9aFAIYW+h/2Hu6nSa9KelVFXgAAsOPp6re6zXNB&#10;/h6cVepMmQUKfVc6bkn8f19h6+usdLIYhWpx0l66p8n55P0F/wAe473e4rUdCCzjJoT0kKpL34uT&#10;9Bf3Ht7PrJH5dCyCKoHXGCiW2ogXI+vsnmfFOjaFaY65tSnkWv8AS3H+9eyeZ8fYel0YBPDqLLD9&#10;OCp0gG/+H49hi/ag/b0YIgYk/Z00VKC5/N7fX8ewwxz/AKvXowtwem10axOkfU3496Jr0o6iyxAG&#10;4H1F9JPH+P8Atvbsbnz60qahTqAR9f66iPp/qvalTq6YaKhp1j+hIFvyD7c01p02DoJHz6xSSqp+&#10;vJPAt7dROqOeNOmyWUks2oW/oefapY69MPx6bZ6r8A3sf68c+1iw149JJXI6bZKqx5b/AFgOPatY&#10;umCx8zx6iSVgAvfn6g/7x7fSGp6TPPpwfy6apq4er1fU8Wtf2oW3I6RyzDj01TVpH6SRp5+v9fat&#10;IKfPpFJPT8+m2Wt4+vIv9fxz7Uxw149MGSuT0zVNZxqupPJFv97PtfDBXpG8tD+fSdqanUTZuD9T&#10;a3Ps0jj08ekryE8emqefQbAj6WN/9t7NYo6jpBJOFOeohqwoNz9LfX2qAp0kll8Q9Q5a8HjUbWF/&#10;qPp7cA8+qO9Om+SqVhwf8B+Pr/h739vSfxOoTzoPqxv9eeBz9P8AYe39eKjrwavHprqa7SNIPq44&#10;vf2qSvTMhz+zpP1VSzFh9NX9OfamOIueHScnpf7U6X7A3tQ1GaocamL27RWas3DnqhMTSICL3Vpi&#10;rSMR9AisT+PdZbqG0YazU+QGT/Lq6xGUFh5eQ6Wa7L6j2bFC1flsj2XmwoeShxyvhcbGwH6GlN6m&#10;oAP10hAf6+/C6luDSMBB6nJ6Lppv4RTHHz6xZHsXPVFImKwEVFtHBi6JjNvUa466/wDN6ZLTVB/x&#10;dyfdlswxrIdR/pcP5dF7y4ya/b0iJYmlOuolkqJX/wA48khck/43uf8AefatIwgoBT5DqrzF/wDZ&#10;6xiERD0qlha7H/D6292006ZZieuUkiXsH5IAJRQPr/j/AE9vBSR15lp1nx+Nq8rMIaOklqXIuQPo&#10;FP5Y/RQP8fbbssQz/s9bCFzTy6Voo8Ft+z5KSHKV62VaCnYiBG+p8jgeu39Bx7SaZLjh2qfP16Uq&#10;gj4+vTTmN0VFdpildYaaID7emp0EUcY/FlUW/wBiefbkdusRxWvqetyT0wOknNXGosblUW4LXILH&#10;+tvyfbzMAcefTSksfl5/Z1zijnrA5h0aIlDSO8gRVX8kn/D/AJF7oq1NBxPVhnPUGXPLRiWPFuRL&#10;KuiWuKjVZuCsNx+2p59X6j+CPZnHZAZf7adVM/h10+fn59MKuzm7Mebs1zcm/wDvZ9majSKDpJqB&#10;yejX/GHt2j64z1bi6+ApS7okpKN8gsgjEOliLsCOUN+fcU+6vKEvM1oskJ7oasF/iH+rh0f8t7mN&#10;tmoRhyAerCshW4TMU01FjauGmiakmkSekkFQs8p+l2BIDc+8UpLCexfRIjVFCARQ9SlBexTAN+JT&#10;QEeY6D3J4qpqo8FUu0NJVYyTwq7RiyxKLGRgRwNPJPszgmaQOoDNXB+R8uHS+KZbd6k/GKEH8I9f&#10;5dFc7X3TSZ6WXauNSDIRUdeZqjNRDUHK/SNPpYKfqR7yE9t+UpdvIv5qqzJRU4UHqfy6ivmzmBbh&#10;fpIwCquTr9fs6Tu2tuCOzeMC6jTxe9vctyHV/n6BMPQ77XFfh5vucfVT0U+nQZIHMZsRYj/W9lG5&#10;7Rb7ugjuUV1rWhz0pt76WyfXExU+o6Eyj3Bm6akqKX+JVRgrZDNURvIXLMTy1zcgm3Jvz7JZuSds&#10;mljmMEeqMAKQKAAfLpX/AFpvYo3jWVqSfF616hKHnfVIzMNX5Nyf9f8A23sVQwLAKIAv2dBmeZpy&#10;CxJJ9enFYlUD08XAUKDck/W3tu6ukskMkhoo8z0usdvkvnEcYLE+nTvi8RWVNZRARNAJKiAKx5f9&#10;Q/SAL3PFvcfb3zxCIpI4VLnSw9Qag9DXbeVJI5FeUhQHBxxH2dHMq5H+xpqWgo3yEtXToJJ0cFQV&#10;Wy65Dcnj6j/Ye8Eb5XaaTX2UctQ/MnrMXao0SKORWBUCnHNP8/QfVcOYzVEmxKSnpY5lglllmVTN&#10;GI5H9V1t6mBbnm1vb8MscTC6ZjQEDjTIHl0ruINLa+Na06FKj69y+fjx0m46yKjlxFNTx0tPi5bJ&#10;qiTRqW4Ux3S4IA/J5+h9h+65kSzZ/Cq+smpb59MFDG+ocDj+XTLm/j7trO5egyVSzw/ZSxtVRU8a&#10;otUiFXVZ7BbFWVdLKNQt9Sbn2ebF7p3OwRSLGKlxQf0fLHRHvvKce/GJpciM1+2vl+XQm7a2Hhtq&#10;tWvRQQqtZUyVk5Maodc7F3Ja5LamPHA4/wAfYX5j50n5iAMjHUBT8sdHfL2xJslFUYrUYyTTperI&#10;7QTRQFA9iWd1JVBwP9ck+wTpq+pupDhYNRmHpgeZ6ZaPJ5aDLFCaZqKmX96SO49VrWAP6RaxJuTz&#10;7lr292GHcZVNMkin7egjz3di0tTpqNWc+nT9X1KVNRDGoQ3HkfQb/X6c++jntzso261B/Z1gjzhu&#10;X1cpHzPT/TkRwAKLH6t+Tz7lBVIx0BtOnrPSI1TODyQpuR73JJ4SnpUiClT095FdFBIVAHAtx/vH&#10;so062+3raJpFfPoFcxSB5CSBexJH+Jv7WuugU6blfV0iGxRlqeOSeTYf7H2lYHz60qjpxloY8dSy&#10;1MoF4kNtX5/A/wBt7Lr+XQpH+Dp6BgxIp1WZ8q+2I8XRVNHTVJFTViWCONTzxcE2+nHsMK/isT6H&#10;oZbLZ+EPEf8AZ68eqZkzTbgylZXSMWLzyqqyE3Cx8Wt/sPa58j7ekk1wZGJBpmlPSh6EHC0a1lZT&#10;QAWiuDK3+EfLf7x73I3hR1HXkAJFf9X+qnU7K1P3VdI4BESkxxj+ipwAPd7aHQgrxpU/nnrTMHNf&#10;9WOoC86b8LcFuf8AVe9SU6rxP2npa4FFo8Xk6u5Rqh0o6Yf1H1kb/Gw4H+v7TWkfjzD0XJ/ydKFc&#10;xo1OLNQfYOPUVmINi1yPz7ERcdJSwrToSuqMT/GdyU40awkisR/rH2Auet0/d1m3zHQu5R2395X0&#10;aeQIJ6scgx6UdBFGihdMYJ4+vH+9+8Lbu6NxMzk1qeswbaxEEYUeQp0a74LrK/fIKE/s7M3I45t+&#10;o06n/ez7nb2Pj1Xjn+iB+0nqKPeEeDtIPrcR/wCBj0Tj+aFnZaj5JblpJZpHTHYTb2MpVLlgq+Hy&#10;vpuePU5v+Pz7ye3bU0aVxXUafnTrGh21RL89X+GnVZ2NYpkoZtYVUKlb8/n6D/Xv7Dp+GlOqRHFe&#10;pPZx15aglFwJ8dC1x+bcXHtDs/YGH9I9enJFD0g6d1CojBU4H5v/ALE+17jJ6ZqK9S4ajXUwwyAC&#10;GV2hlP8AVZQVP+FiDf2zKlVJ8xw/LqyNpboFcnStQZGspHP+YqJojf6+liB/xHs6jYSKCPMA9Lnw&#10;MUrSvXKjkljcMjEBSD9f6fn21c0056dtmrw48fz6E3ZmSq1y0MV2Ak/3nTz7B24wrprTgejdJGqP&#10;njozGD1vNqv6gRx/r+y5SFoOlCqaGvE9LqtivTs2k8qpI/x/J9vr3HppxjotPbkeqjBA+iMDY/09&#10;m+3GrU6L7ptPH59Er3CSjLzYk3UEc/77n2I4F7uioEEnpmjc6V5+q34/3359vhhXh0tj+HrqRi3A&#10;Jv8Ak/T+vvwGevUz1lpWCkA/0+o/x9uyAkCnTZop+fTupBW9xYc3t9fdWGkGnHqobVk+VcdYpWGk&#10;2P8AiSP8fbKk1p1RyG4DoSel6IVnY+3p5APDiHrc7OSL2XCwPPz/AK7KvtJvMng2r5oSAo/2xp14&#10;EqD9nTDmchLX19ZVOxMlTVVFRIW/JqHL/wDEn2ykQQAegA/Z0gOT1mo4/Ft7KTqvNTU0tG1x+I7u&#10;bf7xf26TWVR8mP8Ak6sg0ioP29NsUN3UWuGC2sbfT88f4e9nqnxHp9paRtUcek/vOsStb/Vmw/1z&#10;yPbbtpHVtFcdWL7cxS4XAYbGR/pocdTRn02uzqC1/wDkIn3Gt1J40jN/Ex6kK0j8KNU9AB0o4ZmR&#10;lt+PoSP6e0+mvHpXqIHRo+ms/TkpRu4VgRYBeef6/wCHuI/cDa2ddY4Z6HnKV7oOn1/l0VH5n4H+&#10;H9jxZWnQJDm8ZT1DuBpu0Q0t/sTb3KHsfuDXG0+AxzE5X9vUde5lr4O5tIB/aor49aUP+Doo8TJD&#10;BIhALBPJe39R9B7mxToz1Hob14dPG38hLSV9DUrqDwTxOpJ/1JF/p/X3YDx1KnzHVQ9P29Cn2Xj4&#10;pJaHNQKhjycEcxZf9WoGof4Hge0mzuaNGeKk/sr1aYaWB8z0f/4W5OaXYD0DNoShzddHGt+AsoD2&#10;A/1ybe0/MS0mDH8SD+XVN6aqwv5lKH/ano09SUiyhUAL+7f8n9Xt6yfUq9FrKder5Dow1JQQ5LD0&#10;6mzM9Ii2Bt+PZZPOY5CfmehFYW6SNkVrk/mOgX3PiP4VMXglDKrsrIP9f6X92+o8bFMkceincLJU&#10;JaPgDSnQY5yt8ONyMkoOk08mm344HsM7mC7AD1HRQgpg+o/bXqqDuDIfcb1GhGCorsP63a/+8f8A&#10;E+xJt60gp+XQ1XtUDosWQ/eq6lpCWKvIRb+t/ayU6MD06TSHUemXQscXq/Vc+m1vp/hz7TUqema+&#10;nT3tugbK5Wip1X/O1EQIt9BcX+n+x9sXc4t42dvIH/B1ezjM7qvE1/w9Wj4jFvi9r46ipUGmKCAv&#10;Io55AuPeJ+83ou7t2Y1qT+zrLDl2x+hs0jUZ0gn9nTLlcPeppp6eueKaoGl/9b+h9t2tyApBHDox&#10;khJOtWoTj8umuDbdf926rViVVcOYybXJ/wBj9fap7pVUfPr0Vsy1Fa+Z6Mz03VSY2rqsZUoUjqkS&#10;eNb2GpLh7/0Nvchcn3KzRGnxKaH7PLqJ/ci2LaZCKaTT8iOjE5OnDRRyx8lWWxv9Afc28usV7T6H&#10;qCNzQjI6Ve2KkKXpy11aIWH+PsR3aVWv29FqUkWh8jjqLuGJCtyoJBLEDj2hQ9ekXUPs6RsT2JUX&#10;spB5H9OPbUyax0xJQ5/Lpmy9AtRFyoJDX+t7fn6e4i58tf0iw/1U6kb27ufCmpX8X+fpB5DBRTxs&#10;joDqFhwfeKl5cG3m/PrLvaZkmRa+nVavyT6iq6WvkzlFT3jLlmKqf9e1x7n/ANtuZllQQufs6iL3&#10;L2QpKJkGPOnRPqin+7owkigVFN6JB/Uf19zhBLTA4HqH5FDL8x0ywXRhEfouocD8W/3vj2/KuKjj&#10;0kaiV/KvRnfjp2F/dHc8eIr6hkw+eeOklLH0xzEjxSf4X+h9lFxWBhKM0FG+zh/I9InbwmDDhwP+&#10;fq0fHuZAhFrWB1D6Hj6+zJ6MoI4GhHRrG9QD+zpeY9rKoH1uPzf8ey5oa5PSwPq/PpYUbiwXi/F7&#10;f4e07pXq4YLjpR0r2tySLAWB/r7TSR6h14NTpR0r6v8AXuBb2jK6T06DXpxnYeM8j/b+3oTQV9f8&#10;nVlAJz546TsvLlj9OPp+Le3KkinWm7T050EpX/YMPp70nHr3T206kAi4sfz7ep1R+oUsxYnjSBf2&#10;4qV6aZtOeoMkpH0I/P8Asb+1CLTpsSa+HTdNJz9bj8D+ntSI69Ud6H5V6bZJiSfx+eOLe7lPXqpc&#10;DhwPTZM97/634PtxU0ivWixbPTbNMRYrz+P6f7C/uzCor9nW65B6EZSm69nGmcCWrw9onJHJjP6D&#10;/rCxHtDBIbG5D/hbJ+3op3SABhJ5MDX/AE3RV98U6RziGQoi0pLJGbqW1G9j+LAD3Ido4BqM1/l0&#10;Qo1BSnnTqwPLwctYXNuSeeTz7z9kAp1HSjSOgkz9NfUbAAg/pHssmWp/LrbVpToN54/HIbcCx5/3&#10;r2VzpQD1HT0b0x/PrAWF1vb0i/B/p/j7LJI/XpSo1U6hVB4vqYhSeLW9pWUH/D09Sv5dJfIVNgSD&#10;fiwBt+b3/wBj7KbhDXPSkMPLzPSBylVw34I1A8/737DV6dOPy6Xx9B/W1Y5N/UTwPYRu5RWnRpbV&#10;PTfFWxhwS1jYi1x9b8eyCScJg9HVsOn6myot6CPrZuf979oZbyg6MFXV0oKfJm3LDkDkc/7D/jd/&#10;ZXPej16XQxjqQK9pOL8X9h2+vccejO2hqeuUlQpXki30HIv7AO6Xla56P7SLUajy6bNQeRbC4JHH&#10;1+vsGSPqYnoU20eoY6dIVW1+D9bC30t/j7TTVA/PoxRdPXpI1/X9APoBx7JrhqA9KVFT00VIsXuR&#10;/hb2Er9qjowhHD/V6dMNSRqIsfxYn/H2HznoxT4ceX/FdQCSDYm/1BA976VLGKHqNJ9eQQtv9f8A&#10;1/ewxHTJwPy6apBY6dQIBYj2tiNOPSaQ14dRZGKi4/31/atRXpNKeFOm2WT9RNh9Tb6+1UaV6oXA&#10;6Z5p+Te1r3t9B/sfa9I6dIpZP9Xp01TzD+v9Tcfm3tZHH0lkkr0zVNR9fV6rAAW/3309rEi1HpE8&#10;pHTLU1ZH5/tD83+vtbFDXpDLKQf9WemSpyBUmxJufoD7XRW9fLoskuM5+fTVLkSb+qwsP1c/X/W9&#10;rUtekrzk46bpK7Vb1MT9P6fT/ePalbf7OmvGPr1Clqbg6msL3Pq/r7fWOh4dNGQdM9RVIf8AX5+v&#10;A/23+39rY4iT0lluPIdMktXwSTxyLX/4n2YKmnHRdJJqz03yVbEWB+q3+vuwHTWqpHUV6g/QsfoP&#10;p/h7tpLdekfNPLrCZxz/AF/sm/PH/Ee7rCScdNhsGnWOGKsyVRFRUFNUV1VOwjipaOBp5HLGwCqg&#10;JNz/AIezCO1NKnhx406qHr6D7ehbo+jMnRUlLmex9w4jr/F1IZ4aOslGRykoQaiI6CBiyE2/3a6D&#10;23JeJH2xBnb5Cg6aVw5FeFQK+XUmv3P1jsyn+y6/2muXzEfif++O8WFfODxc09Ev+SQG/wBLiRh9&#10;dXt+1trm7bVKdK57Rx6d3tre3UJEwYkZ04GP9Weg9ye7M/uF/Jl8vW1QkK3hacrGoH0AjX0AL+AF&#10;9mCWEcdaDI8+J/n0G1umQEKSAeI9R02h7MfD62tb1Eknj8f4+3UUIKAdMli/WTXIw0+MqQvB/T/v&#10;H9PfmWo6po1DrASU/XKALf2Wvf3vrcagDPXKlhnq5FgpIZamV20okS6yTfj3VmVck9eoWGOFelbF&#10;t+hxMaVW4aljJYGPF0bB5Cf6O4JEYP8ArE/4e2DM05og/Pp8RU+I/l1hr92v4GosdBBjaIXC09L6&#10;Sb8fuSX1uT/ifbiWqxmpqT6k9UMunCinSFqat5GuXu1z9eRf/Ye7mvDy6bLFuJ6hmcuSWHpJ/Bvf&#10;8e6A9aHdx/4vqfHQ6KQV+SmGNxrMfG5GuWW31WCM2MhNrauEH5Nve4hrbSvH/B0pjjJycDpOZHOC&#10;qX7Wji+zx0b/ALdMJNbN/tcz8a3/ANb0r9FH5JvDCIM+fTcjUNAMeXTTG/q+os1uf95/4p7WKdXH&#10;pmtOnKF9Vr8aeL+71FKdUahrTpwif6FSbg3uOPdStcevTXQjbf7K3jg6EYnFZeeKjFQlSkWkNZ0I&#10;bhjcgEjkX59h695Usb+bxZY1LgFSaUFOl1tu09nQK3aCDQ/LoUsn2Jvjfc1HUZCuelaCA08gxxal&#10;Emvgl9J5JHFvZTtPI237LrMcYbW1e7NKHy6U3++z7owbUVoKYPT7gturpRmX1FjqJF7/AJN/8b+x&#10;L8OBjHD06I2HiCp8uhYxOIWJRZdPFgLf7xf3U9aXH+TpZwIsKLYAEWNiPr7oRTpJI5rQdOkCeRld&#10;h+QAoP8AX3rpMis1en2BLWGi3PFjf34GvTvg6uH59O0UaoQ1lYqQVJ/w9o9xsY9zhaGStD6dHu07&#10;u+yy+KmWCkcK8eudRkahSrrM8bxMrI8baCCn0II5BH4PsosuVrOzFAla8Sc9a3Hmm6vHrroK+XRh&#10;uqt8wbnJ25XpNS5cu1U89DGCtYoIDOQfTFUDgtwFflhZuDjb71cgLYH95QFQtKMtaZ+Q6nD2n57M&#10;wNlOC1QaGhP8+jXYXZ+JxsgrIY4zVNEUepKBHcPa4Y/UW0/g8/U+8ONw3iSaqfhrw4cOsiQGkVdX&#10;2gfKnTv9s0cN1ILPIQshGkgH/X+v+v7KGuATT5DpZ4AlahGAK/n0mJ8oI8oaYtdWh8tiCCxTgjg8&#10;gfn8/j2YRwF4tXzp0sithQBvXh6dMWV3JVSZbH4ygRZxK5NSFXVpReCf0/XUBwf9v7WWm2p4TySY&#10;oO3PE9KDAV+GgHrWvT81RXxhITALTFFeqZbLHqNtLAHUS3/I/bMVqsxweB/b0ttrqOMVPkeHr9nT&#10;zTxK+uV6NI6YEsLsCXMfpuyjgAm5+trW95Fe0+1kyoB6jy+Y6hf3M3UmPSTqoCDmlBx6aqSp8uSl&#10;PGhWIXTza344/Hvols0H0tui+dB+2nWFu6y+LKzeWT/PpaGpVYrhjqa1gP8AH2bRHPSAdx6UGIIV&#10;OQuqQqLkcn2kvJKtQVx/l6fLaRppnqRlqnVGIRcablrc/wCHty2SncfPrcrEKF4E9BtkafyvwP6A&#10;j6+3m456YY06h0eOPkZmXgWHI/1/949pJQEHDrVegw7Zz9PhcPULr06I2Lk2A4BP9f6ewruT6uHR&#10;rtloZ3qB5/l69a//AHZuSbdm4stVLMZIqHITQQre4C/1/pz7JrcmJyh/F/h6G07LCiKPI5p69E1j&#10;AxO6K2lBtBV6a2AAWGmYXYf8lX9nMP6iAnyND+XRJIgjkI9TUfn0NGGkWnxlVkLWMg+1hJ+p1fqI&#10;/wAbe6yjxHCeQyetghAT51x1DZ1bURxzcG9/r/vh7VaKHpojPUqCnNRpjTl2ICKFJuxIA/3v/ePZ&#10;dLLpqTwHVRkf6uNcdLOuVKNabGKVP2cKiRh+ZJBqf/bEgf7D2u2yPQms/iz+Q6US4oPQUP2npmY6&#10;iV+hY2AH+PtaePSX4mx0bf46baL1MmRdOAQVYr/vuOD7x994d5CIIQc0z1O3tDtX1ErXDDH+Do5G&#10;SbSgRfoBYD6fT3jTGK8esktNOPDj0Zr4Mhz3bkHAj9OwtwFvI/jUBpKa5ufoQPp7yF9lGK3L/wC1&#10;6hj3sKrtKE4H1CE/ZpbqrT5q9ir2R8hey9wCBYof45LjaeINrATED7UEEcEMI7/7H3kzvchBVPRc&#10;/n1i5P2Kq14D/Ca/5eiepMVqNWoAK8Spf8W9lC5XpuM5A6f+xijHA1f61NAQpA/Kf8Uv7Ktrw0in&#10;1/l0/KBTHSCpQJ3k1KoIh1KSLfT8f6/s0kUDPSY0brkS4Pl/44sp4H9D9P8AePaYkHHrjqy+p6QW&#10;+oNG4J5o+I6+GmrVt/zejGr/AJPB9rrGSsYr5Y/n0ukXWoP+qnUXCUDVMsKFSNZ/Vz+fp/hb23ey&#10;DSelNuRUU6EbH444rJ0sxBUahz9Pp/xHsJXMusEdG0ag9GH2/LH5oXDehwp4P9bey9DnpZWmehRq&#10;YFaluG4KXF/9b6e1EZoekRU1+XRae1YFagIUA+kgn/Y+zSxNGx0XXgJ/Z0SDdMaxyC/Nvof8V9ia&#10;3ycdIYxR+k1EpeMNb6AWF/6e1DPpIHRmEGnruW2n8k24t/j7cjXPSSQ6Pz69SgGw9X6gP9t7dZiO&#10;HSdcnp3VrLb+lre2CxbqoNOuMwCqLDi5uP6+9Rtn59OHtHQvdRFsfR9ibiVbHGbMnx0D/TTLuGaK&#10;nFj/AF8fl9lO8jxRHH/FKpP2ICemnNV6QdS8YdmdS+qwv/iPaoLn+fSM+fTzUF6fA4mmiszVb1db&#10;Kv8AQGyj8fge6INTsfQAD/D1cHSPt6hLJ4B6SfUhBI/x4t/re7HrVQOhE67x7Zrdm3se+qRZchBL&#10;ICuqyU93b/YaV9lm4v4cTEYxSvzOOlNinjzKvzqfy6sGI1EgLxfhQPwDwP8AYewAVr1IGOPWXwML&#10;Ei9/yP8AivutB1dRUV6Um2s1U4KtjniYKwZb/wCPsr3PbV3CIo2ajoxs7prN9Sf6h1M+Taxby2Bg&#10;dxQ2auw8xgqCpBIjm/r/AF59oPa2Ntkv57U4V+5fmeHTfP7ruVpBdp8SExv9h4fz6r9iLXlimC6l&#10;UWYj8f8AGvc/06iVs9PNOAjQy6iOUFh9Pr/UfT2ojIFOtYoOh21LmOunLxrNUYmoPAFyEf8A3qxt&#10;7K0X6W6r5OKfmOrSrVAx41/w9Gm+EmTkFLuXFzhR46+iqYltzaUFSf8AePd+ZotXhP8AIg9OX8Xi&#10;WsbHJDMv+Do+GbgWKuEoXl0V2Nv6G3tjbDWMfI06KHetK/6qdLykyNZDQUs9PK8TCKwKuR/sD+Pb&#10;dyq6yD0pgvGtZagnNOg+z2ZqqqWT7gAgSkPbi/8AS/tO0QTh01PfeISOkRuMJWYmshXgy07BAo4G&#10;r2F92m+mGo+R6paW/wBTIqeZI6qT7PjMO7q4rbyUwlV9QvYLcX5/BPsXbWRLbK3rnoTzIUH2Gn7O&#10;i8vpbzOD+4ZH1H/Wv7fuM9MSUbh69Megy+kgkl7/AFtf2jQHz6Tk5x0M3V+DVatK9wp8JXQLfQ3v&#10;c+wpzde+BAVGKj/J0K+UbA3t2gp51P5dWHbay9LW4lIdQJRERibf0A94t36MshJ4fz6yqtI/DQKv&#10;kB/g6eJtvQVCwS2JAYMOfpb2wLopgefT8duGUE9cl25FHI00UrCRQBa/+p/1/emvDwPWjBSpGD08&#10;Y7IRYXK4yolkZCKhElJFhpawN/Y/5CuSsjqTgj+fQB53t1uoijDJGPyHRs6SSOvpI2jKlDGvAN/o&#10;Pr7yB2a9C6SOIOfn1jLdWzBiP5fZ1Iw7+KrQW0gEqxv/AI/0/wBt7H5IlWvy6IFJ1EfM9KHLxRyw&#10;MAfVdufr9fz7LF+Lq4yPnTPQdSARS82uDY+/SL59ImBOOuNQVZGuAx4sP8Pcec42viwMPl0KeU7j&#10;6e4GaZHSYqZodeglf8Ln3hxzBbmOU048OsueXZDLGtOHQa9g4DHZrbeQpaqFZfMjLGwFyp/qOfZr&#10;yLK0V6mTp+3pbzUqG1KuK1Gft8uqg+wNl1m2c7Ur4HSFmbSCpIZL/X3mVZENGrA16xfvIjbOaDBP&#10;59BbWUBhdZ/7DrqCgW9mqnxB0mZQDXy6z0LMGieNmWRJFZCpsQR+Qf8AA/T2nlhyfs6RSxgjPDq1&#10;voHsAb02pTxVUinM4dI6PILxqcRqAkv15DD6/wCPtLbPorE1aj4a/wAPTdrLQlTxHRosawLA2JFx&#10;cW/oP+N+3mSnS8SU6WNKUtc8W5F/aRoivDPViwIqOn6A2AsD9P8AeePacg+fTyvQV6UNNKRYcerm&#10;49pTHnp8MCK9OErao2BsBb8e/COvVxJXpnZAbX45/wBb6e3Xjx1XX5dSqfhgCbfUWFvx7pHGR1vx&#10;VPU9pODc/Qe1ccdemWlLcOoclSfpyLfS39PatIKZ6ZZ/XqG84N7N9R/T2+kZ8uqFgfXqDLIzW/oC&#10;P8Pb8aDqr46bZmIB5sLc34/x91ZAp6bDVqD+3qBIT/tgT/X3tm08PPp2lKZ4dNskmoFbEci3P+9+&#10;05avV1HSj2dmExuZihnYCjrwaGrUnjTPwG/5Aax9p7mLxUIHEZX7R16a3N2hj9cr9oz0gO4trvid&#10;wnyRB45SLkG4sBf/AFrEWt7EvL1/9RH814j5dA9o6qTwNSPsPR4MrFdH/rzYjj/ffj30cAqK9Rw1&#10;AKA+nQU5ymYhhxfnTZrCx/3w9opgB1pQeB6CrJU5RnHI/C+yqQV+zj/g6dFa9J+S4b0g/gf1HtBI&#10;K56WDptqXPKFv9UPT/vv8fZY9adXRa46SmRkX1hf6XNrcfW/sruWNK+XSxYwcdB5mJCFdrj88A/1&#10;/wBj/h7C24d3S2OMr+3oLslUlWct/QWA45P+t7AG4sQT0dWikU6Sk2TaIkKbEDVf+n+8+wpd3VM9&#10;HMCUwcdSqPLsbAueSSR/W3skmvqdHEMQHSrpcvqCrr5/Jvz/AL2fZLdbhQY6MYYK56fYMkTYahxa&#10;/wCePYbu7sv0c28OjpySq1jVzx9Lewtfy6uhBaRhepFNJcq17i9ufZQFp0dQDSOntJLj9RHHI/H1&#10;9ty0p0pBocddPMDq55ueCR9B7Dd69Ol0ZwfXpiqpxzzwD+T7CF6a46XRZGPlXphmmHJH+wB9lSrq&#10;6MB2j5U6hNLbnkH8kH/iPbhTratXAOB1HeWwIZh/hce3Ei4daZwRjj02u55b8/i/tWqevSR5KdN0&#10;sxP+HPP59qkTpMG6aqqawOk3Fib+18UfSaV6CvTBPMbkckH+g5/3w9rkFOkksukGvmOmqeawP5IJ&#10;J9rUWvSR3px6ZqmoB1Ecg/QfTn2tjTy6L5H8uk3VVGi5JNif9c8c+zGKKvRfLJ5Hj0mqmouT9f6k&#10;n639nEcWkV6K3bPTFPUte+o/1uP8PaxI/XpK09K/y6hms/USfUR9Sfx7fEFcdIDN59Q5chZRdtQ/&#10;oD9Lf74e1C2+emvqqcfPpqmrS5N2I4uTcc39qlhINKdJWlJNemiaruTdjYHg3tz/AIe1pi4dMlyO&#10;on3KlhYsT+ABf6/4+/CGvVQennCYTO7lrFocLi6vI1LabrTxFwt/y7myIB+SzAf1t7u0OgVJA+3j&#10;1p3CZY/z6X0my9u7XLtvbP8A3VfASW27taZKx9QH6J6zmCIf10ayPpcH27D34Ra/M8Okr3x8gPt6&#10;xP2vkcTBNjtiY6g2bRPH4Z5cbHrrJkP1E1Y+qdifzpZf8Le1a2YY1kNacAOHRa1ySTmp+fDoNqjI&#10;1tfIZa2pqZp3cs0tRK0xJvckkkkk3/r7MIoFAoAAPOmOmWnZhQnH8usnhQH12JYAc83A/P8Ar+1F&#10;f9Q6oxJ49Z0kiSwEYIU8Ec2t/Xj6ce66MdVXPHrOasCwVVta7H+hP+Ptt08/2dbcFeHXEyvMdAGt&#10;3uq6FLXv+LfU+6rQHPDq6kkU6U1HtYpTx12dnXE0zENCjDVPKPyEj/H+uwHtJJcd2lBX5+XXlirk&#10;9TJdyUeOgaiwFGtErIyy1rtrnkuLepv7IP8AQfT3ZLMt3SGvy8unmYIKDpD1uRkclnkLyMSW5+pP&#10;+v8Am3tQ9DgY6YdtY+fTS8krqT+L6b2tb8/7f23XNOqU8+scccjjQnLvIAEtc3N+Rx/xPtstpr1v&#10;STnpwqJaHb6RtVlazLEa1x5syRFrEGcg/q+hCfX/AFVh71HGZzTgPM+vSuKCmW/4rpFZTL5DL1Jq&#10;ayd6hyojUMdCoo+iIosFUf0At7NIYxCKD/Z60zk9Ninn/Dgm9v8AeP6H2qrXpiQE56kRy6mPFgxO&#10;m3+Ht9Bp6aJp04wuQBb63tz/AI+7kU68UxU+nTlAbvHwbsQCB/j7c1Y6Y4dCBt7CPUMjMv6iOCLf&#10;X2kll406aK6j8vLof9u4EKIiY7H8+nj2lkk8h5dbCUPy6F3GYtIlUlbAWBA9tVDeXVzjpVIkcCgg&#10;G9/Tb3UmvSKWQjh1Op4C/rdTz/ZP+A9p3kINR01GpJ6fIqZgNR0gXH+P0918bpSsekV6c4QAFH5/&#10;wFvp73HIPPpiUEZH59OAZQpuRqtcfj25rDHHAHPTGvTk9QJwGLcHSfUL/wC8e3OHSVq8ejcfGHHG&#10;oxudqkxNOjLXCAZ3Rqlb0AmnUtcKijk6bG55/FsLPvQ7g8c1vEsp0lTqiBxg4Y08+snfYq0iaGWR&#10;4xqBAVz8+NOjZx0koWRix06P21AH9nkm/wDUD/e/eHUkoH21/IjrJNmrQKPSvTHXZGKCIl5mVIvX&#10;pU62NrA2B4PBPF/9b2ohtzO3246OEiohJGSP8HWHDUVFOs1W88biWNZkR4/WiyA3+oOkE6ri/wBR&#10;9fai7uWtwEAPHh6nopu3Z2Gmop/kPUM1OJoKp6lFpo5kQKq2VdWk/quRe5v9C349u/rTJpzTJ+XT&#10;qRNIQrVzk/KvUyTN0xpzHGKZppkaYKhDmx4JJBt+f+I9qNssZGnFeFR01cxaBqrQLjpP5HJ/aU1S&#10;/mGmRBpAJYAG30uePecPs1tAlaNiOHWM3uVux0stc56TGPyoV7huSAxPPN/eZFvRVFPSnWN8hMhJ&#10;Pn0s8fXy1cqLqv8ASwv7VNRBXryA1+zoR6apECDkHSo9k5rKenk7mr14SNOsr6h6/wA/4H/efZsg&#10;0gD5dMykM3H/AIrqC1JrIuPTz/h9f97v784xjqmnzHUecLjqWWVvoBxq/qP+I9kW43QjFOn44jKa&#10;D7Oq3/ld2UcbgclS0zxCaqR6cEC5Hkvex4t7CaubqUA8BnoaWEAtIS58sfn1TpVwtJX1tPIwaWsp&#10;jUEHk6hyL/0P+x9pryQGXxF4BqdPplO7iRX7Oi/9jUElJLisvCCrQTmjqQv9JDqANrH+o9nNq4qV&#10;8qavz6L7kE0Ppx+zpdQ10ZoMbQRNcR08by+r/dkguf8AbXHu1slSz+v8um3FKfZX8+pDKY2WNwVe&#10;4Ok+35jgkdN6s5/LpW7Xj8dRPkZkvBj6dpwW+jSN6Y0HNidXNv8AD2UTRmdljH4iK/YM9OwkA6vJ&#10;c/n5fz6xTSSTStMzFndi7Mx4uxuT7ECgKKDywOqUMtScZr1IoYDLVwQBidcyLzz9T7amk8NC3oCe&#10;tRIWYeVTTqz/AKX2smL23TSqvqkjDksP6/Q294U+5m+G+vWX0P8Al6y/9udrXb7IEChYAnoQ8lSF&#10;zdRfk/T/AHn3H8EtRXqQTJTB6MX8Q5kwO/8AeeYnfSKDq/dlSWZ9P+Y8bXvbjgf7z7yB9k7ml0w9&#10;So/aeoY97h421Rj/AJeUH8j1RzvytfLbm3Jk5NJaty1ZU3JuT5pHbj+v1v7yW3h9UxP2DrGK7H6h&#10;Hzx+WOgxqLRNECbK0qtYDk2P09ooxX/V5dMAFelbvVDUYHA1CkIIvLEPyfwf9Yeyy0Oi4dfXPT8i&#10;4P7ekDjgVk0MWQflvrx/rH2Zyg06S9cQWEjrwVJJv/UX/p/j7SsKDr1aHpNb3pvJR4auX1Mjz0Ux&#10;H+0EOgP+wZh7UWHYzKfkw/wdGEX6i/Z0IG0NuCSixlRo1PJpdiV/B/A9lF9damZeFK9LrFOzV8+l&#10;jvLCtRUkU5QqysGP++/PslGTT1/4voxZwhx1h27uGGOBDNIE8fB1NpPHvRQ9L7ZBIMnoRKfeKyxy&#10;Rlyw0cEtfge6kleHSkQB+gk39l4q2jkjVjqGo/Qfj/WPtRYSaGqekF5aEoaj/VXonu6Uvp/LX4sL&#10;fX6fX2LbWUN0HjEUevSapRZAD/W3t+TLdGKUpQ9dzoPoPrcG/tTGxIzinSOZgajrjAoDC/0BH0H5&#10;9uO1R0mTGT04k8D6fpt/j7ZFADXj1pyD1Hla4t9f9fn3ZcZ6pLUU9OhowIbF9PZeoZdMu697UdFE&#10;xaxMO26ZpZP9ceapX/Yj/D2U3b+LdovkiMx+1zQdUlYhQB55HQazB5HCryQNX+3PtYvSSlDTpS5h&#10;Pta+lo1vItDjqaA2bgGZNbE8/wBT7ahOpC3qx6eI6hQxgHQwuWIFwOQB/h72TjqtP59GP+P+JFVu&#10;qvyOi64nESmNmWw11jCNefwbavYd3uUhAv8AE38hno32GPVIzeg/w9HEjiI0/i5HIN/9f/b+w0eh&#10;Zx6mAc/4m3+8e2WUNw6cSvDrsxeoEXJNvoP9t7ZK+nl04JCBQdONbjK3K7Uz2MdX8D0UkiajYBoh&#10;q+n+w9ore4jsryKTGrUB+R6avYZbmzlUcFGo/apr0SKopk8rQ6QHQsjfkn/eP9f3Nw76Efb1HTnU&#10;RTqUlMRHHGeNDqTce3SNOetEauhn6/ninqa/CFk8Ffjnujm4L24t/X/W9le5KVUSjirV6uF1VHy4&#10;dGB+JM4w/ZObwtQ4jWqxrSx3JA1Ub3t/r2Pt/eG8WzR/RgPyPSlI/Hs5PVGVqfbg/wCTqzPcCRNF&#10;STob6gVI+vFr8/7b2WbRLg/I9Ek0Q8ME+Rp+R6nY+cvj0Ug3X0i//Gv6e3L0d1emCmQekllaUlpQ&#10;F4NrE/1P0PtO1SK9MSppPSKr4XjpKpzcqsT2B/B/oPYS3yHx10+vSmwnNtKr+hH+Hqp/udo4N0V6&#10;m6y1KzO6kWNnJtf/AAv7F+0RlLSMHyFP2dCe4bXn1JP7eiyyxukkqgKWuSLm/J9uztU9JCfXrHTU&#10;5kkBBtzx/vre0yAjrfHHRretMAw25LU6CZZ5LKfpYA/7e3+w9xFz9ug8URA8B1NXtltJesxH2fl0&#10;YTauJqRThgzodQOkrx6f+J9wvuNyC3l1O8MJZacD0J9PNW+JKYE2X9JvY+yKSUL0oWIoKDpUUuPm&#10;kQM978aubf4+y6S4znqjAJ0mt245VpjJq9ajULNzx/r+xZyvfPFMoB4mnQP5ltxKmr0HQ89XZ1sj&#10;gcfIG1MIPE+o3uYuD7yK2jxIW76+v5dY28yQ+FOxThxHQhPI8VZrDH1MWW/P+HuV7GUyxL+zoA3K&#10;6H1evl0sOZqVXa4LJ+f8OP8Aefeyuekz/pnHSBya+KaQfkubX/1/dnXHTZ6byCYyWJsPrf2E9/g8&#10;aFh8v9npdtUvhTKf6XQSZ/IvDXaYma4flVP1594ocybcEdifM9Zfcn3X6I+wdcHqXq4DCwuHU+lj&#10;b6/n2F9plNhMGHrno83/APxqIjouvY2zcfn45qeWCE1MepqeRFF7/wBCf6e8q+Ut0E8QViaEfs6g&#10;HdbYwk6qEE/mOiEbz2pPhauopZo/GodtKn8W+o+n+t7GMRMbgHga9BvTQlDw8j6joLSvgcA8FXuO&#10;Px7XjHVJFqPs6HfpTsSXZG7qCvdyMZVvHRZOItwYpCLMf8UPP+39lN5EfjAyufy8x0XSAx0YeXH5&#10;jz6t7xdRFUwwVUMgeGeKKeKVCCCsgBBFv8CPb0biRQR5jpQCCOllSsSAwsB6b3/x5916fBpjpQ0z&#10;sCAeByxB4/2A/wBb2y8Yyetxmuen2CTgDi4A4v8A0+vtJ4YPV6kY6neUkWc3H+P+H+sfbscYH+o9&#10;PCQrw6xO6Fh9P8bf4e3jb+IPsPTPjUNeu9YHPH14b6f8bPtxYAK06qz0FeuDysPp9T9OPp7cEQHT&#10;ZY+XUaSS1zfm35/x9vogOOq6vPj1FLH6g8fS3+Pt6g6sDXPWMsbC/wCP8fe+qs1f9Wem6c3uL/Qf&#10;73/Qe2Xap61qBGOoE59H1AJANgf8D7bao6f9Pn03SkBdQ4IPK/T6e0sjaM9KETX01PKVcMCQQbhg&#10;eBb3etKHrasVYH5j+XQm7ygk3TsKiz6AS1VPTmkqif3G8lGLXP5F1sfbm1MbO6MfAPQj8/LoP7pb&#10;eHKyDg41rTyrx/n0arIUt1a4NrfUC/8Ajf30yieop1D1AOOOg1zNGdB449XP+x/1vbU2ethQMjoL&#10;MrRkte1ip5P1/wAfZY69KF4jpH1VOV5AA/sg+yyTAx0qAzXpKVqaTf6EqRx7J5G01HSpFrkdIyvY&#10;KHuOSLX/AK29ls79LI1p0HWYf0MxP01cAf049hPcpCtQOl8UYr0E+Zm+ovxyP99/sPcb7lKano+t&#10;0oOg7rasDkH6/wCP9fz7Au4T0P8Ah6O4kyPPqLBXvqCk8cgG9h7CFxdUrno4hSp6VNFWswW7ixP9&#10;f94/2Psrln1Y6N4E8x69LCjqibAEA/1H+PsuklJB6NIY+n+GqLAAXtwOOPp7KpBr6OLYUPT5TzgK&#10;Be4/pa3J5+vtG60PRoo09OkU2kCxH+P+HtFcvQHp2M6j1hqK0KLC9/8ADn6+whuEuqvRhFg06TtR&#10;Var88c3IP0/1v6+w3OpPS6IHptkn5HP+sP8Aif8Abe2xEfTpa81R1CkqbEayvBtcH+vt0Qk9MeIR&#10;XqG1VcH8+o/7x7eEFPLprVQU6b5qq5+vpF7D/fX9vpCTw6Ts/UCSckNYk/1P+v8A4e1KRaeqlx01&#10;VEwHpFyDfn+pt/j7WIpPSF3qaeXTLUSm7AcWBsP+N/8AG/a1EyD0jkoGqT0x1Ex5/p+QD9be1yLk&#10;dJZG1H5dMlRObk/QX/r9P9j7XRx5p0hmevSarKkt+SB9R/X2cW8Q4nondqnpL1VTyQDYA8m/++49&#10;mUa18ukUr0+3pmnnJBANrfQg+16RinRdJLXpmnqjyb/7H2pRNZp0hkk6Z5q3SLG3J+gAH09rooKH&#10;HSV5QPPptkrbBgW5vax/x9r0gNf9jpNJOScfPpS7N2LvTsKuag2lgK7LPHzU1EMfhp4VP9uepkKQ&#10;QqPyXce73PhWS65SAM/y6egRrnt9ehyyPWvXnVmOp6jeufg3pvPWZP7obbqlNBCIyLpV1yEvK1/q&#10;sagHmzH2WWd826avAQhf42HSzc7NtvUAEDHrU9ITcXaeZy8LYzE01BtXCOoQ4PblIKCGyiwDsLyz&#10;N/Vnka/s5i24AAv3n58Og3LNU+uKZ6DhR5CNbsXI4DD8n6/76/sx8M8AAB8ukxc/L8uuf2rrJrRS&#10;AQRYr/t/fvDBHWq16yPSFwGLFbkFeeOPdh2ilOrBeuDBSdXLNH9NJv8AQfW39ffiMdVJ64tKSCAj&#10;tZeDptyfp/T3otoFT+fWqkkU6VmL2nkshTCsyEkWIxrBT93UjSzAf6hP1OSPp+PaKa8CHSg1H5dP&#10;eGaZ6fv41hdvxLT4KiWaoj1Xy9ZEskha1vQpuqD+nttbR5jWU/7X/P08XVRwz0iMnmKytnM08sk0&#10;jklnlfVcf70P9a3tUyCMUUUHy8uk7SHy6YjUHWbaix+gIv7oST02zGv+TrGWLFnvc2tc/S/9Pdev&#10;Zr1zhjlmVuUhpo1DTVU8gjjQfkux+n+A5J/APuhpx6dRCcjpmr9xQUwamwzO7cLJlHQo7cWIhU/5&#10;tCT+o+o/4e347bzb9nSpQqn1+fSYaXVdmYkk3Nzc3P1Jv+fapB8urlwB10pX+t7/ANTz7cPTaqp8&#10;+sZYqDckWtxb2oXj0xKKdejccXHp+tyPaimK9J9OrP7OnOB9WlQb8gD/ABv79XGem+PS/wBv4l53&#10;jkcAHVwP999PbEk2nA6bY1HRhtsYHxiNtFx+D7Qtnrwr0MuKoxEgGkAixP5+vvYFc9bJp0tYkjjj&#10;T63P0Uj8n3XV0nkk8unWmpmdw7i/IKD8f8i9tsaAnpgAk06UUNLoYMWBt+B7QsxPStI9Oepioost&#10;uCb+2yQo6cc1HWUEJwPre9vetVei6aSmOs8a+T9Vz9D9fa5CFWvSNiSadOuMw9Plpvt5MvSYtmkj&#10;hhjkpqivnlaUfpggp0ZpDx+XQf429pb29FquqhPz6XWNl9QaMaZ/y9Hl6FGAxe2KvA4rMwZauw9U&#10;8+bYQxwtC+QJIU+KWZbnxgFTMzAixt9PeAP3jY57jckuDXRItEr/AEMHrLz2WWE2bW4I1q2fn0MM&#10;9ZJI4EAaWAQs7GNrAE8fT+o+nvHMW4I7jn7ep/is1jBBwSRx6iQ4enqKPy1UQnkqJAwEv1AHKi34&#10;9Xt2S8KMAmKfzNOktxOyyafIDpOTGqlrq+hoSlE0Wl6kImgyKwspUsbWvx/rm/s2KqY1eTPp9vSZ&#10;AiDVQmvDzoeg5zdF5q77XJQuJJ9Qpyh0xhfywf8AS7fjmxFr29ntjMI46pQ+vShayEEHhx+fUuko&#10;6jF1HmkqD4IljMcEqHV6VGkKwNgh4P8Aif8AW9nuy6byUADOqvRNvl9ot2A+demDdOZWKnliBB8r&#10;KLX+n5/w+nvO32k24worHgB1hrz7emV2X5HpN4rJOdIuSCAVuPp/h/X3kJDTqJKHj0NG1WIiNQ/D&#10;EaUB9+vHKig8+n9VF6VVZX+OONBq1yH/AGFv6e2LNat9nHp2PsBJ/Lp4xlReyFhZgv15+v8AyP2a&#10;dJyuojpXQIjqBpBHBJ+v0/4p7YuJBGtT05opQdBd2fmf4Ti5iLBFidtQ4tYe4z3bctTmh4eXr0J9&#10;t24gggZJ6pC+QO5Jc5mAjyFqcTyNz9NMZJJt/jb2m22Tw1Zzxp/M/wDF9G250GiAfafXHRH0rnqt&#10;wiskOhZKtogB9Ar3A/3i3tS0NIj5nift49N2snjAg+tPy6TW8cYlTFmKScF/Er1cAH1L0vrH+3Ht&#10;VCxEaOPWh+zh0xJ3VB/1U6CDa2ZaomdJW9TXK/4W/wCKeznT4eB0gD1NOhVp5PKVctqt/rm9/wCv&#10;tiftHWq6qn06EqfTjMBQY1U01VW/8RrNXBs4tEtvqLLc/wCx59sbZD4kjSn00j/P0rcaUCeZ7j/k&#10;HTAHuV+vP0/2Hs2I09Ji5Ax5celpsfHPk9yUESBjqmi1WF/oR7D/ADDeC0tnZvQ0/Z0Z7VA13cxr&#10;6sBTq37ZmK+x2/SREaStOi2/2A+vvAHmi++qvHatak/4es2NgtTbWqL8h/g6n1FNGT9L/UeyuOQ9&#10;Gcq8elJtHJ/3bwvbeSiLRuOod3U6FVvzVeFB/iOT7nT2TuSNxoeFV/l1DvvL37ZEv/L0h/kx6pMy&#10;ksk0xaS2pjJqPJJsbg/n8/n3lfdyeI5Pz6xbl7ift6RVeW1ElvUCBe305v8A7z7pEc9NZbpbZ3/K&#10;NkY6VDqNPVx6mvxZ1sfaCPsuz816WONS0+XQdQf29UpBax5/oB9PZpIMdMUxTqTKpjuUZHABAYNw&#10;b+0EhPTPDqLk6da3B1lMgvNE9NXRqw5/bOl7f8gn3SN9EgPkcfy6XQPUEdGJ68xH3GKoIwl/BFG3&#10;0v8Ai/PsMyy65X+3oQWUVIx+3p97OoEjxKAqBeFr35+n/E8e6RnUc/Lpi5Brx+fRMp62WKoaJZGG&#10;li2m/wDQ/wDEezRcDpTayU6ELGZa9IAGPltZv8ePZDeSlW+R6GNlAJl6TO4KiZ0cWNtLXuPrb3q2&#10;lzx6eubGoI+XQE56JpuCvqS9iOOL/n2K9umr/LoHXtppOOkpHC0babWYX5v9bf737EGoP0XagCRX&#10;rqYm5HpGkFTx/j7UR0XpDIa8PPr0C3J+vBA+nukhHDqh4U8+pnj/AMf9f8e29WKdbEJ8+okt1sLi&#10;1yeD+Pb8fd1VxXodd2RviNj9YbfJCSJt2p3LVp+RLumoeZdV/wA/bpD/ALD2SQkTXEz/ADCD/aAV&#10;/n0muWr+WOg/xtMarK0EKqdEtRArs1vpcX/3ge1jHQjEcQOk69xA6yV9cJctkpyLrLVzWIH4VgoA&#10;/wAAAPeo0KKo/ojq549ZqSVfMjNyWZSwYD8H6f4C3tt+HW2NP8nR2fj3i/DtvM5YpY5LKimjb/m3&#10;QICR/ra3I/2HsIbxLWQKfIf5SOhLsUdIy3q2fsHRhooSw1fQCxHsndgoz0IxQ8OpaUhY8gG5/A/r&#10;7aMlBXq4UkdS1gWmnhmnVfHqDHn/AH349k93ukUAKk5ocdKLa0LsNXAkfsHQjLnsEMX9tH4QZUaN&#10;xxf9xTf/AHv3Ft9fTT3AdSaKwP7D/sdSZYpaGFojSrKwP5jqvrcWMXGbrydM/INTIUA5ADsSCP8A&#10;Cx95bbHdC7tY5a1qq/4B1jZe2xtZ3j/hcgfKnUWWnkhkJ0seFupH+3+v49mzNXpCyU/Lp0xGS/hu&#10;XpKuAMpRkJDfnTa4P9Lc+6yRCVCp8wf59ernH+qnRltjVZw/aG2sxRtohy7BWCtYE1KWZf6fq/Ht&#10;DbkT2UkT8UP+DpfaNQSIMhkP8urOBWSVeKgaTkxlRewH+29lm2nvPzXh0HTL4qmvl0sMAVehYC/B&#10;5P8Ar/X2Y3KUpXq44A9N2RAFQ4OofS/0+ntI6dvTc6g9Bvu+pFJh8gwHIhY8jnk8ewluR/UA+fTC&#10;1Y0HqOqfu46uWt3hWzuqr+0q/W35P/E+xftwpAOhXWkYrx6AqdQJy1ragQSOfr/xX21OM9NkdPm3&#10;8a9dUwQonDyIotyfUefaS4nFvGSfIEk9K7WLxmC+uOj/AGw9ueLH09PoIWOGNRx/hz7xY5x3bxrh&#10;yDU1P+brK3kbbBt9oDwJH+HoZsfjI6ZNIAFip+nuPp7gy56HIjpjp6paQLJwAADfi305/wB59pHl&#10;r17T08y1ApIC5FtKn8+2o4vGanRbcSiGpbgOil9mb+yEGQaCKRljLMrW44PuYOUNkUEORUgj9vUP&#10;c37zNJJ4UfCv+HobfjBvQZKnyWKnl1y0tSk8IYgHRPwf9sfcvXN4YdBHAih/LqOd1s2miSTiRVT/&#10;AIejo1yL44ZvqBYn3IfLd14qCp6jrdI9JrTz6f8AHzJLSAX/AENzf/H6fX2IJhQ8P+L6KZc/tp0k&#10;cyo839m3+PH1+vtnJU/LqsvbnpicAxvGW+hFxe/1/p7JdwXUlPkf8HTkJ0sKfb0EuboW/iBks1ib&#10;f77+h94vc7ReG5x5/wCfrKv2+n8aFQT5ddx06qrGx4U2J/H/ABv3GlqA8gB8zXoabthD0FO5WMdU&#10;3C6A1zxY/X/er+8kuT1pGo+XUGcwtqY/6sjoFOy9mU+48O+Qpov8spIwZNA5ZPrf/Er+f8PcpR0m&#10;TQeI4HoLLV+0+XD/ADdEG3FipKWeVSrBo3Oq4/2Hu8T1wemAxcZ4gUI6aKOd42UEEc8H6fX3eQCh&#10;p0w6mh6tk+L2/wAbu2PHhqubyZbbRjo3DMNTwG/ib/GwBU/63sktz4ErRngTqX5g8eksVVJB/L7O&#10;jZUsv6bj0kD6cc+zDTXp8EjpR07D0g8cW4590pXrYcjp3j4sOOBwAf8Ae/bLIBkdWLHT58epV/6E&#10;83X35Goeta+uAY88XF7C3t9n0jHWi1eudywF+LD35JB59OHuHXX1uD/sf9j734o4dbApjrEVY/i4&#10;vyD/AIf737e1dNkHrE6abm1gTwD7sr+XXgxGOo7XPCkcfX/fce9PJXrYBbPTbMPVwbWAt7ZD0PTi&#10;oGz1BmJtcDiwF7/0HvbN6dX1V6ZqiRgGU2024459s4PToYgdNMj24axPJH+sf6/197690LfW1ctf&#10;jNw7XnZWFZSmuplYfR6UWcL/AELKfx7TXbeHpkHEHP2V6SbomqBZR8UbAfPQ3Ho5lZS6QwtcWP0H&#10;55+n+HvpZBNXqDSC3D06D3L0QsxCEi5J/wBb2ufuHV0AXA+3oMctRepmCm1z9fZXKaDHSyJdfDHS&#10;AyNJbULDgn8/T2UzN0tjX16QuRhADWFgBwCfZROc46dReg+yoKg24AJH9L29k1w2mvS9RQ1/1cOg&#10;qzMunWOT6j/h/sPYQ3PurToytaEcPPoHs9L6mCnn1f7z7jbdGzX7ehDbqKdBrXsWBY8aW4H0+n9B&#10;7j7c5h0dW8YIBPl6evUGnl9X1PF+Dz+r2Dp3qSejSIU6U9DPY/6/I9opDpFD0bW405+eeljQ1Pp+&#10;vLWNj/h/vXtM4qadG8R9OlNSTAMLG/p1cfkf8a9opOjGFgvT5FVRgfX688c39opW1DHSwNpz1JbI&#10;BEPNrni4/wB7/wB59kV5Nih+zpSrADHn0zVWTvyGFiefr+fYXuAXPS2E8K9NhqgTfVxY3/5B+ntH&#10;4B6MUfTjqLNU8HkWNrWHuyQknPVXk6a3qrcfU8n6+1C2wBr0mE+v8uor1bW4J4JuP6/7H26sIr1Q&#10;zaeP/F9QZKssSb3+tiAPx/yL28kOMdJTPQ1J8+oj1n15vwfzp9uiDrbTAjPTfNUpzyBxe97j/jXt&#10;RHFTphpQop0y1FaDqF/p9OL+1aQ6qdF8kg6Y6ipHqsLjTe3tfHEBx6TNKF/PpP1dSSPrY2+l/a+3&#10;izXoukkr9nSarKoi4FyxNrjj/fH2bxrXoulNM+XSdqZTdSPwfr7MIlpjosmfVn1HTTNISrH2rjU8&#10;Oi9jq6ZKicHUBywFv99/t/Zjbw9JWNK9KbaHWO+ewpZBtzEM2Pp/+B+eyMq4zH0yj6tPWTaYVt/q&#10;QxY/gH2YFo7XLnPp5n8ukQjZzXoQKfbPT3X5jqNw5KbtLPwSyLU4jEO+Mw8Tp+nVUm1RWqTwQgRb&#10;fn3YyzXAIiGgeRYVJ+zptpBH8WOPzPSf3B3FufJ0D4KmrRgdtk2ptsYCBcVRIFIKXiiAMjrYeuRm&#10;c/k+1EO3Ix1Sdx+eekYujGapX7Tx6Dc1ctTOXYTGdiGeWRi+pj9Sb+16xiIUWgHp5daa5aY9xJ+Z&#10;J6leCRJA7tqDKDZR/X/H/X/HtxRjpO3HqefCF0elWU3ZivJJ+o/1h7cAHHz9Otig+desUlTCpASR&#10;wp9NvqBb/X9+FOqk56wM0hYAL5Ft6ebct+Pe6gfZ9nWi1elPiNrZKvIqZQtBQMtpKmrPjX/XUH1N&#10;7L5rxYzRe4+np1dYTJ08vWbe24RHj6QZrIr+quqxeNCP9RH9D/sb+2RDJcUMh0j+EdPqAvSezOdr&#10;a2VWqZpHZ0UkFvSA30sAbAD/AFuPa2GJIB2jpkyNxPSZeoElwHt+pjf+o44/x91Zqf8AF9UrXrqG&#10;nkrpUp43jRgNTSzvoRQPqWY/T/fW9p2bSDXqyqX4dcEEME1pFWfQ7KCraVbT9OfrY+29VeqFaH5j&#10;rrKVuMw6iTIMvkcEwYmnNpW/IJvfxR/4tyfwPe0jaThw9elZirUnoO8ruCryrgNppqNJNUNBTkpE&#10;lvza93b+rNc/6309q44wvzPr1bxNPDh0z+Qm1r2BuSeL3/3vm/t8CnXm7sgdZVlLEXF+QLHj3fT8&#10;+q8es3kAuCTf8cfW/wDT+nvaCvWhjPXB3so5v+GuP6/6/t9RU9MyNr49dRvfgfW/P59qAw8+qE1G&#10;fLh0ttv4ySokRnS4P6eLWvb2xIfTpJK2joxe1Nv+mMyR202tx/xr2irmvVWGsDoecPjdCrpT6aeS&#10;R/vuPdgmog9WD0wOl3S0gX9Q9SjgAf093YBRjpJLLX7enqClJfW4PA/r/T/fc+0pxw6aUFj0pqWD&#10;gHTyQRb6/X2xPwr0siTpyChbAix0/SxPtEx1f6qdPk6cdYZp1QEfQh72H+v7ZYZHSJ5646wxvr9T&#10;cf6n/W/3x9uotOkJPiN1ymro6dDY3tz/AE+nt/VpFOlCQ1NT6dJiPfVTt7IjIUUeOnmRHj8eUoIs&#10;nERJwf2pQVv/AI2v/T2gvYBdRlDUA4wejW2cwnUADTo83xd7Dxm8Uy1DT0OFochPH562nwmCOKRh&#10;QEXaQxKYAV1+keQMwPCgDnDX7xW0G3WKZ2NEwor69ZL+zl4gLBV7jxPDPRvTLBBTlY4I0W7agOOP&#10;rf8A3j6e8Q3QyPmvWRoR5GyT8umv7t5UHguken+39D/wX/EWN/anwdLam8+nJ7YR1Lcf9X+fpgie&#10;hgrWq3jAlMbQvLq5Klr2N/qNX+x/A9rzrlTQDitR8umVhKrQcePyx0ht1ZBZKyGmiRZEZk8h0MSj&#10;KbqVtxyLjn2ebVbsqEn0/L59NpbmM1/MZ416x5TLxfZN4JdBhiRpAlgwtx6uP8Tx/wAT7H/I23F7&#10;hSRxP7eo65wlNtEUPmSR0XLcubaWsSJ5Cx5YleBZj+bAD6e+h3ItqLe2BpTA6w15puS85HHiP59P&#10;+25TKYublmUGxv8A1/r7kiFqD8ugqo1mnRhsdKtLTwoeCIwTz/h7TSSmU/4Or5Y/5P5dRp68zVgI&#10;IYIbf7H2vtF0A+p6vIdNFPr8+lpiHLsFJ/pxf/Y+1mnz6rIM/s6XH3RpaSR2IBVT6ifpb2Hd8vNC&#10;aRx6WWEHjNU9ER+QHZVRTKcdSVF6idijRk6xpJ/K/wCt7im9j8R9R6kfbB4CeIfLAxx6qt7cq/Mc&#10;vkX0xeCnjpY0UWHkqj6rD/BR7MbIVVYx+Jv5DoP30/iTO5HkFH2n/Y6KQsrhwQOVkSQH/WP/ABHs&#10;USxBRjjw6atXqTT/AFU6Ve44FdqWtslqmnid+ODxZr/649obMExvH6HH+HpVOo1fy6KNUwSYHcuR&#10;ouVWKrcx3FvRN6l/5NI9m8b+Mgb/AFY6JHGhj9uOh62dB/Eq2lhYKIIrVNQbXskA1Ek/4ge0t4Tp&#10;oOJwPz6URoGIX1z0t8lWmvq6ipJH7jsFsf0qtgo/wsAPZvbQ+DGq+g6vJIXYt6/5OHTTcgj+o5/2&#10;/vbcemydWPn0YPoPFiu3NFK6FlikXkD+p59xf7mX/wBLZkfI/wCbqQPbuy+tv0JGFoerWKWQU+Oh&#10;QWAEY5P+H494L3Y8aYk+vWY8K+FGAMYHSQyWYSDV6h/iL88f8V49mNtZluks8oXJ+3pFbg3ZJS7G&#10;7HjhlYSV+y8hQAKxW4lmhJH4PIHub/aSyMN8D1CHuzeCe0RfITKf+Mt1VxUzNKJfV6ktqIFj6b/n&#10;3lFIKVPWMjHpH1HLuHNxrLEk/wC2/wBifdoWrTrQz0uFda3YWUiX/lGkhdbDn0nn/ePaOceHdIT5&#10;g9KeP8x0G8Khk9XBVP7J/p7NGJHTAJPWdZUBA4Kki4PFvZeyVqeqkVr1NonQV8aMo0VCtTlBccSC&#10;3H+A49pZhqU/t/MdXiNDTo1vW8XiokcrYeKIWP5K/wDIvYMnuNEh+3PQ72yMSxD/AEvUTs+X7ikZ&#10;foscbhiP6W49uw3OafPpLeQcfXohOTkdMhM34SR7X/oD/X2IEFV/LpBat4eOlVh6tpLEEWJ5H445&#10;/wB69h2+SnHqQNnkqK9PWTVZKZjb+zcAf4+yy3JDcehTOgKcM06CDMwrdvpq18C/sXWDkcOgDukY&#10;FQOkPUKBITb8/j/H2K4SSB9nQRmAr02zAFj9f6f7z7Wp0Xk5qPU9dRE8i5sDwf6e9SCnHqpfNOHU&#10;ws2m/B4FyQPz7oCAerhyOu8bj5czlsbiKZS0+Ur6LHxKBc6q6RYhb/W1e3NfhKW4AAn8qV63ljUf&#10;n0M3b1XDUb9zVJTOTQ4Y0u36EC1hFgokplA/wvHf/Y+yLaamFWPFyzn/AGxJ6L5X1H5H/P0l9sEC&#10;srK0+uPGYqtqxYD9YUqtv8dTD2vuDSMLw1MB+XW4xgnpOQKHYSMNReQNpP8AtRubf6/u7NX/ACde&#10;1dPMKl5CoXTpJvdfwPx+efadn6oxz1ZB1fiGw2xds0LgCd8etdUA8euvJl5/1lIHsA7hJ40rN8+h&#10;vYweHCn2Z+3oS0+g4/3w9l1cno1UenSqxuOWWlmqXBNkYIfpz/xPsN75uhsloDn/AFf5+jO1hExz&#10;5dIjN5DyOaPQyBQBq+n+t9PYEWV5n1sTn8+jgKOA9OkK9RKjuhbTpJP19rljB4+fW4kMeD0HO94o&#10;UrqHJadctTAEJt/aiuDf/ePc9e316bm08M/gJH+bqMuabcQXRb+MA/n0jXqZqk6iWZypDFuPp9P9&#10;49jphTHQUclv9XHrn5wRrEHKFVuTc3H1/wBufr7dDY69Wnl0P+0K5a3G4PKqt59vZujMhBudBYA/&#10;7Dn2WQ/pzvHikqH7KgdLrH4h+a/tHVn+365KvCF14Ro1dfyeQD7K7U+HIPTPRCsWhmH2j+fS62xU&#10;qYJ0+oADKP8AW9mty2B1UYTj5jrllHPmBUWDAkk/4/7zce0rt2HrcoBp9vQOdi1JTE1Y0+nx2F+b&#10;/wC+t7BW4L+qPt63EKt9jdU/9jzip3PWOCS8hYEE8AA8D/bexttwrCB0IuNK/wCrPTNuPZ9Xhcbi&#10;sjUwsi5CKOWPV9SJBcf4/T224LlgPLrWHZh/CaH7enzq/HGs3BSQqCVR9Z/Av+L+wnzXc/SWjtwx&#10;ToQ8rWv1d7Gnlq6sc27RR01LGNNiI/6f77/H3iDu1wZ5T9vWZG32vhQKnDA6UtM4lJAX/AWFvr7K&#10;GWmejFECdPMaQwqWlbSAb+o2H9bn2ly5x0lnOnh9vSa3Lmcf/Cqnx1EZcIf0vbmx+ns22u0cyio8&#10;x5dBveJAYWPoOq8uyt1r95VagWKFrNe/0/4k+8heXttoqkdY/b5uDMxJpSuPy6b/AI49ypi+08bi&#10;p5hCmVZqIesgEk3H+8jj2OrjZm+mZgPhz0WbZuX1weFsVFV+0dXi0Y+8xcc2q+qNXFv8fp/vY9qe&#10;Vr4owQ/Z0Ed5gqSadS8KwZpIdVzYn/YofclTHUtegk9SPsPUTNUrspbT+nm/tpKUPz6aYVyfl0jW&#10;JjN/6MPx/j7KbwVX9vWk7SD8/wDJ0k8x4vKXJFzwB7xr5/tTqOPPrIn21u6qvy6TtQ6xw62NtRI0&#10;/n/D3GG1WmuUA9SZvd7VSB0De6JQ1TdbDkgC9/rz7yL5ai8JMenUI73LrfPzHWGhVXi0Ea1cMrhh&#10;cG4/p/iPY6jkODw6DUgKkevRRe7dgjF1b5ClhP2lUWkQ6bgauWX/AFx7UV7tY4Hj8j1ab4RIv+26&#10;K7UweCRbr6AthY3+v9ePa5e4dUfI+3ofvj7vZtib8xdTLIY8Xk2XH5JdXp8dSbBj+LoxB/w9lG5x&#10;aVEg4qa/l59IbiMpRhmn+A8erhaRlcRyKQYyqOjLyCH5B4/BBHtRFN4gBHn1alOlBAzXCgc39J+t&#10;uPd61z17p8hBUX+rccDn2nkcU6soLcOpqgk88D8e2zIFoen1irx6yBBf8jk/Q2+nttrgHh06sNeP&#10;UlYwobixBFtXPuhm1YPVvCxXri0YYWIF/pcH/D35ZetadWOuBQLcAC30+vtQs9eq+GBjqJIAt1tw&#10;f+I9vtKBnptkpnqBIbXNueT9bH3USg56uFrj1/2Om6Xk6ubH3QSAmnVtNB+3HTbUqdIb/idPuzPp&#10;FR69eUUx0wVDHU9v6/n/AI3714gr1eh6Z5X+v9P6e7k060TTp52vnXwebx+QBISGoQTC/wBY5fS4&#10;/wBipPurxeOCh4H/AAjPTixicFDwYFfs8x/PqzSrhvqP4A4/2B99GIZNPUA6ip6RWSpNQcWJFrj2&#10;apJqXPXhU0+3oNMrRtdjpJvcXPH59oJj5dGCYpToOcnRPY8EWBuxH+++nsln4V6Vjh0GmWpWXWdP&#10;P+H+t7KJjTpyM9BtmIjoYAfjUfZLdtg56Mohq6BbcZCav8CbEcfQewbucump6NLelKdAlmp9YsQe&#10;CbH/AHoe413NiSa9H8HDPSArJNQAFuLn+v8Avf8Ah7jjdKgmvR9FQjqFCfUeTw34/wAPYXkNR0ao&#10;nDp9pJSCCWA9XH54Hthvn0YIKD8ulRS1Sggfi319sudPS6B+HT3BXhSt2B+n/FPZfLnpfG/TgmRX&#10;6sRxf/W9lVzJpFR0r8WvDqHPmAAR5ByTb/Y+w5OTJ+3pTGfLpt/iDMxOr8c8e0hgJ6MlkAHWda1v&#10;rcWta3tsw06eEmOPWGWqNjdvxwPp9P8Ae/8Abe7pFnrTTUHTU9SxPp4AJBt+b+1AjGadM6sV6hS1&#10;gFyxAPNrn/eh7uIq9J3k8+myavFzySOT+q3t4W+KdIJJwePTdLkSQQGsCrcgf0/HtQtvw6oZ656b&#10;5siFF2YAkkEXufahbU9MNPXz6ZKnJqL+q55t/X/ePa5LNm6SSXIXiemifI3vdgBxyD7WLaZz0me4&#10;DdM9RWqT6eeOPx7WpD6DpC8o6ZJ51dj9PpwL259q44iB0heQuOPTVKWXUSQbXY83+gPtfHGW4dIp&#10;TQ9ScHtjcm7q00G38TWZKdVLymCOyRqvJeWQ2RFsDcsR7MI41gGpyB0zHbSXLUUE16FePZ+wevaB&#10;c1ujI4rfW5VaMUm1aOeQ0MTnn/K5EKPPoP1RWRSRbUR79DcS3T6IVKr5uR/g6rcQR28ZZmo3oOPp&#10;0i959rbr3bR0+Iqq9qPbtCb0G28bGMfQQafp46aLTGTz9SpP5v7OLTbEgJZxqY+Z6Dkt87LoXA9f&#10;PoKJZ2lYu1gCv0t/Tn8c+zbQDQdI2ctx6iqPIQSFDfW6rqPva46qcDp0haNVUBdTEj1t+LfX+nu1&#10;M9Nk56yPIbaZGZTe6hLDgf7C3IHt0CvVyMdY0mkIFor+vTe9xz9L/wCv72E6qFp59KrH7TyeTQSS&#10;xjH0ZId6qq/bW39VvYsfaSW5VMCpPoOnUXWanp7M+AwIUUVOuVq04aqq+UUji6x8g/7G/ttYpZz3&#10;kqPQdPaVTpMZbc2RyEv+UVTFAPRGnpQA3ACr+APalII4vh/b020nkOHl0wyVMh1WYtcg6ibfQf7f&#10;/efeqjh1UEjPWBoqiV1u6rqItI5uACP8PbZcDHWviOfXqLUmmo7JDI81r63K6bn/AAHJt/sfdVj1&#10;1r+XV2Spxw6yU0tRNE7qqQwIuuermtGij+rMeF/2PJ/A9+KBRQZ+3p4RacL0nslvaKgD0+CWOeps&#10;UbMVMOsL+D9tE44b+kjgkf2VHtow1NT+wdOKoUV86/4Og6lrKioqJaiplkqJpSXeWVmdmLH6sTcn&#10;2rQClBjqsrausqSDkMfVz9OPr72Vp9nVAOsoa4BFvrz/AIW9260WK4HWRZSpPNyf9j7vpr1bST1z&#10;1/15a/AH+Pu4WnVRnHXerULNzybW5/x9vJw6bYBePSiw2LkqpUd1NtQsLe6yvQY6SyzeRHRhdo7c&#10;BETGM39JHH5H+8+04JJ6aBDDow2Ew+hY7LYkDUR+Pb6IK16bkegp0KmLx1kU2sOB/T3cqAOk0sxT&#10;8+lZBQgi9rAkDn/eP9b2nkoo6Z0lhU8ep4pQlzz9f9f6/wCw9pSacOlS9or1JVyoAHpt+fbEtCKH&#10;qwk0jrjLV6VIYgsQf949oCuaDpuWUk56bXl1sbmwP5/2P9fd1THScmvAf7HWCqyCU8TLqtZfre3/&#10;ABv3umnp2GKhH+qnSDzO4gEcFgqAEccf763thyR0YBagY4dBTUbnwtRk4afN5Ksx2JLv93V4+i/i&#10;cwUC+mOEyRKzMRYXkVQTdjYe6yq+klRU06W24DHu4V8ujnfGztjYm2dx4bCbfiyu1MZuepjpqebP&#10;5c5jIZeoZ1VfIkKpSUNOWHCxRrqICvJLa/vHf3f2Cfe7GUumsxCuBhQB8+pi9utwisLmMMxUMaKD&#10;+I1zj0+fVqRVDSSSEEoSVlax06nJ4+vHH4HvBWW1eIk0xWnWWcN8JmUKRWlR9gH+fptgaH/NqI+A&#10;1gjaTzf6cn8fQe00iM2el85LHVx9eknkY3ra4xLqWGMsRZbn6EG5/pe1vZrbsIo9R49XRTAof1Gf&#10;z6T+VxUiXCqH+4/bK/W9v95BT6g/149mVjcaj8vTpDJN3Z/Dkf6vn0h9w08dHG4iLWZVEnkNydKj&#10;6/737nf25tTcSqSK5x1C/uBuRIPlTh0XWsP3eXmv+lGsv+w5954cvW/09sg+VesO93mMkzE+R6Fb&#10;Z9GZKiOUCyRgEj6fT2JydKH1PSCCta0+fQwT1RghZn+gUaSD/h7RxHPT8IJJPp/n6gUE5kmLAFmL&#10;fX6f4+zlRQdMFiXr869Clt9Q7qSpFiGP/IPu88giSvTsSl2Fft6zbvyqU9DUesIPG5jOogEqCbX/&#10;ANh7jjfL0gVrnoXbPZ+OwAHHqp7fGam3DubI1TuzxxzyIgvxZSb2v/rewfNLrag+3oV3NIuwYoM/&#10;b0SntTJ+aebFxkvI8r1EiqOeRpW/+sB7Ee0w6jq8gMf5egROxcmnGpP8+gAngaIMAQSUJ/xuvsT6&#10;RSv2dOQtpOMdKubVWbYp5lUGSnYwsCLkA/8AIvZbH+lMR6rX8+lspqK/l0WrtCgEeVw2XiRbVtCl&#10;PUsoP+dpCQb/AO1aSPb9mWTVGfJv5HoquV4fZnoWtjwfwzaZyE9/vs4fDTLflaeH9bfj9bWA/wAL&#10;+/Rf4xNj4U/mx6UaPCj1HiwoPsHH/B06AcNZSeP99/tvZ0xNOk5rxHWE3LgA2BK8fp+vttsdXLah&#10;nHR4PjbgtCLX6DqJ+luf8Ln3jn7x7npHhA+XU7e0W21fxSPsx0devrjFAqBvog/w+vvGWKDxGJPW&#10;R7tToFdz5aaMsEc8sbk/77n2Ltrsw5APQX3m88BCeg5zNfLV7b3MjFypwVbcDj6aSL/7b3Ovt/YC&#10;1mV6UyB+3rHvnbcxeRFCa0cH/COiMzSOokfmzWFjc82/5H7nN1DGn59Qwwqfs/zdJyT1XVl/USRc&#10;35/w9tL2nqgahp0uNozmoxGfoWX0Gjdl/tcr/vXI9p9wFGjf+l/LpdGR5/l0HVNJoaUaQFM3JIt9&#10;DY29mjHH5dJ2NDnh1OqUXWpQLp1XI/w/417Ssh49VIqcdYpHb9qeOytEwbUP6qRY+0ZHl1QEVqOj&#10;Y9cTS1uGpSgvpU3ZT9S/P/E+4u3+8G3zsCaHqWOVrX6u2BpWhIJ+XWbsCikFA8XJaT1MT7K7HdRJ&#10;Jx6V7ltZGKdEf3ZQ/b1EjaQoLNfj+v8Arf6/uSbCbxVGegbcQGBz1Fwb6QDey8cfXm3tJuMerh0J&#10;donC4r0qaupJhYMOLAgjn6/4/n2RLHRq9DNpwyU+X+ToNcxGrRSyLwQCwt6fp7E1jxp9nQA3Vzx6&#10;DWRyWZjfk8/7D2LE7QOglM9SeoU5Fxx6WuT7WQmvSXB4f8V1jiPq45F7Ek/6/wCPd5jUdeJA6lM9&#10;1awP+HHtlRQ9bL1BHQs9E4+Kq7FoctVqpoNo47LburXcDSBhoGMOr/XneMD/AB9ot6k8K2YDi9EH&#10;2saf4K9bZvDUnzpTpHZernrK+qrHLGSaomqJHPJL1DMxJ+t/rz7dt1EaheAAAH5DovrUmv8AxXT1&#10;jlek2xmawFQ1fNS46I8X4Pkfi3F9I9+bvkUeQq38qdeB09MVLZChkUEKvGn63tx/vPtxlr1VfXpY&#10;bWoXyecxNCU1Gur6Sl0EX/z8gB+n+HsuuW8NGPoD07CviuF+Y/w9WiQ0yU6RwxqVjhjSGNRxYRKF&#10;At/QAD3HmuvUgiMItB5dT0QkDj+n0/w9tt/h6UwgjoWcNAsmDOlQza1WTT+Aw/PuLOcGZHB+3o82&#10;wh6D5mv7OkVmtuU7zLKUNyxPH04/B9kFveClK9CBbIVJ/PoOslt1HqpWDFBYCNbf1/3j6ezeK9BG&#10;OmVtdeQeg+3lgJBgzPpIahqUa9r+moFief6EA29yl7aboBcPCT8S6gPmD0Bud9vAijlplWoT8j0C&#10;4d9RvZRH6dX0uRx7m18g04+XUZuc49esrSAppB1MVJNj/X3WM6hnq2ocOhV6jqi+Rr8RLf7eupbq&#10;GtYPFyCL25NvaS9ShWQcVP8AI9KrQhH49WdbIyJOEp42b1tSRpo+nKLb/b39krMFkx6k9F9/EFmJ&#10;GKnh9vQjbLrCZJoyfUQ1gTf9Ps6uFqoPSGZdIp0qci6uYyCNRBHtKfhPWpeHQKdkkLhchJ9CsTgG&#10;/FyPx/T2GruHXIOvQ1Dfn1VHkcOud7IosRTMtRJkslRUemPmxnkCkH+thf2NdriAj+wH+Wehfbxi&#10;VlBwMk/YM9Gd+Ze0qPZmP2TiqNFVYaKmhYAAH9qID/bk3/PtBZESiVz646J9r/XWaU+ctOPkD/sd&#10;AF0ZQpNmhOzWLFl03tbR+T7jD3HnMdkR8/5dSx7bQCW/X5Cv2dH/AMf4khCa1uwC8H3ifcgsxOfP&#10;rLAigHTzS08aEMPrwL/X2imeooK9VrjHSG7Tyk+NwU89HJolETtw3+Fhf2ecuW4nlCtnPQQ5guXg&#10;hYoc9Ve7r773JiKyrx9W7mEySKpvfjkf7fn3kTtfJNvcqsiDNBXqBLzm24ti8chqDUft6S9FmZd3&#10;Uz1EpLXU8n1Gzc/X/Y+z8W37uIUeXQft5PrK16DuqpKvau5sVuCh1pNjcnS1oKmx/ZcEi/8AiBb/&#10;AGPsabVdiZDG34lI/b0igiNpcK3oafketgnpnsOLdW0sXVrJrNRRU8unVexZRcD/AFj7CVtAbKeh&#10;wNR6K9yersnofPobdvlv4gNX5Y3/AOQjx7lWB/Eir8ug0AKkHpV5ekHjcFQAQfp7aVqdNadQI+XQ&#10;TZEFGkC/RTzx/vH+9e01yOkD1P5E9Brl3kVgxPpb6gD+h9wlz3Zagxp1Nnt5dBBprnHTegE0JuAW&#10;sbX9X+v7giyfwLgL86dS/uKa46+o6CrdFOqMSP1a7cj+vPvIflhqoB8uoe3waWJ+fUXFEPClj9Cb&#10;8WPsZMKUr0GWHUncO2KTdeGmxlQoL6S9PIwuVYDjn+h/PtVDIBhuB4/5OrLJpJUioOD9nVem+9h1&#10;u3a6po6mnZF8j6Dp4+psQfapG8Jivl5HqxXwu3iDkH06DunE1NIoFw0TAgqbfU/8R7ddQ6kEVx0n&#10;mGpT1cL8ct7jfHXeOeeTXlMHpxGRXVdj9uB43I/2qO3P9b+w5HKbZjGfI4/0vSW0qwKn8Jp0ZCCE&#10;WBB/w55/V7UC5qPLpYI6eXT1CjfW1hb8j639sO3TyLU9Svz+ef8AY/T2wzdKFXypnrsfXn6e2zNT&#10;q4TqUCjD8qbfUi3toSZ49e0nrpkNrgjg+r8W/r7cWSv+TrRAB4U6wlvrx9fz7fVqdVKjj1AqWvb6&#10;fkH26H8+migqOm91uP8AYG/5/wB59+Eh889WVQpr1DkUgHg2B4JH9fd9fVVSh6a6oqPqL8X5N7W9&#10;6Lls9XC0Nek5UyDnm92uDe9/fgxqOnVyOmWoYWsDY3Jv7eBrmvTZUNjptLWYWP0Iv/sPauJq0PTV&#10;dB/Z/Lq3uog1D/WB/H4v76ExvTqAR3DpLV9MLN6foRx/xP8AvXszhkrx6cXtHQf5Wj/UCARckG39&#10;fe5RXI6UxggUPQd5Oj0a/T9bi31+vsruI+lcPp0GOboxZlC/qDfUf7f2R3CaelA7egdzlOUElxxY&#10;g8X+g9h+8HE9GULhcdAFu6MhX9XH1+n5HFvYE3XH8+ja0H8z0XjOTlGYfQaiB7AN9+qT0IIRp6RN&#10;RNpB/wADfj/W/wCKewFusOsno4heo6jQVCAk8XFuP9b2F5Vp+09G8MladT0q0BBLW+v09oXqT0YI&#10;2KnqdFlAn1kHPFiLH/Ye07rXp8TUoP8AB1LjzKrzrH0U2Jv9f9j7Lp8A9KI5yeub5y/CsvIFiDxz&#10;7JZlLDpbEdeesS5Euwub/wBbn+vtCYacel8cunrOlXYf1sRwWt/vh7r4Wrp5Zs56krW8/UkH8f74&#10;+6+Fq6d8b08+vGsVr3/obAn37wM9VMxzXy6hyVQANitr2Fj7cENOmWnAHTNUVoW+k2uTc/nj2pS3&#10;9ek7zevSfqsiVB5vfjV/re1kdrq6QzTV6ZJ8qAT6ufr9Pa9bOvSJ7skU8umefLAAm5+p1X/x/wBv&#10;f2sjsx6dIWutNc9NEuVZi3qJueebf7b/AGPtYtpjPSR7zVnqG9fq4Lr9bn1W5/3j3cWwHVfq69YG&#10;qrC2o88cAD8fU8+3lt69NNNr6Vu2dlbl3aHnxdCVx0AvW5mukWho4Av1aWokKxCw5tcsfwD+XlhW&#10;L4v5cf2dJZbhYuJz6Dz6XZl6h2HT1ivftTdcYjFJUAyY3B0zn9RMZ01GQZTwCxjjJ/ssPayG2nmY&#10;BRoTzr8Rx5dIJr9BGanIFQPMnpE5zubc+XFTFTimwFNUBEnpsJEMejpELLGwj0gRqDwvs3tdmjjp&#10;qJb01eVemDzDKqBUISgpUcfn0FFVVTTOZNeouCxZrsQfrzf/AIr7NooTEKeXRBJIZckk1PmesUMi&#10;MzCou4kPAXj63H193KFsDy6sg0ZPXYpmCu6qugPoA1Am9ifoefp+fdlSnWitakdYEcRSEsFv9NRF&#10;7f1/23uyjptcjPWdANPkW7X16eLD/e/bg7sdWHp0qMZtfM5ARVIgiocdfVLXVhEShfza/LH2xNep&#10;H25Legz06Iic9KBqjbG3oyaCnbMZEFrVVVYRIR/ajTnUb/19sCOW5y5Cr6efTpRFFT0mMnufI5XU&#10;KiocKgssaNoUX/AA49qoYkgGP8Femy5OOk/94G1RSG3ouCOCf9j+fey9Tjpl2LnHUZjcekDUWAuS&#10;fp7YeTz69TqZHElwWvcAWDHjkf09s5fh1ZRqNOvNHLIwp6NDI7E2IBe1/wCgFyR7sqjienViBzXh&#10;5dMmRym39vEmun/iuSCX/hVFIDoY/Vaicalit+UUM/8AXT9fbo1PgCnzPTw7cN6Y/PoMs1urKZsC&#10;CdkpqCBi9PjqVfHChPH0HMjf7UxJ9umPQPXrerSOk95WbhmtY3vb+vvVKdN166Evq+pBtcc39+pX&#10;puQ06lxym9+b8k3/AMfduI60Hr1JVxb03BsAf+Re3AAOrrStT1kV7Wv9fwPp9B/vPt3Tq4dVaWh6&#10;zC/1Cn63Avb6+7IoANet1rnpSYXFyVsqsynxgi3H5HtiSTTgdJ5X1dD5tTbCuYiYgA1r/X+z7bXJ&#10;6adK16MRgdviNI7IAbKPp9OPalBX8umpRpWg6FvFYoRqlwCLc2H5B934dF8kmnpcUFMgsNNxa54/&#10;p7aer8OHVYozIc9PaqBcfpt+PbUq0oelyKBjrFLIFFrkAkt/sPaRj6dVkwOmeeuCMwFjbgf7H2yy&#10;6+khc+XUUTajcvxbktxe/wDvfuvh568BWn+rPUKsyUMAJLAWI/Nvfkipx6URqE/y/s6DPPbmijEh&#10;MnOkqBcD8+22iJPSkeg8xjoC9zbwLBwsxuSfTq/33490FtU9KQp4DoG6vOy1UzaGP6jf1f776ezB&#10;LYAZ6URpp6ErrVYK3cuIrcxu2DaVBhZqbJzZyoD1csSUkisEoqeM66mpY8Rxgqt+XYKCfZJvdqjW&#10;0sYj1eIpUqBxJFM9G+3TGKVJdVClCPyPV4XQvyDbtBK2m/gOSpsJSVTUODyeRqg01akC2aokjVVT&#10;7hrB30+ldWhfpc4Ee6fII5WoUde7JQD4CT59ZUe3vMz72g1KQwwH8nAzjhw4faejJSeDyMyKEYMo&#10;Rmb1aj9PwAP9v7g8Rahx6loSyKKHz/wdY0lhhKiVJ3Z3sGQgW1H+0pFxb/X59+MRk+Q6cdy4xwA/&#10;ydN2ReHyOVYFUndCGIXS1jZr3/w9m9jZ0Ip60/PornZmHCnZqr6ivQKb3yCR09QguoRWIJIN/wCv&#10;++v7yo9qtvqy/Ij/AAdY5+41wUBJPGvResbP5Kx2HLSylr/X6n3mdZAhQPIAdYwXb+I5Pz6MhtGm&#10;8dGrlQGcgXA/A+ntdcP5fLrdSgFMV6eMxNfRCpIJtcDngf74e6wLTPSqNfCU/PqXilAdWsQosNR/&#10;x9maHHSUMK9CLj61aWGR/wCqWWxt9faO/kCpQ9Oxgs4A+z+fQD90b0jocFUURlZZahHWN4zYgsOP&#10;9v7jHdG8RyepK2KLwhU8AOPz6INDE8izPzrcP6jz+r/b+w8zdxb9nW7rGon5/n0RvfFUz7tykxNo&#10;1qngU2+gj4/3sex7tSaYlHmRXoHa8n7eklHSxEVdbN6o1UxRaha7Sf8AFL39mEj0IUfb05AM6vLh&#10;/q/Z1m23rqMVlqQkgxkTJcXvp+tvae7BjdH/AC/b0bcUIPqOkVlttR7lpRjwoeWDIRVA1G1lf0ym&#10;/wCLLz7YvpmgcMtatj7T0geLxTpHmf2Dz6dawQo0NJSgrS0UMdJSr/RYBYH/AGPJ9m9pD4CAHicn&#10;7T1q4PiHHACg+wdcU4X/AHsnn2sYg9VQUwesca65kW3JcWv/ALb2xIaA/Z1UjPVkHQlMKTBQFuDp&#10;vyB/T/jXvEL3UuTcXRHl/s9ZV+1ln4NqHI4jocsxWII2IcXHH1/4n3FNvFmnUpu2M9A7lNNZKwHN&#10;yBx/tXuROXLIyuPtHUZc1XoRSPkevLtiaXb24jHEzs+Er1VAtyTp+gHN/p7yM2Dbvp0D0pQjrHne&#10;Lj6xyB6j/D1XVkmaDXGy30tIrBuPoSOefx7HEkdPPoDzKaso4jpNLOys5IVj4zpvY2Dcf7f2wBXh&#10;02DXpY7AdTLURuCfuVlRj/XWD/xr3rch+lX06fUg/wCHpCzRLTV9YktwqPNZV4NwxA9q07lBPoD1&#10;ZhQ9Zmf/ADYX1Mb/AKjb/X9ss9a9MtivXcxLwtYBW/IB/J+l/aXSB01wz0bz42r/ABXE1lM6p5aG&#10;e1idV1k+h/23uDfdT/EpUk8mFPzHU7+1Si8ieMeR1U/KnQmdi4dfGzBLBEZSLW+g/r/vj7j7ZNxJ&#10;PUh7rs+kVoM9V/8AY9KI2nC/UMRe34b3PHLk/iUJ6hbmC18FjToM8LPpcKxsA/P+NuP96HsSX8NM&#10;9FFlOVb+f5dLUlJ0nP50BEP1F/8AD/bew7JHpPQ5in8RRTpE5SlYRSIFNmuCfre/+PtbaXGk9Ee4&#10;Whkoeg1rKN4Wa4IBY8WI/wBt7F9vcCUU8+ghcW+gk/PpinHIubWJt+fZjHUDHRSKhiPs/wAvXUP6&#10;7FuG/Pt7iM9XDByepcigIQeS309trx6vpC8fPofOt6UYLqPs3dko0z52swmwcW30JDsa2sKk82CJ&#10;ED/gR7Kd1bxbiCEZpqkb/a4H8z/Lpm5ICgDiTX8uHQOVL3N/UGLC1zxY+zBRXHSHiOlbk1+02vt+&#10;kK6TWz1eSe6/VXtGn+J4Ukf6/ttDrkY+gC/5T095Dpqp4wyBtSlSdAQt6uB9f8AffmYdNV6GjpXF&#10;rX7/AMLqQtHRST5CT8gfapcE/wCGoj2RbpL+i1PPHS3ahrmB8h1YOsoueOPqT/wb2DChND0OVcAd&#10;ZknFxY/Q35496K149eEmrBPQk7LzlPCZaCpdVSf9JYgC5+g59g3mrZWvoyU4ivRttV6LV+7gc9LK&#10;upqaVNSabj+pH4/p7iFoZLRirih6HcV3G61B4/8AF9ISs20aqQSx2T1XJ44t/wAi9rIbkqKDHWxG&#10;JDjGf5dITe1BRy4nIYiMq9ZVUjiHTwdUXqH+xOn2PORvGgvY56HSDQnPA9BvnAQy2zxnLUFPtGei&#10;UCeQSSU8oN43ZW4/IPPvKYnWAR1BVP8AD1nVrLawGkNyOfr/AMa93VadV6f9vV74jMUVZESixyRu&#10;Bf63PNx7cdA6lfUdWVihB6tI2VXLUYvF1tPZkq6SNhb6eoWb/eb+wWRpZl9OrbohMgceYB/ydCjt&#10;qcwV7oeNTN/j9R/vHsQa/EiBHp0guMfbTpYVVVdXsblTx+P9h7TEnP8Aq8umZDrQdBR2JJ5cBWgW&#10;YlWBVjfg39hu5ciQft6UWKeIRXyPRJOhNornPkDjWmj1w46d8g3GoXj4W/8AgCfYytpdFozHzFB0&#10;KrtxbwNIOOmg+09CJ8+5ZJt0Yal16lp4wqg240rb/bce0m3rS3b59E2xNptmqOLn9vRYOo6s4qvr&#10;JidP2+Nacav6ufr7i33DhNxAiZzIB+XUse2Emi8kOeyOufkelZT925GHLGCzPDHIQ1uRYHg/63uO&#10;r/klI4gw4kDj1KFpzrM8rKBgE+fz6EOb5B0lHAgdgrEAHUfrf2QW3IEl0fOnRluXuClkBUZ6T+c7&#10;MbduKnCsTEUKrzf8H2th5aOzyrXjXor/AKw/vqMsOBx1XT2hTLNl2UKBrmP4tfk/4ce5v5ckKx1+&#10;XUK8zLpkP29LnZmP+wxKOeNSrx/go9sX8vjSHrW09qaj1EzVTRVkpiZkDEm4b2otA8Pd6dMSXCyO&#10;QeNerF/ixu+GDblBRmdA1DIKaVWYCy34/wB49+uZCZdR889Jd6tgdMi+Yz9vViWO3Fj6doKk1Eek&#10;kEsGB9i/atxBTR0GVtGkbArU0FPPoYZoP4hj46nSoiqIg6Em5sRwf9iPby3o1FQeHS6bamtsNg9A&#10;pnoWgqJY9JAv9b/77/D2rmBkWo6C88RViD5GvQZZuJyoKC4BHAH+8f7D3H3OFqJYS1MgdDDk2/MF&#10;1ThWnTEJ/taeUBeVB+tvz7xujsDJdU/pf4D1kTd3QEAJ9Ogkz9aJ2kQE31i4+vvIHYbbwVB+XUPb&#10;rcCZiB69Y8QboAOT9R+OCfYtkoeiA1JHS2or/wCsbj6fTn2mlOBT06swwemHfHXdBvbFNdFTJRIx&#10;gmsBcqDwf6/X3eG4xob8j6dKI++inqvTeWy6zblfPBNC8bRO6aSpBDLxb/Y/X2c276hQ/wDFjpqW&#10;Dw+hs+Ju/f7r7/Xb1dN4sduiP7A6jZVqFN4G/HLG6n/X9kPMFsUpKPI0NPTpFE/hOreRND9vl1bJ&#10;ADYCxA4HPPsPeNpOD0c+HXp2RmVQP9492+o60E66ee35HB/HvTXFR05Qtw6xfcHV9CR+Le2TISa9&#10;bCHrOkn1I+puCb/T37VU9ayOPUhZLryfoOb/AOPt9GI+zrxyOsTvze5/qT9Pb6kg9VIqOoU5uQf6&#10;XB9vxvx/b00RXptd/wBXN+LH8+3lkHn1sIeoksukWFzx/X+nukj5+3ry+h6T9XOSGufrwP8Affj2&#10;4rda6YZpNWo/X/H24PXp2tR0zzyG/H0A+h4+ntxTq6b1aaY49QGcfU8BgST/AMRx7UodIp0yyEmv&#10;VxrqbsOTwTyP6/8AFL++g6GlOoAQdMNbFwR+CCOef1f8j9mUDdP+XSLyNPcMCAeCeD/Tg+1jZGOl&#10;EZqOg+ydMPUGBPDcn2XyjVjpTHk46CjOQaSxAPpDXubf76/sjuQCOlIwegW3EgCycHkN/vHsOXIq&#10;M9GEI7iT0XHdiEiVeLWa1v8AD/ib+wVu8YYHo2tSU4+vRdM/CfK5bixuSBf/AGHuPL4eHU9CCF60&#10;B6DPIVAR3HFufVe3++PsDbieP5dGds9T+XTIK6zEhueQSODx7Cs5HRrG2OvHIhb2a4v9b2+nHsql&#10;loadGUZLD7OsRy5vbXxbnk/j/H2kJLdOgV68Mk78F7Lfj1X+v+PtK8dePT6UU1PU+Ku4Fz9LD639&#10;pGg9OlkU5UV8unCOtsB6uCPzz/xPtO0HSoXAbh1KFb9NX+8G/wDxPtv6c9OG4p1nGQtYlybfi9/e&#10;1g446p9R5/Prs5K3IbiwP/Ffr7eW11dOGeo6gVOV+vqHNuL6fr+fbkdmW8+ksl0B0yVOT+tnHJse&#10;bXHtZHbD06RyXFT0narIEk2II/qD/vv8faxLevl0jmuaDj0wVVeVDcm/PN7+zGG1rinRPLeaRk9J&#10;2qyZsbMPzcXt/vP49ma7efTova7r02/xKQNcnSDf68/7z/re3vogR02bnV0o9tYXcO8MlDiNuYur&#10;y1fPa0NJGZNIB9TyNwkcag3LMwUfUn2zNAlquqTAHr0ojLSDHDOeh8x+D6u6zjnm3pNHv7eMAIpt&#10;t4mpK4mnlUXtV1S2erZTYMsRWO9wWYe2ohLfAeCulfNzxp9nTUt0IDQ+Qr69BpvTtjcO8InpK9qS&#10;hxkBi/huCxEAx1FSiL6eOnitGWK8F31OfyT7P7TbEtiD8R8yePRBLdmUkgfmfToMdUhY88OtwRx9&#10;b/W3+x9mnhg5PSUtXrEYiNLl+SCdP1/249vJFjHWh1xchFH7Z1Egi3Nx/vQ91Bp1pTqr10kjEBmW&#10;ytfm44sPdxnpwnAHXheU6gxsAQE/1v6n+p96YV6r8vXp5xmByGWdUpaORxc6pmGlFH5LMfSLD2xJ&#10;Olv8R/Lz60qngB0sh/dna0cYdqfM5KMFjGvqgRl/qf7X+9e0chmuvh7V9fMjp3RpoT+fSazO7Mln&#10;gY6up8VJGCIqWA+ONbfQBRxf2pit0t+AqfUnrb3GKeXSbiq1AAcqCb3Ba3H+9+1QNOmy9QQfkf2d&#10;Rp5V8hSNSCwDKSbAX/r/AF9tvJQdeJzjrksdyAza2B9JI/P/ABT2kEnn1QZ6mqPHdA12YgWK83/H&#10;+3597La8nqwXXjPXq2qx+GijnzczUzW1x0aLqqJQw40Rk+lT/qnsP9f3pYz+HpQqUx0G2b33kq5W&#10;pMTGMNQMGRlpyfNKp/46z2DEH/UrZfauOALxz16SUIaL+3oP2f03a5b+oP8AX6/7f2oC1OOvP2qP&#10;n1hDm/1/2/8Avh7uUx02rEnrkJDb6en6Wv7baIVx6V62JiRSnXaM1yRYj6E/T6e7aNI6bZtR6lRO&#10;bi35uDz7bIr019vU5CAL8C31t/T3vpytOpNlKXtf/H/kfuyGh61q8+nTH0clXIiWIUkXb3uQheHW&#10;nkrgdDntTBD9saCbheCv+++vtMat018+jJ7awqJGg02aygXH9fb0aGnVmYKM9DTh8VpCkqAPT9F/&#10;3v2pIp0hnc0r0r6aFUJQD9P6ja1z7qRXourr6d4GEfI4uLHn225FKdKUbRTrJJUrzZhxyCf8PaaU&#10;UHHp6STTkcOmGtyIAI1gsVt9fafj0meYt9nTEKmx1MRa/wDvHv2nraoW6gVmajhXggXNr3v9f959&#10;6p5dPqtKCnQa57dCqkn7gAHOliR9P9592C16UhBTP/F9AHubdrM7r5Bze1m9uJCX621ARX8ugiyO&#10;YeqktrNmPPP9fb0UHmelKE9RaYuHAF78fn+n1/4n3bTXHSlWOAft6WuMLaVuCeQLfXg34/2A9ppU&#10;8+lEea0x0dX4+d7S9W1K1OTrKqtoIIzSQYSOnBGmSx1iU8poN+AOfz7hT3N9uRzhEVjFHJqW9aD5&#10;9SHyZzi/LcmtjqQLpCU4gnJ/Lq2/Zfa+xd/4ihyOLzePM1YiE0E1SqTI35V0JuCG4H9fx7wX37kW&#10;/wCXZ3jlieiE5oaEeuOstdh5sst7iWSGRO4fCTQqeFD0uq5VMYaGRnOsXcNf/ef+N+wrGCMNgfz6&#10;FcLo7HAApj0x02yQRSUkxk0gx2kuW/2/N/rY+xJskLTyALnPD16IeZNxWzjxQYK/KnRdOyK9I6Sb&#10;xSpKZPQrI2v/AHkH8+81favZmgprUigrw6w69xt1WQHSQePA+fQT7dRzPGCtyzKP9v8A8aPvJG2F&#10;c9Qkoqc9GkxKmno4EW4JRT/S3Hukkmon+XTz/HjgB031lUJK4i5/bPqtz9Pr7VxHH29bmbhTp+x0&#10;pYAEsLkgg/0PPtSr6T01oIPTtXZDwQhQ2lEQs5vb6/j/AHv2HN3uwoP59G+2RGV9VOGOiP8Ab24G&#10;yeb+1R7pCLmzX5va3+29gC7l1DVXiT1IsIEMYHCuegz1ikx9bVkXFNS1E44v/m1Nv959krmgoTTU&#10;QP29Fl9JRG+zogO4v8sq6mr5Zpp5G+lzd2J59ybYpoRR8h/g6CFfTjXpjyt4qalowCGA8swHPL8i&#10;/P8AT2/HSRi5+wdKWYKAPz65bSkAyVRSW/z8M0en6X4uP+I92vxrhr5jPRjFN4mPXqDSLJTZd4WP&#10;jE7T076vT+u4H+8+2bgBkV/Sh/wdMVII/Z001EbJI6sTqVnB/wBdTb2dGjAEeY6YJp15W9Gk8i4J&#10;YD/fc+/EefWlPn1Kx8PlrYBZuZFH0/x/PtHevpQ/IHp+FCzD5nqxDrWtjoMBT2IW0YubfT3h5z0p&#10;uLth8+svuRmFvZoPkP8AB075nc4ZihkFgTdb2/33/Eew7Z7bWmOjfdt1ECmh6YMdkI6ioXW3AI5v&#10;cG5+nuZ+T9nAoadQfzRu7TYBPn0MFPXLFgsn9uAJf4XXBWTk3MZ/3r3PMcSQW/D06iWeYo9a+f8A&#10;l6qmyZL11Sps1qia9z/Rje/+J9uTHFR6D9nRJOe9j5VP+HpG1VQBNIVWy6mFh/r/AE9sKvSWM1qe&#10;lRtOtYZOjjHEetb34Pr+o/2F/e7lPEib7On0409em3cUC02byaMgGmZ2DE3B18i3tuzYvEp+XW3b&#10;VTpoV116kJAsosTqsP8Ajfur9vTRx1K8okBVTYGw5/N/+J9sVr02zHj0ZP4s5qGi3nkcJMbDJUDS&#10;Qhzwz05/H+JF/cTe7tgbiwWYf6G2fsPUw+0G4rZ33hsfjx0ansNENPP9L6G/25HuCtjYhgOsi96A&#10;0Ej59VudnFRPN9LeoG3vIflcmi9Y581MNR6BDHt452v9C39f979yJOgZPy/b0BLebQ3H/iuhCoD5&#10;UAUgA/UD/ffX2FbxKdDraJtYpXqRVY3VC50Di/JH+29k6TlG6EptRIv5dBvncfpQ+kXBv9PYq22f&#10;uB6BG822ivQXVyaHAt+W/FvYygfV0CWwT9vUaEeofm30vz7ePW6Ur1K/3kXuf9h9fbNK46quSOjP&#10;73g/ux0n0xtlRGlTnaXPdj5W3DE7hnNPSBhbi1JSqVv+G449kUL/AFF9M/kipEvpUZP8z1S8+PHk&#10;B0XrxmWZY14aRwBcE8E2B/1vZ0hp0hrQ9K/ek2nJUePiAMeMxdDRkDgagoZuPx6j7TWwopJ82J6f&#10;JHTdQq110ksxBHPHPvchA49J2bTT0r0Z/wCP1EI6/O5h1ANPSQUUbkWsapiWsf8AWHsO7pU0Ueee&#10;jfaO1i3y6NMK6/8AwU2udX9PZL4RHQgWevUhKokizaSePrz/ALf3toqjPV1kr1Oiq5Iyrq51K1ww&#10;bnj200OoUPTxckdKqDd9ZHGqStrC/R7G5t7JLvlqC8ywHTkW5yW9KH+fWeo3fNNEqR6o2s1yP+It&#10;7RQclW6mpGK9LpOY5iMHpFV1UZp0qZCxkQgliT9Pz7E8G2RWSEIKDohvb6S5JLniOisbjpGx25sp&#10;R6Vsal5oiObpL6gf+TvcgbdcGSFWPpQ9AwVQkfPrnSmHwyRuBqIaxvz+P9tb2bg8B04CBnrgrgTx&#10;BL3GkHj+n097Th02x1GvVivQ+d/iexlgc3rcFXtTsFbURHKAR/rc/wCw9hHeY/AuAOAda1+fS65/&#10;VhVhxFR/PodabIRwZGBwShcXI+nP59rbF6xkHy6KrhK0+eOlTJXhmYBrfSxvcc+/BqDpGFJUgdI7&#10;drCfE1qsf90tz/yP/X9kt2tXB+fV7eYxGnz6C/4rbcWbszcGUAJWn8cKyfX8ljz/AE+nsQznRaKo&#10;9ej3cZibRB6k/mAOgl+bzSVPYNFDcka2UC/+Nv8AePd7Wi25PoOq7Omi2/23RIsruGfB1lRFSkIz&#10;wRwyBT+BY8+w1PYDcgNWaEmnQi5f3J9vaSRDQsNJ+zqPtioSummnk5Yhmve/5+nPsL8yQGABR8up&#10;A5Vk8UsTx49M+8JPG5KkghtIAP8AT8/7b25sSjQK+fRZzO1JP5dK7YubibEywyyLqFwAfZVzJZFn&#10;DKPPj0dcp3SrCVJ4dBLvKhNZnFZE1IZdQI5+v+w9mW0S+DFQ+nQS5nXxJ6D16V9jQ4kRgW0w3A/2&#10;A90RvEkr8+m1BhjoPTotu4c5PDkyVY6Q5JsbfQ/gexza2okj+fQTknKyGnrnocOq+1Mnt6ZkpHeW&#10;Ot8aNEGuQw+ht7LbqxqR5U/Z0fWTi/TwW8+Hy6sp6p3RuDcc2KGWnqEpvuIXkg5HpU3sb/1/PtMs&#10;wgJ0enHo421LXb5BUhipqAfXq0zD7gpDhYg0iWigCxoSPooAt/sOPb1hA7kE+ZqeireL0SuWx59B&#10;HuGujmqJmBHrJPHP6f8AH/D2MtNFA+XUe37GQlqefQeV86SIAo5BHF+OP+N+wxvtt4sLD5Hpdstw&#10;Y51fhw6CzdWYSiJUNYzIy/05X6e4SsdnPj6iOB/y9Tbf7uGtlAPl0Dcde1ZUPc3/AAPVf6e5ktrc&#10;Rxgj/UOo58fxmP2npWYV21stv6WJP9fe3+fV+lvQltVyLC/++/3n2lLZz1ogt0uKBAw4+n0/pz7T&#10;SvTpSsVR0F3cPV8e6MPJmMbT68nRxM9TGi38qDnUB/qlHtZY7hobSx+Q6VKniLp4kcPn1XRPTVm3&#10;s3DXRBqaooKyKoR1Gko8DAg/7Aj2eXKC5jI8iKf5OimZKhhSnE/n1dR1XvGm37sfB7kgkVpqikSG&#10;vQc6KinAWUH+nqBI/qD7jtlMLFG4g/y8ujWxlFxGGPGlD5cOhCkkKi3H+J+nupbz6eaOh+XURpCS&#10;Tfi/5901HqwAXroSA/0P+s39Pbo6qWHUmJjckk/XgX9uggdJnFepykf1FiOfaiPqhNR1jdwP6Xt9&#10;B7eBoet1zTqFK2oE8jj8ce/aiDXrTCnTfL6Rcfm9zf3sP17WemipkYKWv9L/AOHu4kr14Z6TVXP6&#10;j+QRb/b+3ozjrXTVMxAIU3vzYe3ARWny68Tpx69NMlzcX+oHtQp0nqrkdQSDqHFwTxb8/wCt7UdW&#10;OermC+oNcfXnj30HC06gJkHTVWLYf1vaxt9Pa6A9bPaB0la6O+oi5HNyLfj2uDVFOlEa+Y9Og+yq&#10;KASfpzf+nPHtHKen42oc9BFnbBXIH+w+vsP3Z6Wq1OgL3Kyqrgclixt/sD/X/Yew3dSaujGEf7HR&#10;dN1MDrt9LsOD/S3/ABv2ENxYEdGkCnAPr0XjcekFjbks1ub/ANP9v7j7dGoOjqL/AC/4OgOzdR63&#10;Ckjnm5/p7j7cGLEnoyh7RXpJfcktyxBvc8/S/wCPYbnTFadGkZqOsZmNja5Ib/X/AMfZU6UP29Gc&#10;Dih6j+chuGuB+AbfX22IqcOPTglA6zx1VjybH8H6e9GGmadbSUH7ep0VWRYarA88G1/9v7TmE9PL&#10;KKUPTitdYC5+luL3+ntowUHTiS6es4rwQAW4+p/33Huog09XNxUUI4dcfv7MbN+ri97e7iE9eM9O&#10;uEle2j9X6b/77/Y+1Edv6+vTRuNA446a5a/UCQdNvqb+1kdpXh0XTXfHpmqMifUPpxzz/T8/6/te&#10;lh69F0l6Rnpmlrrg2Yk/7Ye1sW36ukMt2emmaeRybNduTcn+vs/tduFOHRZNOW6bHjeRhGqEl+Ao&#10;u3JP0t/Un2vNppFemUcyGnQ74HpBMTh6HeXbOYOzdt1irNisLEq1WYyaXuPtqTUDTwsBbzzBVtyo&#10;b2RXV0FPh26638/4V/PpaiiEBm4A9d53tOKmoJ9s7BxUOztqyu6vT0jmSrq1U2V66s4knY/UqCIx&#10;9AvtkbSXOqY6jQY/CDx6TG/ZCdJqOgfnqGqeWkYEtfn/AH1ufZxBB4Q/w06Lmk1EsfXptaBWOthe&#10;3BB+nHtRo9Oq9c4XDBizWIsqLb/H/efbqg1z1UNXrlI7D0oUJPJJ9X0/3r28e3HVqnPXM65YQjGz&#10;KOAotf8APtojPXqVHWSiw2RychjooJpk1C/p4Fv6n8Af4+2ZJktx3GnXlxgdLKnxmA2+ivmKk11c&#10;LMlFSsCgP9JG/PP4Hsua4kuzSMFVz3EdPKmnj0yZbeeRrC1FQBKHHcqIKT0A349Vuf8AeefbsNks&#10;fce41yT1Yy+f+odJB5pHRi2kBD9L6Tf+vtYT59Na9XUI1Gn0jkHlvpbn6k/j22RU9U05r1lWVAby&#10;eq9gqn83/wCI496ZiOvH/Dx6lJZgGYcBhb/G30+v4HtIzFj14kDpR43GVFe5MRihWNfJPUVEghii&#10;QfV5HPCqB/sSeBc+2jIF+3p6KIyGg6h5jeuGwEDUe00GTypjaOp3PWwgohP1FBAw4+v+de7f6kD2&#10;9b2b3PfJ2gZCjz+3pc0kdstEyx8zj9nQKV1RPVzS1VTNJPUTMzyzyuZWYt+Szck+zALp4dIfExT9&#10;vTdo5uwJtb6jj/Yf4+78evVoOHl/l6iyxfm5tqv/ALf3cEjrWrXg9QjcXHP9Pb3VD11cH/Dm3vQF&#10;OvdZFP4uefwB70V1HqrYz1PhH+sRwbWt9fbB4n5deXI6mBRcfg3F7f8AFPe+rdT6SmaeTQBwSP8A&#10;H3snHVNIP29Cvt3DL+16Dbg/p5/H+359sFjXpoih6MPtXGBBGWU3NrDTb3aKtT8+t6tPQ84GgFkC&#10;g3FiTxx7VJjpmaUAU6EumIiQInBsoZrX/H9P8fd69FxYt9nTirqouSpJH1+n0/r711UCnWCWrC3F&#10;hxfkG/A9tSdbbgCemWpyWkkKxv8Ajn2hc6jX16qzAD/B0xSVbElnIb+0Pz/r+/FdJ6UQrrHTHXZV&#10;Y1PqH9SPobf7Dj35iPLpUqUA6DLObnEYYawDY/Q2+vugFePVlU1r0C2d3MX8rFyeCBdj9Cfwfa2C&#10;Go6sG1cOgiy2Ted20lrA/wBfrf2YpFQZ6dCa8+nTUkmo+rl+C1+OfbTrTh075Z6fqGTU6Eck2H1/&#10;r/xv2yU6spFc+XS9oY+FI+lxz/Xnn/Hn2ywqOnozjpZUMZC3AH9NPsvdNWD0thJA6FjZFZHj6wVF&#10;RW19GkbJKi0EhjdyjAhb3FhwOfYQ3na0uwVZFauMgHjjo3srw2pDBmWnmtRUg16PLivlPncXDRyT&#10;UFLloamjjj+zeYxGFqc6QTYEkutibn3Am7exNruJYRsYiGJZqYznqVrH3jvLGpdRIGUdtfh04/mM&#10;9Czku1Mlu2nxf2NO+Ipq/Gw1VbT6tTapbkWPBC6bf7f2v5G9pLfl12aciVlY6TTFB0Vc9+5E+7Rr&#10;HDWNSg1V41PSBzUkk0UVOzFg76iCb2C+8hdqtVhqQAMUwOoGvrgsO4k9KPZON89fGSmpI21Egf7A&#10;exOreEnRbHHrNT+3ofGIijJ4GhPrfjj8e2FzT7elCd79JOJ9U0xJuWdje9/p7MF6q5qx9OH5jpV0&#10;EgSMMW0gKCfdJpfD+3/Y6trNQBx6Su8s8mOxVXUs9mMbhR9Pxf8A4j2At5uPEbT8+hls9sHIA6Id&#10;k8qa/Jz1EjXaaViLm/F/949hq5kqaenQknYE/Z/k6gbtrpaLZWbnh/U8CwCxuLTEX/3j21DGJp4k&#10;P8QP7OiTdHrEafLon1FRrW1DiUftxRyTyn6cIL/7f3IsjeGuPsHQcSPP2cekLWq1XkJNIOgyaefp&#10;xwP9t7UoPDQfZ1oNmvXdLE+K3LSHTf8AcgYi31DAe7ROLmIkeYI/MdLozpYfZ1l3BTtT5ufSpW0/&#10;mU/012Yf7x9fdIP1oQPkf5Y6rN2Mf2/t6gZql01JlUeipRJwfwfIObf7G/49rNtl8WMA8RjqhFOm&#10;hQRqAF+Px/Tj2sfhXrQOnpV7Sxk2RytLTwIWkLoRwTbn2Rb5eLaW7u3Ch9PTo02yIzzKlOJHDo+V&#10;DtrIYrAwkrIumEFgOObe8P8AdtyS9umIPn1lNtcbbfbKo8h/k6BbP5Grp6x0lvbVc8/Xn/X9ijZ7&#10;IXGVp0Ct93Y5Ff8AUenTb2W8sqhSzWte3+P/ABPuU9ni+np1F+4Xda16MRt0maklV+UmppkAvb9a&#10;Ef7f2Pkl8WIrXyx/LoG3UtTj7eqy9zwfaZzL059PiyFWtj9eHPs2c1UH5DpDd4Y09P8AJ0gKwOqv&#10;wNJaw44v9faYPw6RoTgH7enXB1Ahrqc2Ksjr9f8Ae/b9AykU446V6qHp+3zGseZSpZeKqmikuPoe&#10;PaPbW/TKniCR1ZgSvSMMUmssttJQkW/B9vSqOk7DUQfTrLF6St7sAQQbW/r/AL37RjB69UHpdbAz&#10;J25vTb2YWQxxw5GBZT9PTMQrAn+nPsj5ksRuVjND/EjU88gdH/K9+bC/ilGKMB+09H67CnZqBpo/&#10;UksPlUqf+OguOf8AEe8W9lt9Muk8QafsPWVu77hqhDg8RX5cOq2ey52eolJ4PkPB595E8r29FHWP&#10;vMNz4jE9BJRoVfV9QSeb/wC8/wCHset3cegVUBq+XS8wzkNY/TUPqP8Ab+w/ulv5joWbNdhCOhDS&#10;BWg1G2kgXB/N/YKlUhsdSbayK6eXDPQc7ppo/HLpU8/QAW/3r2fbW5BFegpvyAA09egCyqlZbH/V&#10;EC3uRbYgivy6jRxRj+fTdEAX5Nj+OfalsCvVa0rTp2oqOfJVdLjaVWeqyNTT0FMirqJkrZFijFvz&#10;d3Ue2wdOTwAqfsGerwLqYDo1HylkSj7Pq9rU2k4/YmF21sekVORp2vQwUsh4uATMkhIH5v7DXL58&#10;aAzH/RZHf8i2OkF1UvjzJP5HoCNrUD5fcFBShVETzxMzFbWSI6mJ5+gAPs8lYRRk/I9MjJ6iZeo+&#10;8zWUqQwdZK6cqwPBCmy/7YAe6INKAfLPXm/b/k6m0KtqjcXNr3BFvrze/tqdsZ6Zkehp6Ho5fUVC&#10;KDaS1DWEmSrZ6nhbeiIhEv8A1+jew3cN4jn5UHQjsAAlfUnoW4iSq2vY2Fh/vH1PtMRnpaoANOp0&#10;b6Laf9Ym/wDvHu7L8unVanDqWkx/rf8AoD7rpr06jausqTAgkkcngf8AFPdaUPy60gpnrMrg3I4P&#10;1H+Ht6np1o0NeoFU/oNx9Vt+f9iP8PepMdIH7j0BXZMBiyuLykfHnpDDKQPqYDb/AG+n2cbNLqRk&#10;9DXojvMSelan9mOkzBMixhgC5c3LE/j/AA9iVTUdNjuFOp1TGsS0MiSq71EOsxrzpBJAB/oeOR7d&#10;hqR01IdNK9Gt+MWeShzObxM7qP4jRRtGGNwWTg/7x7JuaIy0SSD8LUr8ujCI64DTirfyPRqa2tEU&#10;9OzsLxsyE3A/P+HtDtsmoHpDKumMknI/l09pmFZU9StccWP9OPbpIFR0XI1AT0153I+XH1CBjzE4&#10;tf639lsxGrpKTnP29Kj4n4wwVOarnC6qzIyqhI/EIsP9ufZvdv8AoovoKn9nRzuDVijX0Vj/AD6K&#10;f8y4pG7QpBY2BmlPF/0k+3oWH0jfs6Xba3+K6vSv+XqvTfcb02aEnLQV1BHUxEG/qQlHX/YED/b+&#10;0djlfsJ6V2TUx6ivUPata0ZlKsbXKaf9fn2HeaIvEYdD/lqfwgT8upW4w1WNd/xfn/W9oNuUQqOk&#10;+9k3D1H7eou2PNHMYUcgO3Fufr7e3ALMuemdn1wtp/ip/LoYqXZhrytQyamspvpB5I49x3cbuLYl&#10;T0OG2TxqOwqadYs5tOeOhk9FyFIAt/vvp7fs92VmHRLe7SVBx/xXRNN7bdq6esd1ikI1sNVv9j/T&#10;6+5Y2fcElWhOeo13O2Nu5ND0zbNyb4bNUMk4JjhqomZSPwpFxz7Mr2ISRmnGhoem9rlNvOpPCvn8&#10;+rgevd3UVJSY6tpFRoamCFw39C1v969gewjLPQ+Rz0YbihjbV6no0O29+zTKsT1JMcigqNRsL2Fv&#10;cjWcS6MeXQbuZSTQk06fq7PO9jrvc/W/tUCD0gfvx0zPkg7/AK7cj2W30IkQg9NQsYWxmnQJdl18&#10;kahk/VE5NgR9PYPt9uVHJPmehYN1a4jArw6QO3pzPICTa5FyAf8AX/417OKgLTr1q2ehPokMcimx&#10;ubEkj/evZe7gcOjAdL2jNtJA49Jv7RO9TTpTGvS0xzEhf+I/3x9pZm9PLpQBTpd0CAqNSqUdQHUi&#10;9w3459lkshr/AJeno4yM/wDF9E2+QfTIpzU7owtPeiqSzVcUa38Tn+gA4Vv6/g+xZs+5iYBHwR1S&#10;7tg6l14kCo6Y/iX2PNtvc9VsDKS6aHOuWoC7ECOrg5sLm1pVBH+uB7Qb9ZGNhMuQcN/k6KbGTwZN&#10;JwG/kerIZHAFzzf6C/sjAr0dO9MDqGzG4J+lxdR9P9797AA6arXroDSSABY/1/FvdiAB1UGvDqQj&#10;n62/4n3ZRXPXq5p04CUnVb+gA/HtRGtF6o4x1heQcWJ4A5P1+nt0UHHpvqK8lzf/AFPFr/19t+J5&#10;DrdemyWUnVyfzcE8e6ByOPXqdMtXKSrfUjST/T24rV68DTpNVL2tf8XP+39qEY+Q/wBjrRanHpre&#10;Y6l4N/63/HtWq49ema6j1gfkixH096rXp5xrNB5dRWcA2IIAUn+lvbqOVHTeorj06uHM9ifTfk/m&#10;3vo1pB6g0qKdQ6l1YE/n83P+8f63t1BQ9VIqOkrkJNK2uCB9B7fMmgY4np4dB7mZV0yXbgg2uf6/&#10;8T7QSzgfb09Guo9A3n6mwYCxWxJ/P+9/7D2G7ycCvS9ART59ABumrALG/JDAc/0/4j2F7m4oCOji&#10;OGvRdd0VXDkHkkixP9Pr7CG5XIFR0ZwpU/Z0Xbc9ZzIePoR9f6fn2Adwm116N0WnQEZeWR3bm4Nx&#10;wf8AH/ePYSuI9Rz0YKBGK/Z0mTI4Ym5tY/X/AA9lE8XGvDpWjk8Oo/3HN+WF24H+2PspkiI6UxTV&#10;BHWCSpP6Rx9QdVz7bVD1svQdRfvPENIdv6c2H+98+3Vty2T/AC6Z+pp5dSY8h/VgbgagDYj8e6tb&#10;GmR04lxXjx6mJkrADUTYfT2z9Nq6cF1o6y/xMEGx0/7H34WxOOtm5/4vrG2UtYahY/778e3ltCOm&#10;5Lqn+Xz66bIF+RJ9Ofxb/evamGz1GnTMlzUdYnqbg3P9OAb+z+026nHorlu69N88gdSCWvf0j/W9&#10;mP0eivSRpsZJ6bZW1A3F7XHtRb23y6TPLq+0dT8XgstmZJVx2NrK9oU1zCjpnqNCn+05VTpF/wAm&#10;3s7jhSIDUQK8KnPWokeYdoOPl0YjH4CHpralPufO4bHy7/3BKkm2aTJnzvjaRAb1rUpJj88p4h8i&#10;nSAXC3sfYc3S+FzL9PEe1R3svmfTpUY/BSp4nj869ALn9wZLPV1VkMlXVNdV1EmueorJmnkYn83J&#10;PA/oOLfQe2oIBGMADoukk1UHl5DpOEtxYEseLG4t/sP6+3ytB1Th12rX9IUDizEj/ev8fdh6dUK/&#10;4evekI2m9msSP8be3aVAA62MCnXFUT9NhYG6n/X/AOJ+vuxUnryihp1Kp6GpqZAlLCDKWUre5Jvx&#10;wPyf9h7cwOOOrqKkeh6XkW1aPFJDXbvrhRQtoIoIB++4ax5A4Uf6/PssnvNVVhGo+vl1orpP7OmT&#10;Kb3ASXFYJUxuKJYExLpkkC/QyMTqJP8Ar+062RbvkyfTyHTmEx69IGqq/KNNj+olmuSSfwPqeP8A&#10;ifawHT02zFxnroMUjAGku/BYN9Lf71x72T69N6qU/n1DkmVk8Sj1hWVf9cnk3/r71w6so6i2BKqD&#10;aw9bML3P1P8Ar2+ntlnoadeLUPWdAGtJKw/BsRfgf4f4fX3XXnPW60HSqpqeFab+K5GT+GYyJR4J&#10;JE1y1DD+xTx8FyR/aPpUfU+0xYk6VyT+zq6w1z0j8zn6jKf5LEGo8aj6koom1ayPo8zcGWT/AF/S&#10;v0UDklfbwCP5n16cZ/IdJWVP1ek88/pt7VA6TXqjHFfPqBILD9INxb/be96a/n1VV1dcBHwLg/Q/&#10;1N/bhixXq7HStOPXRpCV5W3H0t/X3elR0zqqOmarhMb3AsLW4FvdAaGnXtWadQLfT+h+tufp/j9f&#10;dut9ZAebn+nHvR4HqrcOp1OzKebEk/gWtf2nIr1QHp0gQytYDjjTza3vfV61rXpf7fxQLAkFiTf6&#10;X9tyMeH+rj1TVTHQ57cxNjGSg40i/wDvv6e6qNRp1Wleh0wOPsEsljx9Rf2rVadVc6Vr/qr0LWOj&#10;WnUKPrZQb/4fUe79F7jWxPSiimUKLmwAX6fT37rXhGlR13LUhV9Jvwf8Le6sdIr1Qgp0zVFZe4Bu&#10;xuBZvx7TuxeoHXga49emaafQCzkgnk8+2C1RSnTgt6nPSWyOVWJSQ9ueDe/+8e66q8elJQxZHQYZ&#10;zc/jDDyC9m+h/wCJ916eQGmegWzW4y7yHyXUXvz/AF/pz/xHtRFHrPVNRqQeg7rMjJVOSCUS1gL3&#10;v/sfZtDEEHTyjHTW7XcfQC173va/5/Pt5sjp1RQdY1Prt+Lj/efaZxwPXhUn7OlFjFJI4+mmxHH1&#10;9tdeY08+Jz0IeOYjT6g2lh9Rb68/7D6+6+HXpyOQg06XNAynTewB4H+3/wB49opotIr0uRq/n0uM&#10;ZpFjcMFP+9+yedDXpWj1AHS1oJCJInUAsjKyhhqBINxcfkH2kaHVg9aHxCny/l0c/aMdVUUENXUN&#10;rneCIOxXRYsBwAOAAOAPwBb2WRwhGoOFT0m3a4LMScmnTnkYWerWLT+hAP8Ab2PsV2MZp+fQUuWy&#10;D0KmyKQwwSTabFgBq02t7X3LUAHzr1qHhj8+ltk6rx0jKG9bC39Pr/xPukI1Gp6UxUjBYdMVKCLM&#10;AOeSf9f6+1henSQOBn1r+R6cZa0QQLc6SQBw3+++vssu5Rp+yvT9qmp89F17e3SY6RqCJwGcaXBP&#10;4P1/PsAXbmVi3UjbUngpq+VBXoriVN5l/BJuWLceyhxTjX5dKGOa9TdwtFkNu1eFMoSoqwj0wBsW&#10;8Z+n4+vHuyq0cscoUnSc+gr0X3a+MGjrStCB6nouOcwWYw1McasEi1NSQ9QyqRZW4C3/AMf9f2Lo&#10;NzjuSMgAcB69B+SF7fsZTqPHrjtTYWQq6mOSanPjBBkVhz+Pz+B9faTeN/SNdKnPlT/V8+nLOzed&#10;sjHn0nOyqSlod0wfYzRskdNFHIYTdQ8PBUEfW3Hs55ZWUW48XiSSK+h6WXirBLRDXHH5jpv3VGkq&#10;0GQjPNTQxX9NrsosT/rn2ZWqlGdPQ/yPSWU1zxqOmisQVOCoaqxDUsstHKf8G9a3H+3t7tZHwZmj&#10;9RqH29V/CD86dJ1FP6eRc/Uc+zNxnpmhr0dr4t9WPuOuGUng1RK4KMV/CG35/r7gD3h5sG0QmFeJ&#10;+fGvUm+22xtuF1rYVVTx8urGdxdeRR4nxJEOIrWVf8PeHdpvxmnqT59ZL3dkscdKeXRDu0+vq2lk&#10;eWKD+0eAtvpf/ef9f3kByXvSPQEjqEeabIo1Rwr0E+3KY0M+iZSGBB9V/r/T/efc22C+LkevUWXl&#10;WPRgMJlkgSJL2JstgQf99x7FluuD5dFBgr0QHsZEh3puOK11ORlkBP8AST1f8T7N1fxIlI9P8HRZ&#10;dsNX5dBbkACFA4XXquAeb8e2OkMTY+z/AGeo6OaYJKRzqBBvY8f8V9qoTqx0qU1p+XS33jrqMVhM&#10;grahLTmBio+hX2jtCFldfQ9PMCwJPkekjSujQOQwXSv0cHk/0H+PtVIK49D0x5dYhfXqvYqwIPtA&#10;3TKqRUeWKdTFdPGJ9RWZZVYW/qhuD70cgjyIz+fT0TGIg+hB/n1YJHk1z3XO38trVnnxUcM5Bv8A&#10;uU40EH/HgX94ybjYfu7c5owMB6ivoTX/AC9ZPW14L7bEete2h+VB1X92bEwrZALhTKwJPI/r7nHl&#10;c9g+zqEN+ekh+3oL4IwPoOP7Vh/Tn2M249B49KTHSiJ0/wBfm/H19o7mHxgf5dK7Ofw2Hoc/s6EK&#10;CuvT6SeOLW/oPYOubXu+fUjWG6Cn5A9IfcdQHWTkcG45/wB49qrGHS3SHdLwTLToCcwQXJ/Oo8Xv&#10;7HdpwHQBlfv6aIh6gfpweTz7VyYHTeocK9GI+L23I9zd89cU9QiPj8LmZN5ZQSKSn22yYJcpLr/o&#10;pNKi88c/4+y3eZvpbKZ+B0FFP9Ju0f4a/l0oj7FZx5D/AAmg6aewszU7o3buLcNWxkqM3mcnkpmv&#10;/arJmkv+fSdXulhALSGOIfhUD+Wf59FjGv8Ag6e9g4uKiw289x1iy/7idvTLRyow0ievZYUU3/wY&#10;kWN+Pai6AYKv8TD9nHrUIqpPQQUtMzylOTyAfzzc/wC3/Puzt/l6qM16XtLR6fDGE0llA+hB9XFx&#10;/rm3sunYjPy6TcT+fRx9tmOhw+Oxyniko4YeOPUAC5H/ACET7IKEmvrXoU2tBGB6dLGCfV+AeR+f&#10;6f8AE+9svn060lRXqd5tNgDzcAgn/e/boGvr0Tefr12Jze5HBNrX/wB69tcPt6UI/UyNxb+g/AP1&#10;91Ip09GR59ZzKF4vxawH+t7sOm5TgAcK06b6moU/q9IINr/4e6ZcdIyuk/Z0G++6U5Db0sqk+XG1&#10;MdRZProm9LH/AFr29rtqfwpgP4sfn0U7jHro/oegpp2BEIU3BQAm9uQL2PsWxDTUdIVGa9OLP6Y3&#10;U+oBkA+vI+v+Ht9SQOvMoOT0JPVe4Ew+7KKrLOjSF4GINxZ/ofr9bge0u4r9RAy+nd+zpRauEV1H&#10;mMfl0cTM7ljtG8TmRJ1WYMWI+v1HsNWDeFx4io6ZkTUnHiOnXFZs1EETGTkX0i/++/x96uJ9LEdF&#10;+jGnp5as+4jmi16joIt9bX49l089Mk9MtAejH/HalXFY+OoKWM01RLoPJszH/bE+zK6udSgDyUY/&#10;LowvRjT6JT9o6JZ8wpRWb++4iQr4Y5xe1v1E+zK1bXbafWn+DpTthMNppHmeq889TfxKkrRpLy4q&#10;R6kMbk+Op9Lj/kFgp9sj/F3Whw3H7R0vgcBgPsr+zpCbdMgq3hRGYaw1wLfq/p/re0HMChqE9Cna&#10;bkRgrXj59CTX4qR6YEKTwt+D/X/ePYRFyENAej541mGembG0ktHOrsCNLh+R/Q+35JRIvHp6K3EZ&#10;1enRjdn7ioJIkpZGjDoFXn/Ac/7H3G2/7W6sXUYP8uh1s+6xz9hpX7el7U0FNkYiq6bNf6DUOf6/&#10;763sKrO9s2f9no2uLBZhXBr59BXuHqylyKTOYEJ0kiwt/vr+xPt/MrwUFf59A7cuWRP3UB/Lz6KH&#10;v3r+XDVDTQRlEjc6iFt9P9h/vPuWNk3wXi0YjqLd82s2TUXh656Mj0huCSv24cZLJefHkBLNc6fx&#10;71c/4rcBhwbj1qY/VQcc0ofy6Mjh90vStTnyACNgrgm31/1/x7Gu1TagV9adBKeMj8sdCiu7Y5ow&#10;3lHKauTYXPsxODgcD/LpNoJOfLrFHuYFtDSAAEki/P8Ah+faaVag/Z1phpJPy6S28K2OuhY6tetC&#10;Pp+beyJ10npTYPkj8+kbtZ9Bjs3KPob8/Q/7x7LnkyQej63BGfn0OVJGrRRuCOQOALfX/ifZa01D&#10;Qno4EYFD0q6MGyAnjgf64P8Ah/r+0ryUNRnpxePS6xhBEfp+i/Q8/T2kkf8An0+or0vKKw0ta49P&#10;HtF0qGFx0+T0VLkaKooa2FJ6WpiMU0UguNL8E/7D2/DKYjqHEGvTiSEZP2f7HVZHePW+S6w3VT7i&#10;wnliphVJW4+rhFtJjYMPUPyhtfnn2M4pF3CDS3nx/Z0R7la+G2tfhJ/Z0f7qrsCl7D2Zis0kifev&#10;TpBk4AwvHUQKBJcf0YjUP9f2E3hMLFD5E9KbW4FzGD58CPOvQkkH6k3Tn6G3I/J9tih49XINK06x&#10;uQeL8f1Ht6g6qopnrLC97c8k/jj6e9jHVCadSDIfre/NuPdtdOtEk9YHmJuDcMLgXN/ei2rrXWJm&#10;Frt9fqQTf3U9bHUCVrhiAAD+PflHl16vTHVu3rAAueef8R7UKPLqyrXj0maq9zq44H5/I/1uL+1c&#10;JrjpqQfs6biGv/X6kC9/b3VUStK+fUd3+g5HP1/1vx70RXpyLJ6wsQwJIA44BH+Pu4x1qSMk1HVw&#10;FQSoYgabH6f6/vpFEAxz1Ba/5OmeapBBA1XBt9Prb+ntaIqDpzTqGOk5kZ1Ksbi9jwfZfcvp6cVC&#10;3QYZ6qsCL/hjcD+nsguZqcOlaAUFOgS3JW6Vex5II55/5F7DN1MWqR0YpETTovO56/mUXHpuB+fr&#10;/wAR7Dtyx4no5gi8ui/7jqdbSfqsFNj/AI/8R7Cm4g5Hy6M4YwDXoB9wDWXvyDwAR/W3sJ3MdBnp&#10;cq16BzKxFZGAP1azW/w9kdwny6VRHHr5DpIzFkZr/kH/AFuePZRNHqH59PK1D0yvMoJ5A+pIvzx7&#10;LXiNc8Or66dN0tbY8m4/IX/jf592S3r15m6a5a21yDa31J5P/FPaqO21DpM8wHWD+Jc8kW/LA6ef&#10;8fdjZV6qJ/Prl/FLA8g/1Oon6W/Puv0Jx1o3I66bLsdHq4sQbn/H3cWNOvNc9eTJliQGvb+h49vp&#10;Yg9JZbvVg9O0FYCODzxwT/sfZnb2Brw6aafGOpq1Asbn6f1v7O47XT5dJjJ8+upJfwn1vcX4H+t/&#10;r+7G3r5da1eXQ07B6roa2kg3j2Zl5dmdfK5b7kU/nyOSMf1gxNI2kzyNwDKxEMd9TNxp9lt7fLYj&#10;w4xrkPADgPtPSi2RQwL8On/d3c8JaLB9WYGLrrZlAGp6ano5fNX12k/8CMpWEB6id7X0KFiT6Ilv&#10;ZNDbyTDxLltTcacAp9Py6Wz7gsJ0wVpwLf5ugYzGQzubrmrc1VVldU1CpOKirmaUlPopBJ4Ww4t7&#10;URW6JhB61+Z6LJpGY0J/zdNTwhIwUZQQ30tc3v8Ak/S3tVox0kfA/PrBJCVkLhrNf/Xt7qYunEo2&#10;OuyoJH7bMxAJLXHPuwjp1phT9vXGKFm1KY/3CVI+pIFiLf0v+fexEQanh1tlCjPHpTY3aVZWwpPO&#10;y0WPtrlq6kmEAC99JP6if6D8+2bq9S1wMt/CPOvVNGon+XTxU7qwG36Q0W3KI1GRiBV8rVqCbj6m&#10;Nfqp/wAb/T2gMMt0auaL/D/n6eFAaHoJcrnKzKVLTVk0k7zEszSyEmx/4n/D2tCrEKL1RsnpieJ3&#10;0keoEXDKD+bf717qzE46swAHUogxQgKNRCkMSbn+v+8e/Ch49NA167ja6C5DF1N/weP8P6+6mh6o&#10;Rmp6isjQokklyrkiy/U/05/I9t6tRNenOuEcc00qqqySyO4WOGNSxJP0FhySf6D2mdgD9nn022TT&#10;pWtTUG3P3MxElflgoaPBI/7cTEelqx1N+OD4VOo/2yo4NRqmwMDzPy+XSqNQnxZxw6SuRyVZmqr7&#10;qvmaRyqrGoUIiKv0SNB6Y0UfQD6e1MMYgFF4/Pq2osMdNpjF9IH55Ok/7G/tTGekztU1/b1HkX02&#10;Nv8AC/t3rfTY0ViL/njkfT28mRnq6HSK9ZBGbgm1ytwb3Jtx7eRdeOmnk1Y6lpFqj1fgix/P09qR&#10;FQY8utGgHTJkqewbjkavaWVM16bDdJvSPpcDm3PHugz1fVU9dp+f6/19+6846lw/qtwfr9OfbLCn&#10;VEPn0usHjjLoLKDcXPF/aYnNetMwJ6GHb+KuUOkD6aePenavVVFPn0OW38b6Yxp/Nrkf63Pt+FdP&#10;VtWkVPQtY2FIUUhQG4sP6W/H+x9qekLy6jQcOlNBMbc+ni9r24Pv3Wgp/I9SxWEBgSD9Lm/9Pp7o&#10;5K9OA0FD1Cmr/wAFjf8AFvbEjkVoOk5JIIpkHppkqgNTOx1H1e6FwFx07BHwx+fSZyeZWNTdwtrg&#10;C/8AX+vtOxr0YKPXoJs/uUDWqvYX55/A96GetfD0DOcz+svZz+T9be34krjpMzFjjy6DiqrnqJP1&#10;HSxJIvfi/sxgj05PT9OsayAkC5+vJvf68D2sHDrcfb1KIU245H5PPB/H+8e6nh1etB1ziiLOP8Tx&#10;7Tymgp1ZCPPpWUFNZFIFgbH6H23Hnj8+tDj0ssfGfSLG55J/3r2q+zqyMVOelfRi30HFxb/Ye00y&#10;eVOlKGgoP9VeldjZdJAIH1H+H19lUkWadPK+noTtqU5yOZx1KbkPUx6z/tIN/wDevaZ6RKzegJ6W&#10;QMrtnhx6sS29i4YcfSQiIKDY8Lf9Itc+w9bmuf8AVnok3CbU1PU9N9RQasjOQLnWVWwv/h/xHsY2&#10;kdAPsHRFcCjU+fQr4WhamoIlK6QwDMSLe/TMCfs6cH6Y+3qJlWvKIlHP1N/p/gfe4xWp6s7aUofP&#10;rnTRAxW44T9Sj/Y+7uxWh6SoK1HTDmZjAkjMw0RKxt/rC9/ZJfPqTHE4r0b7dFrIPpQdEe7Ezxrc&#10;zOA+tImb03vz9OfYVmiNM9DrUI1H8+g2hqNUoNyQbAk/4+y149Rp1tpa8Okl2FlJoHoft5WjkiUy&#10;KynSQV9irY7USqwYVr+fRDfza5Qy4pSn7enODs/bddhqd8wk/wDGYo0ilKw+QP4voQfwT/j7Irvl&#10;K5S5PhGkZyM8K9H0m5WtygaTtkoAT608/wA+kblOz6qaGahwcH2ENR6HqPrJb6EA/wBm/s72vk1I&#10;JBLO2s57fLpNe7wrJ4dsNIPFjxPQY7jiJpsfWMbu0rxOx5Pr5+v+v/X2LXAVqDFBw6IR2gH5mv59&#10;OFREK7bNI9iXo6loWsNXpb6f7C/tgALPQfiX+Y6eNGWvz6h0NMJ8XlaIDUxgWqhA4s1Mb/71ce09&#10;x+jMkh4V0n8+mFAFV+XSWpUV5447D1SAW+t+fZpMwVSfkf5de6u2+I21oqPadFMYlV5YkLEr/X8e&#10;+ffvtvBuLxlrWhPWUvtHt4S1DgZOa/n0dnIYKCoiK+NW9PAt/vr+8bra+MTVrTqXLhPGB6L12B1x&#10;DkIZv2FJKsANH9P6f4+5Q5a5n+mYd3QE3/YfqF4VrXogm++v5MBUzVMUbLZz9Bb6c/7Dj3lbydzk&#10;twgVz1BG/bA9o1QDQ16BmTcrUUvjZ2Vg3IDf4/1+vuXId1V1qegebUg0H+z0Xjs6/wDe2smICCrp&#10;aWoLHm5def8AY+zvaZhcWwNeBYfz6Ct4NOPQkH9vQV1DarLdTfm1v8fagjz6TadIx031YfUgP4PI&#10;AP5Pt+IUz04o1DoRq2P7/YtO4A10FQDyL8EH2jP6N1/pgeliPUH5r0HsBARhp4YXBI/I9rZGI6TD&#10;h1nOmyvYm5t/S3/G/aKQ1PTLYNeuRbUVCiyk2/25+p4916qJKfPo5XU80tb1bkqTyM64XJM3Pqsl&#10;UtwLf0JHuI+dtqP1yzqMOgqfmOpt5L3HxNveBjUqcfLoqHZEsclXLEFGsTmx+v8Ar+xty5FoQH5d&#10;AHfXrLUcOg0p4+AF/wBf6+xZ0SnpzWmPDEWb8cf19+6ZDEcOnSOtZIyG4P8AUfm3tHcbeHzTo1td&#10;waIUPSNztaWEnN+SbfT6f74+6W9l4bDHT897r6CjInUxN/zf/b+z6AUPRRUseH59N8V9Vr2/xt7U&#10;MKjpwRgkno4vxXplxFH3f2LKAibU6rrNv0Mp4tWb+nSjQL/tX28dR+DwT+PYb5kbxI4LccZZ1x/R&#10;TJPVmcLERw1MB+wV6BsRCrriY241sFBW/wBOATxzc39nQxXoscjh/qPQibhIwfV5pkGiTc24IEAD&#10;A6oMGmprW+gMsi/69vacnXMB/CpP5nHVlGhSPlX8z0FmEohJMlj+pwSTzZQL3/3j3uVtI60aeXQm&#10;4qiWSRKqRAtNQRz1kpueRRi6r/yE5Ueyy6Ymo8z1aNdZ/mehy2/VGSip5GN2kjV2J/q4B9o2j8uj&#10;iE9uPPpd0ctkBFyLAXPHI49sEdO1xTqf57+kEktb6D/efdl62HC9SFmJIFhb/X9taQBnpUGrjrKk&#10;4Vr3A+oNz7cZaDHWlwT129UbfXjn9PHtkLq49WYgDprqaon6NqtcWP44+vuy9NMM9Mr6a4VNA5ul&#10;dTTUpt/VgSn+2YD3tWETBx5EHpHcxaloOgTgX7d2hk/zkMrxkCw/zfHPsZh9Y1Dzz+3okPr08U6p&#10;ojZyAplC2LfQv+Txf28rVFOtjuHUmgeSmykFRFp0QVKHXf8AAbixFv8Ab+3KalIPp05GO6v5dGsj&#10;FTW4hHGotDGGv9dSsPwf9t7A884tpCD5nppI9NR8z04YTMyRReMsQykFgRb/AA9lV5dgknpDMhWl&#10;Ps/y9Kyj3EiORJIq6l4sbD/efZc8puaD5jpRaRF2FfMjo9XSdXTnF48EBlNMp1f1L3PsQhaAk+g6&#10;UbsvcwH2fsHRMflrTeLcstYqKUdpYyx/Om/I9nlowaOg+XVttNLYV9eq6oJ4IsyWnY/b1xlo6kMf&#10;SVqLr6rf0NiP9b23fxlo+3iuR69ORyANn5dCrt7rvG08K1JCkgsGJ/Fvcb7xvEk0hXqRtvsEaMOP&#10;PP7c9OeQw9IjLCgXTcKCPpYf8T7IBO2T0ZEqhAHXKTY61VG0sEYJK3JUAHj+nstbffAk0sehwuyf&#10;VwalGacOglyWGzOBq2qIFlCqwPAP+PsZ2d/b7nHpYivQEvrC52uXWoPHh0Keyt7LMsdPWvokUhbt&#10;+T/Q/wBPYL33YDGxaOtOhxy/zCl0NEpoRQdDhSVdPUxrYgqy82P9bewBKjRHPQsZdYxw6AjtfBU8&#10;1LO5juCjn6Aex1yvfMjCh6jvmjbgwrTouPVO4FwG7JKGRlWGqZorA/kHi9v8PcsX8RnhDjiKHqLI&#10;hoZo/tp9o6MDlM81FUyqDaNyHS5t9eT/AL37PNmlqFPRFeRmNun/AA+8GkplDyXZGIJ1fg/T/efY&#10;kc5x59F5PmenxdzBpg6vckAfqv8A8j+nts8KHqjrqI6c5syKiBbueeDyPz7KbtNJx59bsyQ/5U6n&#10;7YkDzyILkFwRb/aj7Dd5J4ZB6F1qlRXofcSwkp41ItpCi4/3319lMklDU9G8ahsdK2hHKgj6OB/s&#10;P+Ne0zzUyereGV8ulxjQAF4+g/PtO8wOen1i0kdLagcEWFvovP8Axr2yzjp3z6UUTj+tiAL+3AwG&#10;eqU09JHsLZlBv3bNdhKxE87wyNRTMAdElvTza9ieD7MrC9+ncenn15lEylTwP8j1Xn1vvfKdObyr&#10;9v5RJYsf920VZTt/Z0PpLgE/2R7Ed3YC4OpCDUf6v29BITPtkuRgGjD1HqOrMMLmqLcGOp8jQTQz&#10;QVEUckbKwIsR/r34v7DEsRgOk46ESyC4AZeB4dOBH1/HP+v7bDda67jUX4Pq41WF/r/xX24pJ6ZI&#10;6k6SADx9foRf3s56r1EkaxYW5N7n6e/DHW+PXEE6Df6CwUn+oHujCh68K9Qp24/1vr7cGetAV6Z6&#10;okpe1xf8n6e3x17pN1HLMpF7MDY8fj2pjYIK9VarY6guoAuR+OLf8T7cY8Keo6sgNc+VadQpbW9R&#10;F+T/AE+n+9+/M3TirXJ49Rr8ji/197D9bbA6uAyEgAbn/kQ/4376URdor1AQxjpF1dYEJsSBz+bf&#10;T2o+o6UL0nq2qV1uGAubfX2V3LFuliLoFeg33BIDrte4vb8/4fX/AB9h65Hn0rSPgfSnQE7ldiJN&#10;RJ4+n9b/APGvYeuRSo6M4MkfM9ABuLh5fyFv/Uf8T7Irk0GOjWKpI6BDOgXkBH1vpuf99f2E70+f&#10;+r06MI2p0DOejAEn4Hq/HPHsNXArXpSD0DuXQDUSeSb8jjj/AJF7KZ1qen1YgfIVOMdIWrYqhP8A&#10;gAb8cH2S3AUGg6dL6h8+knVS6Q5P5/3n2jZa9aBoCOk9VVFgSSBz9Cb/AE9q4oxw6TydgqT0wVFW&#10;x4DE3vyObe10UIOekby+nTe1Uw+sh/pYce1Ag6b8UjHXD7trj9xrAgW+n+8fn3owDqrSFMn166FT&#10;IbEMb+9rGOA6Zeb06mU9S4Yf4mx/PtbDb16aeSuanHSjo5WawIsD9CePr/T2ZxQgdeV9Xn0q8ZQ1&#10;uRngoqKnnq6qpkSCnp6eFpndpCAFVVBLMSbW9vyFUBZsAefDpyKKS6PYKmvDo0lJsfZvT+KjzPYq&#10;Um5+wpowcR11HUEU+OaQXSpzMqEiSROCKRTe/ErD9PsH3m+G7bw7bC/il+zyHS97b6eofBBz61Pp&#10;0Ce7N1bj3jlpMrnqxqtx/k9NCv7MMMUYskMEC2jhhQcBVUAfX6+2oIlQUPHzPn+3pC8lMU4ft6Y3&#10;geYL6QgQ2PH+w+v59rFWvHppsmgx1JalZYixnThxH42J1WAve1rafoPr9fx78TpbHV9epT1GcKGQ&#10;uCRf8cfT8/4+3OqMa4PXNiCGdgEBP1PNx/h7tSo6sBqyOnzFbWyealhNHE8sbMU8gGkJYDlifSFI&#10;/PttrhIPiIB4562RUCvHpT1FJt3ZN/uWhzOYHq+3Q6ooz9RqP9pv8PaH6iS9qE7VPmf8nWyhGWz6&#10;dIHL7prM1Uhayo+2o1VmjjRLICoJChFIv+B739OsAqKknzPHq2roN6iolaVvFb1XLkHV+r/intwd&#10;vVD3HrDHE12uouRa7An6/ke9HPWusisVtCP1ta5A+g/3n/e/dePW64p1HlvGzKGZlbhrm5ufoP6+&#10;61Pn1UDrnAI1SWSaUI6xjxRWJZixtx+BYH6+6SGlKdabp2oMTW5YPKrJHTU4X7irqT44YlP0Lych&#10;RweANRPABPtIz0J6fWMyD06kS5egwy/bbd1y1ekpPn54vHIdQswpEN/BGOQHP7jDn0/T34IWyeB/&#10;b1pQEGM9JSRi7MzsxctqL8sSWPJueT7UABeHViafPrmkYHIH44ub/X/Y+98OrAlRQefXMKOb/wCx&#10;v/vPtUq9NHtweJ6b5l9R49JFvd614dNE5z1g0KCCRc/i/PtWi6h1pmI64+PUw/2wH+v/AIe34lzT&#10;qiip6lKtlC/0FvZiAFFOqk9N9ZEGUiw/N/8AY+0NylOHVKhT0ipl0yMbfS1rc/4H2Xp06G1dY0sT&#10;9Pwbk8D6+79bbpRYmiaaVDo41AAAf7z7SsajphiQOhowGHv4wFuPqbj8+2SevK2s1/LoasFiNOn0&#10;f0It/vAHu0UerqxIXoV8bSrEgLix449q6U4dMF2bA6UMU2kg/wBLgC/u5x0yRU56misFlBt9edP/&#10;ABX3UGvTrigHy64vVhfqSfr9Dcc+2SxbI9em2Y46bpq2xJLHgg/Xge6u3VgpPSZyGaEIJ12sfoT7&#10;SE16cUaadBZnty+mQLJ9CT9feq1PSo5x0Cuc3EdT3f6mwF+fbqJq4dMeIa6T0iZKiSqUszG5vbn2&#10;vjTR1pUqOo/OokG/A4Av+R7fr06ajPUiKxYEqT+Lf7H2qHw06umf2dPENPJKyKqnU2mx+v8AvH+x&#10;964DreoEU6VFFt6sl8ZWnkNiDa319ltzKFrnPXqEeXSxp8HVQKpkgcW/BS//ABB+vtqK4Vhx60Dj&#10;PHp3paNozp0MLWuCLf7D/b39mCN59XGePShpoD6T+ARYW/p7tMOrq2k9KOjj1WJ4Nx/vv8fZRcce&#10;HT5NOhq6so2qdxU8gUkU4MhIP9eB/vPtHd9kJr546WW/arP8urCMbUGOnjj02MVMgL/4kX9klrF3&#10;AdB65nDOPXPXeMgFXWxk3YmS7XP9efYwjTw1J+XRZmZtXQrxxaUVR+lbLf2jkyKeuT04vcc9ImvI&#10;kq303Gm63P8AxHtSilVA63OQT06UUR8V+LAXI/1v+N+2pxgLXieqwiprw6C7srIxYnCVcmrTIUkY&#10;cn/Y8f7b8+y2eLWQvp0f7alWz1X7WPVZCrnqZQSJpWf8ng+yK+ShovRpNdaj8uvR0boCwDci/PP1&#10;9lggoRX/ACdMi4JJFegm37LIazQx4SNfp/j/AL4+xXs/Yn2npITVzXy6CxnH44sPxz9PYhXOerNS&#10;lOplEoMq/T6gcf4+1KcOvCi0H+rHSnzlMkmEkXTZoZYZx/gfob/7f2WzGj488dOtgfz6xbXvWYbM&#10;URPrWJaheR/Y9p7hSrow9adWUjSR+fWPDRiKpQuLqWaGW3HpkFiP8b8+3dwi1x48sj7R0wlNX2/4&#10;Ok/QY1xuaCg0sP8AL1QD6XGu4P8AsV/2/tNeXAFqZR/CT/Lq6/EFzkgdX3/Hqh/h+08SjAD9hCQP&#10;9b3zT917v6q9kPzPWZHt1bG2sUB/h6NEk0ZH1B+nA9wqUK9Dokk/6h0xZqnp5IJGIDcNfj2aWEzI&#10;2D1qSPxloR0RvufGwmCp8ai66v0i31HuduTdzZCKk8eo55l2xWQ4GK9VjbwhmTLSRwgm8hFv9j/s&#10;feR+1bszoM9QhPtw8bHr0H3btI8OTwdTY3qsDRFyeLsgsf8Aefct8pyia1+xj/PqO+YYPAuJE9GP&#10;86HoH5IiHQEAamGuwt7EL0Ix0RA6lFPs6h19zKABwOCQb/Xj36I562gAFAehH2wFrNv5fHMLl6Vp&#10;kVjblB/xNvaPcOx45PQ0+2vSqPA/PoM0dVZ4hEzBb25K2I+vPtew6abieskEpf0Wu2q+n6Af7H8+&#10;0rrTphuFfy6mRw6iykHSW5UD2x03x4dH9+PO1P4p0x2nUwJI1alOlRSaV+hx4LsB/rjj2Wcy2gmi&#10;hagNOP59DLlncfo7mOI/DIGU/aRjqvzd87T10xkuSZCfVz9D/vftvbI/CWg4dJ94BEhr5GnTLTQf&#10;RgATfgAXtf8A1vZ3Xy8uiomo6c/GNP4BAtb6cD3vWB0z8Q6bGVvUjcFfoRxe/tQXx8urCSh6SWVp&#10;zZuT9b3/ANb6+6Jxx08GqK9B3kYWBIIva5BB/r7VxMF68jEHPTNGSrjg/X/W9qqV48Onq14dHY2D&#10;DLt34vZisjQLVdmdnrTg6f1Uex6MC4v9VFVVMeeLj2Hr5BcbhEv++Yi/5uaf4B1W9wFX+jX8z0Ck&#10;DmGo+2RAZZCoQhtXMhsvI/P9eePZuAT5dFTrU08+Nelf2pKtLNs/aselkwO26f7hlHBqMw5qJWP9&#10;WAZRe/4FvaSM+IzuPNqD7Fx/h6UsaAfPpP4ajf8AbaGIlSWCN/je3PP9AfepAemagmg6VubqjisB&#10;9qg8M2UqYKd9LXLJB63N/wCmrTx7SAeK4PoOlCE0PzPQmbbqtOPpB9f2ksSf8PacpUmvS6Ju0fLp&#10;dQ1hRQCSAOeOPr/X2zo1HHTzMR06Q1JIVrgk2/3n+vuxVero9OpwnFtV+b/Q8e2WSg6U+IGz8uvC&#10;ovqBP1vcnn6/4+9Ba+vWxICtfPrBJUGxH4+vPtoqFNetatIJ6bJ6gsGuf6jj+vuqtXpozeZ6hJOy&#10;SpKvBjZXH55X3VjqqOmWYv0HO6Ilj3LVGEeOCpZKuIfQfvjUf95J9ijbn1wivEY6KJhpJHz6xSai&#10;oK+kgrqP0/HtcrV4dMmvl13BUMOBfhxcEW+n0J/2PtSnaRX/AFV6uCUp0dDYlRDlsZSIpDeWkjXj&#10;+qD6f7wfcZcxhrdmPzP7OjFoO8kcDSnWOqw0tHVzgghWZ2Ujj2DbncK+fDpJc2TKx8wekrWvPFLH&#10;GhbVJII/+Sj9f9b2ZbLOJ5RXpftNi0zj5Z/Z1ZD0a2nE0Gsi6pEh5v8A4e5AdMU6Q7wumU1x0XP5&#10;hQxR6ZVtcSztc88Nf2q21gxI+Q6S2D/o6fQ9VZZCPxVJa/DMGDAW5v8A737XSAEfy62uD+fQpf3u&#10;rKbGY2X9CVlKAOb3emPjkHHF7gH/AGPuO77aVeZvWvQ0sNxdIQnpWn2HqRR5eeskieQEamHH1/V+&#10;f9t7Dd7biE0HRpayFjVjn8+h9242uiXUv4FuL/j3Ge8p4chI6nTlydZYgD8vz655PA0tcJBLCt2H&#10;5S30/F/x7S2m6SWxBU/4ejW52xLj4lqM9AdubYVTjJWrccH03Z7L/hzx7kPaOYkvV8OQj8+o53fl&#10;lrVjLDUUqadOO0N2yQSrQ17MjKbKzNY3/of8R7Qb7sSyDxIuHn07s2/GvhTYIx9vWTsusWoxz+I6&#10;tUfOk3+o9pOX4DHIK+vXuZG1ISPTooWKxMy50VaIRIk4kvzf6+5WlvgIwhwKdRxt2zNcS6vOvRhs&#10;hQSV1BBP/uxIwTq/oR71sO5iN9B4dFu+7SYAajgf8PSNjrJ6CpaBiwUji/8AX3JUVJkqOgXNHoJH&#10;TumYkSx1lfp7pQ9NnpR47cGpfE7GxuT/AF4/17e0N2mOtQARMPt6EfamVH8QhsSVldQTe3B+nsJX&#10;8VFJ9OHQqsJK/t4dGkwQLxBlP1sbX59h2V89CCOM8OlzjYi3Jt/hz/quPaKZ+nwOlhRxslufwf0n&#10;2yJBw690rKJ9AW4vyfz+D72r6utEVx0+rISB9OLfTj6e3AxHXgKY6mrJyLg83vf/AHj26CD1phQV&#10;HRIflb174mo994uCzSOKbK6F41jnUef7a/X+pHsWbNeGVNBOVOP9X5dEu8wakEg4/Cfz6Snx57eb&#10;b2Si2lmqonG1rg42eU/5tpLftn+g/pz7EG87St9ALuIZ4OPRuFeiTbbw2UnhP8DfCfQnqxGGWOpj&#10;WWMhkcXDLz9f+I9x+y6TQ9CcinUxVW+pbWt+Pz/sPe1anTBNeshUEHkC3PuxenXqdRnQAk2+jf73&#10;7bLE9WU9RS34A45v+Pr71XqnTTUONTHmykA3/wCKe1EQqOrDpjqpwCwN+SeL+1HVemKWYXuOb/n2&#10;4qkmh60GHUKSTm5JP049v0xjpwGh6gSvqP1uQDxYfn3SnTlesQGrgW1FeSOPbqCnTE2eraspVNYj&#10;6XHB/wBb30s8IhcdQPGCTX5dB/XTs5te/F/9t7ZyvSrTgdMc0jFTe9uePr/vHtiQAj59Lo1IpXpG&#10;5gkxtwSLkcn8+yC8znpXH/q/Z0DG44yyubHlb3+n09hi48+jGIZH8+gDz9MSXuPpquRf/fc+yG4G&#10;OjOF6HoHs3R2Zjp49Qtb6kj2GbxD0uj458ugd3DRkB+CQb3Fv999PYcuYtB+3pSrV6BHNQlS9xe9&#10;wQR+PZHdto49PoaDPz6DLIyKoK86b2Nvrx9B/r+w9I1ST05ENfSSqnBW4B0hgPel49XLA8PSnSXr&#10;yo5BJLA8W+ntfAtT0lmrSh6SdU5VWFyDe4P09mcajorkYjpraYi12P8AsT7UKoPTOo164hyxvc8t&#10;Yc/0597CU609SOp8QdgpJIF7gf6x92SMA46ZxTpxgPIUAE3B1E8Dn8+1sURPVGJY9Db1d1jujszM&#10;fwvbtIggpo/usxma+T7ShoKdP1VFZUv+3DEova5uxFlBPHt+6vItrjMk5oPJRkn8unUhMh86fLoy&#10;lTvPZHSVHPhOp5Y9wb0nganzfatfS6WiY3V4cDA//AaErcGpYGZx+nxg+wTd3cu+NSSqRA4QcSPn&#10;0ILK+O1HxECkgUofI+p9ei9O1blaySurpKirqJ2eeolkYszMx1FiTe7E/U39qI4UhUKoAAHRbLct&#10;eOZH4kkn8/Lp0q1WUx/cU5oY/GHiCixYNxrLH9Wqx91jXTXPn0mOc+uOsGlUWyFFQE2BNj/r8839&#10;qFr03SnUWaS6hQCCLqLC9/8AY+3gOtRkqeoghnqGjjiSWSViE8SAkn8cAc+9OwQZNOrOPPoQMdtL&#10;H4eJMhu+pFLCLPBjA4aaU/gFfqoP+I9oGvjq0wip9fIdOhCAOoG4ew6xqY4vb8FPiqJz42SNbOQB&#10;9S45JP59trYmTulOo1x6cet/Cfs6DKqqpJEkM0zySEgvIW1kkf4+1xYAYx8utNJ4nTVMwlWnHkGh&#10;g17MGPpte4+v/Ffad3r1sKTn/VXpt8eub0AHxuFB+mq//G/fg2B02TQ9ORiYDSqsZT+prcD/AFvd&#10;0NT1Wurh1Han8LK8aapNXPOs3/231/w90c8adaJrjrO1CIQJZo2aqk0slN9SD+PIo+h+lh9efaZ3&#10;Eh40px6ULHUcenUYmhwsf3e6JHiqJh5IMLTkfdtqFwXU8U0f4u41W+i/n22XMlQv7fLpxVA49MuU&#10;z1VkYYqNVSixcJ1UuMpLrErf6t/zLMfy7Xb8Cw490WEDian168zZ9B0nmDE3FzwLAcHn/ff19vge&#10;XTdQMU6kJGCASWH04JPujtmnTgFRXqZHD6WJ444AP+P+39vDh1omgr1hdCvpH5H+vz7Uq1emGNc8&#10;Oocsdwq83B5/p7uvTRyB14w3uCLcC1jf2YR9ox1U/PrGlO2q7AcEg+1cS1z14jz6zmMKb/X/AFhb&#10;/kft2vl01StOoNQgb8fpvfn2xc4XrTZP+ry6Q1cgWY2vfnjV/j/sPZShNSOnEIIx1wo4DPIEANr2&#10;559+eTT16R6dC9tvEcxnSDqsDb2m49J4zXoedu4MAJ6SFFr/AO9+7Kurp4CladDDisaIwLqALcD/&#10;AIn2pA0ivp1R8Gvy6dybNa36QR9Lf63u3VFY164tOqk2NrE/nV7a19aOR/sdYXrhp4+n1va/ujEg&#10;dWNSAMcOokleePqL/kn8e6Fgq/6vXqoQtSnTFkMuIo2s30v9f8fadnr0oSPR0FGdz9xJaQ2v9B7r&#10;Sp684qOgczm4HLuFc3Oq1jx7ejQN1RSSaf6h0gpJZKiQu51MxB9R44t7MFUKOnGx05wn02+gFh7s&#10;1PLrQPXIcN/Tj6A396A1HpzAFB06U0H6bgkjkm/59roxq6qraM+vQw7LwC1ssbMoYF04IB+vHF/9&#10;h7Zum8MH9vSmCHW49Ojq7K6siyNPFIaVSVCm5W/19gLdL3NR5fPoQJY6vToWZek4pKYFaUcj/Uc2&#10;t/reyaLcyhpU08+kl3YiMY6DzL9NeJiRRqCpvwmk2/23sRWm5k0AP8+iCWMqcdISr6ynpdVoXW1z&#10;yNXB+n49nibgXwc9U1FKdJ+ba9XSOLq1lsACLD8e2pJvE9Ol4eoHQ79K4Co++mqWiIBdI1On+lif&#10;aPdnoiIOPH+XSiWTw4vt6OBAjJBUyhT6yVT/AJB4A/3j2k2+PU4HQZl+IsfLh0q9p4/1GZ73UXBt&#10;f6/X2K5FovVY00oT6kU6EGVBDTSvyLKTyfyf+Ne0yoCQOtJ8Q+3pDSQgyGwNyT/vPPPt5hTHVTUk&#10;k+vT1Evjp1BsFPqN/wClv+Kj2mI1v9nTsbafz6LP25O+TBoEudTnVY2/3w9tMtTXo5tG8JK+Z6BK&#10;m2fIq+qM/S4sLD/ivsnuoc160XNDq645DAJS0zuYwCPUOLX/ANf2X+FU0PVopBwHRT+wYv8ALpmF&#10;+TpHP4Hs5sRoWg6se5j0FJUXA+tuAPZ5GukdOkBunPHRap1A/qDcf77+vt7VjppnoR0rK9NdFNB9&#10;PLTvwTfkC4/3r2X3Dd32dKOI/LqDsN0bIeEooWeF6UgfnWCLn/WPulyKRH1FCOvR5r9mf2dTZESm&#10;qnp0KiWJ5R/Q+k2/5F7UoyzKDXy/w9MrVQelJt7ELkN8YCqVAUqRCXa1/XCQpv8A4/n2Cd/n+ksp&#10;lNe3Vj5GvRttMX1V1Eo8zn8qdXX9Z/5Bt+gjAtpgS1uPx75y87P9TdOfmes4OXbZbW2UDyA6E5cn&#10;IPo3BBBv/wAR7ArW46WyvoPTZkcu4ibW3Fjq5/4r7UQWoLY6oZxToo/bGTSohqQt+RILD/W/1/cr&#10;8sQaCD0Ft7PiIR69ESrtv/eZaSZwNJYm17/X3Ndpe+FGB1GqbYHctx/LoKe9MeKcbcmsfTSvT2Bv&#10;bxk2/wB49ztyFP4tsw+deoe59tjb3sgpQUU/tXovDpZ11H1WuA3saEgj8z1HqRkjqBJEWl4UEAfk&#10;/S3/ACL25Hw6fhX9vS72LIBk3pnPpqqaSE88ciw4/wBj7a3SP9HV6EEdPqcVHQeZSB6XI11MNatD&#10;USra1vyf9b2ojPiIG+Q69OKcOsVOhB1Ai3H5/wBT/tvbRX/D0mGR/P8ALp1iaxW2oBm4sP8AH+vt&#10;hwGNOvKNBp1bn8Q8dHT9byQyxkvlpqhZVY+lkqFKWI/P1/1vdN0h8eIr6L/MZ62Lnw7hKY00/bx6&#10;q87p2pLtffG5cNKhX7HMVaKPpZSxZf8AYaSPZVYdwB4V4/LoX8xASSCVeDhWFPmP8/Qb0qXVbMee&#10;Tz/h/wAR7NxkdByvU9YtYPJ/pf3pU1daYV6wzU/HIsSRa3+Ht5BTpnpO5Kl9LBhf68H34dv5dPA+&#10;XQZ5SE62AvpCsLD/AA/P+39qV6cU1PSPdSkpaxsLsb8/QX/23HtdEQ1APs6UpQmnmej79g0zbX6l&#10;6E2TL+1LSdfPu/IQpfUZt71UlaNdrFW+38Iv/Q/63sht5PqLu4k9GEYP+kXNPz6avn1OV/hOn9go&#10;f59AttHDJk9y4inZdMMtfC0ipx6C9yOfrYX5/wAPZm0nhqzHyB6QECtR0z7oroc3vvN1cIPgbLSp&#10;TAHgRUZ0JY88BUHtmBNKKPOmft62x4/LpV7fptTqzNMLmZ4wiWA13ueef9b/AFz7ZuGoOqs4Bp0w&#10;b+rWjzlDhvoMXSo7pa1nrP3CG/2oLpv7YtRrUt6/5OlfwAfZXoWNvS3x1FYkftID/tvx/j7rpp0r&#10;RxjpXJWFQQQWH4v/AIe6mLVn/B1dzUdTqeusbavqAfrf3p4ww/1Z6oj6enJchqNtQ/1vadkA49Oi&#10;TqUtRqsAbEDk/T/be2HX06cXri8hIJ9VrmxJ/p7aIp1suVwOoLP+STyf639sM1OqDuNeudPDPVzJ&#10;T08bSSSFQipcnk/m3+v7akkEQ1MQB8+ndNe0cesnY2xs1h8FitwVlFLDFqeieZ7rck6ouCB+Cfaz&#10;lre4L53iRgSKGlc/P+fTO5ba9sqyOpAY8SOgmapaeNCyor/2tAsDa31H9f8Ae/YyjA6J60PUyCNW&#10;Ui9iFLtb/H8e3hw68BqPQ+9P556DKUuLke8cv7kI/wAQbkfj2G+aNuFxCZBxAz0ebQonqp4jI6OF&#10;nMJFPSGsCAIY1kTj/Vi/1/1/ePt87ROR6E9DiDa1uUFR0XrN0F8pTQx/8rKEn/Y/j2KuVG1PU+n8&#10;+lu2bX9MrMRwqBjo+PUk5pqWmhBsNEaN+Of6j3JZOsU8+oy5gH6uPU/5ugu+Y+DeLbor2J9KK/1u&#10;SHBPt3YSJJyP9WOimyUjWPIeX2dVO10EzU7V/if7Zan7VZ2+mvTqKgf1A59nMy+Vc8eriFlXV5V/&#10;n1Pwr/xXEV1DI13xc619MpPOiosktv8AC4Q/4ew3uaeGwf14/l0c7XKXbR8jToQdm0q1VfBTNZgf&#10;p/yD7jveJNAJ6GO3IZmCD59Gvw+A+3p0Gmy8f1/p/h7jq/AulJ8+pN2mdrBgG4dPa4pGVhpvz9fr&#10;9fqfYOmcxNQ9SbZSLOuOmmtxMciNFLGGRgRYj/evbkF2VIIPDpyaANUECmQegC33sKalL5LGoVK3&#10;Yov0I/2H5PuRuX+YVl/Sl8+ox5l5ZofFiFDxx/sdAPks/Vc0NdqUh/G2o/6n/X/PsdQ7WjDxE4ce&#10;gOd2LfpSjzAz1PwONppZlmRAWbkEC/1/r7K72do8Hy6GWzWq0DCnQt43GtPRtHpJ0hkta5/w/wBg&#10;PdNsutMgNf8AVXor5v27V3AChU/tHQc7s29NTyJUBSAeHcC4/wBf3NOyXQnSnHqENwtzG2ekNPHL&#10;GzML2PAP+9j2caa9FtPLqJTV8kErXJHI+p/r/wAR7STICKdNqKnoVtpZI/c0124WRStzf6G/+x/P&#10;sK7rFUH9nR/tr0IH+rHR39qTeenidSCHjUg/4EewVMcfPocWx1AGnl0JmOVgAbG5P0/4L/xr2hkN&#10;enJF0n/V6dKul1Aixa9gf949p9NOHTLGv7elNTHgfUWsOTb6f8U97QaerahxPl07QtwQSTzx/sfa&#10;itOtOQ+R5dOUcl1sQTpA/Nv+JHuwx030zbr29Tbs25lMFVIjpX0ciQs/OmVeY25/owF/8Cfa20uD&#10;bSB64rn7D03JGsilT5inVQm5sJV7fyORpiJaeqw1ZIkigFWXxva4/wCCkcf4e5m5WnWZ3gNCHGoD&#10;jX16Au42+kEmo0mnz6PD8d+6Fz9FDtnNzqMpSxgU88jW8qjgG5PLAW9hjmvl02TmWMVRuFPI+fS/&#10;atz8SkT8R8J9R6fb0cNJxpDLexKj/Cx9gOnR0oqeswl1XNrBbE2F/eurUoKdRZmNydXBF7f4f4/4&#10;+946qaAU6aZ57BwP6jm/9PbirUDqvTTPPcN9foDcm3+39qFXT1rpgqJdbEE8c2uR7UKhwetqaHpq&#10;mkA5/wAOOfanpkmlem1pCb2/qDe3uun9nT6nA9euA/V+Tz+OPdOPTg7epEalvoCoAP197U6T1WQV&#10;HVrWTX6/W5uf97Hvp1HleoFixTpEVa8kXt+CDwfaKXBPz6fXj0wSoWJBvb+n+t9PaRlJr0YKcDpO&#10;ZGnLq1xa2o/7xz7JLmM8OnlYVx0F+eoNYaw5sf8AEew/cRU6WiamR0C+bxRu7G5tcWt/tvZHcwU4&#10;dL4ZfFFeggzuNADkrcEEG5/p7ILm31dGCS46A7cVIAso0iwuf9v7C99GR0qibj0X7c0HLadVgT+n&#10;/H2Fr1Ca9K+gYyiFWb8EX/H+8+w5IlP29KYzT9nSNqmsCDa1iL2t+fd0QnPVPgz0la1z6rfQluT/&#10;AIf8b9roVp0mllJz0mKxuf8AEn/X9mUQr0WzOfPpndgz/wCsf9j/AMi9qsDpoLinWWCMlgG5Oqw9&#10;76oxpjp6jQhdIFrAA/nj8e1KL5DpmhA9fl0afo34+1W9Yv7+b5qU2l1Nh6lXyefyCtG+QaA3bH4u&#10;IFZKmplA06lISO+p2FuSvdeYItppGg1zH4UHAE+Z6PLLZZZk8aRSqepx0Mm/ey6aoxT9d9b4ij2D&#10;1pS1BliwlFOZ5ax4/pVZWsa01fUf01N4476Y1A5IeSGW+k8W4Ot+I/hHyA6TzTAVEfw/z+3ovNRi&#10;kq5EmWSWdkCmRgdK8H/YXHswlUr8NekxenH8ulQskNNRoqIB5EIL21Gw44H0A92QGlT1pTg/PrEw&#10;eqowyiWeoxxVQsjBh4JTxpFr3Dnkf0PvaoY2z5/4erAa1r6dQzSyzMS6kmQhUsdNtX1Fv6e1qQGv&#10;l0yDUgdK/HbArKqGPI5KVMVilsXqqk6AwH+oUkFjb+g9pr26W3wvc3kB0/Eain8+udduvDYBGoNp&#10;4+OWqAZGzdZEGkJH5jSx0/4H2XNBLeUMhoOOkf5etU8LPnnHQX5Cpq6+pknrJ5quqkYeuRjJYt+P&#10;zySeAPZjEqxCi4A6sHD46aqiKSn1LLG0ThfUsqlCt/6g8g2N+fetfp0zICpIz0x1c9tI0tpILKTz&#10;q/x/1uLe2S/XlB6b4BJ6pAjqTcE2Itf8f7H2yc09OrjAp1y1CPhiqm/9bfn63/w9ug460DXp0WoC&#10;lEQayFF5Dxe/vSmvVEx0oaPHGGmGUr54cJQElUyOQ5MhA5+3hAMkrj8aQQPrf2llk8uP2dKUWmem&#10;Wp3lQYoTRbTpZvumDrNuTLKj1JvwTTQDVHSk/wCrJeb62ZPdBEZMuaDyA4H7erO4rjy6RYlmqZXq&#10;Z5HmmkZnlmlcyszPyWZjcsT/AFJ59vU0Cg4enVQdY+zrILnSLAgc+02T1YGvWQr9Pr/Qn8+3CKin&#10;XiKdSksVub3P9T/j7ogHXhLqx+fU0kFePqFHPtQvHppusDAPcEWP9bW9vaumXJB6xGmN9XLEkX9N&#10;vp7dT4qenWjnh154bG3I/wBhf2axCoHVck9cVj0i5HP5P+x49rEoBj5daOOufj13Gm//ABr36Q1z&#10;1QHSM9NNVZeBwfzbj6+0krY61Whp69IeujL1FlX6/n/e/ZQXIPWo1pU/PpVbexRZ0OkjkEAD+vtv&#10;j01I2ejA7Zwv6AE+li3txQTT7OnFXSeh4wuKEaRnTpAFgCPr7fjTQOtPL6dLERiNbfT68/63uzNp&#10;6bjOs56bKmUKGv8AWxH1t+fx7ar04GFcDpinnt/rH6N/xHujHSOrSDUOmuesHIueAOP9b3UsVWp4&#10;9aSOnHpkqsmVUkMfpzc3tb/fH2lLV6fA09B/mcy1mu5I9RPPvwz1s9vQRZzMOS2lmP6rAH26i16T&#10;sxbh0hpWaZzI5ve9he/taiBengafb59co19YWwP09vKtR1R6n+fTmsRUAn6i5+v09+JPXlbGesqR&#10;g/i3p+t/6+/Lx62Tqr0/UcIt+STx9fz7MYKU69SuOjUdJ4lMrVJGwNkePV+fz7Kd5lMSgetelVpM&#10;Fan+r06tw6y2ZTrQUw8N9SoLEf6w/wBuPcXbk1OPn0MYGBAp0YaLY9M1IAIwG0/6n+n+PsicHiD0&#10;1ejH2dIPN7ChJkAiVubW0/6n2YWtw8YHQfmXXnHQW5br6Fg4FOUPBuFv/wARfj2Iobo0HRey9BZm&#10;etwSxWnU2P1Auf8AfH2YievTWojhwPHoSNj7LjwtBH+zpkdWkJ/rq+g9p7mbxpKeg6V3TUUL/R/1&#10;efS4qMetPSRx/wDHWXVpH+H++Ps52mOrV6JpRRfzp0ucDSrDRg2AZyW/3j2eTeQ6TknA6zZedUpD&#10;GBfU1iAebD3WLBr1dR2k9JVLu6X9NuSQf6D3uQUBPVKU6zV8ojpZW1MGEehR/r/8U9oVagLH7OlC&#10;RayAOgTr8QaypaedNQLllvyOT/j/AK3tM9wo8+HRwYmjQY6bJ6BI0Kqtrc2It9Pr7Ru/jZ8h0idy&#10;pp0Hu5orUsrEFQAwP+sL+2vDA6or1NR0RvsFv8skVRpJdx7W2a6iPTpZEat0FahVYkkA2sST9Lez&#10;wDy6dRs9OWLW84sSObW/HPu3XnGulPXpQZBtJiv9AVHB/B4PstnPcenz0nsBUvR5hNH6UrNV1Nrh&#10;X/3iw9uka46f0aDqqSZp6HpY7ujaizEoWKPRP46pHC8nzAEgn/A+y60OpKHyJH7Om5GIJ9P8/Ql9&#10;UCKr3DiqWQetalJ4LjTfV+sf7f2C/cVGhsXlHDTnoR8osn1sQbzeg/Pq4DaI0YqlUXW0QB/2HvnR&#10;zFJqnY+p6zWsHKRgcMdKo3Xjngk3J9h8Z6fcCTpOZqbTDJdgOGF/9v7MrCMlummjx0UzsGVXaRS3&#10;+rBv+R7ljYI6DoN7h3Gnp0B1Pj1nqGdSOORcf0+nsYtOUx0jt7NWPDoF/kLizHt/EVSi7w1brcrq&#10;sJP8bcc39zz7V3njI6n5+f59QJ7qWgjug/8AFGv/ABnHRPJFkZ/WOUX6kj3LRAXqHXFBjqIVJJAN&#10;mawI+o/r79FTq8bYp044Koajz1CyjlXVTbjh7e3pVEsZHqD/AIOnIjWo9epG/KI0+enmQWjqBHOS&#10;Db9Q5/1/aTbW1RAemOnHWoB6TCSJwgB0t9GH9fr/ALD2+65r0mbsHT5jlV6iKmdC4d0jDD/ayPbc&#10;aGRh1tD4hUj8+rtensZFtrZWApXUq7UNOV0gKLuAefpyb829vhgxI/b0X69czN6E06Iv85Nl/wAM&#10;3zSbkhiX7XcmOp55Cv081MoVhf8AJP1/2HsktoPCLL/Cx/YehhJcfV2aN5oxX8q1HRFKePgKNVrn&#10;/D/Y+1hTopoBw6f4YwEHpBJH/BvbnXhkV64TwBQD/sQf9f25H02PTpL5Px6XHIAB5At/rf7z7ZkP&#10;mOq18ugtysdy2m/JJuDb/b/7b2ojao6eQ9MmIwlTuDcWEwNGjyVWczOLw9Mi8kvk50gUD6/l/wCn&#10;tdERGCxNKAsc/wAIJ6V25DPQ+Qr+zj0ef5QtRt25m8TRv4cZtg4vZdEQ3lCw7SpYaEaQP7JaAn/Y&#10;/wCHsMcuFvp/EbjIzyH/AGzE0/Z0XSsXY/Op/MmvQW7Oti3z25gH04TC1ZpwLWWerQxR6m/JGq9v&#10;68+zi6YlQv8AEQPy49eUBa9Bdgqd3q3mP7juhZzwb3JLH/A39uM3hjH5dec4PQx7ep7xwSSFYkSK&#10;SollkFwscILsSb/hQfZbfSNGP5ft68BqI+0dF3yWXlzm4cll5GLmvrqmVSTf0sbJ9fwIwo9rYY/D&#10;UL6dK3JbJ+zof9u1F8bSgkqdCaf9t7Taak9OpkdKb7rSvLAG/B+vPu2mnVq065pVHjgW5vb/AH3H&#10;vRB60BTAz1Ohq7kKTcCxv9PbLLqz1eOlc9PUFVwvP0PB/wB4/PtG4p0+rVx1KNQGF7lhf6fT/ePa&#10;OTUfy61xOesJdf8AFufr7TcePT1OjefF/r7H7qyklbWosohcImsBrW5/P5PuJPdLmN9ohCIaVzjj&#10;w6kL292NN5uTrzpIxTj0cT5V9K0mX+P+fq8RTaMjtcU+ehWJOWjprrKODyNDX/1x7hr2h9w3teYI&#10;4Zj2T1jJrwYnH+r59Sl7o8lpHszyxDuhIfH8PA/sr1RlDLCS0LAIzLq1uNQBX8Ef4+8/loT/AJvn&#10;1iYBXp0owzlh9A8R0245H4H9fbvTwrToTevo3i3JiJ5dYWJ2Cs3p+o+n+PtNu7Utn+zo45eFJ8+Y&#10;I4dH2rc9AMAokIJWJVUD8Xtz7xw3a0PjEDz6mfZ9v8Zafn0XDIZiOTPQKrcrMvOo/wBk3+nsT8r2&#10;piz69O3NubaJ6A+fR2OratZ4qKzBiWjQf46yP6e5FjGgE/L/ACdQXutXuAD6jpJfNnN6drx0XGqo&#10;lgjRVbSV8XFvb3LEdZS3oGP7ei6xj8MSsfOo/n1UrXxSLSamqF8UlW6mjEnIZV/zhT6WsbX+p9iC&#10;dQxr16RjpAr+XULAVYxmYhd7fbVKvRVBJ+i1Xpub/wBDY+w/uNv40ZHpnpy0kMTgjowO0sTNRZum&#10;LX8epbMPoQT9b/kH3DW+ylonXzFf29S3y/ConjY8D0dPHUfmx8XF2VR9P8B+f6/X3E0O4GKQq3A/&#10;PqVtx25SlU9Aa9QTItPKY5P6kLYe3dytRcAOvn0m2TczbyCNvXqPVNEw4N+Lg2v7IlUrjocPeas9&#10;JrIU8U8DxuFZWVrgn6+zC1kaI1HRXcOJAR0UHtTZLRSS1lJCQWZm4/r/ALD3MXKm+hwEf7MnqHea&#10;dq0uZE4mtegr2ruMY2rWmrVKtrCkk2+n49ind9r+pTXH6Vx0m5d342rhJaUFB0bXYhp8jUBUaNxV&#10;RgJY/n/er+49LNZPRvI9SJuMS7nalkzTI/PpW7q2QtRjplKHyBeDp/I/437lLlfciSD5GnUB71Zs&#10;pPrX7OiwZXbs0WsMhDRsQwt/Q/4+5PLA8PPoHlaNToMsnj5YpXaxtcjVb/Y+25F09UPHp82tVvDK&#10;l76oZEIB/oeLf7H2QbjFUft6MrFqHo+3WVa0+Og1AsUQIbn6X9xxepoc/b0P7Gaq09Ohzx8gZRpP&#10;459lbVXpVWuf2dKujI+nP0F7f4e2y1BQ9MUP8+lBBYAA34vYfT36M4r1YKOB6lh7NcE2BPt9TnPV&#10;GPkOnKKa9mWwNvp7uBTqnTjHJ6Re5bgXtb6+7dVY06Ir8k9nJQbnfcMEY+13Dj5DMAOPuKX/ADg/&#10;12Wzf7E+x/yluBilhYn4X0n7Dw6D27QFySPNf5rnom+Ayk+AzcE1HM8EsNQJ6OVTpAYHVov/AE9z&#10;luFqlwulh2OK/YegcmaEYINQfQ9Wo9RdkUu98FTtLIEyNMgiqoNfOpRyf8Q31+nuBOYtjfaZmFKg&#10;5B+XQw2+9F2nkGXBH2dDMJbWA+nB/wBt7DfHoy1DqLUMQptfn/iPdkHTRyemeVgAbk/m4/1vbyr1&#10;rpmqZeGtYHkAXvb2oC5z17pglk5+g/IN/wDiP6e1VNHTaknPTfO5+l7c/wC+/wB79+RqcenTHqz1&#10;GP1P+v70WqOrqtD1liUuw/qDa5Nv6e/DAp1YmvTmkfpA4AA/Htsg9bwerVsmgdT/AI3/AMPz76dR&#10;GqnqAlalPz6RtVS6ixP0P0N/6+2pM9o6er01vSfX6G9+LW/3n2wI+JPVgx6aK2iGg3FzY2v+P+Kj&#10;2mlhDfb0pElBnoN8xRkhiBaxsB/reyC7tq1x0qjlpx6CXOUQUO/Nufxb/kXsOzw9LIptFPt6BnO0&#10;fMg0j+0Rbn6+yia0PHo1SUMD5fb0BO58eArNbg3a354/rx9PYYv7KhOOlEUo9ePDou25KIAy3Uj6&#10;2v7CN3aU6Mkmr6dAJnqfS8hH6V1L+Pz/ALb2Gp7WhwOn1lHnw6Dav9IcE2tf6/kA/j2l8IqevFxT&#10;jx6SFZIDcfQi/P1H1v7UxrQ9MSUpjpM1RBY83IP5Fv8AX9r0GjI6LpSD02MG1kBeDzZj9b+3g1R1&#10;UP050Eerkg3AA/xufbsaeIafZ1Smo46PV078ecLh9vY/uLvFftdoPKJtqdcirahym42j5VuB5KLE&#10;hgPJUGzScpCCSWUg3jf9DG1tKNIQat+FPn9vRzbWQth4slMUxx6UPYfZO5+yqyKmip6LCbbovHS4&#10;TaeGh+xx2OgpxpjigiFwNK/qcku5uzkk+yfbtsWDvYl3PxSNxPy6W7tv77gBEtUiH4RTJpxJ9T0H&#10;n8Jx8M5WcvNVEkmISsV5+igH62+l/wA+zxAE6DpyOucgigjMLRxxH9CxKOb/AJ45Jtb3dwePWlyO&#10;mp1ZvS0TXQEKZAQAD9eB9OPdYlNCD1SpXpV7fwOXr6ykFNSGcSSBRF47K6uLEEgGwAJN/wAfX8e3&#10;2URLVyB9vVo30kkdKiU7W69keTIiDcO4I3YwYqGUTQQMTwZnH6yOPSP6c+0D3st4dEQ0r5v69XKV&#10;Ofz6DnPbkze5p/vsxUutMjEQUkK+KNFJuFRBxYAn8e1UFqlqCRkniTk/l1cOAaDh0kslU061Wqku&#10;SyaVB403/r/j/sffmOoY6bJDHP8AsdMsNXNjq2GshOmogniqo2/XpaJtSnm4PP4t7akAZSDwIp04&#10;s3hmuKinTbm81U5avqq2unNRLUStPUS/TU78/iwt/h7aiXw1Cjyx1eaY3Da24nj0zI4q9DMGLLeO&#10;MX5AJv8AT/Y+2yTXpvHTzHAyqY/ESQL2Uaj/ALbn3ZmC+f2dbjUkUA8+nai2dkMhCMjkFp8NiwLn&#10;KZmT7OGw5IjuDJM5/Cxozf4e2tQPw1J9B08YdPHHXGoy23sE3+4OiXNVqRsiZbMwFYo2P1anoybE&#10;3/S01z+dC+3RbPJ8RoPQcemi4Q4HQb5esyGUnerr6mernPGqZ9Wkf0W3CqP6KAB7vo0Yp014pbB6&#10;b4EH14J/p/iP+K/4+2myadPKB1LAVb6QQTcWt/xr6e9cePVkUECnnx6zJyoH1OkAf4W9p9JBNOnC&#10;NJI6lRRgg3/AJ/p7qzE/b1o1HWdQAB+fwdX+Pvyip6rpr8upIH7ZAH0sTz7UgUPTbHj8us0URf8A&#10;xvwCf9v7U01dU4dSxAQy3Fhb/b/X2pjHWnGOubU2rm3J+g/2H19rYwVHTKg16jNSkcECw5t+eP8A&#10;ivt3xPLrbEZFOuPhYHgH8cn3VGqOPVNI09MdfT6NVxeyk3H9T/vv6e2Zmr9nSTic9JqLHvUVNwps&#10;GAF/6D/kXspPGnV2egwcf5ehi2vgyfF+2STawt/X+v8AtvdlyemxV+jF7ZwgCreO30/x+ntUi06u&#10;ZDw6FOlo0ijBsBawsR/vXtzh1Zj/AC6iVDaS2ni3ttxXpiPFB0nKtwzED+gJ5/p7bLaQen0yfkek&#10;xW1CoCAb2uP6+0fiV49KNHD5dJKsriurk3/29ufei359OFaZ6SlfkyFI18Xufz/t/wDkfvcaaj1q&#10;tOkJksgzBhf6k8Dn6/Xn2pSAcemifXpG1NI05aS2on1f0/4nj26Ywgx1UEDPr0zyUrRtpKtYni30&#10;/wBb3VcnpxSD1yWnCG/P1HJ/3r2sTqrU6eEiDR8gk/Xj/Y2H+t784x1Q4Ir1zjhANvze3+vf21Hj&#10;HTpI8ulHRU9yBa4BuOf999fZvBQ9NufTo6fx6xXiqo5CvEjBj/yL2H9+kDfkOvQYkrTq3brsmKOl&#10;jP8AZjX6/wC1cn3Fu5jxJKeXQrtZvDB6MKlWi06X0j0C/wDvFvZa8dBTpNc3JOD0mshUU8jHhbki&#10;5HPtbbqRTosefSOkpWRU8oJ4v/Q/4f19nMPTfjVGekpV4qGRraFbUw+h/PH+++nsyXh1pSGp9vUs&#10;UKQBFstlUKB/rf0FvbcS+IST164IHHPSZzUqTV8FLFYeJQTb+rf63sW7XDoWvr0W3JBKqOljRuEp&#10;40JI0qv4v9bX9qHFT0xI3kPLplys2uQITfTe1/x7eiUEfbjq7t2jqFSoSxYDUR9B7YumCA1/b02E&#10;1n9nXqqgnqdK6WCm7MLW/wBj7iTmbnAbcSqtQDqQeXuX2u6MR/qx00VmGfSQEN+foP6fX3H9n7gL&#10;cSfF5/y6G248p6VrQcP8nSKyOGkS+lSzXKlRyOfclWPM8MiVqOHUd3fL0qvRR/h6DjdWEk/h0zFb&#10;HQ4seOLHj3ocyo0mmvTsPL8irqKn16rs7IiMOTlja99bXt/h7HG0SfUCo4dEQiMLlT9vQVMo/Bue&#10;SvH9CPZ+enFYtx4/8X0+4hLyEkgEC9v9f3omnVkXz6nZptMf54F7/wCt/sfZc/c3V2+Xr0noQqVz&#10;lL3dY5Qb/TWB9PaiP/Aemj21H5/t6FndNCa3EYHMJ9ZaQUknqvd4LcH6kG3PtBBFpldfzH59emJC&#10;g+R/ydYev8wcTuPD1zAqYchTkEt9FDDUD/rj2WczWP7ysZoD5xtQfOnTm2XP000cor2urfsNeru9&#10;utA2KoaqFg8NRTxTRlTwVlUMP9uCPfLze43S5kRuKsQa+oJHWeO2yLcQI4/EoP26gP8AP1PrchHF&#10;ES/0APJNv+Ne0ENuWPSo/pmvQM7v3hBBHKuuxGr6f4+xftO1s5B6S3F1oUk9FW3JuIZGeRS1rsRb&#10;/ivuT9vs/p1B6B9xe+I+Pz6zYCk1xNIRe5HP1+hv+fe7uTup0cWq0WvQJ/ISUSbYnpk0u8RWQC/P&#10;pP8AT3N3tSxVzXFT/k6gj3dYF4aeYYdEaUGWIuwJa2n/AI39Pc7SY6gUAgkfn1ERFL3HBuLX90X1&#10;HTiyA+XDrHDqStRzwdakFTb9JHtXG1enQc46Xe+IfuafDZILcGAQSG3NrD6/7H2XWB0PInzqP29P&#10;nKn7eg0EWlmAA0N+kHk+102MjpJItRXoROuMYM1uvCY5l1eSvg1aj+FIP+PHvcI0Z+Vetj9Op9BX&#10;+XV0mBDx4ekogQop6eKMP+QVAtbj3oJQ48+idAVofXJ6L78qsKu5OtlmWMyVm2awSBvqTHOLN9fw&#10;D7RsNM3+mFD+XQgsZ9alPJlOPmOqrlpHjkAKEXLC1r/n/jXtwjTjrXwnp1jSwJYEWI+vHuvDq/Hq&#10;LWkaSVFhyRz/AK1/elY56bfj0gcpIQGP15tb6/T/AJH7o+eqdIStJckAf4Nfn3dO3q8Zoehw+I+2&#10;Yc98jOupayJXxm167J9gZbWCyin2JR1GTbV/QNJTxoP8WA59p97uTbWMzD4ioRftkIQf4el0PYrt&#10;/Rp+ZNOvb/ybbi3dmctPIfNk8pW18qcsSaqRpGJJsQdT2/r7c2uIQxKnooH7B0WkkEk8OP5dcc6x&#10;wfVp/FTuncpRQvBNPiVuxtfgeRlA/wAOPx7VTEPKqjgqk/mT04ox9vSY21SxxtOrEh/t1QhT9DpB&#10;/wB5J97lb06ZIJOfPpX77qocJsqqqIZiJpqSnxdPpJBL5C6yfjkrGHPtET48oXjQ1P2DpTEnd0Wb&#10;G8zR25uRbi35/wCR+zJcVPVqeXQ84ep0UkKkkekD/bfn2k6cT06UC1+kCzE/4j349X1+XUpKslh6&#10;xf8AB9tEk8ethgenOGpAsxazA/Ue6111B/LrZf1/b07QVasRc2taxBv7RSqRj+fTgfTw6c4pjI4C&#10;XLGygD/H2icmhJ4eZ6v8+jH9b9Abn7BSKWKN6eGQj1aC3B/3j3G3MXPtty/UEgkf4ehRsvLN3vQ/&#10;SXHr1ZB0J8fcj1kX+5eSoMzCR2dbAf4e8aPcP3Di5k4UFBTqb+R+SbrYZdb5r/I9HCyuOo8xt3L7&#10;erY0amy+KrMXOr/6mrjZL2P+JB9wXY3r7fexXUZIMcquPyavUxbxZ/X2skEmQ6Mhr8wR1q97225L&#10;tneW5Nu1UZjmxGayFDpYWuKeRgCfofpp99b9hv13eyhukNRLEj1HzUdc+twtGs5nhYUMbsp/2pp/&#10;k6aKOcrNAFAtGTcN6r/8U9n1emFJBx0rKTPSQ1tJKrsgomWVR+gEfQ/6/ul2nixFD5jpbYXP0soa&#10;tB0ZrEbnGTxmrziTXCulQQQSo4t/re4R3iwMMhwcHP59ZAcs3olAyDWg49IbE4TK5/c8MNFDLJpl&#10;8srKCbL/AK4/Ps92aNYVqf8AUehdfbU00T0GADxHr1Yb1RtqvoazEU9UrKDPEWuv4Q3P+x9iJpQ0&#10;Tt6D/L1jlvm2mCctThqP8jTou3zbyXqoKdX9T5BpNJ4P7d/p/hb2Y8sEEOfQU/b0F4F8O3Ynzbqu&#10;CoCySGSxAkJsC17X+o/x9ncpoOkxx9tOHTTVU5GqzHSQNNrDn/D2hkAPVlB/zdGa2rmkl21hso/+&#10;fghFNM/DnXS2W54t9Lce4a5j2widlpgmv7epH2bcqxK1aFDTo4Wws1BmMdAdQOpEJN+fpyB/h/sf&#10;cXbxy80HePLPUqWm/eMApNa/5add7pgRHLQ2BU3On68/j2Uwzimlj1aa2LMHAPEGvSNjqZHFmvyb&#10;AHm3tHKor0JLSYyLQ+XUeq8hYk35Fr/63192jPTsyYx69JnM4uLJUskUqrJqUjUR/X2Y2N0bZwy4&#10;/PomurQXAKsOiYdj7LnxtRNU08bgo+oMg/4p7mvlnflulCOfKmeos3/ZXsmJUH167637EqcJU06V&#10;burUssZIJ+tjz/t/a/eNhW5OtM19PXpRy5zKbVvCm4HFft6sgwWSot14SnycLhoaiIFAOT/Qji3N&#10;/bGx2T2jGNvLPRXzYUhNVzXI+zoI96bTSCWSVUus93HH0/r/AIe5YsWEqCvl1G9wM1HRd9xbdtrM&#10;afS1xbj24wI/z9Jq16Q1BQmkqw2kjUdFyP8Afc39lt33gjpRbMA3R0+rJnNCqA2DRRuBb/Dnn/Ye&#10;4y3JdMn5noc2EuAfUZ/LowFBIAeLWBuTf+vssda9GniaxUdLGhk5FyeeOf8AH2kYVH8+rHH7B0pY&#10;ZLhRxq+nI/3w91Xt9aU6qTQ06zs3HFifx+famM+fVFWp69DPbi/q/wBvx+T7UdWkULw6co6kafze&#10;9jzf/Y+7ourpllr0FfdeHjzmw8kdIeoxLLkYj9SFW6SW/pdG/wB49nW0OYpfOhp/xk16K7wlozTy&#10;4f4P8vVT2bianqaiIlv2pTpI+oN7qf8AY+8mrKUXcK14MoP7R1H8hCEr0K3VHYldtjJ0uQike8TL&#10;HXU+rh47j1f0JH/GvZJvW1LukDQt8Yyppkj06UW9z4LiRMUHcPXq0va246PcmMpMjQyLKk8UT+k3&#10;tccg/wCI9wPfWZsXKMCKGlOhhBKtwoZfPj9vSklYCMg82PI/Nv8AD/H2hC1PT3DpgqZCNZvxb03/&#10;AMfwfaoDHVQKcemKpY2PPJuTY+34u78uvM2nPTJK/Bt+P9h7U9NDJ6bpCwHJPB+p/wBv7a06uHSt&#10;ajB64IxLEH+gP+3906v1Pp/rx9OOePwP9vf3cjh02zaa9OcQH1Nibj3R1K8Oqh9Qx1a1UxAllt+T&#10;a4v9P8PfTiJqdQCTXI/Ppkmph/QD/YfX29p6dSTGeoMlLb+yQCb/ANR72Ix6dPKajporKRbG3NgQ&#10;Bb/D8+2JYwAT1biOg4zkCqGspPDcE/77n2QXq+fT8L+XQN5qHV5PyrXAH9D9fZDPb6j0rifiOgly&#10;1GWLkr+Twf8AW/H+w9pZLXHRgJSOPQLblo10N6T9Wt6f6f4+yC9tPEBHTsMvAfs6LhueiDFhY3Gr&#10;/if999PYPvbP5dGKzV4HovG46K5lBHJP1HA/P59hC5s9JPn0sWbUKdBDlKYjVfm97XFv8PZTLBpP&#10;TniUHy6QFehRv8L2uf8AH/D23p0jrRNek3V2LA83P+H/ABPt6M0x0jdg3TeFLOote5H9Tzf26ia+&#10;txrrx1YV0z0rt7qrCYTtru3EplMtmKUZfrbqmrbxNUIp1Q5bOJbXDjiwBgpjaSq/UdMXLEG4bu07&#10;NbWvliSTyHyX59GCW4tRrfzr1x3vv3Nb7zdRndw1jVNVMDHTxRRiGKFEP7cEMS2SKGIWVEAsoAsP&#10;aew29LUaVHnUk5JP29Jpp2nNSTSvDyp0k6eWpVvKqiBAmgA/qY/T6D8/4n2arFTh0nNA3y64NRTy&#10;6pXYqi8Hg/T/ABPH192CU69q6lU8VLHLEVLTSFWZgiliP6ckfkn2oSMvw6aqTj7OhK2rsZ6ill3J&#10;ud48Pt+KKWQ1Va/iWR0HpVRw0lvrZfyLE+013Mtv28W9B06MH16T+4+yqaipDgtjUz46h8Zinyjk&#10;CpqPwzav91qebAfj2kMLXeZuHkvVyoUV8+gwpKSKVJ56pDJNIVmSVmOq4uTdj9dX+PPsxCBACMeV&#10;OteJXBGadRMlPpjcL61F9KjkC39T7YfuOPPrWggdJ2GOeeTxosZmdGkvNKkX054LMo+g+l7n3Qto&#10;FB1WtTQDpL1VRIzMmopZyCw/1/bbsBnpwLU9cqLCZDKyMlJEajTJHEyIeB5b2Zr2AUWN2JsPyR7a&#10;EhJp68Pt6UR27NU+Qp/PpfQYjA4CNI6yb+8FeGQywURanpUABuvm/wA5K2oC5VQtvoT7Wx7fJNk9&#10;o/meng0FutK6mr+XXGs3ZXU6PHh8dicOjadQo6MTsbXIJebWxt/sL+6NtCBqsSx/l00m4PEKKAKn&#10;zFadIzIV+UzEyT5Otq8hLGgjiNRKZAi8WVF+iKP6KB7MIrZYOAA+fSR5Gcksa9N0sLAKbfi3/Ive&#10;mirw6ZBr03zQei/ANyGANwPaaVPI+XVicUPTX42R+ALE88/T2XMAvT6Gg65ANqP1UfQf6/vTGg+f&#10;l08epCqBpFrG1zfk/wDFPdCS2OvaqnqSgsB9Tfn2wy6TT0x1s1PUyJAbMLi31v8A763u0deqgHz6&#10;cIKZpOLkg8gj/avx+PagkdeC0B6doaM+kgNxa3+v7UIemup5plK2sPrwRybj/Ye3Q1OnTEWHXMUq&#10;hSCD+OR+P+Ne1CP1sLTrDJSCxYcj8i1vr728vkemmiwT59RftXUA24/x59uRP1Ux0HUGuoPIiMEP&#10;N7gD/X9p7t9NadIJY6Nj06yYfBa5VPjubgk6bf7zb2Vg161oqufLofdr4Dx+K6hWKhwSLfT2pgGr&#10;j06VwCOhww+LEUaC1rEH/bf429mA/wCK6pXyPTrUKkfpX/Em3+Huh6YJ6StWSSQOABc3P+t/xT3S&#10;Q0HW06SmRnEd1+pN72H9f99/X2m1aq9KokKH8ukNkKzRqs3Nj9eeT+PaSvSgJX8+kDkK83YatPLA&#10;WHvYUnrxBp0ja6uLBvUbBvSf99/j7UQihHVWH+z00qryMAbm9i1+fZrEteqNjqctIWAuBxxcD+vv&#10;zx46TaSPi6hVmPvYWsfx/tv949l7UQ9PK1OPTeaFxpGkWFjf2qVsV68rauuYiI9AX6fW3+Pt2oYd&#10;UKknqRHEfyvN/pa9/wCnuiKA3Vl8welRiofJPGB/VR/sB9PZvGNI6qCeHR9umI4aSGmtYMAn14+v&#10;9T7CG7dxb7el1rDU5/1V6sc2NlAscbE3sqlSOfpb3HdxE7OTmnR4ooox0LdTuBfCq6tJt7SaSzZ6&#10;LLgaj0m6jN3uPJY/1+n+29rYW056QNEcDpsOV4N5F5IHqIH19mCSjpswPxPXVPkDLUIob6Gxt/Uf&#10;j2pE4VT8utwxMp6caia7m9ri34/pf2otmDDqsqFTnz6SNKr1eYeQjgNYkj/UexvarohFekzKNf2D&#10;pfIdCsbC5awNv6e2q1HyPSdBrYDpHV0oaplIPGo/j2+BgDq10dLU6dMRpkfTb1GwuB7D2+3gtIWY&#10;/Poy2q3M0gHqR0ISY1TTeQj1EWuQPx+PeDfuPzKwkeh8z5n/ACdZS8j7OrhccBnprmxqG91BFzf/&#10;AGPuIbLmKSNqknj69SHf7Is44fy6YqjCRNclLH8W/wB9x7Hlnzu8a01fzPQZblIE1A/l0He88LGM&#10;bMNPPje/+29n21c5NLMO6uR5npLecseHGaDjjqpfuOAQZ+dAbetxce8yuSLw3NsGPp/k6xx5htBa&#10;XJA6BNTYgcagLW+n6hyfY7Br0REHJ6f8SAGYi3ANyfr7rJgdUjqTnHXWZ1NG1gbm4uP9j7RIaN06&#10;wqOmdldDQ1K6rNC0L2/5tE/8VHt0Yc/PPTR7Kfz6GCjmbJbDni1Ay4itSSO/+pnU88f19sSNouFP&#10;8S0/Z1R2LL60PSRhUARyl9Do6aTf8jn29OinHqOmsDq3PqDecWQ622688yvUUtF9pIxN/wDgOSFP&#10;/JJ985PdHl07dvtwoHaz6x9jf7PWaHtxuX1+0QMTUqugn5qadSdz7yjjhlXzWKgi1/8AeB7D+27O&#10;ztw6GU1wvDooG+N6zzzyIjnhmsAf6+5Q2jZxGtSOgbuu4VbQOkVg2rMjVqzgsCQb/j/ff7H2b3em&#10;AGnSOwtmlap4dD7j6YU2P+lvSBcn+nsHtJ4svQtMXhJ+VeiqdvVP3rVlJ9SaSpPp/wBpH/GveQ3t&#10;wnhqD8x1jd7pT+LJEPRyP5dE5DNFCLk3/T9Pc5TUIoePUM4DEdYwo0iTgHV9Lcm/ttBTHy61pIB+&#10;w9cKFDJUaTyS/F/68+30Wh/Z1ZB59L/IL5tsNG92ajk1XB/B/H59oiAlzX+IU/PpdSmPVa/z6DAS&#10;60aNVuVJK8c8/wCPtc4qekEklB+dOh8+POHbI72pKsoWFH+4wH9SbA/7D3stpU9NzYQ+p0gfn1ah&#10;RV3gEMfmiN1CldV+P6n+nvSHt6LnjMYpnFOmncNDDnqHPYWpZHTI46aJCBq9RUlR/gQR7LpjpofR&#10;ujC0k8Mg+Van/B1V3uDZ0uOrKqBoyGgmljay2sY2I/4j2YvDXu8uPRhKKN/q889JGfGtCDqT+ze9&#10;re0cqgdNHB6SGS1KDccEEAEf4+2vh4dbcefQYZOU62F9PI4v/T+n+8e6jpsA16Ssjlibcc/7e39f&#10;diNB6upp0dX4iY07f2T8l+15Yk/3B9c47rvFTuQtqnsisC1Wi/1dcfQzDjmz/wBPZTzG/iC3th/o&#10;swJ/0sY1f4adGDk+DQfiYn8lH+c9AgmPqK1jJDGzzHy1cq6Lsyxgn8XNl5PP59iaGOmP9WeiwqSK&#10;DqR28ppsptXaYKJ/d/bWLeqhJs33GdtUyXH5dVdAf6fT8e2IMl3/AKRH5Ljp0riv+rHTjgsVJQ/u&#10;TRRrM06R6XAQjXcqWW31IF/9ax/p7rctpz0lclSK9IDu/LsI9vbeUqSiVOZqQUCtqqT44lNvqAqM&#10;V/wPtPtiiTXJ9ij8sno1iSiA/PoHsYRdFFtRIIJ/w9mQXqjn06F6gl008S8mygnn+vtJT062RxPT&#10;itZbSA1xf6D/AA9+Ip011Jiqbn6lebC/Ptuhp17p0gqmAFz9Gtc+2yaZHWx6dKfDUtblqyCgoYJK&#10;mondUijQXN2/wHsuu7lLVC7mgAqa+nT6gsaAVJ8h1Y30t8QMtm4qTMbhjkGvxutNawH55/r7x551&#10;93obEmGAjFanqU+WPbe53dRJKCF4gdW39Y9V47aONpKWGmiV44kUFVH4AHvD7mznSTdJGYtXz49Z&#10;D8ubInL8OlhkYz9nQy1OFVICVUKRza1v9h7jN94MjUJJ/PoQQbj306DrKUpD2FxpHJHH+++ns4tr&#10;mvQlT9ZQKdUQfOzr/wDul2/VZ2lh8dFvKigy8b6dI8yDxzr/AK+tQf8AY++lf3ceZ/39sK27nvtW&#10;aIiudPFT+zrC73k5fOx7w7qOydRKh/pHDfzHRK4LoxYC6hbE/m5/PvIDqJBUdTvCHRZlJDAD0E/6&#10;r/iPfiC35deCfb0J2wMk33dNQKdZkn0RIeRybfT/AHj2FN+2zxyWp5VPUm8kbiVYReer+XVt/wAc&#10;ejaaoR8rVQK01XpkLMAeDYgfT6D2CZpTGAB68OskHnBtdNclc/b0ZXPbVpNuViSRppNLBNKCvp/S&#10;pF/ZrbOzxkfxEdQJzfAscTt/RI/MmnVL/wAu842R3fQwatSweY6Wa9y5tc/X2ONghEULH1I6iuY/&#10;4uq+pr+zooGlfJpGvSQT9LgH2tmpTou86j06jOgYSLp1XU6ePoT7RSHh1etRnoRuuqhpsbmcJNce&#10;N0yNKGAPDkRyAX/x0H2CuareiCUeXHoQ7JNSsfkejmdV0bx45NDOWClfp9Lfj3CXMm69hXqbuX9r&#10;DqrVqSPyHQoVuPadXMhsLkkWv7jE3dGr59SNHtodKev+HpJLjFjlawA5v9f6+1P1BcdWhsfCx035&#10;CMRtoAUXuAbf4e34HPn09NDwx03TUwZOLcqAbDnn28smadNfTgjAz0it0bQhzePlUqC5U2sPrYez&#10;va91Nk4IPRVuuzrcxEHjn59Ee3vs6qwFfJJEjrZyb/TgH+vHue+W97S/QBj6dQNvO2Nt8pUevR7P&#10;jDWfxPZFFTyHzy0lTNDoJ5Hq5B9n97RJqjFVHRPzCTJHGT/CK9D5vbbgnhgdYSB+lrc/qHs+2SWq&#10;spz5joITyHTQca16LvuLbICSXS4H0IAv/sfZxIKjpAHINT0BeawTRmUxqdSXYcWtp/23smujo49K&#10;Yez/AGeht6grPJTQKf1x64nX6WYe4/3qPS5/I/l0N9vfUgPRkaO4JPHOn8/8R7JWXGOjhSKU9elh&#10;RSG4/OkBvr9b+0VK9PNw/l0/xPqAIPNvx70p8j1Vlp1J8x0gD6c3uPagCtOqip/PrCZChBF/6e3V&#10;rXHWiacenGGXgXNuP6/T8e3IwV/b0y1QM9RsnCmRx+RopBrjraGqpmU/nzIR/vfs0hbw2Wnr0hca&#10;wR+XVQXZdBLi8lUxuhicl1dTzYwnT/xHvITYLjxLONh5Ag/l0A76Iwysh+Rr0H2Gy708yuh9a/2b&#10;/UD6gj8+zhv1M+nDpmOiDPR3uie1lwVXBi62Zhi69l8RZriN3/H14Un/AHn2CObNiF+n1EQOoDuA&#10;/wBXH16NNvu/pH0N8DefoT0f2OqiqoUnRrpIqsGv/qhf/ifcQtF4ZoePQpBrw8+HTbVM1jcg/X68&#10;8fj/AGPvYx14ivTFKC2o/UG9jf2ojcAU68Yy3TZKq8/4/k/4A+3uqeGc04jptlAA4IF+PfhjpRor&#10;k9YkKsfpb+172R1VSWOenOEqDb6H3oivW5RUdS1nRATdbjn9XurEHHTUanj1bhNHfUSL2ub/AOv7&#10;6VK+esexJ5jpvliFrHkEXuR7Uo+en0YOK8Om6RBfTYW/2/tSCadKq4oOk/XkKraQTzYc3/3n21Ku&#10;KdWBx0GWbXhz9Sf6c2t/xJ9k80eodPJjoJstT31WsAT9LfT2h+mqelIOk/4Og9ytESrMwNrt6fp9&#10;Rx7bmg0in+r0680h6A7c9KB5QF5t/vQ9kFzAM9PrLp/ydFw3VTgGQDjmw/2H+8XPsJ31vqNKdLUY&#10;gY6ADP48yeVrcWvf/H+n+8ewtd2Wk8OjSGUUzxp0C2ZoyC5t6QDb8cD2GLuAJ0pjbUOgqy6BHIH0&#10;Fv8Aff7D2ScBTp9Gx0kZ0Z3Cg8mygA3/AFf8STb27Eta/n0yseugXj0ezpvqDD9Q02H7S7ewFNlt&#10;01lPHluvuscoLAK41U+XzUY9SwXs9PSsA01g72Tgh7dtza8BtrQ0AOmSUeXqF6MrdRZENIK1HD1z&#10;13uPcmZ3nmsnuLcFVPkMlW1UlTUzyMXHrJsgANkjVbBVFgoAAAA9+trQW6BVGB/M+p6LrifxG+VT&#10;QenSfpoZpS8aqI4Rdw7qCST/AI24HszQ08vLputBx6c6eFfK6UsJmYgfuSnjn62/HH9PbyKX6oQQ&#10;M9Kagwldk3WkgjklnkYxLEkYb6/m1/6+1IiAGcetetAjieHHpfU+L2v1pDLV7riiyWWYBqLDhgXY&#10;2veW19MdyB7LJdwdyY4BXyLeQ6c8PVk48+gZ3bu3N74lNflJ5KbEUbiKgxVP6IIlHCqiji9vqbX9&#10;1gtlhy1Sx8yencEUGOkpFjlldXIEUIILH6hE/qfpc/7Hn2p4Z6aqa06zVk0CwhadWjijUqWY8v8A&#10;7Vp5sAB/X2mMtCRx62Rp48ekdVVYlD06kolyzuByf6c/0490Lk5HVtZYdJtzPVSyRUoeWVv0orc+&#10;kfi/9rj6e6PJp49XiiaQ0GemWGmyFTPHFFFI88swhSnCFmZiQAoUXY39+49XCGucdDJQ4GuweMkp&#10;aoeKuqwFrI42BMcacrCSp+t+WFzzYfg+zTbrYV8Rh9lem7mchdKn7emqSgdGBZb3sBcfQf8AFfZ2&#10;ZB0jAI49NVXSG3NuOLX/AK+0LZNer6qk9N4o359HNjY/kf8AI/b8S6hnr1SAeuElMw/Bv+B/vjb2&#10;o8ANinTBYnh02y0TAG2q5Btx/X/e/aW4t8GnTgkPA9MlZSsh5H9b/j/fW9haYaT0qhyeoUcZvb/A&#10;m5/1/dGI6fAz8upMcH5/2A9+WTrYop6lRwPI1rHSP8f959tSNpH29a1Yx0+0tESRcX/APuqvxA62&#10;CSeHShp6Emxt9fyBf/ff7b3YSU6dSM8OnqOhZQPp9CSbW9uK3n14xDy67WlIFtHpB4BN+T7WCQef&#10;WgadZoqQseBYk/S1/wDD254oXh1rj1megYqfT9QQLi/+8fX2neck9eKlcdNUtCy24/JuPr9Pb8Uw&#10;6bZdWD1KixZkjRdN73vxb2luZSx6L5v0zjPS1wGAC2fSOLHkW5/PtqLNB1sDH256GbC4ywU6f9h/&#10;QH2bRqF60RXoQEiEMWm1mI+v+t7eY9M0rjpnq3uDb6/Q/wCv7b6oY6dJWucRAjjUy2459sO3r07H&#10;HTj9vQfZSoPqJJJF/obH2iLDy6VqOg1ydWLuQfybXP8AX3RRU9PvwA6QldObH8sTbg/g+7htXDh0&#10;1xHTKYy97k/UkL7ejBB6bz1IigPpubWsDz/X2aW7U6qVpx6e0iOhCbWB5/2PtXL506bK6iCeuZp9&#10;bG1v8LeyWTjnqxHXU2NCxhgL8n8f8T7vFw6r8A6Y56do39K8f0tf291avn15Fa4ABv8A8F/p7vGM&#10;9VHHpW4aHRKpsOWB5H+Ps0XI68p059T0azYGaSk+3QMQQRfm3H+8+w9uUNa06MoG0no520t6rDCn&#10;7ouFU8tb/X9hKW3+XRgJq4r9nQhnfiTAASADjkn2nW1zkdInUk466O6YZQLOP6gX96ltgowOtrG1&#10;M/y64tuCMjTrseL83vf/AGN/aVo89bZOnjC5zyV8KLJ+o2Iv9f8AY+2JE0gkdOxJp49L81BaqWLV&#10;w0d/r/vXs2sAVAJ8+iS8JLin+rPWTEon3k7cXVjz/sfY/BrGo9R0jlFGPn0oaqcrCxA5Ct9f99/j&#10;7qqBa9ViGhv8Hy6QU0gLO7c3JA/s/n/D/Y+9MaAdNzOXJPSn24HkfXzbVa/uJ/cLdBawkA0weh9y&#10;hYG4cEjzHQq+XRCgsBdRx9feAPOl6bmc5rU5/b1ltytaCGIUGadYGGu/1W5v7AisRnoZIvp1hliU&#10;rz/S3t36gjFelsNureXQeb0p74ypsefE1iR/h7E/LE5M61PmOi/eIB4RoPI9U0d5HTuaVPVp8kgs&#10;fzc++i3tudVkv2D/AAdYV84j/HWA9egRRBcmx+gAJ9yUGp0Ewuk8enzG3uxtcH8j3WVqdbGOu8uD&#10;4v088nk/Tj/jftNCNTHrfUCkiE+Osbaoak6Sf6Sj/io9uSnQwPy6ZmrTHr0Jmw1FRBmsUQWFVQs6&#10;Af1gBPH+PtLecEf0b+XTa5BHSWjgEsj017HylSCbH8j/AGHP1PtVcCoBHTMZ1dGz6j3NU4zar0DT&#10;XEEjBdPFrcf8U94ue8mxiW+jnp8S0P5HHWQvtPuxhtZoCcK4YelCP8/UrcG7KickeRjwRw39f+Ke&#10;wDY7UsQqcdDq63ZmalekDHTT5Sp1EM3PN+Pp9fZszCBa8OqW1u949T5jz6FzbO3jEIm8fIFzxb6+&#10;wpuV/qqK9DKwswgAPS8y6/aY9gBYiP8As8eyrbv1pB9vSvcBoiNMdEf3nXCp3SICbiWOpi/r/ZPv&#10;J7kyDwotX2f4esVvcGTxXJrwIP8APotNQpWWpiJ4imlABHPpY+5ebupT06i24UA6h60/1ft6heOR&#10;kNvoeQbW/wBiPd6BOqvgHPXClvHIHW4cH63/AMfdkbUerjpeYaVMlQ5Wi/S5piwQ8/pv7TXy+EUf&#10;59Phjj/VjoLlVlkkjCkNE5Ugf7SbfX2tZv59J3SjEH8ujd/GOiMOSra8pYSBIlY/S/8Ar/7H3p+A&#10;6pLVwo861P2dHVDukjvIdKBvS9/yOfdK0HSZmyAeOenOKqSaZREdIuGLF7X/AN5+ntMyAA16bjOk&#10;gcfL9vQEdl7QWLJ1M6xr46oCdSADy17j/b+zS1ImjFfLo4DagCfs/Z0WnPYnwrLZbEA/i/6fZfcp&#10;pNOmwdfQG52No9dv8Rf2jIPXmrToGcyGEpI4B+h+n+++vvcZBx1qlOPScJtb88gWPHurAuevA6c9&#10;WG4CjO1fhpsHBIWhyHcnau7t+V5RDEWxm0YYcTRmR/7URlSrZR/if6n2XFfqNyHmLeAD7HkNf20/&#10;wdLrjtUL6Io/Njq6CnYeCk3HvTERywOmM85qpljfxH7aivJJLJxbxhUNx9T7EUj+BGzeg/n5dIgd&#10;AJ6BPLZZ949g5vNTLrXI5irmRTwdCSEQi/1AVFUC1hYW9txIY0C+gz9p49bdqCnmOheweMqZ5qNJ&#10;ITDHJM0zTSm3oThnufqFAI/2HssvHIBPoP59JdJmYfy6KL2BnRuLeWZyMba6ZaxqOiYCwEND+3HY&#10;X+hCk/7H2b2cHgRKvrk/bxPRvQq1Dwp/PqNikDSJYf1NyP8AYn24KjpnTnoRYpGEYEf14Fvp9fbQ&#10;oOPp1tj1nMrB1t+TyL/090JBFOmTUZ6cIJGJH4BIIv7Z6sp6c45jxyTccE+2ioz9nVteodH1+G+z&#10;qLM7ijyFbTeZo5oyrSJqsB7gj3f3xrG3MaMRUEGnUke3e1Jf3VZACBTrYK2ZiKSChpIIokjRYVsV&#10;AH4989+YNzkeRmJ8+svQiWEKiKlKeXQipTpTEFb8fS49g6W5Mgqei4zGfj1LlnRomQkWItyf6+yr&#10;wyTjphIyGrToNM4UVnIKg+piQbexTZaqAdDLba0qeqs/n/RYnNbQwrsY/wCNYOrqKukVms7wz6RK&#10;g/P4B/2HvM/7rVxNa3s658KRQD6Bh59QR94dIpobV6jxEZsDjoIHVPl3UcGwJsR9D/vuPedQ6xTN&#10;aY6m6106QbqAASRf/ff7b3pWJr02WqKHpXbBqY6Xc+Iklkun3ipo1c+sgXv/ALf3W4j8aJgfToTc&#10;pzmK8T5462VPjPNQz7MoJUKF/t41Njzaw9xDulFcj59ZOoxMX5f4esXd1alDj8nULYaKOZCb/lrf&#10;4ezfbqEKOor5zTXbMPmP2ceteTvfLnLb4qnBLCFGT1KbABibj3I1jCYoM+Zr1DV0KqqV8j0C6RjS&#10;ynV9CUY8fX/H3SVSP29IwKD8uuMbmP6mxZTY8G/+PtFKhbh69bBPTht3Ktjc9RS6gsE7vR1Qt/Yq&#10;Rpv/AK4Nj7Kt0tBdQMlM0r+zpdZy+E48sjo//VU709N45vUSfQSP6f8AEHj3izzXEVY/InrJLky5&#10;EsYH2H8uhiqGDK2kcn6Hj8j3HByepViXA+zpISF/LZif6W9rozp6ssXTZkKYuvkcX0kkg/4e1kLE&#10;8OqyW9B6dY6eNJY29PIAsB/j/j72xoadaWMHh6dYmg0kAi4LHj8fT3dJKdILpDpx0E/ZWwYsrQyV&#10;UUAY6HYi3PsZcs761o4FfPqNeZ9oN2hdRU/8V0nvjLXy7b3BmtuTnT5pUqqdHP4+jAf4/T3Pv1K7&#10;lDHMpyBRvy4dRRutn4tvp80ahPnQ8Oj+11MtZjy2nU2kOv8Arj2d7NLRh0AGQpUHoF81iUkR/T/Z&#10;va359ieUnorBIrnoAs3hlillHj+qSAg/1Psp3BdQ6dicCp6TnWdemOzlRj5nKk1OoixABvYewhvN&#10;vVQ1PKnQw2WYEaSejd0lrahc/p5/pxx7CzDoTqP8HSmoZOUvbkW9piM9OVx0/wALH8G34/p9ffgn&#10;n1osadSFc82+lrD3eh68j+fXQkUAsR9B+fdwaHrzUPHrms2n8gk2/wB7/PtUg8+kTPq6kJNzzfhg&#10;QD/r39q19emyK9V0fJbbrY/OVkyR2iknM6Of6VFm/wB7NvcxcnX6/TFCeDY/MdBre7bU4emCKE9E&#10;sWaSmqU/s6ZDYE3t7GEVyK/LoPlCKg+XQl4XLPSyoA+kSeuJyfo/+p/1zwR7XyP4ZD/hbDV4dey1&#10;VP5dWGdFdsJl6GLA5Sb/AC+mjWOFpGuXReBe/wCR7izmzl36c+NEO0mp9AT0I9nv9X6UnEcPmB0Z&#10;Coq9X6QbG5BHN7W9gHw856OmamR00SzngktpvpHt7So68rkDpqnm5PqJHJA/1v8AjXuxYDryAnPT&#10;bJUXuQPrfm5Hvxfp7UD+XUXzBedYHJ5vf6fj3TUerA165fxAAfqB96JPVcV6iy5UBSS1j/T6fT34&#10;Z6bdqr1dqwF+Te9wDb+nvpOpr1jeDTponYAEE35YfXjj2sjUnp5GBPTFUTgE6SLkH8ezKOPVx6Vi&#10;SvD7D0mayb9Q5+h5+v096nSn+Hp2OSnHzPSAy7AhrfX1Ai3ssaPUelHQf1sQ1Pxe+r/ifetAUVHT&#10;njaR0hM0iiGTnnSbD/gv5/2/sou2B4cT1XUTnov+6bAygXv6vweb+w/MpOPPp2N9R6LzuKkMrOWu&#10;Qb82tb/fD/D2Tz2+k9GStp6BnNUOnyCxJ5Y3FuPYevoaA9LbeQtj16AjcdLoeYWAAD29gTc1C8Ol&#10;lv6fM9AVnUHkKoWZr2/p9PYYKVPy6XIa1A4ny6N90p1fger8fjO1ez8KMrujIU5yXXWxMlTCSOFQ&#10;P2M1lYHALxarGlp2AEhHke6AAku5XbXdba3agH9o4/46Pn0Z2bJZZlFaqaD59R9ybgze6czX5/OV&#10;0+Rra+peaqqaxizuz82P9ABwAOAOBx71a2aQgBRQdF0kjT5b8uosEqsjxQwtc/hVIUW4t/U+zKh8&#10;uHSQ0PTzHj3sErHWONo9YFv9jaw/oP8AX9vIlc9eHn0Ie2No1m46qKjxdLJK8MKk1cpEFPFEf1s5&#10;IsBa/Nx9Ofx7faRLYamIAHH1J685JUDzPSo3jvfaPXtNBt3ZNbDuXdsiOuVzRhVaWlkAsEgt/nSv&#10;N2+nsqkdtwP8KV48K9KFiCgF/wDiui7GlqszWz5HJ10lXJNd66smJcsVJuFv9FH+Fh/h7XJEsK6R&#10;QeXTTyhvywB1GyC/eyQxQx+KmR1igQLoL2tZrDm/+9e26V61F2DPUqvoxiVigl1B5kL1KEWKf6kX&#10;/P8At/bcjhB1TXSv8gPTpF5l4YljjhkVwI9UpS4AZ/qov9bD8/T2gZ/QdOAE5PQfV1WkCuiMD5OW&#10;P1+nA/2HvfTvHPTvsrr/AHPvmuX+FQmlxdPKPv8AOVWqOngtzy9rvJ/RFu3vXmFpUn8PT6/p5Jp8&#10;+jR4vZGE2nTeHEwPUZFlIrdw1af5RMW/UIgOKaI/0X1H+0349iKx2QrR5jnyUeXSKW51HHDpnq8O&#10;C7XQ3A5JW3tbNGY8fl0yhFft6S9diTpJ0kccEj2XzSlcV6dYVHSJqqBkdgRx9ef9691ifV1Rcf5+&#10;ogo9IN1JBubnj2awsB1s0GesUlCeLK30BB/pf/D2ZRrXj0nPaeoktCSB/wAU/wB6Hu8kIcdUJr8u&#10;mLI469z+R+NP1A/5H7Be52vhkkdKYpM0+zpKGnaNyNPH145+v1/31/ZMBQEdGSmo6nwUxew/2JOn&#10;3QNQdWA6eIKPlbqbfn2wxznqwTT0pKSh4U2NxfgD+nvaGlenox/q8+n6npRcLb8kk2t9PdNVKjp4&#10;dOaQf1TgfpuD7VJw6pKK8Ovfbj88i54t7cJr1VRQU9epcFP9ABdvyfdDIAM8OrrFw6cBR6gCwN7f&#10;T/Ye2JJcdXeOmT1i/hIkYvoYWt9P99z7vHJXh0jbHSjx+DDerTf/AAte1v8AifbrDV0Xv0r8fQBC&#10;sWk3X6i1/oeB7V28Vc9ULaqD5dCJjoFjUNp+gt/T/bezMLjj03q0nqTUyqAPqWv/AE9+ZM56a1gG&#10;vTHUShFJJtckG/8AT2ndqdbXJ1fLpFZOdrFr2+pvf6f77/X9oHk1V6WrGegxzNU5JH+q/BP9PbLG&#10;nT8a1FP9Vegwyk5LkE3It/je59uJnPVWNT0xmJi4Z7m9xa3+3t/h738XDrYFT1z+2sfSD9Li459v&#10;o46o50/b1zWMqy+lgPrY/wCPH+39mVuemmUkV6cQQAEJNiRyB/h7ekNB15fXz6n04VmtwLkC39Le&#10;y511mnXqVHSjFKssPA/wuV/oPakQkDpqWoofy6SeQpQkhGm/N9IHtrppHBx03RwlioAOk2XgX/Pu&#10;6cenRkdK+giCshCfpIubX/p/vPsyhNB1YJWlehPwkrxFGVm4P1uR+f8AevbM6rIpx0qU6TXoZMTn&#10;6yJEVXa1wLav99/vfslksVPHp4dL/HZ+ubSCzHjke0MkAGB06IS2eldTZ2otpa+r6n8/7D2XypTp&#10;5EIHTtFlZnsQSPpcj/D/AA9oStOrLnpZ7TrJZsxSKrG5a/5H4/2PtLcoFQn06fiXDfYejEUlFK1W&#10;JXvZYSbG4Ht60wB+XQbceI9PTqZiHRDUO31ZyAPY9ZxpUfIdIJ8H8+pdfUE082ngFTY397Bp1uM+&#10;fy6Q80gCnUT+r6/63090lcgV6SqdbU6X+1wSiEXI4Nv+Ke8YfdXcviz69TzyDYURTg1I6Xc9SFP5&#10;44t/h/re8Lt5fx5Sfmesntqg8KMDr0dUjfXV/sPZCyaejyOMft65yPqsfwBf22o6WxHTjpF7wYPj&#10;Kj8HxP8A70b+xNy0KTgH1HSLd1rCaeh6pn71h07mqHtwZnH+wv76Ke2bVs1H9EdYSc7JpvWPzPQH&#10;AfU3vf8APuUa9A+tennGggXN/qWH+w9+lGr/ACdbHWLKnUpH0Un6f6/491g6o4rkdRMaQIq6G5Gu&#10;ISKfpzEQePfrjy69IKg9CH19OlLncf53aNJ5vDKRyNMnp/23PtNcUkjI+Vf2Z6bRhqp8/wDD1Dz1&#10;GcbnsnSKSviqZzGw/oxJH+39vwv4sSkjy/wdMxgKxHHoWOtalpqKrhkZvwx1fm454/1x/X3Dvu7b&#10;aoI5QMq1D9nUp+2VxouHjPBkwPsNeldLQiaosP8AV/Ui/wDxHuDluAFr1LqWokcEdLnb+DTWGKfk&#10;WIT6c8+yG+vtWB0N9rs/DGehoxWJRUXSovYWJ/33+PsHXlzU/wCz0JEiA4Dpn3nCYMfNYWIS1h7N&#10;eX21yD7eije+yM/Yeq2t3Vrw73olDW11bR3P+1gj/Yg+8tOU4q25Py6xK5vbxpJF/okj8ugvzFMa&#10;fK18b3A+4lP0t+o3FvclQvqRT8h1H0rU7j6D+Y6aghFzay/Tj+nt1qEdMt3AnrgyKqmSNiCfqPp/&#10;xv3SFvXrSAnPT1siqKZaVZSLTRtGQeBc349tbihkhNPIj9nT1TT8umLJwfZ5mshC8NOx9S8C/PHt&#10;6J/EjU9Xc6qH5dHS6CozS7akqUUeZqvyRt+LA/Qe3ZTkU9P8PSWfDqfRanoycNca2BklAMo5Zb2B&#10;A/oPbRNem9YNPzp1jCl3UBvEo/ABX6e2SKOK+nSdl0Cp9ep25KFMlhKaquWlgvE/5Nh9L/7b2Z2W&#10;dQ/Po0UYI+Qb+XRT960SwrJwRcOBb8f4n/X9pblaE9UX/V+fRWdzKF1p+ebNbn+vsufp1uFOgOzI&#10;1yMB/Xkkf63uiCh69TVk9JyKCeqlipqZGkqaiSOnpo0BJaSdgiKtvqxcgD2riSr/AG0/ydXgjMzh&#10;fUj/AA9Wa/I2jG0K7r3qeOMww9UdZbP2VXRxEMfv6mAV2UUD9Pkaqq3D2/PB9k+wQsWnnkH9rMxH&#10;zRO1f8H8+nLxyZD8ySPsGB0FcE/9ztjb83MJUiq6fbqYbGWkuRPuK8WkH8NHThuB/Xn2d3iVKRn8&#10;TVp8hn/D0wg/w/6v59F16uxr1VZNWLCxWnhkk8xITlrC3HN/r/r/AE9uOaD7cdUdqVHmehl3vkot&#10;r9a7l3FJM0Ve/jwW36dxY+TMF9UiH8+JVkLD8H6ey508aVI/nqb7B0pgiEjavTy6r5i9TpYk8nk/&#10;X6Hn2eyGgPT5z0tsLFdxz9ABY/1/PtE7UHTJyelyq8KA3Ng1xx7SaqmnVZGpw68ZNJAseL3v/j7t&#10;0yzV6zxyi4HPINve6Yr1tMZ6V+1KI5zPYzFfiqqoYyRf6MR7L90m+hgeU/hUnpRDF4zBB5kD9p62&#10;Bfi90tj9u4ShrIoApkihdmC2NyPrf3gL7oc4vuMzqT5n59ZTcjclLbxLKpzStftHVjmFp4aWCJFH&#10;6UFrC3HvGa/YzMT8+pOdJIhoY16d55wEvrJPJ0/X2VGMtjr0cZrSnSZrskIw3qIvwST7Vw2fCvR5&#10;a2OrNOgxzubA8ieSzWPI9iexsiaGnQpsrZdOOqT/AJf9hnKdp0OLMxbH0FqWZNXptMNDX/29/wDY&#10;e+gvsHyyu3bX9QRR5DUH7OsLfe3dxf7wYFNViGk/b0SrNq/300TJHG1OTFeEBQwjNgxt+SLXP5Pv&#10;JSI6lB+XUJyNU+nUKJkKNYWZRyfrex9u160Cpz1zp5pIKiNkDQzxyI8Y5QjTZr/4X/Hu8Zp+Y63b&#10;XJtZQwxSh6u8+Gfbi1m0Y45pyZqeIxMpfkmMC4I/2/uOuY9tMcv28Pz6yY2bfUubRHrxFOhX7w3k&#10;JtuZGTyFjUIIwNVz6vqfddug0uvy6CHOEgaEFfMn/N1RpvqRMjufJqSI385EbMb8f0uf6+5LjFYl&#10;+XUNXYFR9nSBiiMbmF9X6rgsb/T8+00vCvSXqLUQaHJK/T6qePr9CB+P9h7SyY/PqwNR02TRNdXU&#10;6X1gqD/h9L+0stH8sUp14Ghr0fbpXMfxnaVHWOw+6pGNHV6fqGh4BP8Agw948+4O0fTTErwbI/wd&#10;TZyNudIh6qf5dD1FL5Ig3JHHHuDJ4vDcj59ZCbfKLhAw9B0y10gjZm4uPz9fbsY1dGZSnTFJVrUK&#10;0RPB4v8A7z7Woug16bYV6j0jvHNoLHSSQLf4/wCHtyWhFekkaEGnSmho/OUawNza9v6e0Ty6OvTR&#10;grX9vU+spYo8fPFOoKeFuCPd7WUs6kevQYvUEQNfPj0UjDT0mM7gwyxvHDHU1rU0g1BeJvp/vI95&#10;GcpzMbNgamgB6iG9iQTSIPxKSPtH+XqzTGU8UtHoRQUCAE2vxbk8/wCv7FO2XBDA18/83UVXMBLn&#10;Hn0EWYpVinqYSCAkjAcfUXNuPckPJ4iggeQ6C96hikI8ugf3HilOpgnLXsLX+p9oJxUdMeJX88dF&#10;or1/ge8EZNSLVHx3vpswNx/t7W9kW4Q64j8j0c7VcUav5dHB21klrcdSysbuY0Eh/wAQLc+wA66T&#10;9vUlQHWtflQ9LCmmUMLtxcL9bfT234RPXulJDUrp9Lj6c+2QpB68RXrtqxAPSW/px/h/rge3NB6q&#10;BTrgKgE6btY24tfj/int2OPOem5HK9clmFzYkf8AGvaoCvScEU6lLUHkWuf99/Xm/txF09VYk9Bp&#10;2ztHG7t2fnUkp43yEWP8lLUFNTD7clwL3/xPsxsb17JgQTSuadePetCAfT5HqoDN0rUtVUQyIEaK&#10;RlI5/wB1m3uarMhow3qAf2ivQFu5g78KZp+Y6kUdYaiLxatLKFeMj8NH/wAV9nsMolTSc9ImWrA9&#10;Cbtbc1ViqmjytJM0UtPMhlIYizJbg/7SQPdQFuEMMnyBr/h6cdSaOuCDXqynrvflNuzCU05kX7pI&#10;gk6BrkNb/ifrf8+4i5i2ZtqmOKqcg+XQr2y8F2n9ICh6VtRUA35AsCQP9f2HKefRmSRjponnIViX&#10;sPqAT70QK9e4DprmqWA+psRY2Fr2/wBh72wp1qnpx6b3qb/Qkjkm4v7r1srTj1AmqnsDybG3PFve&#10;x1uvp001dVJoNmsCbWP9Le9qKGn59MyZHV+LkAFiOB9B+OPfSdRU9Y38T0mq6fhiW+t+Bxz7NbeO&#10;vVuklVVwTUA1yT+T9Of9j7Xago6UxN+3pOVeQUkjUbX5F7/7z/X2kkeuf9VOlQ+XSNyVYhuL82IL&#10;e0hNa+XSpRQdIysqwUYnjjg/T6e08jUHTYDefr0HObnLiQKTb9IH+JHP+H49lUyaz06MnoHc5TeQ&#10;M51cMRYLfg8H2lmg9elCNpAPQP53GrZmC35J4H9T7LZogRnp4P69AtuCj0eQ6bA3/wBc2/HsKbjH&#10;pr0uhaop6dFr3amgykg2OogW/p/j7jvdEyfl0aW7acfn0vOu+ssDsjH47tvsyGnyGRkkiyPXXW1V&#10;HrNcYnuMplVt+1jomAMMLDVVPYkCIHVHW435kY29uRU4kb+H5D5/4OjiAJGPEY8M06j7j3nnt57g&#10;r89ma2aryWSeR55W5Nl4RFAAWOONQFRVAVQAFAHulpZC3UKMD/D0xcXDXT6z8seg6w08MkkQuhmY&#10;+ND/AGiNXAt/xHsxjSh6TyMTjy6nw0srziCNfANRjmfTpYFSQBz9D7eWOvGvl/PrS46FDBbMgp6T&#10;+PbmrVo9v03rkqX/AG3cryFiVuWLcfT21eXiWY0jLGlF8+tBakgfb0mNz9k1OZjl2zsymm2/tbQT&#10;UvExiqKoDgtLJwQn+A+v+8e0KWrTHxJif9L5Dp/UIxjj69IZMVTBEvGlpLBdI9S/XUzN+WP5/wCN&#10;e15OKDh0zqMlTx6k1s6RUsVHToEgS3mkVTd7G+kn+n0ufz/r+6MSadVC6ftrw8hjrqhDOZKo09p2&#10;dPFGykBFTnUL/k297D6c9a0k1HTJuivd6iUs4klKBnm+tyR9B/S30/2/sumk8Q46vGAw/l0GVUZJ&#10;UeNEkeYkoqqpZmY/hRybn/W9s8ePTwz/ALPQyddfHquzQhzm+lqMbipAJqTCR/t1dQp5BlJ/4DQn&#10;/EF2H6QPr7MLWxm3E0hGOGvyHTck6qKDJ/wdGup9vUtBQU2LxtHDQY2iQR0lDSxiNEA+pt/aY/2m&#10;JLH8n2ONu2OPbx/E3mx4k/b6dJmmL4P7OoVVg7g/t8E8cf1/4n2tePSeqE1zX8uk1WYEksdFgOba&#10;f99/vXssuogRUcetAniOkbkcKBqGi1rn9P8AX2GLhSTnpbH3Cp6D/IYb1EiMfUcKP6fU/T3qEaT1&#10;sgN0nqjGaPTYmwB+n49nVo3TJIbt6jx0a8jQbn6XFvZzGhYdNk6ePXTY0FTdCbXsD+L+1oSo6Z0+&#10;fTNWYsFX9IBH5tb6j+nsPbxDUcP9VerrhgTXz6DqvxwWVmGr9bcWv9PYKmGjh0ZRvXA/LqZSUQsP&#10;62BP+x9ojgdK6Vp0pKWg9Nyt+G/Fj7QSsCcdPsK9P1PR2AC8AXufr7e8WmevJ29PMVJxwAtuP99/&#10;r+9xUY0P7en9OK9TRSi1rG9+OPa+tOmzVuuK0hYmw9P9AP8AY+2JZadWC/t6c6SgOocHSfqbXPHt&#10;C8/l08qdPUeO5XV9OL2t/sL+0wn1Y6vKAOninxisFsg5sbgW/wBv7XW5LGnRVIc9KGGlSnhLEKCf&#10;ooHs30VoOkUmB05YylBfW3NyPqP6/wCx9mcKaRTpO+M9KNmWMBB+Pr+Pbn5dNMS3TbK1xc3C/UXH&#10;ujv1RqVp/PpP18wF1+oA5/2HstaQkHpWkekU+fSDylQCreogDgi9v9t7T1p0pB6DPK1Gtjz+eDe/&#10;09tfH1ZDQ19OkhPTeVmJBP5H+39vRdvn1srjrpcezC/Nwo5C2+vvbPp4dbVfPrjJSsoBsR9fov1/&#10;437fhNT140JFeoTLYA2NwTc/09mcXb0nYkVHWEv6j+bC4uLe3JWqOqg6ft6c8ex1g6gCT7SA1avT&#10;gyvS5pGTxhW5+hB/Nxb2bnuSvSZ+7HTJlqbUxZebc3C+ytjQ56TpGQc9M9LT62+hIUj/AG/uycel&#10;PHpT00GkqQLC4uT/ALD/AHn/AGPtap0jp2P06WeHJMira/P0H+v+fx7Ymkp0860H5/y6FjHKoCNc&#10;f2R7LZpacOlkMer8ul7jrKAvJJ0m30+v+t7RMdXSoU6VlENYJNwLD8f0/wCJ9l0ucdW4np/gQEhU&#10;Um9v9j7RZJz1sjHQ4dYYFZ8tHPNeyoGVbc2v9faS4IYU9evVIVvs6M1UUMUUU5UFWWAheOOAfZtB&#10;AAqj7OiBJBqOM9B3RyeNXJ4JkYW9ihuIA8uiiYktQevXdfOXhZF+hH1Jv/j78XyOnFSg+3j0nfCZ&#10;tKAatRC2/wAT/vftHfyeGhb5dUt4vFkA+fQuYCiaCnQkW0Kv4/r7ww9z9z1uwr5nrKPkO0Cqgp5Z&#10;/Z06VKvqIA/2P++/p7xhuZRI5PU/wR+Gg+zrqOFwDa4F73/3359oWfV0rievUolgn0N/6/737apm&#10;h6XJ39I/dVzjJwfr42+v+APsSct4nFPUdI91FYiPkeqgO+oNOfmk4s0j8D/Y8++hftg9bNfy6wn5&#10;6TTek/M06L0PqeOP8OPcrqwfh8ugX09Y0Egn6cH6Dnjj282R1oDPWPIEAEf61j/re2Yl09WIp1Ex&#10;bKa+NSPTIJITf/m4p/4n3eVQQeqA6jT5HpT0dQtO9LKjFGgmXgfjxt/xr2lAD0Axg16TMKAHzHSz&#10;3tHFNmaDIKdMOTo6Sd2K3uSoDG/+v7rtw/TK/wAJP+HrTnS4pwYV6UGx544Mm8EbgR1EQKgC4+ov&#10;9f8Ab+wV7i2P1W3OfNc/sz0MOTLsWd/EfJm0n/bY6GiCh0zfTkte5F/p7xTmkovWUdtCCR9uOhQw&#10;EA1IB9Li7Wt7DF69a9DC2jCjHHoYMTSBgp0hgVFuPYTupT0ZAfi6RHYsQhx044B0OT+PoPYp5V75&#10;F+0fzPQc5iYJET8uqm+yK4U+76SYtxHXwvwfxqAP+8e8yuUY9VsQfMf5OsQeYZQ90R/ph+2vTfuy&#10;Jf4vJKP0zwxSj/Yjkf7f2MbFqwr8sfs6AwGoDzpj9nTAEDRmyk/63tYM4PVXqeH59QJwum30IWxA&#10;55HvSjHWh2DPUTB1ZpcnTsf0/cRqxP8Aife5U1KR8j06j+XrXpS74pRHl0lBBE8McgN7XPtNthrH&#10;T0ND1Ugso+VR+zo6XR8Qj2jTar6ioZV/1x9f8f8AY+1kw7v2dM3BBk/2oA6GiS0csbgcOQHstrf6&#10;/wDt/bNK9MRlXIAzTqVWMVVvTdbHxMv1vb/evbDaq1p1Rhq/LpwxDGqpaqie7eWJnUkflf8AD2ut&#10;Je6o+zpbbHUDU8DT59Fe7MtCZwOCL8fT6H25eDNeHVH7Ac+n8uibbnqw8slj+WX9X9PZM/n0+hEg&#10;r0EmQXUzMeT6bcf1901UAr06y4x0JXxu2b/fbvzq/b8wX7A7ux+ZyzuPStFt1vvqp2/2lYoGv73e&#10;3Is7aWbzWM0/0x7R/M9OWz+CWf8AhUn8yKDoeux93z787J3jvZ9dTHk905jLQAjUL1lQ7R/XkqqB&#10;P9gPd9ogaC3jRjU6QD+Y/wBnpPI1Tx8gP2dI3varhw3WGx8KHZctu7K5Ld+XhYHV9vT2pqJRfnxs&#10;RKwB+ntcTqmPmEUD8zk9OghgflQftHTP1bjY6XH0z3MbVMKwykx6gdQ1n8/2bj/Y+2ZXK4PTDPQ4&#10;z0hvlXueBajaOwKRAk2Eo5s/uBh9Wq8zb7aN7em8FIoI/IMp902pDI0k7fioi/YuSfzOPy6MoR2D&#10;1PH7Oil02rWCPr+Afpf/AH1/Zq/Dpo0jqB0IWDHqA/1Teyud6dNV6Wax+Nbn8cXPJ/4n2n1Z68Vr&#10;1GmADf0v/wAR7eQ6umtJ64pIOf6gWv8AT/G3tR4ZIHVtOOl919Xx47deFrncBYKyF2J/HP1/1/ZJ&#10;v1sZ7WSPzZSP5dK7V/CkVvQj+Wetkv47b5pcptnGrGBb7eJb/wCFvfOH3H2Z7W5cmvEmnWZfJO/p&#10;cQKAfwj/AAdHCgrVeNTGxtpW3FuPcI3IIqPPocrSY464VFY2km44/wBh/t/bEcYJ6Vw24r0gM7kl&#10;EbhXIYj8G3/FfYl26yLtkdG8LrB0Xfe26Gw+PyVc8l0paWeVixt+kH/ePcjbHsf1c0cYGWYCn59N&#10;X28Lt8EkpxpRm+yg6oW7H3BPuve+ay08hbz1kojZiTYKeOffSXlPbF2bb4YFFKIMD5jrnZzDubbr&#10;ezXLfjcnPpXpry6NNHR5GMqyVdOEksLkSU9kkB/1yAfYotBxU+XD8+iSXBr5HJ6ZggSKRlBJaMlS&#10;AB9P98fakrTrRov7Oovld19RZm1DUx5PHAH+8e9DHVGoc+dOjj/EDdVdQbtq8X9w/wBnJCZBGW4u&#10;xtYD/Wv7Q73aC5hD+YNPy6HfLW7tDC0R8jUdHn7WrXk2nXPIxW5cobf6kfQeyGGALKoHpno53WZ7&#10;pFHyJp6dVEZ+ZqzM18ikvPHVyJZRYkA2v7GgNFA+Q6je7HfnqE0fljWQlhJH/QG9gfobn6j2y6Vz&#10;/LpOR13V0DT03nhVmdADJb+jfn+vtG6l89NjtI6TYQXZWPINwSB9B/vHHtO4r1YtQf6s9GC+P+4X&#10;x+crdvyNeny8TTw+o8Swj6D8cj/efcd8+bZ9db+IBmP/AAdDTk6+MEpjJw3RvqXJ+EvDJZSDa/8A&#10;r+8aN2sKNqHWSXKu4VHhtjqPXVCyqwBPPP8Ar/63srjTT1IIIfphjVlkJuSGa/8AS3tUzVx02cDp&#10;2iiYBXseLG9uf+Re2CfLqop0tsNGZPGCP6l/xa3stuuPVWAA6ib8qYsdh55C6qyxPdTx9L/7x7Mt&#10;hhM0ox59A7mNxHETwxx6qY352BNjN8UtfBPoeiyUUwYE/SNhx7yy5Q2oeBQjitM9Y3ybwYr5Sxxq&#10;ofShx1eB1dn03BsrA5USpIa7G01QWB1f5xAfr/sfaKFfppmj4UYj+fS3mC2W2lZUGMEfnnpi3fGl&#10;PX3SwMoub88+5B2248aPPljqPt5iAavr0G+WgVoiQNXp1cD6f4f737elHaT0Qoo1fZ0UHuKkkpZE&#10;roLo0DiVdIt+k3PP4HsuWjgqfPowsxQ1+Z6FPrHc61+JoZhICKmMI/PAdOCPz7AN3F4UjKRSh6kT&#10;bZxLGPnx+0dDSlTIHXk8XJaxH0/2PtKuR0pkYqR09QZDSACw+g+nuvh6v59V8Wh6nipuQQ1wR+Dx&#10;z9Pd/D6c8UDrOKhSLAE255P9fbixGvTEj6usgnUt9TqFvpz7d0kdN9TI6lbjVwL/AF97ClutrQnr&#10;080VRBUU9wRPDJGt/pdxb3dEI/Pp1SFPVRHaWPp4N15mmp3ukNdUwzC1rMWJIt/gT7mLYJzLZoW4&#10;gaf2cOgHuNv4U7L5VJFfn0FNK5p5jHqIMbkAsfqP99b2e202jj0X5VuljjKqNC8ctjDPZJSD9Nf6&#10;WHHNj9faqStdY8jn7OnQaDTXj0NfVm+63Z+d+zqJSad2CtqJ5U8qR9eQP949+3Db03mEoeNO0+fC&#10;vTdtcNYShgcenr0ffH5mDLUsNVDMDHLGGsD+be4Wv7F7CQxsOBI6HdrKJkDjgeu5ZkHAcHgkfj6e&#10;y/wz0pFDx6bJpwT+vj62Bv8AT+nvYibrWKmnUVqiNbkta/P0978AnrztpHTZVV0KixYf4+3o7Q9N&#10;PIAadJbIZTghTzY/Uf8AGvapbSnSRrmh62FanjUPoATb/YH30Whz1jrq/wAHSLykugEcE3b/AH3+&#10;x9nMOB/LpwCvQZ5Su8bsNfPJOr/ePe2bFOlUfGvSHrMuRcX5+gN/aGWamOlkYDdJKty2oaS12t9S&#10;f9Y/7f2iWQio6Ug0HSbqsgz/AFPNj+f6+6ka+HXlq2ek/UEShtZuWvcn3fw/LqygkH16SmSpEaMg&#10;XJsb3P8Atj7STx1OOtsKdBXm6HhiB/UWPstmWvHp4Go6AXddPpD/AIIBYgj+vsIbrHpz/qx0ojci&#10;nTPtzr7HYLCSdvdg4wVGBgqftNj4CuHjTLV92KzzIbO+NpGW7aRaZxovoDH3j5zbzF40xsrU9xB1&#10;uMhPl9p6G+2bNI1ub2XEYoor+InoDtyZrLbpzFXmc3Vy1tbWzGWoYkKLfRUQD0okagKqqLKoAFh7&#10;KrS1WEUA4ftJ9ft6QM2sV4cfLqDSxOWKxrHTpGjO8jtckD8AC/J/HszC1HTaDTjpUYqnk+3mWBWu&#10;89PZmHLWP0H9P6+3UjAYdW6X4x2E2djlzO70eSon/cxeBEmmeoZeQ7j6pDxyTa9/aC7vST4cQqfM&#10;+Q68kRlNTgdBZnt4ZPeeRSfJyFaSErHjMZTkpBCg+gVfoWsLXPPusFsIjqOW8yennOjA4dYrRxyv&#10;KkSCyhWp4+QLfQH/ABB5J9qHcgU6a6clBhp1cl2qJ/0JoDKFAGo8c8HjkW/2PtpiQR8+mx1Jii+9&#10;jGnQsKAHStm5X6X9vUrnqoqa/PqDlaz+GweYupnZdK3I4BBHH44/HtPcOAtPPq6gvgfl03bV2LuT&#10;sGrKYaEU+Mgcfe5rIXipoS5uRrAPkl/oiguT/T6+yqp1BQCzHgBn/iulBjCAEmg/nXo3GyupNqbP&#10;SKfH0bZXNoo8+fyUQ1Bj+r7aAkrCt72Y6nI/p7GGz8qSXFJLqgHER/7PSGa5MpogoOBPn0KsWILH&#10;UQWJIuzXuT9bn6/1+vuQYrRYFCoAB6DpmlOs7YUAcr+Tey+6yJTHXqjqFNhUN+PwL3Hth1AB6cQA&#10;9Jivwyi50kA/U2+t/wCnHsunTWOmxx/l0jchhF0/p1ENYk/4/T8fj2FbyIjpYo09B7lsLoBOkAi4&#10;JC34PsvQ0PSkjFOkLV4seprHn8Ef7D2bwPp6T6CD00nGXJsBfgjST9PZ/Cwx+XTUi064jHup+h4H&#10;+v8AX2YoRx6bK1p8uolVjQ0UgI5Kkj+v+w49le6DUMdeRdR6D2vxPrdmU8sxNx/vufYCv1p0shqt&#10;OmeKm8UgQKR6h9f6f8U9kjuCOjRDXPSnpoeFFr6rXt7RE9KiK56U1LQ8eoWH1P8At/bkal+HVSur&#10;p6hoEIUj/D/H/fX9qlFK44dOBiMdZzR6SBcEf1A93aQKM9aJoOs0VKhsAosL3PtBLMetIhXPTnBB&#10;GgTjkfQ/W3starV6VKRx6daenDvYEcG4sP6/j25CurpiY0rTpRwUiqASPwCbj6W/x9ntrHTosc0z&#10;1gfTPPpAGhCPpa3s6ijAFekBap/wdP1NGIo735IAFvx/X2sQ6cdNS+g6zrG0ramHpAPJF7290Jpw&#10;6YL5x1Cq0NzYWX/intNMDTpyNa5+fSLyUgAlt9dNh/vftE4p0rpToNcpMSX/ANc/7Yf8T7Tvk9PI&#10;dPSLnhMj6iCRYnkf197UaenVGa9clo7qCRb/AAK/7378pzTp3j1MWhFgNNrfS/umqvXseXUOooiq&#10;vrvaxPA+l/8Aff7D2+jio6oy16T9TRtYlRfgki3PsyjcDPSVxTHn0xNCytpsSf62/r+PdpXr02qd&#10;OFINLi4tY8A8e9RGp6ec9uOlZBLZRYXNhe5ta/8AxS3teJAo49MFKHrhKfItifpb8fT2ilNc9eCV&#10;HXVFSksRa4J/T9Pr/vPvUZ60On0UxisLD8W/P19qVcefSqIA9KLDIY5VuB+sE/7b2jneo49P06FX&#10;GggIWHAH0t/j7LnbFT0rgUivSwoX5WzWH1+v+8e00kvTwWuB0tqFxpH05/xv/vftI7DPV0XVkeue&#10;l9gaFpX8jr6RpYgj+n+8ey6eXTT59Vkoa06MB1yyQ5JyTp0Rgjkfj3RIagEca9VLBY2B9Ohrq6tZ&#10;450VlNoW5H+t9f8AWHs5B1lQPUdEFsO89B5FGWNtNvUfr/vf+N/YlpnormpqP29RK1Sotza4+nH0&#10;/wB8fdHweq6wFp1KwFCtTWKXPoU6itvr7DHM999NbsR5jo95csvHlBPr0NlLRLFCmlT9Ltxe1veB&#10;vuHuHiSOfmess+TbUACnoAOuBpvKxIsFv+Rbj/XHuD2lp1MSqFAHUqKkVbXFyo4H19sNJ1eNADXr&#10;qojRVJ4Hp+v+v/r/AOv70hLY6MowAKnoKN6V0MVHOpcABWtzb6exxyrZNJMPyPRHvd2kcZFfI9VS&#10;d3tFUZKZlAYiQn/Hn3n/AO3UbRWwBGKdYZc+OHujT1/l0WuVVFuP6Afi1/8AHn3J0BINB0BAKdT8&#10;cQLhhb9Qvf2rY/Pranj8uuGQ+h/qBx7pG+s9WOeoFNqjlRxwUkVz/sD9Pbz0IoemiNP7elU0MMdW&#10;0RIIkYOh+nMguP8AYX9oNOK/b0xKKnHn0u8/H91tvAVViWpBJj6i348fK/7C3utr+nKy/wAQB604&#10;Pb8hTrrb8qUk9FVpJys0ccgvYhZCRf8A1uRz7b3m1+rtpIyPiUj9o6X2Vx4EiP5o4P7COjWx06SQ&#10;U1StiJoklB/1/wDjfvBy/RreZ42wVYj+fWY21zC4jjkXIZQ1ftHSxwulGQMLNcE3NuD7Dl4teHQt&#10;t3GOhexNQiIOVNhxY/8AI/p7DNzET5dGCOKZNOgt7VykcONqbEXKNwDz9Px7HHJtmWlX7R/LoFc2&#10;XIWBuqfuza0y7gkKtwkmrg/SzX/4j3mVyxEIoFHy6xE3aUPdFvQ9Kbc2qSi2/kFI0VmPUsSPqUtf&#10;/e/Zztp/tEP4W/w16D8sRSvpqNPzoemAsiRCzEav8fZhUt+XSXXqNB0ySPy5/UBxcD26MDqoqoz6&#10;9Miu8c8RT8TA3/PJv7ehGodOLl/y6FLedO9VQ4KvS1jEkTt+fxz/ALxb2XbbSOV0Pr1eLuqPn0d/&#10;qvDadnYqoQOGanRmCKeOBxx7NnHdQ9IZR+qwPAcOhUNMXiQFToY2Zvqf6/7c+0jppP8APrwjCtUc&#10;R5dcauGIRxRLIfJchdQItwP9v7bbHXgQpP8AP8+plAhpKqkKS+kvaYW4swt71A9TwpQdbtyCzfMC&#10;n2+vRUO8J1osnX0weyiV2T/gr8i/+39v3sgIqPTp65Usfy/w9EczVWJpn0EtZiOOb/4+yQd2T1a3&#10;qMdJSoS4P+INjb8+91HAdLDno1XxOo5NvRd4doadL7O6sq9vYeodL6ch2JOmPi0ccyClFWQL/Qey&#10;zfG1xw2wr+tOoP8ApY+89a+FCfIt/IZ/zdRMPhJsvWUEel4qKSWmWqZpAjyMWAZQPwdN1AtYXv8A&#10;4exWhEYLeQBP7OkyAA1IwK/t6Cfu+tqN1dp1mPog5oMNHQbfx0UjahHFjlCtzYA+otzxc+09sp8M&#10;MeLEt+R4dKWWig+uR0YDZeMocfSY0SywJBRQ1GVyFbMt1jioYzI1wL3JVLcn8jj2g3CQoCRx4Cnq&#10;eHSSOMySfln5dVv783BV7u3fuDc1bcy5rK1NYP6Kl9MSD/BIwgH+t7PreMQxqg8h/M9GWrSSPlQd&#10;MVGoLre4/pY+9Smg6aNfPoQsOjERtyCpHsquB59apXpeeK6E2BuF/Nxz7TR9x6ueHUCoiAQH62vc&#10;2/p/yP2qXs6oemvVoJ5ANxYe1a93TQUnpQ4A3yNECxUNURD+nLH639pr1uxvsP8Ag6eTBB+Y62Pf&#10;iVhE/udhpWswelhJt/gL++dHu3eH6qRfmestfbTbVltkb5dH9x+NEqDQCqqt7/T/AH1veON1KdXr&#10;nqT5pltMDrHk6JI4m5KgA/Xn25BxHSu1uS1f29AznmszqLk6SA309jjbiqjparlx0S35K5c4PrzN&#10;TiRY3qYzTxm4F/Je/wDsbe509o7MbpusS8Qp1HqNfdDcf3ds83lr7B61PVKVQ4aSZ/qzu5Y359R9&#10;9AY4/DoPIAf4OsKTx6csbM8+KrqIjmlm++huL+iUBJBb/XCH/Y+3Y+1gfXB60O5aemem0zuzOmkX&#10;dSgUDjj6D2rYADqmnV1F0sl9akMrAHnjj8e6A06bYEHPRo/iqkbb6qJJOBDChAvb9TD6n/b+7XZr&#10;AB6no4sWESF/6Qx1Yf27TxzbIedm0K0U8i6f8Bwf9uPYYhcLPT8uj6S+q4BP4eqc8jVkZirnjsNF&#10;TIGsOSA1rj2MJlAp9nQVvH1SH7T1PaZI1EmpXSSzrfn68WJ/r7ZUY6T6qDp6wrxCSRfS0U6FHDcX&#10;1fUf0+hPtHMM0HTZzWvSVq6cR1VXAoAEcrKC1jx+Pp7RyDTT8+rV15PU/a2SqMHuHEZJBb7Wvp2Y&#10;W03Utpf/AGGkn2W7hai6hkT1U/4Ol+3zeBMr+hH8j0f+spWnMNbAbx1EUcy/Q8ML8EcH6+8Qdwuf&#10;DleNsFWZT+Rp1lPtFmwCTLlWAav5dZBTStHcX+g/H++t7JtQrjqQIZSV66pqVjINX0vz+fdXkr1V&#10;pjkevT9HBb8Hi3A/w/1/aZpOrCQLTpWYxBHA7/2rEgD/AA9pGUM3TdzNg9FK+RG/nxdJUU8chVlR&#10;1IB/pf6/09yvyNsPjsrU4nj1B/O/MRiBjr8h1UlubOS5fIzTyE3Mh5Bv/sR7yl2q1FmgX5U6guSd&#10;pWLeda/s6tu+Jncpq+vcPhamp1VGLH2MgLc2X6f4/S3sMb1ZaLouBg5HQwvLk3SLKTxUD7SBTo1O&#10;ZyrZEJU6uRc8G/8AsPZptUoQafLoK7iviL8x0n6h2mgNjcG/P1+ns1lNQR0HtIVq9F57dxf3GJkk&#10;QXKo5Jtyf6+yxH0v0pjPcD6dAJ1Ju00lRU4WSQoYqhtAvaxBuPr/AF9km9WtJNfkR+3oS7XcaDo9&#10;ejzYGqOSoYpiw1lVVv8AXA/PsnaAA4yOj/VXPrXpSJTyCxsfoDY/48e7+Cp6a6mxKymzX4IA96MI&#10;8utZr1NB4sL34sR/h7sItJ6dIrTrIEcgkgj/AI1b3plJ6tSnXfilNr3v9FBPvaDT9vW9Grz6zR07&#10;35v/AFJH+9f6/v3iEkU6dSMMD0QH5NbEGD3DHuOl1LT5wkVK6DpEoH1v9AW9yFypuAcNCePEdBrf&#10;oizK48xp/Z0UKrQo5a3quLn/ABHH+8+xY2D0Gz1JpakhuWPKWbm4ufp/tva2GYAEeRHTZTzPSxgm&#10;lrKNJ4WIrsYy6ivBaM/T6W+n09q7VzGdP5g+o63PH4gHy49Gn6l3+z00NJPMQjALZmvpN/ZbzJtK&#10;7jF4qD9Qcfnjox2q6MB8M8CcfI16MBJkHdAysTqF/wCo59xhJbeGSD5dCgyEH/N03TZBxwCx49Q+&#10;n0HPuyw18uteIT00zZOQXC3Fvrf/AIj3cQfLqhYjJ6aKirqJORe5+v59vCOg6SmrmvTPUpO4JYkc&#10;kD8/X34qB1UgevWyXXLojkJtcqdPPN/ef1v3EU6gPTWvQa5uX0MLX/H+t/xv2IokGnrY6CHMyMC/&#10;N+fp7QymgPSuMY6DSvnYFvUbX4/2PsrnJ/LpXCQD0lKqpYEjVwCbD/ffn3WNa5PSkt5dNpkJ/SeW&#10;vdjb8e7ltPDreqnDrEzkqxvY83FvyObj3bVnq4bBPr01VKllueT7o4LdNavM9IPNUpZGP9ARa1/p&#10;7QzxV6vq8h0FVdgsbRUVXu/dcMsm2MVOtOtKhMbV9Yw1Q0SN9VivYzuP0p6R6mHuAfcnm8Wjfu+1&#10;NZX+IrnQPOtPPo/2fa5LpDcMCIlNCf4ifIdFa3hurcO88schm6yoeCmsmOoLmOnpI4/THDTQ/wCb&#10;iijQBVUKOB/W/uJbLbktiXp3HixySft6EUm5ySRLBqPhqahPLpF+JgHNwTqWx/tAD/D/AB9mqrXp&#10;Fx49Z6SOWaZaemgkZ5XVEjtrd7/S1r/X2pWkQqeHXqU4dL2XK47r6F5alY8luoxeSmombVDSk3s0&#10;oH6pPp6f6+yme5a9OmLC8C3menUXRQt0DOQzGU3BW1OSy1XLVVdS2qeSZi4AP0Rb8KLWAA+g9uwQ&#10;iAUH/F9XkbUf8ny6f6JIoI1qGiBlEYanQAcE/Qt+LD28x056Ypr8+HU+BFSJpKh1W37rPa5Oo8KP&#10;8SfbTmlD1ZusaVwaqN5H0OCJWi/CMBwB9Lf7wT7RySEsT1oCg6ypT1GQrKXF7bpa7KVtU/jipKen&#10;LSMW+hsnHHJJ4A+pNve2uaDP7enEQCpHDzr0YPB9FY+Spo8tuyrlrJ1ipS22qMhUVoF5SpnXVqGo&#10;XKx3v/qvb237Zd7sxGjQn8bcT9lenZ7iKFAUOps19B0YXH4KOOCmpaakp6KhpkIpaCjgFPDHq5Oh&#10;FFrn8k3Y/k+5H2fluLbRgam82OSeiSSZpDU5z+Q6VlHhilv2+LccexKig46oTQ46UcGFuOV4OoKA&#10;Le3NA68Wr1ybE8EBbci4+vHtJOPXq6kHptqsXpUjQNXA/Tb2XTGnVwfPpK1mML39P44Fv6e0T9XA&#10;6SlbiidXAAtyQL2t/r+yi+TH7engxNOkJlsPdWIT8ccX9hwrpOellcdBlkMUVDXX83A/3x9mcRwO&#10;k5Ylh9nSZNE6v+lTa454tf8Aw9ncB1AHz6ZZSSfTrKcadPKgXHAtb2Yg9VyMD5dQZccyhgV/s/6/&#10;+9e0N8ar1unHpK1+H16vSbkn/fH2DbyPXXpXES1B9vSIrca0Mv0I5IuV+tv6+w040nozjwep2Ppr&#10;sA4sAq/g/X2ik446UhRwHz6XFJTBQQbEMBa/+PtyMEUHWzig6nrAVHIA+lgR/T2uU1HThWnXipJs&#10;ODxzb+ntBKSpznps0qOvJHfgXuORwR9faN3znpUSBw+zqekZJRQP8bfT6+6Rx5r15yAOlHQ0hsGs&#10;QTawtxzz7WwRnA6RStpHzPTrVv4YFT/dkgA5/wBb2eW8dei2dwKDqJTRqFLn8kG344/5F7MxjpE9&#10;aenTtTo8zKqiyX/3v3fXXHTDMeHSgipvRoCnTY8W+vuvVYYix6ZsmgQECy/UW+p5/wBb2256XAUH&#10;29BxlVvrYEWH4/P++59p5FqOtsRgjpA1dG0zWIJViT9NP++t7aNvivTqYyem9sdovcfm1gP6f737&#10;TOtenlPl1yWksQeP7J+nPPtoinTlQOsghtqP15/P490ZqdO6wR+XWCaAEWIF/pcfXn3aN/Xprj0z&#10;T0RY3K/j6H/D2YRPxr02V49MlXjSovp03JP05HuhkPTQjJ/y9M/haN72PBABt/j/AL37WW5B60xx&#10;TqcJWClQbj6XP9P6e3i3XpEpw6lRMXOnVc/S496I1cemidNa9KrE02pgSSTYA/n8f8R78cDHVQtT&#10;Xp5qKbkekA/1Bve1vdddOPSxUAGOpeMVvMB9Be/J/pb2lkkB6e48OhIon0ql7G35v/T2hmwOlsa8&#10;AelHRvZgPp+bX+tvZbI9anpYE0jpc4dzM8cdiw1DVf6Ae2ZH0ipxjptuwUHn0NWO001KvAF/r+OD&#10;/W/059lurU329NldK1PS92JWNJkZyh4CEc/14H+29mDAooA8z0hmkrGx+Y6HWnSWSGQknmNr/wC2&#10;P9fZhZxkkE+R6J4Tob9vTJHCPqW5DEA/jj2KgKdIJRRz9vTVkz6kX6/1P05/p7TsM18j0zSig/b0&#10;97T0moCkfUkcn8e4956k8O3JHQ35QXxJVr59DfFoMHH1C2Njf6D/AHn8e8AeerkvIw86n/D1lzyh&#10;bBQKfL/B1gJ/1gP9t7iytepGK6qV67M6xoQSo/P+2/x97Eerp1RpyTTpHbgz8NHBIXlQaVJHqA5H&#10;++PsQbVtTXDcD0nvdzW3Q54dE47J7KgAqIY5gSA39q/ueuSeVCXQsD5cR1DXNnNixAgMP2+XRBN7&#10;Zb+J1UshbV6iW5tyP8feY3L1iLGAKPTrGzeL438xb1rnoKZhYMB+f9j+fYhQ56KXNB1lo+ACV5H4&#10;H+xt7fZyR1tRT8+u6wk6l5sNNja/1+vu1v69XOc9RYUNhyfqTwPx/j7UvnqvSlBRo4ppI2M0kMEc&#10;Lg2A8R9V/wAm4sPaMSEEj59MyKOPninQn0aR5LZ2TgLD7ikaCtAH1Frq1/6X90kOiaM+tVPV3aq4&#10;8v8AiukpimDExuRqYWW1wCLcXt+Qbfn2velCDmuOmENCfn0bfYE65TbNMpfXNRsYXUnUQDyP9gDc&#10;e8NfcvbTtO5yClFfvBHrw6yo9tNw/eG2orGrRExn7Bkfy6W8KtBKpP0+l/cZyd3Umo4T16VUGX8E&#10;JYkqApA5/wCI9t/QiXPVGvNJ6Ld3Hu//ACSZVex0OANXuV+Sdm71Pz6iznXeCikV6rJ3FUtXZidm&#10;N9cpRb8/n/it/eTtjF9PGoHkK9Y3XkhkkY+p49Dzn6CNusNp16r66SR6SQqPwwtz/sR7LdqmY3ky&#10;etGH5dLL+2Hga/mD+0dBOwOlBe+o2t9P9h7E4xXoMKh1V6wVIKQyEJpZhYW91rnq7VJ/n0zFChj1&#10;BTzq45+n9T7UxGp68rjj0LojfNbWpI0Gp6WVbW54Btb/AF/aKGPwLr/Tf5un4BR6+o6sJ6io5qba&#10;OOp5lazUqgem345+vs6ki1k/6q9FszdzEevS+NK6yCHRpQHgWI+hv7SSLn+XV1zn5DqLlKJ2jWaO&#10;PQ0Bsx0/8a9pHHVCtSa+Yr+zprjmUH6Xb06dP9R/sP8AD/X9ptWhum45THQ/PomHyVqpKXMpOQQK&#10;2lUKRwLxWuOfzb23JN4q4PDy6NmbUqkZzTP7eiSSTM8z3uS5uCfrxz7TgnP+qnXqADqRHSPOBwf9&#10;iP6/7371SnDpzo0m2dxYfafx8yu1Ullg3LvTsWnz9cgAAfH7YojTUa3HqIFVUVTn8XC+0HhG7v0b&#10;8MUTU/07n/MOrStRQvyP/GuP+DqdtvITQCHLvVyyYLZ+26/NmjKKqBhraN2ZRdpZZjxqJ40gWt7P&#10;JiwiYHixCj5V6afvx8wP8/RaNr1WWzWWjyFVPV1rrX12UipyfMiy5E3dhcEKzsw/P4F7e1nwrQYA&#10;FP2dbY6qr6cPl0JnZeTlwGzKuiSZ463JacIBEwUBFGqqBZT6goAW4NuT7Jw3jTAeQz/m/wA/Vrda&#10;Esf+L6Irk4AJGIsAD/r/AOwHs9hYkU6fUVNflXr1Al5FNh9Tfm3A92lNF6rrL09OhGxCgBQL82Cn&#10;/X/5F7K5FLHqyrQU6XkGnwi4+g5/pYfT2wsdOrtHQZ6gSjhrabfhTx7e8um5BTpPSpeW1iDq5P8A&#10;xHt5H0jpOrdTKeV4Zo2TgxlWU/4qb/8AEe237wa/Ov5inV/Pq+74O9u0mW25jcTLUKJ6SGGGWNjY&#10;jSLX+vvBT3s5Te0neQKaMSR6U6yU9p+ZdMSwMRUCnVu2Hr4ZaZDEQQ6D/ff7b3iNdwmNjx49TPeR&#10;GUhvLj1DzkgEEjuVtbkHj6/j3u3Oph1eFvDHDj0AWcl1yym4t9QD/vHsZWpoo+fRpAx09VwfOLLf&#10;b7UxOMjaz1VUXZQbXA+n+PvK77uFh495LMRhVp+Z6gf333GlrBAPxOWP2AdVSGPVqIPIsAP9f/iP&#10;eaYz1i6W056l4ktBXJHIT4qlJKWU3tZagafz/Q2Pt111D7M9XXP5jqL6oJpY5LXglZSPx6D+Pqfx&#10;7vkip62KEZ6xTkliByGIa34/23u5IHTRWh6NR8WaKWfcGSnjVhpFPGWX+pv/AMU90uT+mPmelinR&#10;GPm9P5dWB9uQzpsPIUhJMlNhXq0F/wDUKS1h/rH2EYnrdA+rU6fMpeT/AEtB/LqmafWaypeQElZn&#10;LXP4Yk2/1vY9uO006QyEux+3qRGSAEBDKBrjuf6/Uf7C/tPXps1Pn0pMJUJHJ45CLsbqqk8W9tOo&#10;PWycVHHphymo187RtYmbj88fj6e0Ui0z/qz1SPA+3qdSMpaMSH6sguWtYk/0/HPtFINCsen06s32&#10;NimyWytt1EltcmKpibj+ijjn3hHzpP8ATbpOv/DD/PrNHkyMXW125PHQK9c8hjmo7qARcEcrb8+y&#10;OG48Wh6Ev04hqOuqXF3QykWaxsPp/sPd3uOI6aMWoV64LEDNYBgLgG/9be6M1R0yVPT+I3FNIicH&#10;QQLcf7f3u1YeItfXovvyUQ09D0Qb5C4Csr5Kj9p2uJLPpLD/AHw95McjogiVvl1jZzjG0khbj1Wp&#10;uDETY+rkV4yuhiG4/r7mO2k1qPy6jk9w6Gr42bjr6DesOGjMhpa/VK6qTZTH9G44963eFWh1nivn&#10;0Ktmb6iNozwQah+XHq3PE1kslEvl+ipyW5/2PsM2s9D0V3CayfT+fWSGtVkaPXaxJUar/X2ePLqz&#10;+3oNSQnND0Gu9dFVQzQnkaXUm3+H59ojxJPVoAVYA+YPRCK1J9rb1WrjBWmqpgHCE8Eci3493vl+&#10;pgqeK/4OjSjW7Kx9ej99W56GrpYjrusio31vYkci39R7D0cZPbxxXoUQSCdA3Q7o6GwtwbWF7/7D&#10;3oQ9OGQDrgZVViB9CwsCbf0HHt0x160JRXqVDIoIbg296WIdeE3U9aiL8G/1t+PdfCz1VpiOHWQT&#10;xXv6bW97EWrrYmz1zWXVfT9ODa/vxhpx68Jz0Ffcu0l3jsbKUaxq9dRxmuoGK8h4ObC3PPtdt0pt&#10;ZVceRz9h6R3o8dD8sj7eqnK+nnWSRZkaKWORlmRltpaMkEf4EEe5VaRZACvmBSnQPBzSnn/PpPKZ&#10;ElNufUbn6e0okoaV6tQnj0qtv5JoKsOSdP8Ampl4F0bg/wCHHs0jY6dX8OerI9TTpfYiskwOZWRX&#10;P207rYA6RZvz/sfZxC4ah8j/AJR0leqfkejobKzUeWxkaM15YlC6m5JB+h/2HsDcxbX9K/iL8DVP&#10;2HoU7fefUx/PpSVEY1EaV1E8E8n2G6cK9KfGI49NzxH8qDzYheP98fewK9NifWc+XUV0S/04sRz/&#10;AL378D03LMBw/Z03VFlXj/H8f0/p70zV49J2lJ4dbGmUaynk2/IP+HvPyzFeoTZadBllyDq+vFx/&#10;r/4+xHGtV61xz0FOZju8g4uOeBa+r8e0sy1P5dKocj9vQbZKE3LWtw3B9lcylgR5eXTq9hr0hqyN&#10;gw4/tEfT2niby6UE16jJEwJuLEfg/wCPvxXq6GnHrhICL3C6m+oH4/w9+WOgoOts/p03zIbf1/pb&#10;8W+t/apIz5+nTLSUx0yZYYrC4er3PumSoo9r457VElMAs9TLa6UdGGsGnl+hblYlJd/wDEnuZzyv&#10;LsZtbWjXUgoqj8A/iPpjo52nbzekMRpjU9zeR+X29Eh7E7Hy++65xVo2K29TMpwW0sdMyU9Ksd9L&#10;H8ySlT65GJZ2JYnmwxvtbGjGeUl5nJLufOuf9joXTbixiEEXbEp+EcCR59BJLHJMgZyU9RbSW+n9&#10;B/X2ZKg8+i5QEB6543Fz10wp6WJ5J5mCcm17/T63AA/r7sdMIJOPt6spJ6ecnuCi2cDQYkwVWbeI&#10;x1tcP3EgLcMsdv1SA8X/AB7KpXbcDjtQH/euliJQ1Ppw9OgXqJ5qyWeokYzSPKWkeWTUzOxvyf8A&#10;b3/3w9mEekLoFABwp1piTnqbSoqxxXa5Uq0th9WJ93ahAAPVa9PEM0kMjNLaOBlZRIR9P8PbJFDU&#10;8OqM2KdcZq+AxoFmtGCwVP1c2t/r+0xnA48OnEXTin29CvsHq2u3PoyebaXCYJbaAYi1RVhuQIEa&#10;2lb/ANtrKPxf2jiim3FxHarqPm34V9a+p6uJEh+LPy6NftrbWG29RmkwGLix0cqolROP3aia3/Ha&#10;dvWw/wBpBVB/T3I2z8lx2xElydb+h+Eflw6K55GlNMgV4dLihxg1L6BY/wCx9jMxKgAGKf4OmKU6&#10;EDHYhSF9P9CCQfyP+J9upSnTZby6WFNh1Ciy31fXi/u9OtBKdOa4s6gBGdP0ta3++HvXTnXI4drn&#10;hQPx+PbMqahjrQwemitxJuwK8f4eyuZMU8+nlOT0k6zEkFrISf6/T/efZfKunpxG6TFRivS3puf6&#10;W/3v/W9op01DpRER0jcpiBoZgCL3BuOOPZDdQnh0+X7R0FWWxSaioWxb8AfT3aPA6TyGoB6Q8uNP&#10;lcBb/wCP1+nsytWpTrfxCn2dZxQjSAUFwPp+f9j7MD1tB1DmxouzWsNPPHHPtDeSVFOrhKGp6YpM&#10;WG8hZOAbj/XH+9j2G581p+fT6CnSJzGFvdtBBuTYj/e/YbnGk9K1bHTRR0Nn5UcAWFv99z7L9FT+&#10;fStelRBT+lWA+gFxY/8AEc+18cIH+ry6eGOpbw8Gw491Zs08uH7erlajqB421/4f1/3j2lZMkDqg&#10;IK0+fU+OLgAAtx+D7TmPOetpnp5oKEyOrEXA+l/bmnVjrbNqHSpihEKF3A0qL/8AEf7D2YW8Xl0X&#10;zMVrXphlc1Exbm3Nh+LezmKLTnoslbNepSKzlUW/9LD3dmoekjtq4dLHHUDAJwBwG/23492rQZ68&#10;iE48xx6e3jVEIIIK6jcD+n+PtnxujCNAg6S2RpWmJIUkGxIv/vuffifPq2ip6RWUoNIKkE/n6f19&#10;0jOo18uqKKmn29Jn+GC9gP6n1D6D2qIx1dU6iSYs2sRexFjb6c/19pWjr06BqHWFsWbalBJvyfaO&#10;RKY6uPTptnoGjYnj624F/ZcD6dWXpveIjhhzbm/u6t59bJr1hNOrcn1G9/p/vuPapHrjrxHUOoog&#10;6tcfXj/bf0HtytemwtDXpKVVF4yw0kEN/S/9T72rkde0dNEkUgPp/oOT9b+1Mcurj03ITXqZTx2t&#10;cfQAMQP9b/efatMjpO3HpeYVL2NuLCwv/T3uSorXraHP2dKCph/2I+oP+uR7QLKTx6VoCOPXVDCV&#10;k+n1b6gf190Y06eRtJ6W9Hxa34INrX/3j2knbSOlwHp09w6g1xcH8XFj/h7LMHpUGpg9L3bkoE4W&#10;/JcfU/T88f7f2luW0r02qhjT59CxNUSNRoIidQYIWB/1X5t7QWzgsK9UuhQY6GbqTEPMamUqS5VO&#10;SCf959mjmumvRdLFqiI9ejCfZGnglIPPjYWt/h7OrMDHRUkWekSzgalUji59iDAHRfN8Rr69J+uY&#10;mUKTcW9Nv8f6n2lJC5HVJe7tGadKvakK+VXP5uT/AKw49gbm62M9uwHQy5bl8KRT0MaELCth9bHS&#10;T/h75/e4m3NBO32n/D1l7yROHTPoP8HUaSRQCbi3N78/T/ifcWLESadSUoCip6RO4M/FQQyMZAoU&#10;E/UexPtOzNcsMV6Jdy3JbcVJ/b0TXtPtVKWKoWGos3qX9X1/3n3OnKnKGuhIHUMc083+Ap0n1x0S&#10;TN7jyebmlmLStG7MSbn6X/H+HuedksorIhRilOPr1CN7cXG5MXatDXoNclUvdlI5LWYH3L1oQYxS&#10;nQelBDEGuOmAsxb6Ejn8WHPtUBXpoivUumU3vzYc/wCv/T2oUalpw62gp1GrT+q35I97hbSR1ute&#10;PXoCNCi1zax9qWOrrxWnShUaqKNjciKdfpxYSj/b/Ue0zLViD6fz6ZlWor6dCXslZJZqqgCn/cjj&#10;qmALf6m11sPzyPaa6j0ID6MD1SMVqPUf4OkrGhxuQ8cgGuGXxyRWtfSbH/b+zT4gCPkemgdJ4dGC&#10;6Xy8gz1Zh3GunnjcIVF1XS3DMR+L8A/4+4G97di8e2W8QZjPd66T1MftHu/0161sx7ZRj/TDox1R&#10;Q2Y3H5K3/wAfeLImBpTrJp11Dh0xZRJIqeQpqUBWsP8AW/3r2c7ewlNOiG8UoCR5/wCY9Eh7hrpQ&#10;JwzmwVhb3P3JFuDp6gnnOQ1IPp0TmniNTkgT6v3L3/1z+fc200in5dRCy6jx6NBUU61nVM1OAC9B&#10;WiUL/S4v/wAV9ldra+Bdaz5qR0c3j/4uo41H+DoCNIIQj6Kfof8AH2esa/4OgqKqMdYJxq9JJPJs&#10;L6QOfe1Wo60GOSfLprmQmUBSCPz+PoPb6HQemVYVz8ujBdLYmXcFecMqGQ3jk0/q+h9sXJ0MslOB&#10;p+3pbE1SW8hj7MdWaYXAPjsVS06qUFJAFso/1A9nar4i6vXopXtY19T0+xQxVdJ9x4mjeAsG1cE6&#10;efp/j7TsPLr0iGFtPrw6bqwRSwPEoCtIptz+QPrf2XSLTrcvw/Yeg+FM0dQySDSUJP0/p+faCZOJ&#10;6TipHRT/AJRYiWow2PyiRkrSVBWVhzwxt/xPtJbKAzL6jo3sjqVkPoCPy6IA0LNMoX6D/Yfn3Zq9&#10;Omg48R0ImFxRdEupa9rH/X91B8+rodQ6YOxNwx0m7sXj6JGjptvYigxEwD/5yYlpah+Pp+5Lx/wU&#10;X9vbZH2M/wDE1R9g4dXny1Ohq3hnI8P0r46YQrVb3r8bio56dil6egAlkJU3/KoGIIuSePaqVhNK&#10;q/wAsft8um1I/YD+3/iug12pha2Kqp6ehgmkKUqzTBVYnx/rdzYEKmkWJJ/P+Nverh+0sOAr0wUL&#10;cPt/Z0xdn1pra+GhV7piqYQv6rgzTnySn/kG6p/yD7I7RySW9T/LpSuAB6U/b0XbK04LkgC3N/r9&#10;PYlt5Kjq4NOoNJEdZ4KhTb6e3pGrw62qa8dL3EuEKAsSQp9pXoRnpxO00PSxhfgXvY2HJt7TjpSx&#10;r3Dy6xubhhzc+r+vt1lx0xJ31PTBPcOxJ4+nHH09tcekOk9eVi3P0t+f+Ke7jGPn04raujO/HXti&#10;o693LTu87xUsssYYlrDnj8n3HHuDyqvMFsQBUgH/AD9CbljeDtFwGJoCetifpzuDF7kwNDUJWxuZ&#10;YY2/zoJuR+Pr753848oS7dO4K+Z8usweV99i3mEdwPp0LuU3LSz0zHzKVA+oNvr/AL37BUG0OjcP&#10;P06FUqRxrgjoKa/IxTyOUZW+pvcexPDZsgyD0lEwOAeqgvmrutsrvqmwELlocZTpdL8BmFz7zw+7&#10;1sP0G1m4YUMjE19QD1ib7ybqbzchCDiJAKf0jnolYg1MpUgNf6Dn3kKSA38+ohYeVevVcPjiZxdT&#10;xY/4jm/+8e1KivDq3w9YMjHeWnquPHXQJI1gQA49Mlz/AFBH+8+6BsU9D/Lp1lqR8x00zHT6VJsL&#10;DV9eD/T3ZOOemyM+vR8/hhjDX1dWApZ6jKRRgkckBVAv/h71f1VARwC16M0i1CIeVSx+zo8HyLkp&#10;tuY0tMVFO/ixc2oWBWrtGRb8/X2DrFDcSVHEEsPyz1Xb6TPK3pq/w9Uz7yxBwm4cjRtYCOeQLa4F&#10;mN1t/wAg+xwkwuI1cefH7ekEmCek/CwIKg39QZGvf9PvXVAcdTqSVkqVYn1K4Y2P/FP6+25OvDrN&#10;WKJKkyxqNMrBl9Wnn62/pz7SStXHVlqadcqdtEisFtpJPqN/p9P95t7QTcCB6Hp1CAc9We9HV1Vk&#10;Os8JUTBtUCyQG4uQI+B/vAHvC33XtBa7w5H41B/Ph1l97VXRvNpSuShK/kOHS4qqYV7MukX5+v8A&#10;h7AcUnhDPyp1Iki6j0wzpNSSNCLoDcC3/Ff9f2sVtYr0lchTQ9OFDiTORIbhmN+R9CfbEtwE6q0J&#10;pX16eDiZERtIJJUggD/fW496t7wax9vRTf27aD8wegA7B28lYZllUAnUvrGri/1+nvIzkq9EsQAP&#10;y6gbmO2MTnV1XX3D1m0OuupotSjVq0Lbj+tvcx7dd6TpP+qvUYbjZaO5Bg9Bp0JFT4vsAirAif7e&#10;QQGTizIR/wAR7Xb3KTbUFeIr0o2U9smnjQfsr1afgMoJKL12J0WuLn/bewfCWVgTj/i+vEGtTw/z&#10;9S4JEQv9bWub/wBfYk8bWOgzdAgmnr0ltyR+emmKAg6STbi9/wDH3UTKuD1u3iOCfXoom88THVSM&#10;JF0yIzFXv+V+nsxtwHUj1/y9H7W4aOh6FHqyrqaJYFDkoHX0f0uAD7Iigicg48umbGRoew8OjlY9&#10;pKqkilDAXUfj+n++/PtxyI+jelTTpyiptR5Oo/jm/tPK5PTgAyOp0dKebMQAPofbQkoadb8HPHr3&#10;iN7E/wC+PuwavVWj09SoqdOP+J9+Vz5Y6a056nxwKTzawueP6j37X06qgivWbwRkMpCsCNLD+oPB&#10;HPujPTq6pwPlTqrzv/Y52pvSvmp0b7LKua2nULYAubkf09j/AJeuRPDorlMfl0Er2HwpCfI56LTX&#10;oNJ0+ki5N+P6+zQ4PSUdQ6CZoapUZjaS4Bv/AFH+39rrS40tTy6afiKD8+hTon/iGMAkOqqx5Ab/&#10;ABjP6SP62+ns3tX0sU8slfs69KvaD5+fQ0dYblkoqqKGSQ6AVjYavqp4P+x59qb61+vtyhFSBjrd&#10;rcmBq/hr/h6N140lgSUMpDLqU/Xgj/jfuI5w0TFT5Gh+0dHzsOPTRVIiC4N72+h9tayetaqZ6Ypp&#10;EW9geCSRf3cy+fTJbz6YKyqFiFvZb8Wt7oWr0yzBePWxxkZV/P5+thf+v/Ee+hVqnUPN6dB3lGte&#10;31/c/F/Z6h7adePmOg2ygDNJcH035t7o4BHSiJCPPpAV0HkZuCBewPJ9lk3l1ZsjpKV9GFA1Lcg3&#10;A/1vaJEyenSxoKcfPpmMBJuebjgA/wBPbugMerCSvWJ6UkfQ8sDe172/5F7dVQCadbcnrDLFR0NB&#10;XZrMz/YYLDxLU5WvPOhGYKqRg28k8rcRoOWP9ACQDOeebE5Ts2kHdKwKxJ5liPP5DpVt1qbyVUHC&#10;o1N/Cvn0R/t/sKv39nvs6KtqRsrDSNBtfHNG1PGiThS8gT6vPK4Jkc8kiwsoA94ixNNuMjXd33TS&#10;ZY5xngK8AOh7uBjth4FsaxKar6n1r69BY9DHSRPNLJTsxv6JJ1EnHHCc/n+vsxBpw6Lkz6dJ6Kim&#10;zdalPSxlnZT6kFx6frc/SwH5+g96ZwBqbAHHrYo3+SnWbP5eHbNLJisPLHLWTI8VZkYhfQD+pIif&#10;6chm/P0HsuzdmrYX0/i+fS1FCD5joFqp1kn0eoAENI973J5Nz9faxjig6uBpz59NiDXJrFraiVW9&#10;r2P1/wAPbanT1pjWg49Pkc6aQENlUhyb/Uj8n+v+t9Pemk0ivVGAz1Px+KzW66xcfhqKeq0reR/8&#10;3FGp+skshskaD63Ley64vB9p9BxPTyx6MkdGa2L1TtvCGGsqgu5M3GInNRKh+ygcc/5PCf8APsp/&#10;3ZJx+VS3Ps+2jlqbdSGuOyM8F4N+fy6Rz3NCUT049GCoaKSYiSTU8h4uePp/T8AAfj6D8D3J1hts&#10;W3II41CgcPMnpKTqyePS0oqIAKLDn+o9mvVWr0sKCiA0i35+v+v7Tk1J6pL69CJjKJWVbj/U8jj3&#10;ePj0nHHpa02PBU2UGwBtz+fayLgR1tunGPGmwIUWHBNr/X+l/dXj0jrerNOsoxwY20kn6Nb20R1a&#10;leoVViVN7KBf+v1v7STx+fXuGOkjW4vST6OePx7LHj156cD9JWtxJFxpt+f6fX2lmiofy6uj9I7I&#10;4wKknoBI9k97FQ1HStTqXoIczjgryWX63FyL/wC29pFT16bJqKdB3VUQWdiB+f8Aifp7VxDHzHVl&#10;4466WiNr6OADa4+l7e11cV6uFoesctD6WAFw3BAF/wAeya7bVw/Pp0DUR03fwsksQot+SB+PZPIh&#10;U56f4dJjMYoAtYGzA2P0+vslvo9PTqGvDpDPRCGZgBY3BP8Ar+0CoHpXHS2IaunSCKyhbWIuf6+7&#10;OTWuelS5HUhofQ1/8b+2WcA46sEqK9QkpVLfmx4APuq1fpsinTrT0mpgpAsPpa44Hv0q0GOtaqdK&#10;+iogiKbar/4fS/v0S5HXuo+Yk+3iCIbNJx/sF9nFutOiq6lqadJqMXZFAbUDyL+1pei9FrtqUdKz&#10;E0Bdlax1NYc/i/uqkAaj00F1dCBS0YRFT/D6/T6f717SS3Go9LYYtAz1makMzBEAIva3+v8A429s&#10;hy2elarXr0uGCR6rXP4uAR/sePbplJx1QjT0gMtjyXcaf9tz/rX9vw4NPLqnHh0mGx5BJ0gjixIt&#10;7WdW6jtjjyQqg3PPv1K9bU6euv4bdf0kH1fU2+ntNLGD08M9MtdjbE3XgC4IP+2/23slmjK1I6sn&#10;d0m6ikLH9IJvYt/wX20gPE9POvUEUvPK/wBDz/vHPt5DQdUBGmnz6wTQX4UAabk3/wAfaheGeqcO&#10;mCvpAdR0nkk/0N/bdSnWukw1GxcXBsSQP9h/X2rgznpqU9ZTSvGSbn/Yfj/fD2ZxGvSd+PSswvBt&#10;ckfW2n/ifdrj16si93StnQMqkfW3HHsnHp0qXPWOCOzoxFgDyQSPp721B04OIFOlPSfQWPJI49oZ&#10;88el6mnT5C30AubD2g00NenfE8ulJhqoRVSL9AzLbm31/wBf2kuxUV6bHccY6MHtihGQQRuDzax+&#10;vI9kSS6ZMcOlbx61NejV9WYg0yVMWnSQFNxx/vr+xVDH4gU06LpTpiPyI6X2WP2+tfooDXH+uD7P&#10;oY9OceXRVGRXoK3b1SEf6prX44PsxOcdE918belemCtnAmCk6eeAf9ufbSqDUnphTQj59LfbJbUh&#10;B+vAB9km6xhom1cKfs6EO2ErItOhOlqwic8BQACTf8f8j94T+5m3LPKQvz/w9ZUcmXZtkGr0H+Dp&#10;B7g3ZTY+GQtKvpDNYEfj3Etly28r0A8/n1IlxzAkcfEdEz7T7bAWWnpZi8jlgqo3P+8e5s5U5O0g&#10;O4FPU9Q/zVzdxVTXjw6LBDhc3vGu8s4kaJ31aOSOT/t/r7kC63KDZ00pSo6AO3bJcb/Jreuknh8u&#10;hYi6kkSgJELBhFzYf1/2APsLWvOIM1K4r646ks8jiOKtBgY/Z0Wzf+zarETtaJwNZv6T/wAU+nvI&#10;flXdhuEY6hXmPaW26Yg8DX/BXoKDEylg1/SLf0/2HscRLq/l0GdOadTqYWB/xsfr7dkUDj1qgGeo&#10;dcwJJAtci9/bafF15iDw6jQFgTYm35HtR1vJHSvxYNRT1EXJHiWUf1vEb+2nYKQT1pl1Kw+Vf2dL&#10;3bFa1PnMZUKCVjeMEA29LkA3/wBa/u06eIhUenSSOShB/wBWeoG8aY4/cOQRTfVUvIoJvw9mH+9+&#10;92T+JEpPp/g6bkOT9vXDa+fq8HmqDIUsrKEmQVCFtOoFgbEf6nj6eynmLal3i0kt3FQykZ+Y6M9n&#10;3J9rnjuIzlGDfz6sdx00WaxlFkYAuisp45gfrYkDUP8AYG/vnxu1k+z3Ulu+CjlT+XDrOPbb1Nzt&#10;o7iM4dA2PUgVH7emzO0oSgn1CzFWuxH9Rx7XbPPqYD59INwSqnquLu6TxS1Iv9NRAJsPr/xW3vJz&#10;kRagft6xz52lFW6KzhnH3epgb6rfX+nHuZXSo6jOJa56MxtaZa3b2bxTf26XzAcDlAQf979ppiAQ&#10;3oR0ZS98IOO1v5Gn+boDinjleCx1xu6H/kE29rTRj0GZT4Rp8+ozxEuzk/T8Hn37VQU6bJBqf9We&#10;ojIrS8XU8qP9YW93U/7PVAaZAr6dHZ+DuDhzHaL0c4JT7CRhqFxfm3+2I9qr6LVa6vnXpYVCW8je&#10;dQerOc5hv4XmKmhsFRHJU6fx7W7bJrjHzHn0W3KABT6ivTLU0yQPcC8cq3YKBYH/AG319vzRilR0&#10;lZqj7PM9IbN0fjI8R9V9QAN7W/HsouBpHWq0rU9JKpidwHWMO4A1kf09l2ksc8OtLg06CXuPALnN&#10;jZekSn9ccLTa/wChA/x/xt7QMhhkDfl0vsG0upNckr+0Gn+DqsOmwchldmQ6kcqQR+VP+9X91d+6&#10;nSmQmun8v2dCft6kjp0SScKsVMrzyNe3EALG9/8AW91Y+GjfZ/h6dtjXHp0UfL5aLK5PK5GXySVN&#10;ZkZ50k8npCOx/H+q+lvx7NYE8JFUeQ/1f4enHapJ8+hEyOeqqyh6+2tWHXS4Glqa5lP1L5KQSBX5&#10;/CKoH+HtPCdbSSfMKPyH+fqhOkH1p0JeB3NnqekzUENdWQYWriSuyVJAwhjl/g3MSy8XKrIyhRe1&#10;z+fZfey6V0V4mn216rFIaGtKUr/l6CCtlkrJZ55G8ks8kk0hPPqkNyf959pEouBw8uq+fSLrqIsW&#10;uvAvYEf19msMtAB0pWjZ6TxpjHLp0/2g1/8AiPZmDXPV18+niicLb8lT9Bx+fz+D7pLnqoIx0qaW&#10;csLHkHn/AB/2/tNXp1fPqQWYlQDb8fqv7d19tOt8Om+oQ3YHm/8AT21X06THh1FjVj6QSACLE8+1&#10;AAXJ60oIz08QakI0kgpb1Dg3/FvbDLqH2/s6uAD59Go6g+QO4+v2ho2qamegQgIqkkjn/X/HuLub&#10;/by33+siqAxz0MeXebJtlaisdPDo62M+Xr5KKOFpZELBQdQsf979wpee0XgEmlfs6lOy9yjPSpP2&#10;dDRtTuWPNQCYz6RpJLE/hfYL3XklrVgoXiR5dDfauaBKupuPz8uq5+yq+Xem/wDcmZLtJF97NHEx&#10;uQAhsP8AYce81+QtmGz7bBB/Cgr9pFesW+Z7/wDee4TzHOqRqftPQQsskVRKqgFVaw44+v4/pz7F&#10;ujWeg6h1H/Px6j1OqZgn44soP+t/vHtSo0inW8KaddSxPNiKgHUTRVCyqt7WSeytb+tmA/2/tpk7&#10;q+tOnUOsE+nSeiu2oNbSVNi31uP9f3cLjrzEdWn/AMvrbcuRqY6tNDw/ezVbMFJ0+Acg3H1Fvabf&#10;p/pbct/Rp9tejyEGiEeUZP8Ah6W3zxzMlHh6emhl0vVZSMAKbGyG/Av/AIeyTlRfGkevAIT+3qtp&#10;Abe2dxTJAPVde/4P4rjdvbjUo8lfjIYqpwf93Uw0tc/1sAT+fZ5tYKF4j+FsD5HPRRJHnHQTAePj&#10;/H6A3/wtf2tIoemBnqQr6LuLqWZQoA/p9b/4+2nNT1YYHUiNy6shPBJZDe4BH/E/X2ilWp6qDXrJ&#10;BKHIj1AupGqw/obe0Tjq1M9WhfGydKzrdIrahTVckR1G/wBQCfp9PeHnvfD4O5ow84/8vWWPsrPq&#10;29x6Pn9g6GMYx452ex0sWPA/r7iI3QYD1HUxSpXh1PlwMNWRIVXUB9bW/wB9+PbS37RYFekrwhjU&#10;jrJHiHpraFuL2BH/ACL6e22u/E49aJqaHr1Rpp47uPpx9P6f8R7etzr/AGjouuhQdAZvYRVczqoG&#10;oD8cG1/p7nrka8W1QFj5+fUKc2WxuHNBXPQH7j2rDkqF1en1ow0EMv0/x/x+vuY7DcknOmufXqOr&#10;qxMQyOOOiN706/rNq7gpcxjVZI1qkLOgIsGbn/YexrbyeMhjehqMHogitzZzhlrpOD0b/YeSE9JS&#10;CSXkxR6iW45H1549g28m8FjSvE9Gtxb62xw/ydCnUpEWQxOGYqoAX6f6/vVtuDEZ6Kr3bgpx59QK&#10;2iYQSNL+mxB5+ob8+3Zb6rAevTNvZmueHRXOw6QUtQWX9LMSCR/T+v8Aj7Ee13DNx6VzxaBQeQ/n&#10;0ldtbnkw1UjFtcDMA66v9v7ML2yE41Lg9FLEr3ft6O3sLd1HlKSGESoWZQY21DkWHH14YH2SE68e&#10;YwejWGbxlqPz6FJHH1/Fh7TP6enSlDoOeuf3DDgEWP8ATn2zqpx6s7DUOo0tUQWsdX6f08/Q/wC8&#10;e9hvl1WR9XDrklc4IW9gb/T3YNXpknqWtebfU3v+Pfq0x1oOCKddnIMLjj/e/e8dWM1BToDu8NsQ&#10;bn2xJXtC0tTibzqqel2T+0AfwR9f6ezfZ742UwPk2D+f+bouv4xOmeIGOqx8tRsk0yWIVtX1+vB4&#10;v7kGcennQ9B9fXpPMunQ9rlWH0Njx7aj7DXrXSx2/kvt8hBJI48Eymlqhe90kNif9cHn2brIaKw8&#10;utA6jT16E2FJMZWh4SSqSAiwvcN9P949iO2cMAy5BHSOVWBoPXo1exNynKYtaSeQmamT8n6qb/71&#10;7AXNG2iF/GUGjcft6MLSUv2k1p0rKpr3Frf43P8AT2DOA6XdJuqlsT9OQBxx73x6bWoNOkzW1GhS&#10;L3P0PHP+3v7qp8+qHvNCOtjqvqb62PAFwDa9z/X30cto6U6iFDXP7OkHkZtV/rYE25/w9mIGOtqN&#10;Q/n0iK4Mxt9Tcg/j6H3XielJfSBT/UOmOSiuCxF1NyDb+n/G/aIpr/ydVV6mnSXyVG1hYX1XuR/j&#10;/sfbJizUY6d4HpjWh1fp4PP0+nH+8+7eHQZ4Hr3XP7BWDNyFRHllY8gLGpZmP9Aqgn2g3O/j2mB7&#10;iUgKiljWmadKra2a7kWKMamYhQAMkk/4M56I53X2vPvJaLbOGZqLaWLqXqhTRn11lWLx/c1DADUA&#10;vEa2IRTx6ifeGfMm/wAvM169xJWlaRrmipX/AAnoZvYnZw1uKFge9h6jFB9nQAvFLEoqagMI7OsK&#10;3+n/AAUf6/tGooKdMhi37eoFHiqrLVUVJRU8kr1BNyf6H6lieFAHJJPHtxqRLqbh/m6fiXVx6mZS&#10;opcB5cLh518sieLI5QNwSf1RxW+ij6Fr+r2ijT6s62qEr2rw/b0+HEZxxA/n0BucrzNWuaa4TmKM&#10;g3vp4J/xuefdZZSTQcBgdX4jP7ek3JL4NYa5duTc35b36OTFOnA3/F9QEmI+oILA2X/A/X3ateH7&#10;evLnpZYbCUz0bZvctTJi8AiyR46CI6arITr9IaVSP0L9ZJT6EH5LED2Uzysx0RZPmfwr6/n0rgt0&#10;oxkNAOHzPQ7bXyr5eGlo6elgxWMp4Uhhx9GLahH9HmfhppSeSWNr/QD2IOX9mjtHMjVdmNasa0r6&#10;dJr7cXu6JgKo0ig49GR2zRDwoAPwBY8C3+v7lOyIUCgHRPGM56EyipQoAAvb2Ys1D0/Snz6VdHAO&#10;L25NxYX/AN791DdeZtfy6VlBAvA0m5IHI/3309sO9Bj7B0nkFR0ImHpwQosLWX6j6e3oSSB0wRQ9&#10;CFQUqtZrCxAB/HtdF/g604r0/CgDD6f4Xv8A093kGK9VU9eXGnSRYE3/AFH2l6d6xvjyoa6kgrcf&#10;4f717o66hTrwNOkzkMZZj6VANj7SiCmerA+vSTrcYACwAIJ+o59syxU6ugA6Q2UxoAawIBBB/wB5&#10;/wCN+yS5h8j08pof5dA/m8YAZNS8j6cX/wB7/PsrlWlOr8a9BVkKIrOeCb/4ge6RHNPz6tHx6wLT&#10;KFIIB49PtS8uKf5OniKddpRl2+pAv/xHssmHTqceuMlCqhjzc/X/AF/ZfLj7enCtc9JnJ0WoG68A&#10;n6D/AHn2W3iVXraGp6DfIUWmcnTpu34H9PZKraT0tjU8R1iSFQLfQ/7zz7ozV6MVr5dZmjYmwFlP&#10;1+ntN0oHpTHWWOlU2tYC1hx/T2oipTpPMM9PNBSB3Fhex5a39Pdj0mkbQOlb4ViiHH6U5/px7vEu&#10;aenVHkAU9BzkpTU1TnUWVWIUf4D2YCXSKDokk41+2g6l42geTS1jwbggW4P5/wBh79r1nPSfiTTo&#10;RqGkWBUUfq0rf/C4HuksnkOHSiKLpRwRk6RpPJAH+x/PsvZy5p0sCEmnSrx2NUjXIvJ5A/xP/E+3&#10;2bSKDpbpotKdSqygurEcqBxb3pJPI9In6DfKUIEjAqbfkWv7MIemwKdJuTHD6hRwSBbj6fn2sQ16&#10;31HOOIH0uT+SPbgA62tOsLUWkfpVrAn/AIj/AGN/dSoqenuHSeyNEPGf8L6gP9t7K7paVp1oVHSK&#10;mgAZlI4B+gN+P+I9oVNOnRUjqI1Ncm1gCfoef9b3Qg9ez1gei/qurnn8W9uJIaf4etcOm2rxwcXP&#10;9OP99/X3YtqHWvs6TcuOsSQCSDxxb6+1EBI6YkNOoNTSDjg8aeP9b2axGh6TyVGR1LxgKS25sD9P&#10;9f2rnHWkwR0t1F0TgkEcX5HsiddJ6MYgOHXlQqxNv1cAf0H+HujHHSpe3FOnWlIGn8kf7H/b+0Mj&#10;avz6UUAPTyjfQi4uCfr7S063hs9OmN/4Ewt+Qy2v9OD/ALf2xciqkdNEV4dG52CEaKnbi3p/wvYD&#10;2HQmpul0RqmeP+TPRstglfLU24GgE2/p/h7GtpTQvRbcf2bdZtxTlZJQTc3sAT7OlpTooTHQUvOB&#10;LJduOQP8Sfao5FOiec95Hz6SWTrgtWE1WW6/U/717YZqKerldTAdCltaT9pZTay25/rb/Ye475u3&#10;oWUZStCeh5yvtBvZVbyB6h7x3dHiI5P3ACEJsW944bhbNu8uo5qf8vU2pJ+74sGhA/b0R7sbtmd2&#10;mgppC5bULq5H1uPYk2nlRIyGYenQN3XmRpOxTk8Pt6BzAQVG4cgs9bre7BmvduCeP9t7Mt2ulsYy&#10;sdBjy6a5d2d9yk1S+vn8/t6OFsbblFBDD+2ouF+o/wCNe4Q37cpJSTU9ZDbFscdsgoB+zoeYMJSy&#10;U+kovKlbWH49geG/eKStfPz6F8tqhWlBwpToufbPXcVdTzyxRAsFbSbXF/eTPtnzOIyFY/6j1AnP&#10;3L/1CsVAxU/s6r43PgXxlXLG8bKQzWFrfkj3lBZzLOmpfl1j5JEYG0tinSViQ2HBuTe4P09vzmor&#10;01prj59Qq5AC1z+QfbCnh/q/1cOrFAnH06hwK1/6Ann2pDA9WCGnz6FHZ+PEzzotizUj6PzyR/yP&#10;2UbtP9Oqkn8Yqfz6NNrsxcFlOaqf8B650vlpJlEhKPEzKQBY3Q/n8+zWGXxFxkca/b0GlXQSG4jH&#10;2EHpR9i0yzS4zLqAor6Gmfjm7xKFY3/P09sbeaBk9GNP29euBTPqK9IGlF1DW0OZNJsb8W/r7MDQ&#10;npmMhRj9nR8/j3uH+NYWowczBqigJmiDG5K/pe3+AsD/ALH3h179cufQXqX0Y7ZRpfHBhw/w9ZOe&#10;z3MQuLV7JzmLuX/St0Jm+SlLjp7kACJiSB/h7jLl+2LsPt6kPdbkKpNfX/B1U73jlA9XPEG+shHP&#10;++595Y8iWulAT6dYx82XXiyU+Z6L3indZVdT9WYgfT/YfX3J7qCP2dAtajoddi17Jk4oS1hUxPTM&#10;D/tY4/wtf2hnyn2Z6W1LRsvnSo+dOkxn6VqDN1sTWQmZ5RYE8Ob/AO29rIGDoOiK4QOftFemdGBd&#10;tX5Jufp/vj7sOOOm1rwPTbIml5WJPLenjgf093VuFOtEZ6sY+A2Lkp91zZyWMrGzx0qORe45vY/6&#10;/s78PxINPqCerTv4cWj+LNPs6tA7QofDlIaxAVjmjF2H9T7L9qailPQ06QsPEiX+iSPy6CeoJeHS&#10;AGvYgj/D2aSVp8/PpGDU9JnJUWpBJpIIHNxa9/ZZOKjrwGadIWSGSOZ9LFU0litr3v8A7D2WN2/4&#10;Ot4PTDlUStxtbRhDKKmnmj5H5IP/ABP+HtDdrUV9OnYyV/wj8uiEZLaIoslVx+Mj9930W+lySP8A&#10;efaMdx6P5QHo48xXoO98uNv7T3BVagjtSmjpwxsS9W2gAf7C/vxbxHRB65+wdNJUHH59EuxlL93X&#10;U1KTbzTRoQpv+o8/8T7OpJNALegJ/Z1sCrav5dKGuyLvuOqqoDZKWdIIQ3ItS+gX/qCB7TR9sYHm&#10;cn7T1qUhh9v+XoXsjVTUm2IWfxxfxvx+IwNcFIPXJf8AF/IVBt9LeymWk0lP4c/n006aUp60H8uk&#10;VB+4dJ4uOP8AifbEg05HTatQ064VNErEggXN+T/vX+v7dSbPS1BQGvSWr6IIWYCxX8cfT/jXs3gk&#10;1Uz04pp/g6aobAtbgcf7yfaonqp49PlLMQQBxY2v9fr/AMb9oj2mvWgadPSrdr2uPx7tqr/l6dJq&#10;KdYp4ST+kgk+9g/4emiKdcIoeTcEkcAH/kXu5YnrXEdK7bmDky1XHTqrDX6eD/X21LL4Yr1aCNpm&#10;CL59GrwXT+IjoIZ5kvMY762a/wBR+AfZLJcO3A06He38p6hqY/Onl005bblBiJW8IsY/zwOP+I9l&#10;8hMgofPpcbGOzNeFOlBtbctTRk0tPK5DRuoAJve1v9b8+w/d7PHcSLUV7h/n6fG6fTqQh8j1np8S&#10;0NPITGZZZ5JJ5G5J9Zubn/D3MdtGLeNVp5D/AAdRTIe4sfNiT+ZPQZ5fHrTVDjSQWYswP+P+9e3B&#10;0wFqaD/V6dJxaaUuXAvwbD28DXrZBx69S6YxJIUe+idHglW318gtyP8AA2Pusial+zq8WCPTpFvD&#10;9tPOs3pMcjIVBP1UkH3ZDqA6s1a0PV238vegixuwJMj4xHJ9vXzu4F7+drC3+utvZDzjJSMKPNlH&#10;8uji5fwQKcPDVf256Kt879ztkN04bFrIVELVFQVH44t9PbvKkARJHPnQdKbi5paKgFNTV6K5hGGc&#10;2JlsZZXqMFUJk6cm/wDm5/TL9PxqsT7WOfprkEcHFD9vRJq9fz6C39hJQ0ivJGS5dQ+jkXH+9/4e&#10;zSYUPSY4PXETQFJopRJpaJvAVt+vi2q/1A5Bt/h7SNg9Og9vWGIyIA683YDg2P8AS/tPI37emwAO&#10;nRbSOKjQkd9KsqenleP959l8nV2ya9WgfD+EVmxslD6bQ14cEH/VC1j9efeIXv8AHRdQP6qw/nXr&#10;KP2LcPazJ/SB/KnRqaugCX0oR9OPz/sfeP0dwCM9T3px1GihdSdQuCR/vVvdmlD8OmWQMenqOBJF&#10;tp+n1/Ptl5CvSJlAPSfz2PQ07WFgQ2kj/W9mljIdX8+i26TxK9APlcReqZzdrcLxx7H9luLQx0Bp&#10;69Ay72oMa0z8+HTDksQfthoU3J1MrLf6f0t7kXkzd9Umlj/PoAcw2IRe0dAlura0GUEkcsIJOk6S&#10;t+Rze34HvIWxn1pn8uoykQxuQR0XbchzGy3kemMhpASfoeP6C/tDLY63ofy6dkmCZ/Lpz2h27Hkl&#10;hhnlPnikEUoZrfT6H/H21LtHgmvy6VySJdqCvrToaczvagOIULPG0hAJAYXsP+R+ylLRvEzwp1Zo&#10;0jFPMHoBN1ZKHN0+qNg7oSDbngD6+xnZQeEMfl0gu1DDoJZoXhNjcXNxcf09nkUgfoPzwFcj16XW&#10;0d2VODqYCJCKfUC41Wt/Uj/Eey68sgwLL8X+EdJ1k8LK+Rz0eDZe8aTcNLDG0q+fQoRr/rH/AEcP&#10;yPZG0ZpXz6PLe4W4FaZ8+l/4iy6je/8AQC3tI61PXnyesDRXJPNtNr3t/vvqfbRxw6ocDrD47G4+&#10;gWw41e6qzV6b1jroPYWuL3/4L9f9j7eHd0y038PXIMbgk/U3+v8AT3fT0wWz1wnSKphlgmXXFKjR&#10;SKRfhxY+3FFTjquuv5f4Oq5u39jS7WzlSEhvRVMss9Myiw0uSSP9hf3IW0XgvIdLfElB9o9eiu6j&#10;8I44dAFWU3jBJF9d7H+ntY1RjpKM9dRs0aw/Tkg3At9R/wAT7X27VHWguk16GHBVX8SxMEzMWnpz&#10;9vUXN/0/ov8AkAj2d7RPTVGTwyPs6blWvd9vQl7QysuMr4ZLkIx0SKP9SeL/ANPbu72v1MDIc4NP&#10;l1SBtL9GBmrFmh8iAgMiv/X6gEW/3359w9LGYzpPEY/Z0cggjpL1VQbFv94v/re9DI61TpK1kmsG&#10;+oG5sPr9fz7UJFU/4eqODXHWyDWtr1AHjkL/ALD30chFOob49JeshNiP1fkW9v8AVlxnpnWg8j6i&#10;CBc/4+6OCRjrxcnrFUY9VXTf6r+P9b26E7eHDrYBbpIZCjsWCgAc8n/ff19tmPVjq8bUND0xR0Uk&#10;kqxQxmR3ZUVIxqJLcAADkkk2A+pPv0wSJWZzRQCSTwoM9LFQkgDzwPz6L93/ANpf3HWPYeASln3B&#10;U07y7pqKmn8opVc2SjiuwHlC+qVubEhLcH3iN7o87f1mmNpbMRboclT/AGh8z9nl0O+X9XLrifSD&#10;KRgHOkU49EQgEmSnlZ29UbSEKziIC5vdAeBx9PcbwxiEZ+Q61PM0zFjxJLH5knqVQYisr6zxSnyg&#10;XjhRW1Kt+Bz/AE/1vZmmhFLPwH5dNCqY4nH8+s+XyNPg6KbDYmUK51Lk8pGbFjzeJCf7NyL2PJ9l&#10;yA3x1PhB8I9aeZ6V1EJoBUkdAfnJ5IFcFTaWMhS3J0n+3b/avp7duH0Y6ppBP+rz6QESrGJppQdb&#10;A+K4/H/I/aSJhXpSTjpOTSxtK62a9/xzc34H+ANz79TSa16uCRgdLiOlx2zqWmzO46VK3LTxibD7&#10;VlWxZXHoqa63qigvbRHw8lr8Kb+0+h7oaI8L5v8AL0HS2NBbjU3E+XSHfJ5vc+b/AInl52qJjpji&#10;j8YjihjT9EMMY9MUSf2VAAH1Nyb+10UKWq6VH2+p6bmczVJ+XRqev6FtEBA5KpqH+v8A72fZ1YSh&#10;eiyRc/6vPo2218ezRIbfgW4t+f8Ae/Y4tpwekrDQfXoVKTEuwvpPIH5v9fa43HDpQqGhr6dKSmxb&#10;oALG9/qf8PdfH49VERA6UFJROjLcAaTcW5/HPtvXq6aKEDPQg4mDheADdeP8D7XRSasdMFK56EbF&#10;xBh/h9NJHtYnHpl+lRFSix9IN/Ta/tUy1H+HrQ6nLSKbcAX4sOf9v7SFaGnShSGAqOHXCShNidH6&#10;R/vh/vh7sIyR1pk6TuTobJqVLgix4/3n2ycHpsnP+rHSLqKIaXQ/k3/5F78y162MDpG5XH2DgDm3&#10;5HsouoK1PT6tXoHdw0gQMQLAHkW/3359k0yUHVkbXjoGcnTjznjnV/sf9v7I1bSa9OxDJr02GnDE&#10;ADk8fT+nPt856Vouk/Z69OVPQgXDC114t9ePr7blAYA/y6fAA4dYa2nWNW9PBH0/2Hsom+KvXq9J&#10;GqiV9X4uCP8Abf8AFfaSY0XrdQDw6QGUpj5GOn6AA/m9/p/t/ZA5oxp0YQmtemRYlB4Um3BH+v7Z&#10;cgY6MYhqFT1yEJLBSeBb8f1Ptnp6vU+OHUNIAGn83H09vx06alyKdKjGU6ooJ4/xC/1/r7cBHn0V&#10;yVrXqPnapaem0KxLSfTTz7diOa9JJnPl0h6eHyS3Kj1MCb/77+nt8tpz0llrxpw6XWNhRAot9T9D&#10;z9PdVlB6TxoVz59K6kpybHkWsx/H+HtuZgcDpci16WOLx2u0j8D6Lcf09pWYL0vi7R0roYQosP8A&#10;kIjj6e6FqgnrbEgV8uslRCCh+ljc/T36FuHSdxjpCZGjDM3FvqDf/Y/74ezqDPSfj0mXo/UAAOCf&#10;px+PaxW09eGR1wNGOLjk/wBTc+3FbV16lOodRSBR9L/7b3bp1cdJutpFZZAbcgra3+xv9fZbcVJ/&#10;Lp78Pz6QNbSBWbi/1vb6cey4pQ0Pn1oL8+oopVAB0A/U2t+PbiRVOet/z6xz0oUXtbUCbcfn20w0&#10;4HXum54GK2NgL2/r78rU6rXplqKQANxcX5JsPa+KlemJFrxPn0xVcAIsPr9AB7MojXh03KvTZT3j&#10;qLH9Nybk+1sxqtevadFKdLWhYMoBHH1F+Dx7IJznHSyIZ/M9S3Cj6Ekt6uf8PaSSQDpUGoQOvQMQ&#10;4H9fqLe2agj/AFV6eJr09RH6A/7Dn2w/XgcU6dqJxHOj/gsP8AObge0lxlerAVHRkNlZyKGOGMuA&#10;Sv1v/tvYcdxGcV6XW8Yda9GU683agrZqdpQWKceq3sWWlwDGD0gmi7WU9Pm48yr1XpkBup+p/p/x&#10;Ps1jugV6DsnaadBVPmlR5lJFxIedVv1E/wC9ezFZagU6LpV0OfPpE1+VElZ+u4LA3/1vx7akbFen&#10;YlFQD9nQyYLOU9DglmkdAfGWPJv/AIe8e+dpJLy5Kr5Hqd+UIUtbdWPE56Kz2Nu6qzFZUQUzsVDu&#10;vpe9/wDfW9lVpZrYAFiK/wCDoz3K4bcKRxg0+XQD1O2qurlaaUNfVq9XFvb8u9qoovTtnyizUdx/&#10;LpX7dhhxrgPZWWwv9Pp/vXsM7kzXdadCqygXbcD8+h923uilgMUYkjZhpsA3+8+wJu2zOy6qfsHQ&#10;ssuYQDpxXowG3coK2NedVxf3GO5WxgavQpgvvHofXp7z+IjrKGQMASUP15+o5t7NeWd9aylArQV9&#10;fn0W73YC6QnquPu3awo6iomSPSVLHgfUf74+84Pb3fzfxKpPHrF3nLaxaylgPt6K0sdmI/1x/X3J&#10;7xmta46BEXHPTfXJdW5AJFufz7a0UHHz6fPTfCpWw+tr3v8A4+6hv9jqwx0NnV8X3OTjAsL6EsP9&#10;9/j7BvOVz4Fv+dfz6EvLMeq5X7R/q/n1F3BSNR5nJxsDeOtqE9XJsTwf9sfYp2aYT2sTjzRT/LoI&#10;71D9NeSp6SMP59PmZiOQ2Hia3QZGx1TUUpe/0Dm4H9Ofb8TeHcMv8Sg/n0hlGpQfnQ9BZBLokaM8&#10;GRSRxyP9h/X2Z9JK4/l0OHSW7m2zvPGSu5FNUzikqk1aB+96eeeRb/iPcd+5nLg5h2yRaVZBrX7Q&#10;ehfyPvDbPfxv5OdDZ8m/w9Gb7m3LT01LPHHKLPGX/H0YcG4/r7xp5d2YhxUZ6n/fN0CJ1UH2pnFr&#10;Mw6lwf3SAAbjk/X/AGPvJ7lm08CKv+qnWOu9Xn1Mx+R6SGL9fjN/pe1/YrZa46L1FT0IGJrpKCsp&#10;KkEo0MsUp5/oQfaMpWo/LpUOP7fz6Vm/btXUdeFAjrYL3HAuLEf73/X3W0yCPTopuO38j0j6eISr&#10;q4tzfn2qDaekQk4/LqKacyMbEklgLf7x7UQipA63q1cOP+z1bf8AEbATYXaGPyUkTL5pY5blbH9V&#10;+D/rez1Pi0fL/J0zdsTMF9AP59WGb/phk9u0FaoFvGhuBz/iD7JLf/F7hl+fW1FQ6/n0AMyNALFf&#10;z+Bf/W9mjua4PSMLTHSczUzPCqIoBPJ0i39faGY/4emwKHPSPmYSK10Wyiz+y9wFOT1Q9N8FKgdP&#10;GFYFhYEWFyf+Ke2XTWD9mOno3LEfs/LovPY+2PsMxO7AWqC7LZLD63H+9+yyFdSEjy6EMREsQPoC&#10;P2dV+fI+vFPBicFE6/5RPLWzqOOKewS/9eSfetv/AFZmbyUU+yvH/B0ymKn8ui67ZiWGpqK+Qav4&#10;fR1FUeB+pVst/wDG5HtdefCFH4iOnFoOPUGjhaZ7r6i8n0YcEyn/AB/p73K2kY9P8HTNKn7elznS&#10;9C1DiC5b+GUcaSoWJAlqf3Jbf0sSAf8AW9ltuNQLepPWrg0NPTqHSVJ1BgOQCBcW/wBv7pLHpHTJ&#10;UCh88dKNQsqXA/A+gv8AT2iDdKlcnHTDkqYWY24A54/p/wAV9mNtJw6fGR/PpDTL45WAuLnVyfw1&#10;/wDYezgGq16bHUyBjcW/J4JNvp7TsKjrwNelNC2oIL3+ig/4j22Mnp04z05eEsb2BNrXP+9e/KSe&#10;HTfHruOlOq4BBNv9v+Pbo4dNgEE9LTa9Z/Cq6OVheP0g24+n+8+0866xQdKrWXwHDenRjaXsqmip&#10;EVqj9MfCi9+Lgf7H2WGInFOhgvMpVKcekRkM/U7hrjFSoxEh4P5PHHth0W3Us/l5+XRd9dJfuAta&#10;k/4eh+6u62nNPUZavjZxBSz1AVk/qLD/AHk+w1tm8puW6RwL8IqTT5DoUbjsb7dtzXD8eH7cdOlT&#10;j5IgzRpdHdrgD6f7fj3M5FR1E6SUFfXPQS7spFicyafW7lmAH9P98PbNKGnVieJ+zoM6iSST0xgo&#10;I9QIAt/r+3FxjrTEvT5dQnj9LOTyB9b259vBe3qgU1r01ZqEypBVhQTKVjmb6WdQB+PrqFvfrde8&#10;Dpco8X9oFer3PiNjBtnoxaiVBFLPSUqBn49ITUf9uSPYS5rk8adE8gCT+XSrcXyqDjqr+Sig6qr+&#10;W24Ic32pXine6UEMcJa/BLG5sP8Ab/j2INlhMFotTTUScdO7iwRI186V6Dbq+tp6fPrQySiSDOUN&#10;TjqqwI0mpFlB/qQwB/pz7b3EEoGHFWB/Z0XxrU06R2XxpoMtXUFRqQQ1Uy2+ljGxH+9+zMv4yB/U&#10;A/t6Z00P506aHCi4FgbLpub2I/4rb2lfqhUnPWLzAESHkMdJA4sfaVlp1vrnG7BipawX1WPHP/G/&#10;aQjPW3IGerL/AIN54Sw7iwsui6xx1Cc3JuR+P9b3i394fbqxQzDycg/n1kN7G3wSWWL1UEZ4UqOr&#10;BHp0f6gf63vE2pTrJd3oOsMlDCQTxfTf8e3Fc+Q6RM5HTNXzxUCMzMLi5HFufa23i8bpod3QUZ/d&#10;LuWjjb9PpNj+f9b839iexsAgqemp2CilOknDUGrYMwH4+o/3n2YsCgx0Xyw+IvWarpkeM2I1Djn8&#10;/wDI/Zxst4YZQR8ugXvtlVCegry1Gv3EtwBqY2uvNveUPLt0ZYhX0HUHbzbiNq/PpD7h2fRZ2hmp&#10;p40LFDYkX5txz7GIbUKH9vRGADg8OiCb+2Lk9i5aWspInWmZmZgoIH/FPZlHIJl0Nx8j0kR2s2oM&#10;jj0FeU7FyMaGMvIrKLcuT9P8P9h7ei2kHJ6US7kQMdLHr7d4yoaKolJZiNWpuRf/AI17eljEY0+f&#10;SW1vDOxDfl0KNdjFlRmX1Bl4tz9bfn2XisRr0YGMSih6Qk0ctNM6MSPV/Tjj2apKJRXoP3MBhYg8&#10;K9LvZe9anAVsQeR/ty6tcNbSQfqD+PZdfWparrx8+mLedrd9QyPPo+2zt20u46GJhIhn0Lq0n9QP&#10;0Psgkip/l6EWsSKHHn/h6W4jDLzb6gC/5t7RnqjGh/1U6jTIoPB+n4PuxXHTR/1DqF9SR9D9dNv6&#10;e7KKdJCCc9cgouRz9Pqf8fduqUAz1yuo4/p+Pboj6qccOgc7l2r/AHk2zNPBGXrMerTR2FyQoNx/&#10;XkX9nG23f0UgJ+E4I8qdM3Ca0/n1XTkKDU8im6sCwRP6H6EH/G/sctRxUenRUBTpMyKyR3b6I1hq&#10;55T+vu8Pr1TJ6V+zcp9pkJaSUhYMmnjvbgOP0n/b8X9vpKYJFk+dD9nV0GrtPn0L+Pk8g4b1xkqe&#10;Obj+o9jOokU0zj/Z6LzVW/l+zoaNs5F67HiGQnyU9o2ub/63+x9xlzHYiGXxAMN/h4dHNm3jCg4j&#10;pwqacnUATdj9AP8AYf717Doxx6W+GVFfn01PREj9JNuQNNvalCD6dbii08etjCoUEE8X5Nvr9ffR&#10;WM9QlwHTM8JdrcWtb6/T291U46kJSaQNQuB9efetVOtdNlbDp1AD6qSAf9b2sRgR0+iasDPSFyKX&#10;LD/E/U/19p3xn/Vjq8QFfy6BTtvtSfqfG09Ft8oexc5RmXGGRBIMXS1SlRXMObVUlz9uCPSAZD/Z&#10;944+7PPbXTHa7N6LWk7qfT8NR/Poa7JaLZD6iZatxiB4V9T1WTX1VblsjUy1lbVZPISzSSVNTNKa&#10;iSV2N3ZnYksSSbm/uBorchqDgOlc0xmYk5Na164vSVdUghpoXpQj8pGpdmvYEG359rSoUVPlnptg&#10;a0Pn04ZGtl23j3oqORfv5yIZZw9zEJBcqptfyW+p/H09lub/AI4jB4fxHpR/Yr8yP2dBhWyRVFTc&#10;zOlNAitUEvwxTk/7E/09mZIGRigp00oJoamp49Jirlasknrq4GKlZ1jjVjZ3CgBUQH88Ak/QA/19&#10;l9w5c06MIo9INfLpGvSVmQqIxTQzSrUVUdHDHAhmKtO2lVAQFifr+PaVn0Z/P7elNvB9QQvqRT5V&#10;/wAHQlVGxqfrqpSSSqos5uhQJAhphPTY9nW4Fm4lq0Ykm6lUP1u3s32zaJt1QSyho046Rgt9voOl&#10;18YtuJiVg7Yq3kvy6DSuxNblKyerrZJairqZmlqKiZzI7M55ZmPJJ/5EPx7O3shAulRQDy8ui0zZ&#10;pX/V+fT/AILbIjnQlTqUixIt/a/w9kNyuip6eALDozOyaNYWiUL+R9f8P6e2rWc1p1t4gy/Po121&#10;4VEUNwLG3/E+xdZXJbjjpM8VBX5dDDQ0epVP4P05vx7PVlqOqowH7OlFDQ2AIAHNzfn6Dj3Rnqae&#10;XT6xgip6fKSi1AcAW4sVv/xT3oyaDj/UemHSnHpX42gA5Vb3INjz9fa6CfI6RyQ1B/ydLygoioXj&#10;+jf7b2dQyB89IHjKdKWCAAeoX+t/8OfZgTr4daTJz59SkjsT9SS1vx/vHvypQn59PoR1LSNTe5/P&#10;It7UmMAD7OqMdXUGvoQ0bW5PNiP6H2gkiAPTbdp9fPpAV9EVLWtdbkj8f717Z09br0i8nTkpIeLW&#10;sQf8OR7YnTUKdWDeY6BjdEIVXAseDf8A1/r/ALb2GbsaanryccdAXlIP8oP4AJsbX+nsOMM9GUad&#10;RIaUfheR+OPamgHStV8+n2CjCpq5BKi17fn2nZq4630w5VTyP9Tf/fH2WTYb/V5daI6QlYQrNxwp&#10;I/p/vvp7K7lvLp4LWnSOyPrMhFh+Pp/gP6/7H2SSMCa+f+TpbD0nONVif9fj2y4JPRjGVUcevEjj&#10;6/S3H+v73p09ekYkYP29OVEwZx6b/X/A+6E6OPVJG8Th0pDIUiv/AGbc/T8e/KdZp0jkOgf6q9JG&#10;sZq2oP5UEgW/oPz7u0mcHh0Wj164qghIXgEf0AHvzTEinVSCw6UWOPK2PNwPpf6/09trJXryrqHQ&#10;m4Sl8mk82IH1Pt7xPXpRFHoofn0IFLEAAo+iiwv/AMUt7ZPd0rrXPTiFX6c2HB/2Htg9UZtRzwHX&#10;cqho/wDaeQAOPaiAVIPp0nYgZ8ukzW01ySwtxe3+I9nUbdM6eJ6S9RCA3IN7/kf737VKQOqAaR1F&#10;0DkWAtyf98Pb1KZHXlz031Wlfxyf6m/+x9ttJ5dXIp0wVcYINv8AY+0bNq49OVPHpF5Ck5NtVmJu&#10;R/h7ZK1z1YHpsWIIpABFm/P/ABP59u06dXgeoc6+QEfnkDn2jmWhr00Wp03PEV4sb8fkH22FxU+v&#10;WqV4dMtcLX/obWHtVE9R1UgsOk3KnL/X63Ukc+zGOXT00Tih8v8AL0xSr45S4Hq54/rf2rMlRQ9U&#10;oV+2vSix8tgL2IYsb3+nsouPQdLYPn04u5YrY6j/AIf4/wC+Psrkk49Ple6vUyEaSLnn+vtkOWz0&#10;8GqadPlPHq08aubrf341PTyCnToI2AB49PJNv6e6OQBnrbN6dP8Ai87JRMi67aSAOfp9D7Cd6uaj&#10;pfbk6cjobNgbo8maiAlALppvqte/+PuyXrwR/n0pNsJ1b7OhQzGWL5NIRIwB08k39nNnemWPV0C7&#10;iEo9D0HWZyLQ19UgYga/p9b6vz/t/Yutn1xqfl0guR4bdJWtywNQq6uSVXjgf0J97bI/I9WjUFh6&#10;VHTvktzyy06Yykl4bStlb+nHuLd7tktdUrDNepF2a8e9KwR9ZcVs4OBVVHqLXY6h/wAV/wBv7gve&#10;+YGdioOASOsh+XuVFgRXcGtBx6g7kxsFHGxVUUWJ4Gn6D2U2Vy0zDj5dDO6sUiQ/YOirb23fNiJJ&#10;lhbTpLG4PAt7lTY9pF0BXqEOb9y+lqEPD/J0zdfdi1eQyEcTSsw8q+q5H5/xP9favmPZFtozQeVa&#10;fl0HOXNzedqk+fVlXWdfJU08BZjdkX6m/HH/ABX3jNzNb+Gx+3qetnclF/b0YqSFXoDcg2jv/tv+&#10;NewBbOVlBGMjoSXQ1RnokPfmNRoKhlRRYHkf7G/1+vvLr2nv37QT/qx1jv7g29NX+r16r6lTxzOo&#10;PAkYFSL/ANf9595ReIXFPs6haFjX5dNlWqkFhx9L/wDIvbVSKjpVx6aw2kcn6NYcW+t/dOHVdXQ+&#10;9NQ+bIRvz6pk5A/C8H3GXuLd+HDT5f7PQ55MtvHmr8x1M7Dplh3NnYylvHVBgALX8ig8Hi49i/k6&#10;fx9qt3rkoP5Y6CHOkXg7nOPRwf2ivUXbrNXbTz2JuWaNP4jGLfTxn1f7cfX2fSp4ciP646DqnUhr&#10;9vQVTeIJpUASoztrHF7/AEB/pp/1vZucdJq4x044irmpp6eVUYus8U4Km36CCf8AfX9pbgeNGynz&#10;BHTltJpYZyPTpb9u72mWDw1FRZ1poWA1/VXUEW/2HuF7bYVtp2AGNRINOpM3LfzcW6HVkqK/4Oq7&#10;dwZNq7KzSA6v3CUN7/Q/737k2zXwVA4dR/J3Et0pcC/kQAXJJAN/8f8AfH2anr0bmlOlmyMukNe9&#10;uP6/7f2x08r46EnOxrkNmYmuHqlpdMLm9+F4P+tx7SW7aJCv29MXEdC/nXI6D6knA9BtYi1vp9Pa&#10;0r0Vs1MdPuJoGraylpohqeeojQWF76mHHtdYjxZAOlEKAsCPl1e51Ntn+DddYSndAsn2sBJHp5ty&#10;Pp/t/Z2FCv8AP/N0Xzt4k7MPJujLRQnJbImpmuZYI2tcfhR/j/X2Hty/QuQw8+nUkHiccNj8+i7y&#10;M1PJJqUv+GsL2Kn8e1bqZAKdNKwiqPOuOkhVBauRrqALlvrb+vurL206RO9GJ6TFZTqsj2ACEAnj&#10;6/n+vsrkFR1o+vTXTB0Yso1IhuvF/wA+6KgP59bVs9JHtvByphqLOSAASrGT+DyP+ND2iqIg49Kk&#10;dCGxAZXWvw0PVKXdmRkz3YGVWH1Q4zxUMS31coNTW/5CJ/Hu+1p4cWo8XJY9WVdKj55/b0hIUNDt&#10;2sdjaXK1UFNHdedFJ63/AOTivt2VdcwHkor+Z69x6l7Wo4qrK0olP+TU2uuqj9f26RTI/wDyVpC/&#10;7H3W54fy/b1qgB69l6qSrq6irk/zlRPJNJxxeUliP9YX9o0GjpNN8Vfl1AhqCrcX4a97/wBf9f3p&#10;89Ms5yKenSuoaq6gW/2B/P8AyL2WyrTpyNv2DrPVkOv4uV0i3u8Tf4ejKPu6QeRhCsWHBU/gf737&#10;PoGqKfKvVCKdQ6ZgT9bk/X+nu0gA6rXNOlJRtrZAeVB+pNv98fbA8uvFvLpWQx6lS97nixN/fgdI&#10;6306RUxY8LY/QnT+B79rFOPWq9OMNGeBwbccC3+tz7oZK4HV1bT07QUpBQWJtYXYf1/417ZaSo+f&#10;TwWo/wAPRnuodhx11XS1UsIccOSfoOf9b3F3PO+NbRlAaevz6lb285e+tkEhFQD0f6i2xBj9p5po&#10;kVbUsMYP6f8AOH/b+wd7R3LbjvDk/gjP8zToce8MS7dtSxpjUwHRecnRCCmdQgBJ1B/+Cg8W95ZN&#10;jrFdFLLSmadF33uy/vArplK3Rhx9Pr7YelenqkihFDjPQMSF1ax5XnUWH9fzb26v+r9nVVJTrtvW&#10;oRBdQAxNv9b/AF/r7stWNOnDkCn59OmFwMufroMREhkmqaqleNF55RgG/wCTCfaiFQjhjwFeltgD&#10;JIoPAGv7M9XlLVJsLpTFUYiMSwYtJJbiwuEH4P8Ah7j7cYjeXjkeWB0ZCxe8uAwFQOP7eqHew84u&#10;4d4Z3Lsdf3NbOIzq1foaw/3gexyieDEkZ8h0i3QgzEDyx/g6TeGq5aCtp6uN9D086uCt+NLAm3+8&#10;f7H21KgkQqfPpEpp59Cf2bSQTZCjzdNzBmqKnrfIo0gvIPVx+ORyPbG1uTF4fmpI6cb4vXoL5gF/&#10;cTV+AwYfT+h9vOK56arTrEv7rXFwLi4/xt9f959p3Pl1QvqNOu0V2cBrjQ2ljf8A23tHKlDUdVYE&#10;n5dG4+KG5hgd9iBpykdXCEjRRYN/ZYN+b29xJ7tbT+9dqkGmpXu/ZnqQ/bjdv3VuKGtAxCn8+rca&#10;fJLLCrgX9PvA+aDw2I6zUhbWMZrQ/l1Gkrzc8D6n6+9pH061ua46TecD1UDaTchH+n5Fva6zPhsP&#10;SvXltc06C/8AgzSSsZFFySDf2IheUFB/k6TmOmD5dY6iiWjPAC8fS4P+8+7xTeJx6SNRa08x02NK&#10;1yDf6XB/xPHszse1x9vQX3mLUh6RGSH78hdQyjgE8m595OcotqhH2f5uoF5hUI5+3pqsoLadP5sD&#10;/T2PdVR0E2WgPQbdgbUpdy4qeORUaYRtpOkf04+v+Pt6E1Iz03pEqkHqsPsjZU2KrKhGRk0yONOn&#10;m39fp/vh7FNhP4nQfuYirU8ugq25kajCZZNRZULgE3tbni3tXdw6hUeXSfxTE4I6OptXLw5WhSMl&#10;SzIrKbgm1uf9v7JLha5/L/J0KLa41gHqPuLGkoXSP1rzx9f6f717at28I56teR/UpXz6DzUVbQfq&#10;CeOR9b/717Naa6noMP2Eg8KdCn15v2swFdTwvOwgDjQ5bhefpb+l/ZLuNiV71/MdPWt2bRgTkH+X&#10;R/dtbgpdw0Ec8Tr5VQGVFN/9iP8AD2G5V05p/wAX0I8ONaefT+8RPOsk/wCv+P8AD2lMlPLpgjPU&#10;YqFsdV/qOfbgJPVGNBXrGXC/VrEkn6f09vgU6TKus9YXmW5tyOP98PaxF9emTgdYpnjlR0ZQyupV&#10;lI4Ib6397IBx15Ux0QHurZg2nuT72kjK4rNeWqpdIsEkU/uxf0HJBH+HsYcvX/jxmJjUp+0qfP8A&#10;ydFd3H4Bx5joAKmNXLMQpVybKvFj7EKgDpAhNPz6geqKaN0LKVKFWI+hQ/QH3qQVz06opn8+hlpM&#10;jHGtFkkb9mvjVagjgLNEAG4/Gq1/9jf2e7PcmVKHyND/AJ+kt3Fmo6GTZtYFrAmpTHVBR/sfx/t+&#10;fbe+2IvISBxGen9puPBkz546FuSmQgMOSeePpx7ihiQadC4xjUKDHUJqYfXg/j6f093r14RAdbBc&#10;sTH6Kf8AHn30dV9PWPpNOHWKOkc2uObkH8fXn3bx8Z6oa1+Xn1JeD0gWsbcf049tibPVUNR0wZCI&#10;83FrA2t9ef8Ainsxheq/l0+hz0F+8ty4XYm38nu/cJVqXHxvFi8cCS1bXSKfBTLb6Jf1ytxpjB/J&#10;HuMPc/nT+rdmYoTW4l7Fp+EHix+zo+2Hbxev4kmI0yx/iI4D/P1UZnt45fceZzu4c7WtV5TOVUs8&#10;lbO5YhSbCONb+hEUBVX6KoAHvFFGwSxqxyScksa16FE85mbV6Yp5AeXTBQw1DSKlPF4tROiRE1Ft&#10;X1tx9T71XTk4/wA3TFKCvqelTmslBtuggoqYRnNVis0ultXgjI9TMRyZWv8A149oHl+vbQuIwcn1&#10;6VhPDz59A3ka2aqliC+VAiFoXY2LEHl7nk3/ANv7MQRhQKACgA6oVJIJ/Py49MWSlWmp2jkdUphI&#10;JZ5XPLlBcqv5J+n+HtHLL3U6fji4H16TeKosnu/M0mOxVPPW1MsjLDTwqeEH1JaxWNVBJJP0Fzye&#10;PdYbWW9kEUQq7mi1+eOjjb7ZZ3/VJEa5dvkOjT4HY9BsPHsuMptecmjZa7NSO0hBYEEUqPcRAXsH&#10;/Ufxpv7k/a/btbRxNdsHIoQg+Gvz6QXW/pRorZdAJI1HiR6jpCZbBPIzMwJkLFizck355P1v/jf2&#10;fXVuqggCnRDG5Jwan16Yk24qnW0YuPwObn6+w9dQihA6NreEk1PTpR4a0gIQckGxFv8Aeb/j2DNw&#10;i01HRxEtQB889Cft2lMMifU6WBPsPg6T0/4VK9GU2m2sR6jwLKDe3s7srjhXqhjrn5dDjiAtrW/1&#10;h/rD2KrecEdJ/C8PPSxghDabD/Yf7D2tqGx1vp9o6YXH4tybf4fj34LQ9VYAjpZ46lseBcmwNh/s&#10;fb8S1PSFulvQwAcn/C9/+Kf8b9r4pCnSeWPX0+xwoAfp9eBb/fW9mkUxp0ieGh67NMVIYW+v1t7f&#10;E2c9eEZUfb1kRCL354uD/vre1scus9U4YPUedTpYfW/usyVOeqNwHSUr6Ytfgc/4f19p9FSeqg06&#10;D/LwBVYfmxNz7YnGmvTimvQJ7opy6stvoGJ/4r7C14Kip6sq6zToEMhSXmcXNr6Rfj/Y+yB+3oxj&#10;OnPWKClsSCPoLWAt+PdR0poaVHTgwCIADbgA/n6e0rmnTg4dI/KNYPfkWckX9lty+etAZ6DfJTWZ&#10;wALaj9Tb2H7ubj0pA6SVVyvBP9CT/wAR7KmcdLUXHTFJZXa5B5BsBb3aN9XToAp8+ozPcnkW44vb&#10;25IAOnQeynTpRsVsSQFsPxfn2WTPpJ6ola46m1tbpi03AL2AIJH144/3j21HNTpNcyajT9vWGlRQ&#10;oYn6+pj+f8PdxLU9JClc9QqhryHT/sP99/sPbvi0HXgKcOlPgIHmZQbkixY/UC/+9+/I9M9PRKOh&#10;ixiLCqIDfSAPTx/xHvRlr1dlFa9K6nlUKoP4Bv7ssg4dOVB6lrpYqBxblgOL2/r/ALb3YZ6SNQ8O&#10;pUiAra1mI4AH0/2Hs0to6Z61x6Z5qcENcEnkW/1/aoChr1oiop0l66Ao30+nAN+fagGvTHTY6D8i&#10;xAufdgRTrQWnTFWC5NwABce6SP6dWrXpgqPobC/qPP09s9ONw6ZKqO4J034ubfj/AA/2PtwREjqo&#10;fpOVQKi5sLXB97EZqR1sYz03iMM1/qD6re2HXUKdW49RpEuHBuAfybe00pAwPLrXDHSdrU/oL829&#10;+t2r1YY6Y5orXFr/AFuD7XAimemmQU6SlbdTYKbAHj/b+3RLQUPVMk9epKgghNQtYcD/AB/2PtJK&#10;cV6UoT0qKUlypH4/pwOPZHNJp6WChNR0/wACGwB5IIA59siSh+3pRpz0oKOFrj6XXgqBf6/n3tri&#10;gz1ZBq4dPaw2U3A+ntDPc+Jjq3hn06ap4fUQQf6/0/31/ZdIdWT0tj9OlNs6ukps3SXay6wLX5/w&#10;9tzR6ozTows27iDwp0YGuqdeYp3JJUxIRz/Ue1u0wEx9BDc2pIekTuuo0ZOUoQAyo3+Psa2ZpEAe&#10;ii9QMwr6dBvXVhSZnLfpUkf7b287UFemVHpwr1l2tVvWZhS5uqMASTxwf9f3GXOx/QPzr1KXt3bh&#10;rrUaUAH7a9GGbcFFR0xSR47KgsQ1vx/h7xrm295n4eZ6yuXco4UGeAp+zov/AGBv6mWOVI5VNwwB&#10;DWtb+vPsZbFy81QSOB6BvMHM6xqVBH8+iLb73McjNLGslyzMBZieP8Pc38v7V4ABI+fWPXMe7i5Y&#10;gHjWvUHrbIfZZeAs9gZVJ5/qfd+aLP6iIkDy6ScuXpt2oT5+Z6tu6fztNJS0vrHCJe5/1vr/ALH/&#10;AA94jc37ayu2PPrI/l2+DoM8B0bBMnBNS8EWKAXH+H+9+4ti250l4dDSW+UoR8v8nRQ+8KlJIJxc&#10;kWI5/H195Qe10RiIJ/1Vp1BfPMomUn1z1XnXqDUy2HAkfj/X/r7ypjOM+g6hCEBK+fl/h6ZalCV4&#10;uLckWv8AT/jfvdanp8tSlOmaVWAuObn1f7H22508evEZ6M10VT3niZwP84GF1/339fcJe40plqo6&#10;krkTD/Ov+DqZ2yVj3dnIitmKwypxb+wOTf8AHHuQfb+g2iAHyUgfkT0C+fv+SrP8yp/4yOkb1++r&#10;LGikIC19LU0hLN/x1Bt7GF0S0dR+Gh/OvQOhWpI6QO4KP7KvqISQvilkAUcG8bFfp/jb2ZI+tQ3q&#10;OkpVlOOsdNUqBGVI1chrNawb/e/p7bUgnq8Z/Fw/1DpCd7VVT/DdsZZfL4cpj6jHFyeDJjXAPP8A&#10;gjrx7Cxtwkzg+Tah9h/2ejORiyqPLoqdPTSTT3Clixv/AFsb/wC39qmlp1puHQzbP2zVTsn7TgA6&#10;mJF+D7Vrc6qivWolzXpYZ7GtQyIunhoxzbjj/bcn3ZWr05w6Ue2WGQ27mcUw1OqiaNf9cc2/2I9o&#10;blvClR/XH59enwqn7Qeg7poGQsjCzo5Bv/hx7NWwa9FTHQSDxHQ19J4Zs3v3CURTyr91HIV0/wCp&#10;I49m+2w1q3p0/AaKW4UH+U9bAmIwiR7fx1KE0CGmjAUCw9K8+zSGKuT8+iZH0Esc6ielbtcaY6/H&#10;yXJaN9Kmx/w9k+/W/aGHEefTnBAR+E1r0Xnc8EmNy9bSspCPK5jb/g3PusDa0DdUuxU1HGlekpDj&#10;LSFpL+M8sSbcfj8/8R7sT59JePUHMUMK07GFvoPp+f8AH2gZSfLrwqcdJqKil/bZeLWax5/33+29&#10;sUNeqsdJ6ZO2y7dd5apc8Y+gnqAh5/zKlgObD8ey2+Uo2OLdv7cdHu2PRiP4hTqhrHUcm4czuTL1&#10;kbzMgra6QqnkHkqGbSGI4AW/+8e73Mn0QSMYyB+zoySPjXgop+zHTBmk8T43HgavtYGaVTxZ6j1N&#10;/h9LD/WHt6M69T+px9g6TE46UeJoEx+Fr6o6deQkTHwuB/Zj0yzlePpfxKf9iPaWZtbAemerKKKT&#10;59Jetj+pHFybj22BTpqWPV/q9emWxUi4N725sPp7qc8OqyrpH+Tp4oagqdDEg24PtiRAem6aB09t&#10;MWFz+o8Dn/be06pT7OrRS5x0n65dRbjk8j+n4v7NYHpw+zpYSGPTJFH42J/JNwAPaqRhx6qRmvSm&#10;oYmutueePbAIPVePQjY6kLoptzYG5HtPJIB06q1+3pQxUVyosbccnj6e6Fut6a9OKUqqtgPwOQP6&#10;e2y+erBKGvUtIGDBebqQD/sf6/63vXHq5bo/PQ1GJKSkYJc6F5tb6e8ePcq40MR6HrJH2oQeEP5f&#10;lTo5edh+32TU6YzqqKuFAfp+lSSLD/X9mP3erY3FzdTgYAVK/tP+Hot+8DfCOK3h9TX9nRUtxJ4I&#10;daqbksJAfxf/AHr/AG3vK04rXrGmuB0Uje04+4lQizEXBP8AvX+t7RyPQ19etrjB8h0GOgsjPJ9b&#10;+mwH9fbqtU9bJPDrrwFUYoQdXJH++/I9vqaHqhULkfPoyXxOwUGc7ewa1cXlgpIqqqCsL3KLZCf6&#10;2J92vSY7dmHqOhBsyKXLHyWn5mn+Tq2f5VVmKwfW9YiiKGngwpjULZSWEdvxbm/sAbUzTSgniXz+&#10;3oV7SdUjtXGf2DrXOqgXnnk0/wCdllcE/wC1G9vY6mclj0Arw6pGI4Fj/h64RBhIObHj6i3+++nu&#10;iGvSevQu1KtmeusfIn7s+BrpaSbm58VQA6sT/QG49p4SIrgr/GAf2cenh6/LPQVuzKVDDVcAXPIP&#10;+v7WN59MuaA049cQnjcXuEYAq1v6/T/intHLgV6pH8+pSK/kWRL3H6rj+v8Avv6e09Rp/wAPTgFe&#10;hB2DmhhNx4ysXWjpUxqXDaLCQ2vxbi/si36zF5bPF5MCPs6W2M5tZlcGhVgf2GvVxexNzU+YxlHL&#10;5AWeFNd/62598+OatnbbrqSMimliOs9eVdzTdLWOVfNBX5Hz/n0IcyBlBFr/AFBt/X2FIzpPQupX&#10;ptMdwQy3te9x7Uq3p1UinScqlji1n0rYkW/1v6e1sJLHpPJHrPSSrmMrm1yCSBxfj8ezeLHRdNbF&#10;TXpmqkSBSxtb8g+zK0erV+Y6Du7Qa4z9nSFnZGqpP7QubADj1H/Y+5y5Y3xLdApNOoO3vb/FJIz1&#10;BqKZ0jMmnSlzqvx9f+K+5SsN3W8wDX59AS4sjDn16TMpaxB4DcEW/wB99bexAoqMdFhBXPRcu2+v&#10;VzlM9fRxL59JLpb9Vvzx+fa62uTEQR5f4OtTwidQRxHVe+69pz4+qe8TRvG7GxGn6exTaXHjDoNz&#10;25U5406WXXWekpJYqOeTSUC6Te30P9Pp9Paa7h0V+fSrbrnSdJ8+jPosOTohMGDErz/XkeyY5FDx&#10;6EcbU4dBTuPFNSuZowQtvqBa1z/r+1VncaTpbor3K01DUv59JOKbQ/1sVIIIY/UWPsxKas9ERby8&#10;ujE9X9k1GGroIJpz41VU5e4cG3BufYXv7ExnUowa1+XRlY3f05Ck9pHn616PRjMnSZikhraSRXjl&#10;UalX6qSPof8AEeyN4tOOjxlyaft6lyKB/rgAe6HHTDJTqBJH6rj6WHt5TUdUMf5dRHupvYE/Sx/w&#10;9qutCOv8+sIZuCFJF7ce/U6sI+g47O2hFvHbVVQN6KqlvV0UlhcSID6ef7LC4Pt62uzYyiQcPMfI&#10;46S31qZkqPLquSrhFNK8ci/olkhZfpZoyQR/tx7kmCYSgU+39vQVYFOm2WHVGxWwFzfj8n6W9qCA&#10;w68xJx0/7aqWqIKvDykgun3NMCeRJFe4H+JH/Ee3LKTwJADgHB6uwEiEefl0K2zc1olp1kJ1wOEe&#10;5P8AY+jf0+nsTKRICv7fs6L2XwSGHDy+3o1BuYKeVLlZ4kkRgeDx+Lce4036xFpNUcDkdDbbp/qY&#10;x6jHUGU2bkm30I/1v979lcMYbPS4L1sVGivf9tT/AIge+gAnxx/1ft6x2C16yR0IC3Kgf7x/vXuj&#10;z9UZa9Y6mkJX0j8fj/D3eObPWwKdJDNyUONoqzJZaqp8djaCnmqshX1T6I4YoF1PI5/AAH+uTYAE&#10;ke2t336LYrV7iU0CjA8yfIDpZY2b3sgROPmfQevVR3ffbp7Sz6Q4GsrIdlYuMxY2mqE8LOWP71Sy&#10;j9LT2BsSSFsv9R7xB3/epuZLp7qf8RoB5KnkP8/Q6olpGIYuA4n+JvM9F8aClneSOCElxoEBa7Nx&#10;9bD6c+yYgL9g8+tYX8yOlnLkk2zj6WOmWOTcFTE0kVOwDinVh/nHFv12+g/BN/ZcXbcG0LhBxb1+&#10;XT2nQATk+nQP19RKFqJp5RNkK2Z1M7sWNpB6j/vJHteqCIaUx1oGpz0k8hVtTKJTKszQKY1Be9rD&#10;6WH9kf737aeYqaDPT4Ukfn1j2n1vv7t/Kx0G08bPWwQyxw1uSlIipaZW5LzSHhQF5IHJ/Av79YWL&#10;384hQFpGOABX8/y6MUtykRlegReJPz6su2H03iesNrR4PHIlZXzfv5fMyQBJJnkADIhI1JAp/St7&#10;n6t9be8jeWPb6HYlWaUapqcT+H7B0Gt15ia8XwIe2IeQwWPqT/k6bs3te5ciMi5JHA+v+29n13DQ&#10;HolikKjHQU5fbIGphGNQJ1ccf717CV9DQ9GNu+rP+qvSGqcK0b6Qn6T/AE/qfYduoePR9by6usVN&#10;QeqxA9PI9P8AT/e/YP3G36N4Gzx6VNBT+Jlb6fTgj+vsG3CaT0uGehn2rMA8ak/2h9Pr+Pe7aTSe&#10;rOlD0PWIlvoIIvYDk/0H+9+xNbT+fSdlFc9L+hswU3uRfm//ACL2cpOG+3ppoyOlTQoCwuB6hb2q&#10;DkdJpRUdLrGRXspAB9PqH9R7VQkDpKRXpY0sYBCkWtb6j6/4+1a4PVCKdOkQ4tbljqP5t/rn/X9q&#10;kbSekjCtT1OVA3H+tb2tBr14LXrIYfSRb/D6X/wPtTbny6bZPXpuqYQCNIAHP49qGYt0nlGnpNVk&#10;KqGvexuQbW5/p7qTTqgFekBmIAyyMQL8j6X+g/3j2WzN1ZcdAzuCmB8lx9ePp/X8/wCw9kN36dOx&#10;ihr0D+SpV1lrAG5BNvYekOkkdL4zqHTS8QjU/QH6/wDFPaJ5c0HSiKox03SsQrHn6G3tHJOOHT3S&#10;LzkmmNyAASDz/sRx7Krmfj1c1U46CTIVHrJYlVB/J9hm4nr0oQUz0n6ictcC/wCfz/X2X+IW6WLS&#10;mOmqobVqIsTa9vr9Pb0UnVuoSyf61+LE8fX+vta3dmvVSK9PVOT4zzYj8j2TXTVPy6ej6bp5WkdC&#10;Dcow4tf2xGP5dJZ8+fTvDJx/W4+v+t7tKSAekwzjrqKBppfpfUfoPd0OKdOrDn5dCBiYRSqvAUkf&#10;T/W92MmadPEUFB0t6CY+kk/4EX/p72M9NdPq1WlR+efr70qlj15m0jp3pKvWAQQCL2/PtfGuOk5P&#10;T7E/kUMCNZ4IP+++ns2iYBemy3keuUsKlbfm/Nhbkf7x7f6spJ6TVdTgktax5P8Aqr2/4p7tqxTq&#10;pWp6TdSgQMSOR9D9OPeg1OvUDDpMVS2Df1/x/wAfeuq1K9J6oP6hxfg2H+8e7Lx62WqOoVQFSE3A&#10;J+n+Ptep09NMadJKsXVf/Y2F7f090kNOHn1ZWNOosMZAYkcWt9NVvaVwOrKT1Bq14v8ATg/T2XTi&#10;h+3q7DI6TNQAzAXIt/sfr7vbrTPVh021Y0Rtzb9JHtTXqjAnpE5BgNWm/wCeLce78evaM16ZYJCJ&#10;RdSNRPF7f63ukgpUdXXpf4ZSyrwWJsfr7Dl52npXEa/l0toKbjUoAvYC/wDj7KjNnpUpI6eaWJ0C&#10;i1yLXt9efemkL8Olccfh/n0+JGX+pt+f6/T2w9aV6UKuOoM0HJa/+Fre266uPXgAvUfHzikyNOw5&#10;KuAAOfr7VwQ+Pj16cWXwqetOhzqKvR9nVuSC9OtwePp7O9vgWFCD606C+4Pqkr9vSI3JXGWoSYlR&#10;eOw5/p/X/bn2c2xGjonnfUK/l0HWRqGmcohuXsoAv+fz/sT71cHStT1q3XWwA6m0ldDt6nadyokK&#10;6rn8cf4/1HuPt/jO4HSOH2dSXyve/uk14VPH06QO4uzWkVtFQQbHgPf6fgc+w/Z8rU4jz9OhNe84&#10;McBj0Xfde8qytaWOMn16rHUT9f8Ae/Y127Y1hpXy6Be58wS3IOegxAlncu5JZj+R/Xn2JPDEfDh0&#10;GmGurGvl0pcLTyQ1UUsfBUq1xx9Paa9USRlaDI6dgl8NwR/xXR+eoN0TQQwqzH0BR9b/AF9wZzHy&#10;x9SxoOpY5f5gEQGo9HgwmbafHBy36k/r9OPr/re4wuOWPBkpT08uh3FvglBz0XDuOseSGaxJvc/1&#10;/rf/AG3uYORLAW+kn16jPmy88QEV/wBWeiTzoz1D6j6tTagR/X/ifc8qajHUbKamg8+uElE7rcKS&#10;OD9Le9awOn9J6hfwmSVgoQ6mccH21O9B+XWsKOjRdSYp6FoQyFVBBNx/vN/cR802xuWPr0OuVLnw&#10;M16TXdAvvSplGphLRUx44/StvY55KTw9vRP4S3+HoK86uJtxZxntWv7Ogu23WtR5ikl/Ssc0bFvo&#10;QNQ9jRU8SNgPTh0F4zp6ldj0/iz9ZIqaTKVkX8C0gBuP9v71ZvqiA9Mfs6rMRqI/1U6D6kaNA7s5&#10;DRG6Lp+t/wCv9R+fdXUg160oFKdcew8JkNy9Y0MqxO/8L3azU2n1WWvi0SrpBJW7Kh5Fj+PZFfzC&#10;G4BP4lp+Y6MYl1JU9J7YXUE9XpkqadjM/KKUJ0/48e2Ii1wanh1TLmgGOH59GVxvXKYPHkGn06l+&#10;rLcm35v/AMR7UlDG3S/wxEoI49At2BjDE2tAfQQfpb/fW9rIM9Iq6iekNs+q+1zSQu1o6sSU76uB&#10;duV/3n369j8VDTiMj8utsniIw/Mfb1FzmPejzlTGosrsJU0iwtJzx/sfb1vL4kYr+fRZKPxfLo8/&#10;wf2RBuHek+TqInK42JVRgtxqY3v/AIcexRZkxw19TT9vW7kmK3b1Ygfl1c9LAlLGkCEABAAP9b/f&#10;D2YfCvz6KVXSPs6YsRMaPNBpXAjkfRyR9GP1P4/3w9ob1RNEQONCelQYOKAcekX2rjVStWrjT/Or&#10;YsB/qfz/ALY+yLbpKpp9Om5QZEU04YPQVKjtDZj6yoF7WJA/4qPZhXpK2OoMqqImDgMzA2H1+n4I&#10;9sSkgV6ZclOmhI3aXU0ekL9ABb6f63tFQoa+vW9JIz1C3lgotw7Rz+LX9VRi6hNIGoGy/Q/6/tJe&#10;gAK3ow6VRSGFg1eBBPVBgWfa24d17WdfFbJ1Cyv/AFip2Zrfj+x/sPbe62vilJfQVH2mg6FNy+li&#10;BwYBv20PQbtI9XXVNU92eSV3VQNQ9bcL/r+9v+kgA8uPRca1p8+hAzAWCOhxSOzDGUcccwt9Zqge&#10;WY/6+prf7C3tFEKZ41P7AOrsaHpI1MYYfS1x/T3ZzXHp17NM9JypjIYnj0m31t7oc56ZdfP06wRs&#10;yMAp+n9T7oRXpOa0qT5dKGklZ00te4P1I/437YI60vbx64zUzOCSSTawsP8AH+nt6OQLjpeuQD03&#10;GlYOvBPI/wADx7UtIKdXIx0rsZR+hTpNjz/tvacsOvdChi6cGKO4vYKAQLfT2mZs9KFGrp58J55u&#10;PqB9P979+Br1sinUlY/SPofyeLn6W97611LpYw8yKeLsoF+P6e6udIJ+XTsceo16sM6FSlho4A5A&#10;sqqL8ci3094ve5RkkkagPWTntqFhhU/lT8ujhbiphUbTpBEy6XqZZCARyV4+nuWPu42Bt7CeZ690&#10;pyfMAU6jH33u/qb2KMGoRa0+fRQt8RNTRVSBlazsQf6/8b95Bvmp6hMLSnyoeiRbyk8ldLe4KtbS&#10;/wCP+N+0rUHHqoOSekGC30JBXSWItfn/AH3+HvcbVan+odOqNWT5dSIrS+NbFOTqax/P59q1Go06&#10;qmT+3o83wSwRy3Z1dWfqjx9GsN1Xj91xz/ySvtre5PAsi3rXo9sB4cTMf2/IDoz/AM78zHTbIr6R&#10;JNTSFYkUNzYm3+8Dn2C+WFMsyk+VT0r2e4KxMxP4WP7T1SSkDP5VYHQGXi3PNxe/+HPsYSsdX2no&#10;iY6uPTnRYtTIvkJKupIJ5v8AW3+3PvTHT1QtoqehX6/xb5Oh3NggpP32OM9OoBP7lDd7gfkhQfbF&#10;6TE0cvo1D9h6fiOtadA9W0xgqZadufDeKNgmnUF+ht7MGGa+vTTNk9RArBGBu5X1op5Nvofadxx6&#10;1prkdSIr8tewIsRb+v8At/aRxjrSHPUynJicN9SCD9fyPpz7TSjWKdOA5B+fVg3TW85o8XjneXiW&#10;FfIpe+l4fSw/2IAb/Y+8T/dXl9YrtnAw2eso/aXeS1oYWPwN6+RyOjnYbPx19PGdQJIFzf8Aw+vv&#10;Hy7sfBY46n+1uFnWtenueqjWM2I5/wB9f/Ye0aJnPSwgcOknXfukkX+lvZhCwQ9VYU6SlQrRORY8&#10;E2Nr/T2ZoQeklw4HTDkXEilPofrx9OOfa+37cjoO36eKKDpM/afu6xcre9yvs5gvmj4E46A9/tSt&#10;Xp0akFVTPEUJNjb/AGH+9+5B5T39o5ArHHUdb1tNAaDoOsjjJoGOsH6mwHufbC+W4XB6je5tmhwR&#10;0wTUonVo2GpWBBB/H+39mQNOk0ZI6Ld271lDWUkuVpKZNaBjIqp9f8Tbn2a7XP4TAV4nPTN1bh11&#10;DiOiOZPGVGGq/NEpRopOeD+D7GckQmQHoPzxmI6h0PfXu6IqunSGRwX0hGDNfk/8U9ha8tyrV6Pd&#10;vuvGFDxH8+l7m8dHVQtwpjkUkkf8Rb2hBpnz6MlAcUOQegLymPkoZ2sCVJ44I/pz/tvZtbz+Jx6C&#10;95ZmBz6Hz6wU9W8LKyMRY6gRx/sf9493kUSih6Ly2M9Gw6e7NNNUQ4+rnZlcoskbEWt9Lj/Ec+w3&#10;d2hjNDwNSD0fbdf0HhtxNKdHSieKriWaFw8UiakkXng+ygx6ejkp1jkia/6bauOT/h/xPvYxx6rS&#10;nH1PUGWJBe9wbfqtf6+1SHUOtD5dcBAur+lvrY/1/wB49+JA63Q46jywKQw+vBuLe6slR0+0esdV&#10;094bQfaO8pJo4mXFZ0tW0jhTpDn/ADiX+moHm3+PsT7DfGSMoxymPtHl0Cb62MEhB+0dA+dLK6qL&#10;h0B0k/lfYthGrotJ0/ljrFTVDY2qp6tVu0Myux/w4v8A7x72RX8s9PLQDPQgRuKDJR1sBJpapUqo&#10;mHAZJuf9a4Jt/sPZxDcYDjzAr0meLiOI4jo4myqmbMbWHh/yg0Y8gK+oqtvVcf0+ntNvtoLmAtSp&#10;X/B0v2a4MUujgDwPlUDrlI7G4ubjixH9OfYBixgDoWE6s9bNTY/+qm4v+Pp/xS/vNxbkHrHorQ16&#10;xNRLbgf7Aj6+7Cb/AFV63UcK9QamnEYZyFQBSzG9gAv9fb6TgcT1oRljQcSaDqqb5h92Y3c7J1pt&#10;HKtJR0NdNJueemkKxVElLYxwagbPHE4JI+he39PeN/PXN0vMF60KYtoaBP6b1yxHoPLqRLWwi2m1&#10;UBqzSAmT+gBwX8+iBwzJCGSeQrGeAgBvx9Cfz/xHsFA6ePSZRpFOngVP8DpYclKPHX1KsMXTyLyF&#10;/M7g86VuNP8Aqv8AW9lc0jXreEmF4s3+TpSkfhjU3yoPXpKUuQlnqKiapmkmqahJQ1S/JFz6jf8A&#10;A/3w9m9si2y6QOGP29VLFzUevSMzdcZLCMi0IVY+bABfyfzz7Ty8aDz6vHEaY9elz1D8f9+93ZWS&#10;mw+jFbdoaiNM3nq5GCQo4vaIWvLMw/SoP+JsPZ5sOxTbzMEgUsx40HaB6k9GkypYReLOdIOAv4ia&#10;eQ6uB6+6e2r1XtiLa+1KIw02pJshXS+uorJwAGnnc/nj0qPSo+gvz7yi5U5Eg5djDFQ0pFS5H+D5&#10;dAW+3WS+wSQgNQvl9v29PVfgSyEeLjmxIP0H9PYpvINOei0HP5/t6D/K7e4YeMMbnT6f6cfn2Grm&#10;Gh6VodWPPoJNwbe0htMf0N/p/j7Cd9bknoyt304PQVZDDWZvQQdRvx/r+w9eW1Mf6q9G0EmmnSam&#10;xQhcMq2PF/zz+fYK3OHH2dHMD6j/AC65xwFdN1sVIANufqfcfXq93RwjUIHS/wBu+mSPV9eCv+35&#10;9oY2oelMhLAH16HDDTMVjseQosdVr39nMM2OkpFT0JWNlGkEkC/BIPs3hl4dVPp0s6KZbqCeB+R+&#10;QR/vHsyjlI+fSZk8ulzj57aQDzwRY39rIpMgjpI8dD0sqOcGxJHqsDf/AA+vs4havHpg46fEYabg&#10;2vYXPHH4/wBf2vaMEY6TyrXqWjJYFbXvc3+nHtyMaRTrRQKKg9TfIbXA+ouSOP8Ab+3VJHVCpOad&#10;RpgDc24vcH/X9uiY9NMmodJavQC5HIBve3+v7o0nVCuOkBlRwTxb1W9oLqagp1VUz8ugdz6giQ/Q&#10;cj6W/wAPZDcyjp6IV6CDKINTX/qbW/P+HsOSzVJHSuJScdJ11Lek8g3BJ/p/vfsvlYgf4elioQOo&#10;MsY0/iwU/wC3/r7LJZtPT6jT0hM+upXsLcEAfT+g/wB59klzc/Pp1YyegPzF1nYAkAOeBx/r+w/P&#10;JmnVwKdMZkBB4BPP+HukVSK9KBw9Om2V/XydJHIPt9TQ9Xrw6iWJYCxNuOB/T2saSor8uvV6e6At&#10;pIb66b/7Y+y2Zcgjp1AOoJiZakA3ANz/AF9vRr0XSDQ3T7TRfS5/HAIv9fbcijrypXpR46iUAStx&#10;9ben+nHtkvpx0rGB8+n+M6dB+liL3HttjXI6qa06faeqFuPSeDdRb/ff7f27ECemm4dOi1DOAL/4&#10;/W9/a1U/b0mdz59OtHMVIt9GsDz7VINPWuPSopakDR9FsBY/4D2+r9VZa8OnR6kEaeST9Qp/33Ht&#10;Ykg8z1cimOmistJGwAK8W592EoH5dVbh0kKrjUoNjfi/+HvRmHWhw6TdQbXJ0ki4JPvayhhXqrjp&#10;M1kn1CgDkk/8U9uoc9U6Zp6jWgQkA3t9Ppbg+1ymor1VhXphnOpiPze1/bLcet9c1ACg2sB/QW9p&#10;2wenFFR0yV/JOkC1ySfaSQam6eUdMjQ6rkWubHkf8Tz78QY8A/PrYXpiyfCEBRe4+nH++59tiY16&#10;bYnH206Q9cpFwbfW/F/atD1sdNMcZ8itp4DCxI9+c9bAA6EDAA3QMLm5A/1v6ew/uC1PSiPBHz6E&#10;ykiBAJUG9h9OP9h7Ij0sAPT1FTkfW1+Lcf19uVC8OlK/Pz6c4oNIJ4sB+Tf2y5rjpSrE46TeVqxC&#10;CE/UxsbD+v8AQe1ENqZTQdalfw/n1Dx3jhniqaoi4cELz/sPp+fYltLDT5evRc13pwePQo5TIStj&#10;VqP7CIgQAW4PtIHGrT0TzkuST0hc3VF6eBifUUJIvz9PZlZHiOitvh+09IlKoPWQK17eQAX5+n49&#10;7vTRT9nS6wXQ4J6hb2qbULKl7mNvp9L/ANPZBBb6n6ECSUBHRZq8uWNy35B5/r7OlQJ0mOa9Jmog&#10;1kagTybkC/J/4n29ULTHVDGCMYzXrNTUJHP+8W/r/vv6e25nqOqOtRj8+lficeSUFrAsP8eP8PaQ&#10;56a8+jMdc0c0Ji0aipK/g2/w5/1vbb7at1xA6vDeNG1BUfZ0e3Z8FRPjwiKQSq3X6/6/PsHbpy0u&#10;utOhntu8GhBPQedlbYlnR3Kki1+BqF/r7dsbYWy4FKdId3m8bu6J5W7eeCvkUoQrOWU2/wB4/wB6&#10;9iWLdlVaE58+iW2t2kz06Um31kUakLHng/4/0Pvx3DXw6W/Sac9KbH7VhSRWdFJuD+m3tQZvEU9J&#10;jDnIr6dC3hVix4VY7fRQQOP0/n/W9hjcIvH4dHdjJ9P+XQPdrOsudV/y1DFrb/Hkf7b/AGPsVcvR&#10;mK30n1PQa3+Xxp9Y4aR/KvQIpK0dSpW4Qmw45NzwfYjgw1B59EynPS536gq6HB5NblqzFQo78kl4&#10;bqef9t7btB4bSJ6NUD5GnTky+fqB0E1OjFvX6tTKBxf/AHv/AFvasiop02tTw+fQv9Z0FPlpsrga&#10;qDzHIvjp4tZJ0GCQj0j6E2Iv/Qew3vkRIQ04Gn5HpfamqkHy6OLtjr6ixSK3hjZ7Akabniw9v2sV&#10;ACenmkCDHXPd+ESOB9MQF1U+lbWA+vt24Xz62JS4rQ08+ic9g4QvHUAKdQ8lifzfn23C+mo9ekzr&#10;Q/Z0V710OQhe1mhqBJ/yQfa8JqUj1FOnY2FRX16W28kVjjcgi8SKqagP9ULj/efaHa0LFo/OuOkc&#10;qjIHkeH29W3/AAS2iMdtSTMTQhJK9vKGZeSLAj8exuq+Gqr6DpBuDEBI/wAz0eCunBqpA7eNVUhR&#10;9b+1LOKdICxRc5x/h6ROSrfEElBuySgra39k/wCw9pSQCfn06jBJAPl0pd80wyu1KbIRJeSOON2N&#10;rn8X/wBhx7DdsfAmZD5/4enVJJdPUVHRbFrD5ij2JW4029mdei0OakU6yzILiTSSptf/AGP9Px70&#10;fPrVSePWN4mC3C3uNIJ5sPaFkrx6oCR1mxaEGUTJ5EcNG3p/svwR/vPtNdQGVCB6V/PpSBrx6inV&#10;H3yp2x/dDtDdNfHCKePJwCKnKpYGSU6ZCDb/AFIv9fbQbx4kXjpJr9g/2ehRq8W3jfiQNJ/Louez&#10;KBarLxSzkfbY9JMpVgi40UC67f6zNpH+uR7S3r6V+fAfaeky9x+wdZ6qseeqlqJeXqJZJHufzIST&#10;/tr29sA0Ap5DPVAdXHHUeUBkva/PNj/T37j05x6Y6uLgcHi4IP497pT8+qtn/V5dNBWxPB4Unn3Q&#10;inSeQVOPIdOlEzAXNiFst/8Abe08nbnpkj/P0oYk1oCA3P09pfF8+lCtUf4eubUoLC45P9Ba/t9Z&#10;KrXpX+HpU4uiIjW4Iv8AS/8Ah72rauqjoQsZFoXSQf0/0+l/6e6SA+XSuHh05NFc3B+lhpI91UkY&#10;6cbPXOOM2AtyeLfX6+3a049eVQR1IjjZWUix0EG9x+P6e6lxw6cPyx0P+wewpcEiRF9JiH1va/uO&#10;OYuWF3Ilqceh5y3zS+1ilTTqzva9ZUZjrTa+QfiPKUE8iSFb2LM3qv7k/wBs9l/dG3hPV2J/b0D+&#10;cd0bdrrxGzUYPRVuzE+3Wop5LDxH/OD+tuPr/X8+xpN2noH1NKceiIbvN8hOyyGRQQNYH+p45/2P&#10;ssJLDp4jTn0HSGkKKVZbk6ip5/r7fhQqem9Q8q9T9SuqpexChiASfa5D5dXcjq0/+Xht7xwbq3Ay&#10;6Y4mKLKR/qFsOfxyfZHzrN4VvHHXJ/1Ho6lHgWfz8vz6Dr57bmtX4nFh1KVFRLK0anVcR8G4+tuf&#10;ablJBpd6cFCj8+q6/p7T/TEDqt9IA0rFU9JI1BeQQfz7Nbg5/wAHRacnpWY/HNqil0KUBVbG/wBF&#10;P9fdIyTX7OmZGxQfPoWdg0xoNzY2drrB9wsLk+nUtZeNh/S1mt73ejXbtTJpUfaOnIZO7HnjpNdi&#10;bI/g+eydOIwPDV1GgBeVUH0/64IPtZBKJoVb1A60wIJ6BuuojQzxyOCVccoP8fbTCuOqqScfn1GV&#10;VBIAbQwHH+vz/sPaNznq6DSM9T40jVkU2a5Yhh+L/wCPtomgr04vRhOoMm2isxTzByrLXUyk2IFt&#10;Lgf4WsfcQe6W2iW3WcDKmh+zqYfancAl21sf9ETH2g9Hc2VWVAjQMdX5Xnj1D3itu0agnrKCyDRf&#10;LoVS8xW92/Tf63+vsLsApp0dJOWPUM1LIxLgkE2tb24IwRjp9rggZ6xywJUEt9L3sw/x+vtwNpoO&#10;iyZ/ENekXXwET6RxdiLX/wB9/h7OIXovSWQaqdd/w8mJSRxf62/p70J806KLu3rXHWenpzf9JH1I&#10;Fv8AX549rra7MDVU56DV9t4lBBp0wZ+CARONIDWDc/X/AH3+x9zlyTusl0M16i/mKxSIGnQZmI62&#10;9JsSbf6/uZYyaAHqPSoXqNkaOGrpJaeQIwkjZGDWP1HtQnEdbQ06r37X2wuLyVSFUBHd2Ti36if9&#10;h7kjaZRPF9g6J76LNB0X/FZifb2WQh2EPmKut+OPz/tvaO9hrXont5vBYn59G32xmafO0CjUpbSC&#10;Df8AqBf/AGHsPSQ6QehRbTiZag9M+58H5YpLJ6luQQtuD/xPtPCTE1fXpyZPqEoRkcOgXnjkpZyh&#10;DHSTe4/ofp7M6hhj+XQTlhMR7vXp2xGSqKCqiq4XKSI2sFSf6/T+vPulxB4q0/w9UU6aH06Pt052&#10;ZT5Skjx1XOAxHjAc30t/vdj7C0sRFVIyPP16FO2Xi3KlT8Q/n0YtgpUFbcfQ/wCv7RnHS8rSny6g&#10;SldRBH0v+fbivppTz60yg9RmdQP8D/jb3Y/z6sF8uo0jG+kEgEHn6fX/AJH78ZKjp75dAn3bs194&#10;7Lq0p4g2SxOvJUB03YmFfWoP+1Lcf7b27ZXYs5lY/CSAfsJ6JN6tzIgK8RWvVcitJEdLjSwJRlYW&#10;II+v19yVDJ6cOgd8P+XqaqeePSbKwQD6ccf1/wBh7XKag9bJx9vSwwsrZHCS49jeqxTkxcEnxSfg&#10;f4KQf9v7dsiCWQ19R9vW5O8VHQ/dA7t+wy74StYGCrVoNDvp4e625+oN/ZkpDjSfnx9OqRv4Zr6H&#10;oWM7SPjclV0jW0pK4Sx+oPIP+xB9gC7gNtOyeQPQxtZPGTV1tNy0I5uvJv7yvjuK9QU60HUGSjWx&#10;BUcc2t/xPtSs1Om3Uf7PRJ/mX3IOrtgy4LBVlMu8d1g0MEIfVJBSSBhNUhfqpAsqk/k+wPzxzT+7&#10;4vpIiRJIpJP8K8P58OhdsO0aITfSAUDaI1P4mP4qeg6o1mqaioM07NI9T5AzSFi2rUbksfqST9ef&#10;cHlSSW/w9KwS/cTmvSlxtFDQMc3lmgqwjXpqUk3ncAMEsR/m1Ngx/wBh7SS3HjN4ScTx+Q6VJGB3&#10;t+zpFZvJ1GVzNTW1tQzzVAJZSQiID/utFFgsaiwUAcC3t9IVgOgeWSfXrzyeLn+Xy6iz1MEUSlFV&#10;nlUmONDf0pwb/wCvb/b+7yzY9T1uCIymig1Jp61rjoa+lPirvjufJ0mXykNRtfr+OYSVuZnTRNUq&#10;pB8VHGbF2ccFzZV+tyePYs5T5UuOZHAQEID3ORgD5dX3KVdlUBjVz+H0Pzp1c1tPZGA2PgaDbe2s&#10;dDjsTj4hFFAg1sxAAMkrnmSVvqWN/wDDge8puWeWbXliBYoV7qdzHix9egduG5Tbo+uZqmlB5AD0&#10;HT8cYW9RA9I+hHsVeMFx/l6QqpI6i1OJ1Ko0qRySbf8AFPbE5EnDrWVPSOyeFDo90APqIBH9f9b2&#10;QXMVcdKVbz8+gj3BghY8LqFxyv1tc8ew3dW5J6Xxkr59BLldv21No5F7+n6n+nHsN30NKg9GED5z&#10;0HORxfjv6bAN/S/1/wCNn2AtyhqD0dwEUr0m5qURnUFX+nA/r7jTcY6Ho8haoB9a9KDCJaQX/wBj&#10;zY8eygCh6MFbUOhiwpsqm/4Fx9f9h7M4uGOkrmnQjY2QeMAG9ieLf09mcHVH6VdLPps2q4/HHIB+&#10;t/avWR1U0PSvx9Xa3PBUXI9qoJDXpqQV6XGPqUIAvyObfm/s/tX1Dotk49Kmmm1KPrx/h+PZ0koK&#10;g16bJHn1LE2lgDbTfj8+6Gelfn1o0OOpYqgB+o/Tn8fn3UTU8+vGvXRqvSR/Q8e3hP69V00HTFWu&#10;pVhc/g/S/wBPbU1xjpjw6HPp0HWXYXk/pb02NuWPsjmuCR1ZIwP9XDoJM4AyuvBPJNx7KbmbFR06&#10;sQAoOgnylgxLW4I/3j2HpJKnpXGnl0l5ZBc24HIX8/X2meWnSngOmSqlAJAItyPr/vh+fZRdSeXT&#10;6oDQ9IvLyB4mY/7wbWA/PsO3UtOHV+gUza2lY31clgB/vv6+yxn19XCZ6SjSqS1/9fj/AHr36N6H&#10;rZFB1CdtfPJDW+nHtd1cY64qgBH+wvf2qUhhTrxNOnumYJc2/wACQPx7bkTTw62koB49ZpIdbrIB&#10;YA8D+t/zz/t/elk04PTUx1CvTvRKCY9VuPwfbEpAqevR8OlREOF08D02HtAcmvThNenKOLUt/wDV&#10;G3t2PjnpvXQHrkAyennk3A+v0/HtYq+nTEhx050rG/1JA/H0+ntbqAA6aIBHTzDKRYAgL/r2/wCR&#10;e3a060o/l0/wThQALqWHIvf6+7E9PqgrX5dTRUf2tXNrFvp/t/ddZQdb0auolRValYavxa9vbbz9&#10;aMQHSTq6kKW5HPH1/F/elk1f5emtNOPTBPUcOCb3B59uxt16QBek1UyX1G55Bvxb2ZRHUOmF6Tk8&#10;hDW1XH9B/Q+16PTHVeoxb0ckEk2H+x9sk1avW/Lrnf0AEj6f1t7bbPDp5cjpueG5OvkHm4PtOwC1&#10;Pz6fiI4HpuqIwosAEsbG/Fv959o5J656owocdIvKPcsp/p9R/re24v8AL1RhWny6SVTcm/8AsDz7&#10;WrU9WHHqGBY2UDk/X6fX3smnW9OnPS0wK6WXgrZk4+v+v7Kr/wBetrxHQrUAXShsOLEWF/1eyEoe&#10;jGNvPpRQRajz/hf/AAufftOnj08ErTruunWJGSMjWVYADg8/193itzKfOnrx6fMgjHzr0HldKIHa&#10;WY6nY3VPYssLHAp+3opurugr13jIZayZZZiVjRg5H4AHPP8AvHtddXK2qlV406L7cGZqn16XuWqz&#10;U4iYxiyRBASD/Qfi3sIRyfqZ4npbdx0Wp/4voO8nWtJRQm5J+n+8fn2f2YoT0RA1ND0j/uCtVSi5&#10;5mF7nn/jXt64XB+zpRbNVv8AV5dR92VXkhZLnmP8GwueP969obeOhr5dGsb6T0DVTSa73sWtyD/x&#10;H+PtUVp1Vcmo6inGXI45+oBX/jf/ABHtOzlT05x/4rqQmOMdiV5t/gLX9tiX1/Z14g0p0rMRRmR4&#10;FsOGBA/xvz7bJp0wRTj0bnrbFxSpGhHKhCL8f0/2/tZbNpb5dJQC3R2toUkFPToNOoCMH6f7x9fa&#10;ue0WUVPSm3kMJz1y3TjKesp3uq2Kfhfppv7JbjbxHkdGoudeD/xXRTdz7ao4KmRwFtf8Acm/4/2H&#10;sK3cJVsdLLaifYOkIXhgbQiAgHj/AGHtRbA0rTpyeUZ6zJWnUpNhaw/oLH2aoCcdFvi9PlPW6l4W&#10;xtbn/D6e7x2oJz157s0oPMdBR2B5HydMW4WSiI555Vm4+nsQ2ahUx0Rbo9dPpQg/t6Car/blp3HD&#10;giwTn83v/sPa+E9w6RxECnQi1kEmR2NBIg1nGVT6bAEhZBqI/wB791J8O4/04p+zpWzEqPl0FyqI&#10;5Q76bEr410D9P5Bt/j7MH6bWg6EvrWcUW9MVKx0LJKpva9wzKf6/4eyne01wY8iOlEdR+fVklNEu&#10;m9vzxbj/AH3HtJbuWQfZ1QsT0z7hoVqKNzpB0qQOL/X285qOlEDgVB6KVvzDalm9P+rWxFvoD7Rg&#10;6c+nVpDX7eiU7tx32WRmuCqs5YcfS9/+J9m1sdVOmVNfyPQi7VwUm9cZjcfEuuZaqBHOnVYRNz/h&#10;+k+/bfCYrkk8D1cR+HKWP4lr+fV5fSuFptqbRxtEmlQlLCrqotwFHNvx7FCNrP2dB+RjIzE/xH/N&#10;0qs9XPNUN4gNFivH9COffpDj8+qadHH8ug9ydWyoY9Q13/tH2wppjphstq6FvbErZjaVTRykMyRO&#10;i834t7JdzHgSq/rTpa5DspHA0r0WbI0clBkp1lvpErqSfxz/AF/23tWragCOi+ZTGSPQ/t6eKdFn&#10;VYwfqCVv/h9B/X3YcM9VGc/n16SB49SSrfnk/T/bf7D224pX59ebrli4y9YiWPjZgTY2/PPP+291&#10;jTUCPLp6NdJH256rc/mRbMhQbbz2Op/Ei1B+8kC2B8qhQT/rEH/b+0FlFoEgPGmOhHZP4kEicSpD&#10;D7D1XTtylGN2tlay5E2Yq4cVB6bHxUw885v/AIkQqbf1PsjumLyDyoK/mcdJy1FPqf8AB0m6lNUl&#10;yRwAbW08H3oPpr0nTGeuKn0gXueL+1ELAdKUNc9RKiMEH83Hq+o5I9+Jrn7T1tsZ6ZJoyHK8EEj/&#10;AHnj218+mD/OnUinsmpdVyb8fT/ff4+239eqkaRj7Pz6f6CYX0MT6fpY/wC3t7Lpkoft6op0mn7e&#10;lBFFrIuBYHV/vuffkcHHS1HoD0usZSXpoyFFwOAeOefauEVz06i6ulRSwEJ+Bb/H+v197k9eliIB&#10;n8upUiheAfwP9fn3RM9OYHXcIGq97c/0/r73Jw69Sn7enFIubiwt/Qe04q32dewOpUKuW9PBF2HN&#10;vdcUoenk7ern9n08lD0713EbhBtejduONUgLXJ/rz7H+wrptVpgZ/PPRLuDamFf4f59FN7ZyNO9J&#10;VR6FacTIY5kP9lRYqf8AXPPtRNmv59F5agHzI6IfnzKamex0iQkPq/pf2VEen+qnTrN2mn59JVl0&#10;KrWAVSdTsb/X/b+1ik0r02mKE9cKSZnkdwOWY2H+twP949qYKkivXkNTX+XV4vxCxX92ulkyJRYW&#10;ysclRIQNJYAXuf8AY+wLzrP41wqfwjh8zjoSbhGIxHH6gEj5dVg/LLcc+4Ozp6ZnMkWLGiMhuLvy&#10;3sSbHF9NaL6sa/l0zu9ESOMeQBP29AbiYEMRLfq8oVVH5J5HH19v3OKdFX4f2/s6E7A4vyxGR4yV&#10;183/AADwbf7H20jEcPTpFJKePQk4rG/byxOBcI6OG0/2lIP+2B+ntcQHWnyp/Lqsb6WqP9Xn0Lfb&#10;e1Y8kMRuGKIMmbw9JVaymlBJEuiZSR9SStx7R7Q2qMxn8DEfl5dLpeiWb6xP2LQposo1MCCTz/QX&#10;+l/ax18+tRsCeg6IAUWBs309XJufofZe3HqxHWWMSFlJUjSbCx/2P+t7Yfh1YCnQn9dV38P3TiyW&#10;utTI1HMpGm4nBFz/AE5tz7CnNVoL+xlT+iSPtHQn5Q3H93X8T+Wpa/t6sh2TT/tRA6TfS1/ryB/r&#10;n3hBvTUYj5nrOS1HiKD60I/PoZoaVZI0Gn8c/wCx9g2WTSelqrp6hV2NUqbAD27DcU6eC1Gek8Fk&#10;jZkIJANtVrezDDivSSRNPScqYHao1WvyADa3+39ro30ilekzDPTwkTGJUA5I4Fv6e05ajV6TzIHF&#10;OplNjr3IA4uLkH/fD6+34pwWA6D16tAfs6DjeEZgYC/6jY/XnUf+I95Le31sPDB9eoT5nnNT0HMh&#10;0J6mu34HA+v49y/T06ABNem4MxLc8cfgfj3cChz02oK56KH3fArStJxqFze31t+PYv2a68Mafy6T&#10;XKUJPyr0R7Ox/vyAcm5Yn+l/ZhJPVs9B5qKc/n0JvVGXqUrVomlY8poNz+CBb/W9lN8BGajpZZS+&#10;E+nyPRs5qX7+j8ciKsoWxsLc2/4n2XNHUahnoRhqcOgN3bt2SnLzopsPrcfT/H361n0tQ+fSLcrQ&#10;yoHHrQ9BysnjYqxKtf8AIt9Lf737MQc9BnNeljtXcU2AyMFXFIba18iXtx9f9h7LL238WtOI4dPQ&#10;TfTtrHEdWN9e7zp9y4qAeVWqEiUjnlhb/e/YblGnyp69DW1mF6pYceFOlrMwHBuSeeP8PbKtXp9Y&#10;esBJINzYcmx5+n+Pv2qh6fMdKdRpGPAB4PI5t9fe69aKgmvUWRtQIe2kghlP9Ppa35/PvRFRTrUk&#10;YdSDwIPVdHc20V2rvGqcRMMblz/EMe6jQo8h9aA/T0tfj+nsabHem4iCHimD8/TqO7uAwSFT68ft&#10;6C2GSMBbW0sxDX/2v/jfsWW5rx6ROAAa9O2Dqhi81SyOT9tUs1PVX59Ewtc/6xsfb8hMbax5Ef7P&#10;Xrd61B8+lvj6ibD52Oti4aGoViB6TZTf/b/0/wAPZkT+NfMdMuNNR0czKzR53b2I3HCAxaNKOqlX&#10;i5RfSW/xK3/23sPb/FRRKOPA9CDZLuoKHra4mpbX1L9CbH6fT3PaT9RURTiOgo7b39gOp9lZveu4&#10;JRHS42ncUlOD656h1PihQH6lmtf+gv7rd7kthE0rcFH5n06etLD61wv4Rlz8utbDtfsXcnZ+9c5u&#10;7P1bVVZkanzAJ+iCIcRQIBwqRJZbDi9yefcE7nfPuk7TPxJ/YK4H5dCuXuCquFAwPIdMmAajqIai&#10;SppVWgpIg1VWA2ZWuCqr+Cz2II549lN1O6gKmWPW4oa1J6QmYztVl8g88Y8EETGKkp4/pHHHwALG&#10;xY/Un+vusUYtEq2WPE+vVgPFwPLAHn03NTV9ZNS08ED1FZkJvBTQxEyOzymwFgCfz/sPdDca6kZJ&#10;9OPRhZ7a90wVcfxE4A9c/LqzXoD4CzVdRhN89wVNQcfTRx1uK2LCpgaUt6kevYHUsV/UIgdTcatI&#10;4Mq8l+3kl+q3O4DQpoVj/ERXz9Oi3ed5h26QxWJ1MK1l/CT56R1ZrHg6WgpoKOhpIqSlpoUgp6Wn&#10;jEUaJGAFRFAsqgD/AHj3kTt8UVhGI4VCqPICnQIkkM7amJLVyTknrGuPv9V+l7XP9fZkbmnVwOpK&#10;Y8WII4N+VX8/659tm48+t08uu3oFK3VT6QL396+oI6qyk9JrJ4zhjp4YNwB9fd5KSio8utqDw+X8&#10;+gvzWHU6hYXF7ki9v8PZTPBrFelcBoeguymFBDegg3a4HP8AxT2HNxt8HpfH3HoJM5hNAfQB6i1w&#10;f6j3H+5wEAn06Obd6UHz6DCuojESCv5PH+9+4q3hNLGnR3ay149ZsPA3lB5JuDY3H0PsOAVOOjMt&#10;jHQs4uyRrfi4Un8/Uf7zz7MYEKdMk6ulhRT2Av8AT6cezeEcf9Xl15zQ9KOlqLlfrzb6H26R6deI&#10;49KeiqdIALG1xYW9uRAk468e3j0ssfW6SpBINxbn/eD7P7ZtH8ui2aleHS2oawaA2r6E8H/eb+zW&#10;M6ukzCnTiaq5v+bi1/dXpXqqgcR1jNbfWCRY/W3tK02nq564/e3QAWIB+hN/ezcgDrxAp1Dqai6k&#10;/wCBACn+ntLLdVr14rXpAZipBLKCbnj+v1v7Kp569bReA6C7NzAB7c8Xtf8A339PZNPNq6cA046C&#10;XLy21EEfU/UfUj2TyTgcOlAAH2npIVE3B5Kmxube0Es9PPpQqeR/1Y6T9VN6W5JLcXtb/b+ye5uN&#10;VenKUyOkbmJwY2UWIIK8f4+yWSSvn1YUHQV5VeX/ADyeb/gf8U9p66erBekTMND2AFtNgf8Affn3&#10;4Glft6sxoOsZSx/wvb/bn2sieoHWsgdZkiuOQeDwbfn2uiA8+qsuvp6ghXTpBAIAuNVvp7rJJpHV&#10;RgU8+pUegGx55t+f949oGmz1tiKiv+o9PFLDdla68j/EW/4j3RpK8OrrjpS0kYLfT9Nrf4W9tA1P&#10;WyadPIiOkf00g/09vxZ6b49YXS/45HPtZGKGvy6adajruJipuAL/AJuf+I9qNVemR05LMqi/HIvY&#10;/wBf6e9gk4HSigQVHUmKrLW9XPPH1+vtxWoc9NhS+SenFKlXWzMB/hf3SRxw6cU1HWCeoBBC88XJ&#10;v/T2mkenV2446StdIblibXYi97cD3qM0PVGAB+zpPTzWPBuDcWvz7VRtUV6YYVz00Ty8En8fW/5P&#10;+PswtySemjQdJ6aQEsf0k30hfZtGtem+oSzE+n6aTx/sPdNFTTpxc4p1MhOtLE3IB+pv9f8AYfj3&#10;qSi4x0+i6V+09ZWRQBYgn+p4+vsruJQeHTip0ncnKPUFIABA+n+39lDPU9KCoPSDyBLEnkD+n0/P&#10;tfbn16SlT/PpPTXIP05/24+vtRUjqwUOPn1wQK2hbWIbkf8AG/dQCT03xoPn0tcVGLobEA/n/ff6&#10;3tBdefXgK06FLGqCi2+igDj+pFvZUw09GcS06emmFOhPBc/gm/05H+x9qLa38cgdOyP4Yr0xV1YI&#10;UaWS7Ofop4+v0/1vYotdvAHl0WXN1UdI7wTZCpLsWa5XQqg8XPsxkkW1TFOHRSFa4bHSkqUFHAtL&#10;AT5Wt5XH++/p7BV5eamJ/wAvQgtbWg6eYfHPgqyBRwsd73+un8/7x7KIZCZgT0pv4gI6dBxURk0U&#10;nN/G/H+w9iy2lowHr0EHUhjTpGylvuqY3/3YCSLj6f8AG/a2U1qD6dKYOOePWPO/uKqggnSQP9h7&#10;ZiXGOjBCF49JVcfrJulifqbfn/X/AAB785Cg163ooAR1LXE39RXkDj6n/fce0EzUHT6cKdc3xlgp&#10;CX/4N/xr2zG3XmFenrD0oSZG0jgWJ/4p7sx09JXQHHRndgTiBk08DSBcn+n09vxvSh6cjGnh5dGz&#10;wOahip01EKwUG1x+Pa4XAIFer+GGNes+a3DCIXUMtyp5v/X/AIn2iurkHquVOOHRdd2V0DlmDAck&#10;nn2QzUkNOnkn056B2U+WZmXkcD+n+8e1EMdBw688hpXqbDTlrN9Tfj6j6f8AFD7Vx9JjnpQ0cLFV&#10;Uj/Uk8+365r08BinSM39SRrLjJZDaB46lHBfTfx2awJFgTf/AF/ZlYtUdIr5AQPTPQIVyRTVTSUt&#10;khhPpV31sLD8/wBSfZpDQ58+icHTn9lehE2wxrNv5zGFtTGj+5QH03aD6/7Ye93ahTG/o1P29LYq&#10;lCPz6DZ4IFKGQSEK0ilUNzz+k2PGkG1/a2SgOOHWkXXjpT7dlSDM4SSNDqp5gJXBY38hItzxYX9l&#10;25R64XHy/wAHSlGFBTqzzFN56GiqObVFHSzEgX/ziKfZFZv2j9nVCKdTJoVliZbcEH+z/h7Whger&#10;pg9ABvjChhUrpF+WUnn6X9pG7T0pAqK9Ea7Kwvj8koS5V2/BJt7XWz9Ji+noY/hfS43LbyyeIr3A&#10;kSkSqpIj/g2l/r/QWPtXeOYgki+tD/k6dvKi2MgqSrAH1px/Z1bThVekkqqIuQtMdKNfTwo4Nv8A&#10;W9iOAjQreo6JJz4bYGCAftr1LyVR+UdWILW4t+P8Pzb/AGHth2r69Jix4HpCVhE8h8gAv9De/uyv&#10;p6bNa16FPrGpjiqKqimYeOWP9tL8X/3v2h3ZDLFq9Mn7OlPxR4/D/k6DnfeK8OerEHpR5PLHwbWb&#10;+ntNZya0H7Ot3QDUccCP59JeI+B0tclCPp/h7VBei4GnSjlWGshVowC4Bvz/ALx72y+fp5der00U&#10;7SUNSGf+y11Fr/U/n/be0+rTgef8uraui8fM/AY/cnTdfUGAS1tKrTROByNJDj/W+h9olfw5xXgR&#10;w6Otml0T6fJ1Kn8x1TNnKJ8bi8DjmWxpcatTUqPxPkj5nv8A4qhjX/Yew7I2uVz6n+Q6vfAoQvpj&#10;pA1P9QCTzw3uxH7OmgDQAfn03I5DkX+rm5/4p7UouB04DoNPXqS6hhb6k/W/twiuenFz0z1UfDWA&#10;/Nh7aZa8PPpthQ9RYQNS3Nhaxv8AW5Ptthx6qw1Y+zp1p2CMLG5BJH54v7SyrqHTTJp+3pW0EnkK&#10;H+pAtawN/aAHwz1eKTTxz0KmKQGCIAcj6/659qreXNPXoziavSgjgIU3seL3uT9Papu7HSpPh6xS&#10;jn6MW+hN7/8AG/dEFOtDh1ypwNdz+Lfm3192IqOqsaDp2Qi17XFh9D7akFKdOjux1Lh4RrA3Y8H6&#10;/X2nYVPT60j4+n8+rpca7v1nsrHQvqMO2car6f7JaFCAf6fX3ImzuPpFA8h/Op6IL6jvUHgB0UPs&#10;7FFIZjIgRgW4f8k/m/49+ap6TSLUDojW54mWsliBLIX1A/0H9P6e0bJRuqSUjwOkRVhihpVBN2V2&#10;N72H/FPdmYcOtasU6csHjGr8lRUUaFnqaiCBQt+TKyr/ALc+zOxXu1HgKn+XSmwiM0qJ6nq/fG0K&#10;bF6aoaIIIzjtuRsyk6bM6aufxf3EG73Rvrxj6vQH8+jy5/XujTgtB+zqiTsLISbi3PnMsz6jJkKg&#10;AEHlVcgD/be5YVBFDGg8l6Lt0nLSEn7Omna6LU5OKnlXUpLaVBF7xi/+w49o5V1LX06RIcfLoy21&#10;MIKkpTsyIHZwpb0XKqTyfp+PbCMEBr6Y6RMpIoPXoUsPtvVEyrGI7GN4w44Nib3B+h+n+v7XRmq/&#10;lnpihB/aK9GAkwkGZ6nx3lvJPhMrU0CleAv3BMiax9bH1C44/r7Q2I0XLqB8Q1f5+jZj4ihh6f4M&#10;dEA70xElElM5RIXSZVMaC36fobiwPB/2PszKkg/Z0nQUbh5dFiKusvB1IefoRb2hYDTU8f59KAep&#10;aFlkCi4UkD/D1fX2icVHVj0o8dJJBV008WoyQTRSoLX5jIIsfZXeRqyMDwoR+0dKLVykikeRB/Z1&#10;Z5sjLJNRY+e2j7impphyL/uKDaw/xJ94Pc3WBtruVB5Mf8PWdnK+5DcNvhk82QA/aMHowWMmSSBS&#10;D/h9efp7jW5TSc9CpGqOnGSBZUHHJvbnnj2lSSnVhk9Ms2KUtqtbnm3tULigx1Vhn5dNc9DAH/Tz&#10;e9yPp7VJMadMNGPz8uujSR2FrD8/8Rx7v4ms9IZV6nQeJB6rWH1BP+HB9qICQ4PHohv4i4NOgk33&#10;ElzobWBYgr7ya9ubqsaj/V5dQdzPb6SSfn0CFZMdR5B5/p/X/iR7myMgCp6jx11YHUOJyGN+bkf7&#10;z/xHvZOsfZ1ZQR0XDu2gYxGVF/Vy3Bsb/X2Y283hUPl01dJVR0RvO46U1AcKApvf/XHsyW7Vj0Gr&#10;iE6q9KDr6FqfNQkgrchb/TkH3XcZdcXVIVIcfaOrAsfh2r8PFV0yhp4oQzoB+tbfQ/4+ya1vtBoe&#10;hgEqlfQfy6RGbwaVsL6oxyCHXTq5It9Pa+aDV3L9vW1k8jw6LDurCzYytdClkNipb8hfaq2k1Cnp&#10;x6Dm4Wpgb5HI/PpMxyNrA5Clfp/yK/t8gD556KmqBXoaesN81m3MnBDJKwp3ZQpLWAPHHP1B9kV/&#10;bZLj/bfZ0u2+7NjJXyOD0fzF5mHMUUFXC4YyIpcA3sbew+66T0OwQwBBqDkfYenFprKBf8X491oa&#10;9XkNKDqK8lyefoPz7c6qW09YZHFje3Jvzz/vufex03rJFPLoDO79qDdey6qSCPVkcBqydHY8lF/z&#10;y/8AJPI/1va6wuPopg3kxCn0zwPQe3mDxF1gZHHqv+nkCAq4JfggX4BH1v8A6/uRraTPQTfgenab&#10;9+FZNB1KBwG+lrc+zRl1L00o0t0uBM1TQUORuS00P2tV+LS03Cn/AJDW3+x9q7SYFdPof8PV7iMs&#10;dQ8+jWdSVxze18nt8sZJoqf7qmjY/wBpBcEf4/Uf7H2xdW4lVkPmMfl1ezcxuD6cetwuaFRcnSAL&#10;kliABpH1J+gA9ygknQQaIsaefkOqLvnz31B2PuOi622NVfxDAbYqZBkqqMaEqMghIYRsxAZIRdT+&#10;NV7fT3GXMm6NfTlAf04xSnkzeZ/Lh+3oXC3j2+1WBADI/fKfNfRa/wCHqtyCmrVnlx7xeJ5RMtSz&#10;2Fha5LtyAij62PsLSy+Eur9nz6SJU9p4gU6bctlo0x0GAxaRmMSSS1FRfTrI51E8X/Nv6D3e2QqN&#10;bcT/AC6fB1YHAdD38Rcbtqs7XxuN3Ps+PeuNqKUxPjGKoqzVDCOJmZwQAGa54ufwPZpstpbbldIl&#10;yx0VIovFmPD8ujjbonaGcxaQyrq1NmgH+Xq7PBfFHpHau713ti9kUP8AeCmd3opatjPBTsSfVDAR&#10;4gyfRSVJH1+vuWdn5HsNslMwBck1UNkL8gP8vQNvuZbi+URiiClDp/F9vQ2z488tYNqJZri1/wDb&#10;/n3IcdzTH5dB0R06Y6iivYKgtbkML2t7XxT+vWmXhjpr+1s5W3FvqRb/AFvasS1HTg7cdc/tSfpY&#10;/m1/6f09+MoHXqE9Zvs10m4PAAv9eT7b8brYWoz5f4ek/k6awNx9Lj/Xv7MbZw46oWpnoPcrjwwd&#10;gouSzDn/AH3Pt7RUdPx8K9BxlccvqJA+l7Wv/wAR7I7+GvS6J/8AV8+gpzmMGlrg/k2H+N/6+483&#10;dNIIH+qmejOF+FePQO5jFj1EqAFJZfqL/wCx9xTvFtravRxaSU/I9MlDEIXAYBeTyePr7Dn0+g9H&#10;evWK9K2kqQALH/aTc+3YzkdWRKcelLSVC2NzwT6WH+HsyWlOmq0PShpan1jU35HI/wAPdx04pBGO&#10;lVST/p9X5F7j+vtbEgX86dUc46U9JUXb6WNwRz9b+zOPFOktKCnSuoKwcAngf7Vb/YezJGB4dJJE&#10;09PJq7C173uQfp7rKxA6oAOsRqlF/V9R/re0MmcdeY0weuH3g+oJ/wAPaCefRjp9I68eHUKeq9B5&#10;sObWNr/7x7QSXOrp1k9OkVk6m5b+n09oZZq/Z1tEp5fn0GuZmvqvzYEEBrf63souJaYHVinkfPoK&#10;c3KFL6jc3PH0/wB99fZS8+elCxU889ImepPrsbgXJ5+l/aCWXj06F1Z6TldVhVNnJvqP1vxb2RT3&#10;GetUp0jK+p16ibc/Xnnj2hMoPn04Fp0jq8BieDyTx/sPbPj9WVKmvSXqKYP/AIaeSbf0/Ht3xsV9&#10;erlDSvWAxixAt/hdb/717djc/wDFdU671LGR6hq4B4/B9mKPqz1Xj1IilBPpsCOb2sP9h7bkfH8u&#10;qBTWvUyOMuVY8m4AHPtC3HpwUPSqoIzpWwNyAo911Vx1omnSuooNIBIv9AL8/Ue7UPXqV6dBH6CL&#10;Af4W+nuyvpx14ivWGWAW4IBN/wAW9qVlp1UgD5dNbKQwANuR7cWUV6SlMinXbtfgfi/+t7fSXz62&#10;9SaDqIKh0Yg6SePzb2/rDdbWiHqatZwPXY8Dix/23+HtiSTHToOcddPWKbXckD/YW9oxN1fTXplr&#10;6m63/p9Lc/76/t+M56bYU6TU9WCbX/Nybgf7x7MYlp0wxIFOm2eoUA2YEFfZjbnTg9MGhPz6ZJZ/&#10;Ubn6lj9bf7D2YROEr02Aeo4lFwAAeRyePdGbUa9OhT05Uzi3+v8A8QfaOeXTw6fT06yVEoCEAgn6&#10;2v7Jpm1HpeEx0ka2S4JJNib2/wB69tHBp1vQeknVHWxH1H5ubf776e1EblemmTpnlSzH6c8cH/X9&#10;qtVQP59MkUx16CMa1P8Ajzf83/HvzMWHz6oVp0tcapXRb8kCx/w59pJTTHV0UN9o6EjFyLHH6+Lg&#10;G3+sP+K+0RhMrADpbE2kZ69WVIX91yR/qQQB/vv9t7F222AiXPHpBc3HiA/y6RFbWtNOU1Esxtcn&#10;6fT/AGPs2NIx0VO/iGnSuxFMtJRGqkF5ZBaNSL2BP19g/eL2p0L9p+3o52+109x8+HUWrbSkjsQZ&#10;XJ1G/wBAP6ewu/e1fLo8VfDHThgJBLBUQH6Mri31+vttgUIYeXVLvvTpH1UDIK2IX/W9h9b2/wB5&#10;/r7ENtMFYV+XQQaMhukRKrNXwIF4jUnnj2vMoNenoUpnrnWwX035+v8Aifr7vBKM1x6dGCAAZ64U&#10;9HYgMFIuLH6e9SkvnrwXHTvFQgqABcWBPtDI2rj0+qinz65SUCBD6Rq/r9PdVA4HrbCnUenp/FID&#10;a4U8af8AH24y1z6dJHWvQpbcyP25Wxtwt7fi3+9e2wxXrSYz0NeO3IUisHWw5Bvf6f09ttcU49KF&#10;x1Dyu6NaMA5JstgDbk/T2leXV1U+dOgxr6qaulbUWC3P1Nz70kfmevKvr13TUeoiyi9xc8k+1Cnp&#10;zj0oYMcWsLXtfk3sfdtQPSVl/wBXl0701FoZVIsCbHm31/5F7URmg6tkL0ie2cYTtWOqjv5aSuiZ&#10;WB+nlBU/7A8e19mxrSmDx6auxqjNeOD0VunnKPLHIpJklFz9SCf6/j/efZvA2lgPXHRChLDJ4dC9&#10;sECLKwRTDXDWRz05S97/AHCkD6D+tva6+jDRE+lG/Z0qt2oQPUH+fSfmo1pK+tpXQFkeaJ42X8Ak&#10;f64sfaqNRKgPy/ydaV9Jz8+sOLkMDLMtzNSVAch0vfxHn/Xt7STJ4qMvqCOlUWT1ZL15kkzG0MJW&#10;K13FIkD25Oqn9PP/ACDb2E7NdNV9DTq8mT9vS0Kf0+lgP6f4ezGnl14Yweg53bjtSeQ/kMGJ5+t/&#10;+I9tyUrjpYh1AAenROex8EHSoQJbhyC3P/Ee2kfQa9JZFpn59BF0VuBtkdxbbqpZPDTVWQGMqubA&#10;rWnSL/6zW9nLjx7dwOIGoflnpZYR/UpLF/Ehp/phkdXlvoVqSqQjTXUqarfS6AA3P9SCParZ5vqY&#10;KHiuOg0x1oteK9p/b1gr4Wi02WzFSb3/ANf/AIp7XEVx01Lgn7KdIyvidUMgA13JuOeP68fj3omn&#10;Sc1Hn5dOu0K2SlyNPMzgWkCfUgC5sfd5FEiMtcEHpRatXt9elj2Nj1f7fJLbQ4Adv66xcew/YN4Z&#10;ZfTrZBeIrTKnh0DZMayEXJJuFN/rb/Ye14atei+lOnbG1CxSMsnKMoFvpz727DrfWWvWLSJiykAi&#10;1m9tPjqynFOkPvHDpvHb9XhpYhLDKiXRjwVQ8j6fkX9l90laEeX5dKrQmOVG9GBP2dUz9w7VnxG4&#10;83RzR+Mw1s4C/QaVNlH+sFt7JbmMxuCOFK9CC/TVIT65Hnx6LPVXWVkIPoYryP8AH3ZQCPt6LEOn&#10;HTO9w3I9RNzc/T28hB4cOt0OrHDy6nxHUq/g2IJ+vt0io6UpgZ6wzw6vp9bjj/e/bbigx15+HTW1&#10;wxAXkD/Y8f737bp0yc46kRNpAH1+tyf8PbTDPTL4IHz/AMPSgxk2hhf1KDYEn/H2VTLx+09bAK9D&#10;BhJ1elAvYggNc2/xHtPC+hj8ulVvJ5npXwMrJzz/AEN/Zn4tOjaPI64ywlgG0n6/U/n3QP151K9Y&#10;4xo5IHJ/pf6e1Ktq6pXP8up8aHg2/qP99/T37B6fUUPTxAYPRGQpOpVJ+v6j/wAV9ls7FfLpaiKy&#10;mv8AxWOrtMDSx0m2cXGEBLYjGaYtPAtTxiwP09yPs2bVceQ6C9ypjc+eR/g6KT3C7eWpAIEQC+Mf&#10;pOr/ABH1AB49vE/4emWx9nRBtyKI6moeUlbOzFvoP62/2Ptplrk9MlKmnSAUyu5lt/n3soI+o/H+&#10;wHtIhLtU9VBK59ejD/Hbaqbl7V2pQyRCaCnrErqq4IAEHPJ/2H+9e1e4XP7uspZfPTQfacdCLYFA&#10;lMjYEak/y6tT+R28YNvdZbgdGRWelFJCisF/zi6AP969xRsdsbu5iU+bam/LPSmwUqHmfzJb/DTq&#10;jd0Z6iRnI0VDuSb35b1D/eSfcwzLnoOzSa2bHE16mbZpzFuLGuBq/wAqiiZfp/nTp/4ke0Uq9h/b&#10;00ppQ+XRy9r0P2s0MuhfJHVU87xOutSI2BIII5BPB/qOPaBuHHpqRhHQ/Pob6Wlir8pXVFBTrBSz&#10;yGoigJDeNJGuFH49H04+nHt+MnSD50z0hdq1PkT0PHXGIauwG8cCELP9pFk4vp+qE2PB+hsfbMch&#10;SeNzwJKn7KdGMJPhEHOf2V6IB8o8UKSj8oZCYJEhmKix45Q2/wADcE2549iCVQhIHp1WCur1x/sd&#10;EQ1M6K3kuwblf634+n1/PsmkFCR/q/n0rYgZPn1Kpwbqrkl/qCP6H2hl9OtNU4H59KnGyojqzsQU&#10;I0hRf6/T/D2SXgLAgdOJUdHr6tyMtdtTDVjjS0XkpHF9V/t2IBP+wt7xU9xrUW1+w/iUH9v/ABXW&#10;X3tPdG62tQfwMw/1fs6M9tyt1RKpJ+tuD7hq/iocdS7biv5f5elwtSAuo2/3v2RtER5dLVip12Kg&#10;SAjgWte/059+IKf6sdJXwTT/AGOmeoiux9XN7/W/+x9qYzqx69MS8K9N00yQxt5HUWBu3+8j2ugi&#10;1moHRVPJ59BNuHsGnxtS0LSqNQKqNX9P9t/h7HmyctNdUwc9Aff+YUsPT/Z6C7J77jyTGFjqANx6&#10;gPeRHKfL521BXqId+3UX1af6s9JWeqWU6wbjhgoPPuR1wB9lOgSwz11FIbgtb635P4/p70TTq656&#10;Su+cAM/iJURLzxozxXP14+n+v7urVBHVtPiCnp0R3N7eeGrlp549LxSONLD+h/x9ppLloT0xJYeJ&#10;9vUXA4toMnTkR6f3EA4v7d/eGtKHpONtKnhw6P3sE2xsSvYXRDzz9f8AD/Yc+y3xK5HR6sYSMV/P&#10;r248Gkcj1lMq+KQ2ljAvYn8/4Kf9b2KtqvBP2MekE6+Gajh0BW99pLkKSSZEVpFUlbc/Tm3+PtfJ&#10;bmFqr0nkTx00njxHRWa6mkoJzG0ZBV7C5/p79G2vj0FJUKE1HA9SYJTZW1aTGxZTe5/HttjWo8j0&#10;zqrjo0vUfYbxPFj62RmUBI3Ut+Ppf/YeyS7tdJoPy+3oUbRuYSkb144Pl9nRqhMkyrLGdSOodSDc&#10;Wb+nsqII6EsxpQ9dFrG1/oPqSP8AYe9dME16iyufr/r3PB93T/ivt69XppqJI2LJIoeJ1McqMbhl&#10;cEMD/UEG3t+aPWtP2f4ek0sYmVgeBqOq3extsybO3ll8SL/ZvVNWY9yNOqGr9aW/qADb/XHsY7Pe&#10;C4hVvMdrf6YdAOeLQxQ+R6ZaaU+AMdN2JUi/+p+p/wB69i2FtQz0yBWhB6VG2KtKl8lhZFAM8DVV&#10;Hr/EkFyQL/1W/t63Tw5AfJsHpQ2YyRxGeh26TzkmO3FBTSMULkqwP0IW3B/1/au4pq+YNPy6RBSp&#10;r8uto/5v99R9R9e1W3MNVmLeO8KSaClaF/3KWkPplm4/Szi6p9D+fZ7vW6jboO342BC/5T+X+HpH&#10;Z23hDx2HAnSPU+vWuxPNWZ3LcNPUz1VU8jDWSWeU3Yk/1JJJ/H19xnGaAs3zJr06ZizZyenbK/bQ&#10;yf3foy0bpGUy+Qv5NTqL+KM/6m9r88n3SCI3BMj/AAj4R/l6cdgjUzkdx+fQSSwyNXfawB5HeVaW&#10;GKMXZ3lOkKotflj/ALH2orTh58B/xXV0jocmgweH+r8+r0/gr8Ocx1dD/pQ7LihXdOTooztvb4/c&#10;+yiqBcVVR9P8oZT6EI9N7n8ex7yny54bC6nFGBqiniPn9vSK/wB2MKvbwHDYdhwI9OrKnpCFPpHH&#10;9PcnpL0FgKY+XTfLACCum/8AgR/T2ojmzx6t5Z6ZqmlAXUL3Bt9b29r4Zc9U0kcT0xy03rDf14N/&#10;6X/3g+zFJsdeGOu1hQfQf4Di3/I/ei5PV1BAr5dZPD6f0gBbXvx+fddeeraScjz49J7JwXH6PTY2&#10;/wCI9mVrJTHTIFekXVUmoEaSeD+fZuj6uPVl7cHpCZWi4fgDg8D/AHi59ld9ha/b0qjbh9vQQZ+n&#10;W7ekm4/1/ce7mmsnoxgavQR5ilUhlK/W5uOb3/417j/crYGvR1bt/wAX0Hc0TQyG/IvwbX/2HsKT&#10;RaTkdHEMhXqRHU6W4IA/Fj7SeFkUHSpXDZ4dPlPWggG9iLW/2P8AsPagJTqpcGvSjo6k2BFi3Fxf&#10;/efbvp1aM4HSqoqwMP8AbG/19q42H7OvMOlRSVLEqb/7G/P09mUTaqHpLTpUUdSQRxe5te/+9e18&#10;T9NSIDnz6ePuyQbkkD+nH+8e6ynPSYinXGSsCc6rAAfm3+8eyyaSvVo1HE9YGr7Am45Njfn6f71b&#10;2TXDEg16UgefTRUZHSLFiRe/1/r7K2l0jp5UD8ektX5JLt6hyLf049l811Tp5E0YH5dILK1q6GLE&#10;fS//ACL2R3N4PInq4UcegkzVcpZ9JtYnTex4/wBf/YeyR7w149OBK+XSGqawPcfX62H9P9h+faSa&#10;7qePTixlj0m62fVqBJP14Bv9b+yuSTX+3p7wa06S1U5uQvH4sTx7YY+fVnhrnpln9f0va9uPpz79&#10;XpwRgClOoE8TFWNh/W/+HN/fg2rrUgIFOmV7aioH0tx9Pp9famF89ImpXHXB1VwVIufwbW/3n2YA&#10;06aY+XXcIN11E8Dg2t+f9j79r1efWwMZ6UNMl/Hfmwvb6fW/tqU0Fer/AG9LDGRklQRY/wC3+v8A&#10;xX2iRvPrXSzgiGjgC9raTx7VLw/n17qQEsLWH0NlH/E+9awD15QW6iShgefx+R/U+7iSvVWqemea&#10;JgxJsVNz9f8AfH3cNTB6aZTUdQ2ZowTfUTcXPNr/AO+HtxX/AJdb006a6qRtX9C31Nvrb2pSSvWg&#10;lD1ijmdrXJC8kke2JZOtivWdpwoH0JP0H/GvbWrp7pmrajUp4twBxwPr/vHtTCaHpp89JaWoBY3J&#10;ve9vZzE2OkjDqLNJrSxYagP979uiSh6qy16ZpJfVc3HqP0/oP6+1In6qmMdeD3It/r/1/wCIv7bM&#10;ppk9OUr04LJpA08DjkH6/wCH+x9pZJKjp9F09cZp+W1H/W/P+w9lMzHh/q/1Z6Wxdwz0w1l/Uebf&#10;639ffo2Hn0oA1HpMToAzMbH/AGNva6Lu4efTEisDTy6bZApIGkD/AGNvby46YkTTjrLEoLj1Diw+&#10;lvp9PetVBkdNldXn0r8cOEHAs344vf8APtKVMhx69OABc9LimUpGJJLaR9B7P9u2+vcekrynpjy9&#10;cOTe3NlHH4/4p7Exj8JaDpFPJRcefUfBY16+fyyg+NLSSE/n/D/XPsPbpfi3HH7B1extzO2R0vnT&#10;WCSmlFUJGv04H09geV9ZqfM1/LoThSoHScr0JL8c25P/ABPuoXqxY9Ztt6UqZAxsGP0H9Dz+fbM/&#10;aOniolTrNk4IqXISq9rTqWUHj6/7b2l+rbFOiSWzowPQZVUPiqpprAG5Uf0tf6/717PLaRmGetrD&#10;oNOvRo0xLfWwAA+v19miY6q40/l04RUZuL2tflr+7k16svDp9p6PgaV44txf2jIqfz6UIdANfy69&#10;NSMqk2uDcWK/192GCPLqrEefTctJpJ4Ny19Nrf8AEfX2qC6uk7k+XT5j6dlIK3BNrgH/AHj2zMop&#10;1QqNOPl0sKbzBQoJHFifr9faBowTXp0DP5dZjTyvzISy8Bf9j/vPvyoB04FBFepVPjdVr3/1v6+7&#10;heqkU6UNHjLWLKP6gm35/wBb3rPW/Lp9iodKekWH9QP9593VemHWmes6U2hg3J03v7dTGOtKadN2&#10;7sf/ABDaOep1iErmglkjUjm8FnuP8ePa+3w6nrzrqVhStVPRM6nF4+Kppaid5HikUTPCh8dynJDP&#10;+L8fT2cyIVP8+g8AqEV/Z0+bZytScrTyeOOOKnlRxFFe3pPHJ5YgezCJDPGVPpTq8LdwI/LpQbxp&#10;5IM7UzKABOwmP05E9m/p9Ofx71t7kxhfSo/Ph1pj3EdMNOwjkgYaljlkfVpFyXve1j9AQBf2rZdJ&#10;I+XT68Oju/H/ACBm27XYh7iWgq/OqDmyT2HH+FwPYSu4/prhh60PSmQVz0YExrcj6f0P1/HHtxsj&#10;HWyQW+wDpPZujE1NJ6bgArwPz/h/t/bbtTpyGvH59Fe35ivJHN+3fTdSfr9P9b2x1uUVPRGd3U0u&#10;IzMNdBqjmpqqKojZb3DQsCD/AIWI9nu2vUgHgcdXspPAdW9Dn/V9nV2/U+403x1nt/NI/mmOOo55&#10;GB+jFQsgP+OsG/trbWNnO8VfxHovvYPpriVAMV1L9hz/AIOl5kqvyxoFXnSL/n9IHHsQqK8Pn0Rs&#10;aVJ+zpE5CWR3YWstrG3+HthhTHXmev7Om2jrmhqk5GlJEYj6E8jg+9xitadbibSVPRi8rRQ7k2Yk&#10;0S+tYCykG3+aHsNyO1rcEHz6NUjBbj8Yx0Ww0jwuyTKdKuQW/wAB+f8Ab+zRqA9EzIQa/wCr06my&#10;InhBjuxI+v0+nvdK9UVqHruLRKpDHUbH68/63tuXIx1qvXPFKf4itMbWlcxAMLfqH9T7QyjtJ9Ol&#10;NsCTT5dV/wDys6/FLuWprEiUrXUyz6oxwWjurf439o7kePGHHlWvQsdPqIEkHkNJ+0dVh7qx8tDV&#10;OQpAJN/x7Lovn+XRQUANfPpCy6mbUykXIA5/3359qY8YHr1444dSqViSB/W5sP8AD28rV69G1OPU&#10;8rcEEGx4PvxHVyuM9Ns8ChCwBBH1v7SlqHpsmhr1BDaCDa9z9Af9597Za9Nvmh6dYXMbhv6kahf/&#10;AH309o5Ygwr1UNXHQjYDIAxmO4LCx5P0A9lTp4bDpyMaOPQh0VWDGF5sbWv/AI/77j2tjGro0hev&#10;DpXUqxz09gATexGq5v8A763ts1U16MQuodYJKRlJsDa54Bv9Pb8coA6YKasdYwxjB1WGlb2v7U6d&#10;WerBek7Pl5Y66CONbE1ECDSb8lx+PbhtRN/q+XVnkMYp+XV+9HSSLgsS80UiCLF0UcsdipBWJB9P&#10;qCf6exjtcg8BFHoOiK6y5J8j/gFOiuduYxZErpVB8YOpXazm9+Rf+ntU6FT0ye6ueq7d/wALR1Ed&#10;P5F1Tya5Re9wh+v+Fz7RznFB1Rqah8+PSNhiWZ4vqUiXSBf6affoIgD1utT9nVinwj2O8z7j3vPF&#10;6acDG0chW9jJ+qx+lwPYe54uDHFHbA/EdTfYOHQmt4vAsyTxkanHyHUz5i7jKYCDDpLxUZOJZFDX&#10;4jUm3sq5RtzHNr8gMfn165bwLYAfiPp1XoaYSrCwHIUfj882P+v+PcjMa5PQZJr5fLpQ7exzfxWh&#10;rPGQsdXSmx/1UbqbH/bf7b2jmHaQPMH/AAdbhTSwrw6PriaKmaQVMkDCQSoR4v02CElQD9SWtb2Q&#10;xlgg1cadJLujMfL5dCNhsaoMs8WporKiOFANjY/p/wBjz7WQuSBXpIWp5dGI6hiC7ohpnj0wZOin&#10;xss2mwcTJZbn82YccHm/ul+xEKsOKsG/n0ssKsSD5g0/LoinzVw8eG+7p/ECHkMTs1+Tr4bn8gg3&#10;9iAP4qhxkkV6fhNCRxz/AC6q8KhGOmxF7c/4fX2hehr69KKgCh6c6aGa7yKP20CnkfS/F/8AYn2V&#10;yCnTZBGen6njld1FrkkXI4/w+v8Ar+yu4GmvTkbVpXo8XQ8Lz7Sq6M+t6HJSMObkCdQb/wC3v7xi&#10;92wI7qOQDDKRX7D1lR7GTiW1lj4kMGp0YnFyPTSKCDwfoePcJXJEuep4V9BoKdLH7w+O7EiwHNvp&#10;/h7KPC1GnRqjALkddR5RCAt14t/vPvzWp6ROFrTr0+UULcn8g/778+7Jbk9IpkoOgx3juaSmpnaO&#10;9rH/AA+nsfctbOLlwD0Bt8vzbggdEc7Fz2VqJGqonfUsl7r/AK/0+n9PeSewcuxQKvDh69Y+c030&#10;lwxFTTy6h7ez38QpEmkbRNFZJAT/AKn6n/b+xciC1wfy6ClrI0oIbiOlrSbipkIBGpQf1n+tv969&#10;p7q/VBg9HcdlqWpz0/0ueo5XRT6Sx4W/9f6j2XLuq14jrxtMdPxIK6vwykD+lj7NILxTTPTDRlBW&#10;nQR712LS5lvuYUWKqN2YqL6v9f8Ax9vSgSA06VwyBqfLHQY4/YU9LWo8rEhHuB/rfn2laI0p0qdQ&#10;QejBba/yONIV/Sqgf7b3ZIiBnpFK2lR0t/IksTK9mDahote4P+Ht2GQwMCD9nSYgOOkJlsYsJIC6&#10;4JP82SPpf6g/0t7HlldLex0Jz0XvH4Z6LP2Ls8Rs1bBGNBvqKj6Ef0/1/aaWPwTnz6RX9r9SmtRn&#10;z/LoEhTtHeMj6fkr/vH090YgDoNadJ6c8dU1GNqYqqF3Vo2HH0v/AF9p50EqkdVEhQ1HR0Os97DL&#10;UMVJNISwXShY3sQBcHn6f09kkkNPkR0Ntq3IXqaTxHQsPKDcm5A5N+L29txIVrXowJoOoT1IX63I&#10;uSObWv78Yq9aVhTPTPVVFh/Qm9v9h7UqmPy6Sl89F07526Mxt+i3NAC1ZgZ/sq0pyWp6onQx/wCC&#10;OCP9j7VbTL4EpQ8HyP8ATDoP7xBQhx58ft6KlRvdNIIYg2v9SL/737H8MtBx6D/n0+Y6ZqXJUtbH&#10;q8lPJHILD8IeQf8AXXi3te7ah+VR9o6dhlBJX8j9nQvY6qTC7iochTcwyzwzDUPqs5DA/wCt+Pa9&#10;z46hx6fz6bYiPt9Djq1D5Sb6ym9+3N25rLTtMtTUyx0dK02tYKeP0wxIPog0BeP63vz7Cl5up3tz&#10;JXsBIQf0F/z8T9vRzzZaptd0LZOEcaKfm5FT0AE0H928FUSU8CDMZKImFlcOY4ZBzKD9VJFwAPaB&#10;XN2aDCqc/P5dEHh+H5ZIx8vn0G7VUsSxpEjy1E1w6IpdiX4FrXJa/syZjSg+yg6pGhJ419T1cT8D&#10;vg+uEGN7w7fxIlzVSgrdkbNylMsi0qyH0ZKsjcWaUjmGM/p/Ww+g9jnYNkEQE0o7uIH8P+z6+n29&#10;I9zudR8OM4Aox9T1bk1PqJ1Lcsblj9T7G6y6eHl0TGH06hS0w0nSCLc2/HtQsvVGSh6aJ4gbkj1C&#10;1yPauN+qEcemSeK9+LXH9PZhFJw6aBpg9MM0Y1Ml+Af6+zKNq56uBXqIF0t9PqLg+36g9bC1x6dZ&#10;WZSn5tbn3oDPWjjpnrI9S3sef8be1cLZp1QKRnpMVUCqTYfk3/1vx7NIpCevGhyeg+zoQBhaw9Q+&#10;n9PbN4NQ+XTiDP246BTPHXrtYEEgfj2Cr6LJ6Mrf4anoK8qlj6l4AYcH/fX/AB7Bm4Q1/Poyt5M9&#10;B3kYlFyRcn8f8T7CN1b/AJdG6SUx0m2Zo2uG4P1A59lojJ6XQjUPT5dT6WpU/wCtcXNvezEVp09g&#10;9KekqAwGm6/QDm31/wCN+7LEfPqitRelNQVBDKCfqbe3ljC8OtIQuelhQ1A4sbi/+8+zCAUGfn15&#10;qVrXpT0tQFW9/VquAT9fatHpnplhqFOpprtAJ4/pa/8AX/Y+25ZKCh+3pI/Hpvlr9RYg8Dg3Psqf&#10;ur0pjGkZ6xvXWjIvz9eR7LrgYI6dUa+A6YausI4H1JFwPpz/AMT7D13UdKkTHSXrqzTqJYH0j6fW&#10;/wDT2HLq4oKdPBeg8zOQfSRqNgCOP8P+I9ha6uyelaWtaE9BTlcgWZvrq5A/33+HsqaYsa16XLCF&#10;6TTVF1J5Nibm/Iv/AL17rrJPXjGBgdNNRKeSOGtcH6/n/int4KadVkUADphqSX9Qufqbj/H3ojpk&#10;N1GVS2n8k8c/4+6NQDrYOevSU50kXu4+v+t+Lf7b2zqp1d+HTW9BqL8G45H49viTTnpC6Uz8+oj0&#10;5H0A9mCz1FDx6ZI6xJBpcE3tf6f4+9vKAOvUJ6UVEiDRq+l+L/X2y8msY61Sh6W2MRbhit7f4fT2&#10;mrTp9aNSv7PXpVQrdRb8AfU/6/twSFR1XwT1nKj/AJC+v0t79qBoenY009RJUsbf1B4PPvXideZN&#10;RpTpunjt/Qnn2+so8+kbLQ56Y5k/NuR/vv8AY+1QOft690z1ang3NuOPyPbleqHjnqEjOhuSObj3&#10;Rx1tR5nrxa9z/tj9L391C8OnOm2pJ0MfyLgf7H28pzjpM2P59JCobQxB1W/JHP19m8TGn+TpmhIp&#10;1FeX0m3PF7e3tfVaYp0yyz3exb6/S3+H4968WgFOqZqB1mimW/8AS/6r+22l8unwtMdTxULp/A+n&#10;4sf8Pp7ZaXpQrVx6dQpalV/2HAJ5v7Tt3Z9OnVND031Exc/0FufbajpUrdNFTpAJB5A4P19rkap9&#10;OqVqemWTg3NyfoAP8fakMG6YkFePWSBi8iiwNzxf/A/8a91Ipw60QB0IuGpSFEswIQAFQP8AW/2/&#10;sx2+y8Q16RvJX7OnWtrRpFiFVPrb2MY4RAv2dJnYVr8uktFHJkaxQASpcBV/1/z7Lry78FST0xBE&#10;ZTnoVsdj1pYI6eMfQh5mHNz/AEv/AEHHuOL68+pcnoUWdp9Oo/1V6n1CAAWHp+lvaPy6UltWOktX&#10;p9eCB9Le9gnqlPXpnpJvtaoSC9uASP6H6+6yjxB0pjovTrkqiKoCTOdTx2sPrw3tNHCT+XVJKefS&#10;SqKF6yXgaYgQQo4J/wCNezq2Uqv5dF8zU+3pyhxgQBUQenn/AG/swQ6Rk9JXyOnGLHgH9IP4uR/X&#10;/jfvZeop1dMkdPMFIAv+PHJ9s01cenpV0gdR5qe5J/p/xHvzKK9VKEjV1BNGW+qWPP8Atgfb6NTA&#10;PXtGOn6gpLN+nggfi/5vf222ePTAFD0s6XHgqLgHUv6vp7ZdadXr05LjtSg2BX62I/p7aOOrasU6&#10;mwY8KRxf6cWv70ZMU60xrw6f6ahBVdS83PJ5+v8AvHtzqvTulGqfXnjj8/71/T3pjQdVcY64PSW/&#10;SL/1vYe9q9Dn16a64NSeWCaCRSVmjkjdQLgiUWP+8H2YwH58Orpj9nRFN1UhxstbQup8uPraimAI&#10;5IDED/bixHs+LF0DdBueLQxH7OmLa8rmrVGifSt47g8g8Hn2stGLY6rD6faehi3hEjQ4uvKOxnx0&#10;cZYsP1wEi305FvfrFfDZx/CxP+9dK517q+v+HpKY2CLIRSTmpgpXjglmjMwY6igtpXTf9xhwOLf4&#10;gezJo9WR1eMVwT0PfQucWDc/gL+OLJUz0zBvozi2kD8XDD/efYX31CpWX8j08oJUrwoa/t6Ot47K&#10;GNz6Tx9f9h7Sq1fz61p9eoVVF5IWQqDwTyf6e7GOvTqYA6AbeOO1CoULcEMQP8b8e2CAp6cbuNft&#10;/b0RvszDf5yUIAwLc/X/AF/b9rIY2A/1V6Tk5r69HV+D2/vutr5DZczEzYypljiVj/uqt9S8f0Vh&#10;xx7W3yeFMkvkwH7R09vRDrBP8tD/ADIPH9nRx3hqFqJI5hqKl1K/nj/fH2KYqMoI8x0G5xRj6V6g&#10;V9OvjdrBbK1wf8P6/n2mnQJ5npgCnSKiiQzs4YmzAMv+8j36FqHHWydAA6MNsqvknw8lA7aVWMlV&#10;Jv8AT6j2UbzHQiSmfPpSHZBq/hNPyPQP7mPgrquGKO1pWN2F+L34/wBh7ooMgDfLqk40nH2j8+mS&#10;mneRBHGVUDlgRY3PvyErx6T09es8SGFmBvckkEfm/u/Hh1sAD8+pYlakljqfHcr9Ta/+x/1/bUyg&#10;inTsL0NR0CHyCxS5nF02SEXqjOkuR9A455/oT7LYKMCh6GO0yeLG8PmMjqpjs3a5SacLFwxkdGAt&#10;a3snkrC359Ip4M9FoqqZopJFe6lPoL2+n/FfbyP6dF5Ok0+fUVLR6WI0sWF1v+D7eViT14vU/wCr&#10;j07IVdb2+nN/+I9vVqOncnqPMoKlf63IJ45P4/3r2mfGT1Q4yemOVdEh54Nrc/097U1HTQNTkdSl&#10;k+nq+v0Bbn20Vp1VhWlPLp1x2Q+2lXmyfQm/9faCaPq0oJX59CdjMlqIDHhrfQ2tb/Y+6xmmfTpT&#10;bSaQPPpdY2vMcyWPAIvz/vf+v7VafFB9eHRvHNw6EeKCKop0kAtrUG/H4/x59lTy6G09GQhAFfXp&#10;P5mn+3gdkHJ5A+vA/wCN+zG1kqePSZ49DV6DOmEj5Wi0qWYV1KzLb+ki/T+ns1jYCpJ8v8Neksr1&#10;OOtk+PG1eSw1LVoI446mnxx0sQORGn+x/B9i7Z4VFui8TpHRXdgySO3CpwOivdv4+OClqpOEUSeV&#10;1UjSQl9fHH5HHsxuIgoJHpnpGlaUPEZ/LqrfeWusyc1SUIu7Q0/psCLnn/AW9kkoNa9NH9Rq/I06&#10;S0MOkLEoGuWRUFuePp/tjx7VWsZLAdOQgMQo4kj/AA9XX9E0NFsPpzA0RijiqaqifK5AuACXqV1C&#10;/wBCfTb/AGPuNOYLhr+9ZvJe0emOhVubVkjhT4UUD8zx6rs+Re5ot1VtTURtrgi3DJTQFTx/k6WY&#10;gcj6+xXs8X0xVeBK1P59Jt6kVtCDyGft6ASCBRFA6n0lAWNyeWPAH9LexUW1Cnr0QEaDToUtl4z7&#10;yojGj0Ob/wDIS2/3m3tkiv7OnEIrUdH1xGNWRKV6wKVkoqdlawa2pFCkgAcgD/X/AMT7DijH2Ej9&#10;h6QXRpKa/wCodCBR4eSlWpMUMbUsVVAkjmUXOoc6VJDaDb62/p/hd+LIB9a9JWUj7K9CNtec0ORx&#10;s8Za1JPSTpoAAGlwSP8AYD/ivt0qJYyv9En7en7Ryjqfy/ydFZ/mF0Xh+6dadUgqWhq6eRTcMtSF&#10;a4JJN+Tfn6+1+0vqt1J4gEfs6Uxr+oTw6p9cABdRJYtyB+P+Rj3R8nHTzR1NenCmYkaLNp4Xg34/&#10;x/2PtBMlDnq6jV0qKGKR3Ww4CqWv/sPZVc4695/Z0eb41xpIdyRfriAoQST/AGtJ/wCI94w+9EZS&#10;KFz/ABtT7COsj/YebRLOp4ED+XRnv4fF5iCOdQFh7x6NyxHWRxHdXrNkoBFSsRwSDyP8B+ffoH1M&#10;OlbS0XpD0jTPUMdNl1cf77/X9mzgBa9IEkLN69T6nUQQQRf68/j/AIr7pGadVuJQf8/SKzuNjqaW&#10;ZZr6Sh/x9ijZdwa2lXT69BfdbFZ1LccHovmb29Qz+SCRNSksQ1h+f+Ne572ffJDH9mfs6gzedsBc&#10;jGeg7k2cKBpGpbaHNwhNh/r2459md3vbsK+nQfi2gqdX+o9NVTjKiEWRmBvyAPp7DE+7NMc9Ce02&#10;wBfn1Fg+5jm8huzKfxx9PbP1bU49bl2wU6FXb+Qnq4Wil1HSB9T7N9r3Yq2g/wCHoju7ExGlK9S6&#10;5vHIynkEgcH3I9jJ4gB6DzfptTpmkWNifTcGxIA/3i3tZQE16styUHU2mcRAaR9fpf3opqGMdedy&#10;46faedbAEi9x+f8AevbLJTpoEjh1KqBHURFHGpCpU25t/iP9b/X9qLS5a2cEeuevSJ4i9B9msJHU&#10;xT0syh0dfQ3/ABT/AB9jlCt9HUeY/n0lRtNQfs6LHuHa0tDVSlY2WNWIOm9hbm9/6H2G5mMDFW8u&#10;g9uNqVOocOkdJRsHCWBAJv8A7E3t70s9R0UkU6EHZ1dJh6yIoWVWdSQD+f6/6/suu5ady+XS6xuD&#10;aMG9Tno1+Ny4r6RJSQZAoWQDg/T/AIp79G4kGoefQ0L+KARXgP59eqajgWJ+pJA9qFjrk9NFgvTJ&#10;UVGoNe4a4Nzzb26or0yW9emKqggy1JX4arANLlqWegkAA+sw9DD68q9j7pPHoXUnxKQw/Ly6S3sX&#10;1EZXz4j8uiCVuPqtv5nJ4iqjaGox9TPSzhvr+0xAI/17D2LLK6Eyq44EAj/L0DzH4dR516nRTmSx&#10;DBWXUri/1FuPZzBJqNOqVMYr59CPjKn73DUrvdpsVKaWSx50TepCT/hcgezWyk0lo/XI+zz69KdS&#10;h/8AVXqwqNIqtqnN5t5auGmmMlTJKxLSzHkJcm7Nfk+wD4iwqsMfHh9g6007XrNNMSxJqWPEk9B9&#10;ksnVZKpkecN5ah1sq3ICA2VVsOABYezC30xIQPXj9vTRDO3yI6tb+Dvwfkq8pj+6e1aWGXDxeOr2&#10;XtSphJ+7k4ZayqVrXp4mtoTT+4wv+kex1y5tepRcSqQfwg/hHrnzPl6cfTpjcD9OfCRgcdxGRniK&#10;9XOeHgWH+FgAoAH0AAsAAPoPoBx7GwanRb9Njri0PAJB/wACfdlevWjFTHTbNGV4+h/1uOPaiM/y&#10;6aZOmeqS1mt9Tz/sPa+Nq9IyMkf6q9J+qFiTbg2+h9r4s9MsOk7VqqsGtyQSf+J9m0BJ6sDnpody&#10;x5F7XHtaB6dbRs/Lrjf+pNv8fe+tmgz1wk0lDexFvd149NSNjHSPybkByAAbcf8AIPs3t/n1WlBX&#10;oMM7NdCb/wCqtq/w/wBb3W6FRj16cXGOgWzchJkY/kkAW/w/P+2/HsJXyY6MUNQOguycq3Nzxb6f&#10;63sH3q1J6MY2FK9IKvdSQf8AVLbj6cH/AB9hO9p0ZK/DpMzfruPoNX049lcagmnRlG3p1mp4m1Ag&#10;ab6ja3+H+8+1RjHXnbwxX59KOmDgqCLX/r/xX34xLTqoap7elJSE2JF7g2DA8+/CIDPTtelRQueL&#10;3/At/W359ugV4dV8TNB0/Co0KBzcD6W9ua6eXXmGrqNPXFQfUoA/x/43+fZfdT0OOqeHU9Qo68sS&#10;L+kH6/T6/T2XNJq6UFCKf6sdZmqifSGb6gXv/T/evaWZ6dPIKZHUKaX+h/r+fYfvHp08vDpL5GX0&#10;n1EWAN7c/wBPYKvpsmnRhCuunQZ5ibWrm5P0/P8AX2HpO7peBpHQa5JgxJbg/kjj2n0enVq9Jx5B&#10;GGN/6/4/T29o/b1pzp6bpZTJ9RYW+nuw7emGGrruKDWvN/6/1+vvT9MgddfZupDEcfi3+H09p3P+&#10;bq9KevXMUhZtVjyBx9fp7YLY68MnI64vRkf1H5At72pr59aYfLqHNQ3BNhwbBgPr/wAb59v16o6A&#10;9NbUhD8BiBe/HHHuwPSZUNenClgJcC30t/h/vPu2ug6oykHpb46OyqB9LqOf+J90c0z1vSSelJGv&#10;pFjpsP8AX+o90EtelQ6z/wC9/wCPvYap69XrkI9QYEfQXsR7rI2g46qSeHTdUwahxcfX9I/23t5J&#10;KdeaMN0xzwNe4X6f4f7x7VRS+R6TyJpzw6ZKqPSbkf4Ee1aGh6SBSDXphnJU2+lgPqL/AOHtw56c&#10;1evWDycWP4+hHvVOrdRprOoB+vPP+v72nTbLqP5dI3JusTNb8E/4/T2ugkA49JWWh6Ts1Sqg3J1W&#10;4/s/T2qeUU62c9MM1atwfxc39p9dOHXtIbh1yhrP9qBU/Xm490LE9WIK9OK1Zbgj6f05H+HvVfXj&#10;0oQYHWGZy39bf8U9749OImTXqK0j+kg8f4n/AG/+v7sFHTg7RT06i1MllP8AT6e7Lg/LqgY16ZJJ&#10;Tr4/Ht2uK9aJr0qMJjvK4lkUnkNe9uDz7V2iGYjpiaSnSxefSNMY0gC3144/1vY2s7YQLXz6LmkF&#10;emaoeSpkEUYuPqW+n+v73NPTpI7ljQfZ0sMNRx0MHndP3XAWEEWP0+vsE73eauwdCDbbSg1HpYUT&#10;kKouQWuSSf8AY+wm5B49HWquB1MlAKm4BNuLi/tkY690namLUWJ+nPJF/wAc+1AOB1TTqr0nJ4FB&#10;Ok254vx7dQZ689V8z12sIIQEswuOD7WKlfLpPKxp04xUykXAFv6jj6/19rIgB0gbNenWCnUAcX+n&#10;q+vt0inXgKdOK0wuRb+n491p1YGh6yrTW4/PHJFh/wAT+PdCM46sWJ6wT0b3v9PV9QPwfd+nEYtQ&#10;fLrJDjwxPBvf6W5496Xt4dVcaTQcOnugx/rLG4HFuP6H8+7tw6oVI6WtFQM4W/0HPIt9PaYmvWun&#10;xMbxyAAQbDT/AF9sycR17qTBj9JAK/4H/Ye2znNOnHX/AAdO1NQkj9PABsLc8e1INR1tQOnyHHen&#10;9IP+t/rfW/tuQ461IMdYJceqsbrq5P1Fvp7tD5dMEcD1HFHpt6T+SB9fZgh6bPRVO1ttw0G6aqqZ&#10;GMOcpkqIyBZRJGArcW5vb2JNtAnUg9Fe4rpbV6j/AAY6BrHUsGMzrpUR6IKhNURDXs30DW/I+nHt&#10;XGpQkL9vTNrpBBb06FXND7zaNCyxqTRV0sJYDUWEqhgB/rn/AIp72n6d0R5Mtfz6claij7egxgdK&#10;UMCTGwZw1/8AeB/UD/evZsh6Tk1NR5HpWbczRw+XxlVHJ4ZoKyCYrzyQQbC/9SB/r+yneLbxYWA4&#10;gVHSu0mo1PXH7erLaCrhyNBSVsRvFWUsNVGRzxMob/eLkf7D2FbWSq08/PpR8FQfLrO6GxJ+nJtf&#10;6W/3v2p19UT/AC9BVu+l/U2kk+q5P9G+ntibBr0oHp9v8+id9kYsPFUgJfhiBa/496iahB6SuaY9&#10;Okj8Y90SbQ7XpaV5jHT5kNQsC1vWDqT6/m49ntyv1FufVSCOlej6y3kjPEDWv2jB6uSeNp6hKj6L&#10;WU4m1XtzwDb/AGPs22u4E0IzkGn8ugvNGAitn0I6TmdKxrIgbm3P+x9+nbNemOA6D6KS0pK3Yl/6&#10;f096hYdaYVPQx7LySxVcCygiOcBSORfVb6/4e272Lx4z6jPT0K0Dr9mOvb3xdPBkvuY0vHOvIYXu&#10;wHH+wHsusjqjp5g9XKmWPV6dA7IDDlEFjHE5IIA49X/FT7U6AR0k1UHz6f5IiCGNgAo5PPPts469&#10;8XUdqoy3iZQyk2D2t/xPtmZh5dWB0dMu78amV2lWQuVeSOORluNXIBP+wt7LSKPgcR0JdokEcqn1&#10;weq4uxtrrVQVB8VnGoNxexF+bey27QOPnx6P7mCpJHpTohu8cNLR1Er6DbU4Nhbg/wDG/aSB64+f&#10;QduI6GvQeyFdIW1mv+Re9v8AX/1vatAQa9IhQcepEMoGlTwGta49vhvPq0TF6/6qdSHsf9hb/ef+&#10;Re/SpUdPEVHTTVx35KrcgWH+PtOpoadVAp03JJa41XP4I/33+v7uetMK8Opiu2kD8i9uP9t7YkQH&#10;rQwOlNg8g3kWF20uD9L24/31vZc6mM16ZDlDXy6FvGS+RUa41C3N+P8AkfHu6y0PRxbvq6FnbNeH&#10;QUkpsfV42J4/qL/8R7QXsVe8dCSzYSjSePUncMJkj0Lc3/IH9PwP9j79BMFGeP7OqzwVOOs3Xewq&#10;zM5ykkaFjClRC1/GR9HB/wBj7Ld65iSwjoDkmnlw6V7XtBvnpQ0zXrYPlxFVTUFAdUkEAxdAXhBt&#10;bxxLYj/XIJ/x9zrsaarSNxx0Kf5dAi9VknceWoin2dE67xLLj5oNWhmaaSZnTkoo1ED/AIMbf6/t&#10;26bStPXpLIpHn5/y6rT3RjJfIGZWRYwZFuLn948f7x7K2FemDVT1K6p2wN074wtAYy9O+QhaYsvp&#10;EVOQzk34sbH2zd3X0FtJNwIU0+3h0ebLai4m1kYWpP5dWP8Aae66bbez8j4X8ax0P21NHGdNtI0q&#10;AP6ce412eI31yqnNWqT0ZQwF3aVvKp6rS3PPIds7eaXmWtyWQqJGJvy7Wufzf3IKn/HGFMAAfsHR&#10;LcP4nceNT0z0kJKxQk+hX1AmwJ12P/IvZwB5dJBk1P8Aqr0YvrfDpUNCyAvKGWQi3H7R/T+PqPeo&#10;gWqOm2GgUH29Hbx9HLBBSulOzxPTx6EW7fVLHUPrx/rfj2SvDoLgep6YuONSOPS0oITpUPHrklVA&#10;mtLjgcAj8/T3SNSox8+kS1P+XpV0lO8XraIgJTRqRYWZj6T9OQLj+ntTACCK/MdWXj869F3/AJgF&#10;MKvr7Z+a1XebGU9HVqii2qkYoGJvz6QBzz9PdNmm0+LF/CxI/Z0aggtXqlcjS5UgMhfi5/r9Pals&#10;nq5Fc9T6WyyqByGuDYW9onNPLrwwePl0v8LGjMoZr2IGk/n/AFr/AE/HspvCRw69TP28ejqfHqne&#10;ny2SgikVlq8bHMyr/qom/P8AjY2v7xx95WElgGPFZQB+dep59lpil46DgyV/Po088c8barHgn9I5&#10;/wBj7xkBDdZOkscdN9fVu6CFvzwSRb6/8a9qreIcfz6rJIQM9R6WnjVdXFyLG/Ht2R2rjh0qtkUr&#10;qPHqLNTiZzZhwQLg3+n9fbgbSOi+7apx1hrMR5KV1vqJUi1v99+Pa3b7oJID0guoS0Z+zovG+qP+&#10;EsJlWwJ1MLEfX/H3PvKF3HeKFNOoc5ks2gq2ekTj66nyS6bLqsFB/wBf/D2K96sfAjqPToNbbcCc&#10;0Pr1mrMGrrdYg97cnj629xbLclHIPqehtbwjSD0n/wC7zefhLKTz6fbq3wUcetS29eHT9S4h6JfK&#10;GZQeCAOefZjtb+PKNPr0Q7hFQeWM9NOVlCkaTc2t9b8/T3NW1A6B+XUfXq6Wx8+mLyvZW1Hg839n&#10;mkHovVup0UuoauAQfp78AB16p6coJwLK1r2+pX6/6/urCmR1ZH6cRV6Ry30PHH4PtO61NR0/q6xS&#10;stQOeCP0m17EH+n9D7MNsv2tnCngT0zNDrFR0h8/hoqiF3aMa9NpEt9V5v8A8a9iDc7cXketPIVq&#10;PPphUE60PResrizQVrakvDIdSSAXuL/1/wAPz7CLyNEP9Xl0Gbu2Nu2eHl0/xY6MUqzxqCeGAA+g&#10;t9fZD9aQ2g8D15oaKGPDHl0t9tbgaAiJmbUBpkAPBH0+n9R7WWM/hPQ8Dw6NNrvC/Yfy+wdCKalZ&#10;UV1Podb8H+vsUAaujWQ/4OmeqnNiq/i/P+v7VRxVI6TO+K9Nmtx69VrEWvxyLf7yD7sIgxoem2ko&#10;tR0XXvPEJDnqDccMdhnMcj1LD6eekvHJ/gCQAfddqbQWhr8LY+w56Dd5H4bn556BWmeyI1r6uD/r&#10;A/X2KIZqMD0gkb08+hD2tVL94KRvVFkad6ax/wCOkfqQ/wCvcEezaKbQ6v8AOh+w9XX9RNPr1Yru&#10;WrgqZpKWja1JSF3AU6A7f25D+PrwP8PYBsWrk/EeqTqJW8NOAz55PVknwg+FkW8nxXcPZFK7bXpT&#10;HLtzAVNOYv4k8Z1eWQPYmmRrC4FnIsPyfci7Bsbds9wuk8UQ8aeTH0+Q8+PSq9eOzQJE2tivc34R&#10;Xy+0evV2EdKkEUcEMcUMEMccUEMCCJI0iFlRFAAVVAAAH0Hseg06DhSnDr2lvwbW+n4921daofn1&#10;jZPTY3/2/uwap6t8XHpvmX0k2/2H+I9qkavSeWo6ZKtWKt/X62AH4/5H7MITTpA+D0mqwfT6/wCI&#10;/wBb/ff19mcOOmWINekvWmwVhawDX59m0HTdf8nSelcpc/k3I59mkahqdWDADqP9w5B+nHBt/j/v&#10;ftwRjrZIOeuD1BKgE8j68/193WIA9VPfjpJZeViGKm1vrYf1/Hs1to69eY0x0E+bkI1E8gEnk/T/&#10;AA9t3C0Uj59Oqc9A3nZ7khSOb3H5/wB9b2FL46q1/PpamR0EmYqrFuRfURb6cn2Dr/IPSyHuweg7&#10;qq+8n6iebXHA59gy9PHo0jA8+o9O4mlsSADz9fp7KY2qel8bUXHSmpaZfT9Lc+rj/b+zNRU9OKwf&#10;B49PsEIUfS5Xi5IPt5Vrjp5TpGMZ6eYIyF/1jf8A3r28IRSvTerNadPFLcANzcWA49snHTgUA16k&#10;yzMgOr/YEH2W3U1B14LU16Zp6kvqA4H/ABI/w9lEknmenVjJ49Y4pWIAA4BFz9P+K+0kk/p0pVBT&#10;qX5DYG/4HF/aKWenHrQTrFJMSDe30/1vYcvrmlR0riSvSWysoWNrE3/P549g+6bWejOFdGOgwyk5&#10;YMP6X/3n+vsvKlen+kHWyFmb6XJ+l/bkUVAeq5B6YKhXaxtc8g/n3phpJ6aJr1EWJyRdSBf6+6f4&#10;Oqk9PsNOukfS1h+L+2pDTq6DHUr7fWLAf4E8fj2jPHPVRVuH8+siUrAAAfS/P0NvfmBHDp0rU9Yp&#10;ac6hqFv8SLe6qcZ6q6gCnUSWnVwdIF+f8fp7fV/I9MgHPTPNSWf/AA/oeP8Aff7f3c0p1qoHHPUq&#10;lgswFj6jfkf0/wB4964Dqr9w+XSvgp9MSkDkjkjj208vp1WlenKNWAFwB+f+I96UHrRqOpaRm6kj&#10;634vb35qnhw62MjqYsXp4PBtc/4f763vwXrSgDqPJCfwLfWwtb3qunj1bptqKa4Y2Ia/+8/6/t1Z&#10;KfZ1RxUdJnIU9tQtY2Nz9f8AH2tjnpw6RmMnh0h64WY2+o+vP9fasNX/AA9M01cR59NLSm454vb/&#10;AF/buqnVwKdYpZgF+vP0+v8AT3ov6db6RWYlILFTcr/jf2ohqekb4PSBq61rvZhze9+PauoYdeAr&#10;0m56xi1i1rXA90Kk9eCEdSKSq5UXP1v9fr73/k6c6UNNLcCx+vP6rn3XUK06WLQdOTMCAPqLA3v7&#10;vWnThxjrARpW4a4JItb3uvVTkdN9WeCOLgH/AHn3Ynpo9N9DTPU1CDkoGH+PtyNTIadNu+noSaSD&#10;SixRAs30Nufp/rexptll4Qqei2aSvT7BgqyrYQ08LSO/JCj8H/jXs2legA6LJJaYHTp/dKqxi+er&#10;jKWTWxItYW9kO4ziBTXpbaW7SMWOOmVsj5JuGtHESqLf62P5/wAfYEuH8RiehIr6F09KGhrdRHNz&#10;x9efr7QyL0oiwK9PJqLrweBwb39s6TWnT2oUr01TyMATbVe5/wCR+3gQcdX1V4dJ6ofkg8C4Oo+1&#10;US1PTMzUFfn1JpYyzK17m/Fh7MFxjovds9KCCLi1rWsTx7VotOk7np3hivZQBc82/wBb34iuT1oM&#10;eA6nrFc/4Xsf9h7rxHTnn1LSC3Ok345AB9069x65/balYlTx9R9D78M9XViBjiepdJRAm+n9QsP+&#10;N+/efWiSePSmosbZv0/0IsL/AF/4n3smvWzgdLCjoWZQAv5PNv8AH2nZamnWwtMnp6jx5CkEfj8k&#10;e2nFD1Y+XUmKhUAXH0J4t/W/vYWhJ62q+vTzT0C+kcgnk29v+Hjqpah6d4qUKhFj/RiRb3oJxJ6a&#10;kYnrBLR3u4ANwBz72qUzXqoqQOoElJpP0t9AeP8ADn2pTqrjoF+6sB97tmDJJEWkxVahd1YXEU/p&#10;JP8Ahe3s42uSkgX1/wAPSC+j1pX0/wAvRW5cZJWyQy08KzSxxsVtZjpHqLD/AFgPYndPMen+XovV&#10;adLWjU1e3M3RqpR6aOmrk0nUbq1ifoP+Ne0VxTxo3HzX8yK9PsPEQ+VKHoI1if7l1C6ZI7y63Or6&#10;c2IP1v7MVJGemhgVHWWKWSashncgyFPG6gAafyW/2Fh9Pp7tKniA/MU6bhNDnqwPpHNyZfZFJTzs&#10;WqsVLJSup/V45SXjNvrp5YD2AZI/p5nQ+uPs6O5VJAanHoXZPoOOL+1CDpkdIvdNNqpi9rjSRf6/&#10;7x7rMBSvShO6pPRVN9UBeOYhRbTIL2/1/wDb3t7Yp0knXj0Teslm29uqgytPdJaDIQ1SlTp/zL3/&#10;ANhcexDtzVBU/iFP5dKNtl8OVT5cD9hx1eJtLcEW59h4fMUjhtVHTVKlCD6Z0u1z+LG/tFtDmCRo&#10;2xkj9hx0UXkP0sksJ9ajqBWSNUK5c6vSST9fz9PZ/KOimtadJrXDBI1gRp0m5PHH+wuPbVNPVGGa&#10;9PeGzEgq6dlYDTIoH+ABHtRB3Aqf2dPKaNX16GbdMbVmFhrEU60jWQ/j8c39lNunhSFeNa9OoKak&#10;+VR0AGRCmIzltMkbarX/AAPwPz7USgg4x0i+E56y0tcKyl0F7yWAC/63tMJKnr1QD1yjiFuZNJ/p&#10;f+p/4n2xKDw6t5/5+uDXeGqpmN1ljYWP+2/2P+39oZHyPl0Y2Mmn5EEHooW98SFq6yF49Kl5FNx/&#10;S9uPZdcdpqPz6kBGDgfYOiM9l7Va9RKE/LfRbfT829pXGk6h0RXkJqT0VDIUb007qeLMQv54B9vx&#10;vUU6ImWp6bpGIYHj/D/iPb8fb15TTqbHIXW/puRyQbf737ux8ulEeQD1GnQstwbgEi59tGgz1Zx0&#10;ySKyPcfQ/wDFfe+HTRx1njbgkEm4Frm/090fPTLtqGK9SqOVoahZAbEWNv8AW/PtDcrq68BUEdDD&#10;gq9XC2bhgCbf1HH+29l6t5dP2z5z59CJQ1ZhZJFY2uPp/tP59qAPEx0ILeTRToYdsU0e4amnVrsP&#10;SGA9Rvf+n+PsLb7KdvU06FNjbi7I+Z6Px1bsGjo6amn+3Ac+J76B/h/sefeNnNHMzyTAasahj8x1&#10;OnL3LKQxagOKn/AerJdxwyTwU6Rz+uLH0rPEo0EIYhYn/YA++iXLbhtugPrFH/NR1ibun+5Mp9JH&#10;B/Inok3bmOevpJ5pmDQxtDTre/qB/HPJvzz/AIe1Fwvaa+XRdMxrXyPRDN8Y2NKOqk/TMZWhiA5v&#10;q4A/NtI9lpzkdVKClelN0LRRYVsjmpkBkCtS0upRxf8AUR7C3NTlkSEeuo9C/Y4GhgZvN8V+XWPu&#10;ven8S8GGilZgW8kylrj0m4H+w9+5VsPCJlI9aH5nq25y/TxFPNqdAduqJlwu0EVR/wABa2ocsdX+&#10;7ByP9gB7MrTvuZD8+gs5oo/OnUzC4iWuliKqWcgMAo+oP++Ps/enlw6TrJ0czqXa4hlpElgt93Er&#10;62GrSR9CP+DDUP8AX/x92hjKZ+fVn49Hj2/tbyU0NNNEFBijkjif9q416bk/UqotcfQe2ZIBHISf&#10;MV606lgK9KGq2v6PHRRUwNOjTn9wQ8AeoHUTrb+gBv8A4e2JI6Up0k8HUD6jpmpUnpHjmaGREKIC&#10;pUSX0GxYk82vcfT3RBoI/PpMo1HPRbvmdVtkOkSy+MjE5d6Zh4wSI64XW5twA44/3n2WQVjvmHky&#10;6vtIx/g6MoGMgHyB/aDTqj+QWfQxBK3tzbgezB8E9PV/1fPqYjBQrLw39Cf6D/D2ick9aCkHpY4e&#10;pjjliLkkXUtY/n/H/Y+yy7JKkDrerHR5fjLNDUbjq7FfI9EYhFr1cGzX/wBv7x1951KbY2Pxqa/n&#10;1NnszLp3HjxQjo7z0CyFhpB/Frf1/wB794kRzlOsubfu49JrL4ggBkQ2BN+P6/4ezS0uqdMXUNOH&#10;ST+2qEdgQbA2ABt/xPszLLSvReXK+vWeCjnEgZ1axb+0v++59tSTLTFOmixP+fpR/a3TSPpx9T/T&#10;2kSXSevGTWKHoBe16NFoGYoOF/P5B9y37fXJ8QAHBPQK5qgUxcM0PRNMdlP4bm3idyIme6lm+lzx&#10;7yUntvrrcDjjqCILn6K4JPCvRh8RV0tXBGZCGZlUj/Yj3D298uSRuSg9epFsdxUqPs6c5f4fChYh&#10;Qy2P+P8AvfsMJts4anS1rtFrnpF5fJqDIyuqrfjn+n+H09yFy9tBShPHFcdBPd71Xyvl5evQd1VZ&#10;55RYgi7H6/8AEe5VtI/DFOgLO5lbV1hRgeL3I9myZ6RsPMdZRIRfSfryQOb8+7KvEHrwJ4DqUlSb&#10;82tx9ePbDqR+3qymnUn7m/AJP+puOPbLGg6dBLdZlqbnST9fzb6+0pah6cU8Sfs6lugq42A5kVTw&#10;35U/j/fH2I9n3Dw/034Hh8ukzqUNR0FmTxNNPUyY+qFlnYyQMRazf4H3fc7MI59GBIPofTqrxJdL&#10;pb8j8+klX4/I4NXVo2nplHolVSeP8QOeP9b2C7vbHVtS5HnjpDLbPEmmlRwr9nUTA1EU+QRvoLkE&#10;f6559lU0jRA1FCM9NbfZ6pVPDPQpRVXh/ZDgixZOb8H6f7D2MNjvBexVPEcej/cbb6ZvkRjrg7GQ&#10;k/Qkc/7D2I4zoFeiHVQ9RJL2P0v7dX4QemGOekX2LiFzew68BNdVgauPKQn8+GayTgf4A6D7LSwh&#10;ulYcG7T9vEdIbtfEX9vRQ20LeNbi6hkueePryOPYiTBHRIWC9PWJqzHPSzoeaepimW5tcowJH+8e&#10;zeNtQIPTsK9w9Otn/wCI/wADZewXpuze4MVWYXaYq46jAbQqEamnycdObiWpVwHipZGsbcM4/oD7&#10;Mtj5bXa1WS4AaWmoJxVMYLU8/On7erFvHr4YoOBb1+z/AD9XW0+OpaCkpqChpYaOhoKeKko6OljW&#10;GOGKnUKkcaLZVRVAAAHsWiQk1JqTk18+k7RBMDhwHXCSCxOkHT/Ue3lkr0nMfUZ4wLf7xYW9vK9e&#10;mTHp6iSLYf7H6+3k49MN5HqBML35+v5/2HtTH0zOaft6YKolVfkXsLH2Yw56QSgaukxWEcHj9P8A&#10;sefZtCKdJXfV0kMgbMeT9Bxf+p9nNuNXTTChJ6SlVN6iNQ1EHTY/Qf19nEaf4evFqDpsE7IQdX55&#10;W/tZ4erraPXHXU1QLfW/N+Pfli6fIr0m8kxKsb+plJ5PswhGOmSO6o6CfcEn6/wAOR9Lj2juccen&#10;17egPztUVZ2uQLXAv7Cu4Hj0qGc9Atn6y0jc3F/V/vv969gq/bVX5dLYBTPQeVNX4yW1fg8EewRu&#10;T6ajo4hUnPWOjyV5gL/1/P0PsoifT59GUQp0u8dXBgt2sByf+Re18cxPVjF6celfSzK5BAuLj2rW&#10;Q0HVkUqKdKOmCtZuDbjn/G3tw3ekcet6R06pxxpBvxcc/wC8f19l892KYPTi0PHqFVvpuL3PNz/S&#10;3snkn1npQqU4fs6Yjclrcf09o5np59eGOu0kKG17k8cD2XtNTh091leo+n+wt/sP8PZbcTUqa9e6&#10;jvMWX6+k/Xn2Gb2ep6XwJivSVycpa4AAvc/737JyNZ6Xgaeg/wAlchiBY/m/u3hdeL6ekZPEXP0N&#10;xwePdTVf5dUJqT1AeA/UqpP496IB6rWnn1iSBi1tAve44/p7pIuPs6pqoc/8V0oKWj1qo/JI/H9P&#10;ZdKSOnQ3E9OyY4i1ltwSAR/xPtPU1+XXkNB9vWZaOwBK/i3PvZRmx+fTnUWpogeCtrWJ/PvSJTrR&#10;OkV6jLQft/QG45JF/re/P+296k7Omq1GPPpvqaAxjkXNj/j9PbImJ49NlanHUaCECRSF/TyBf+nt&#10;8PqGer6QTQ9KGEhQDxwtv6e6jA/Pp4Rgjh1maUAj8qeLrxb/AI37vE2Pn1QxA9ZI5gbKTf8Axtb6&#10;e1GqnHpvwiBjy6nJNwR9bAW5/p72UDZ6apU9ZVfyaRa3P0+t/aeQaT14jT13LCjKeBb/AA4+v/FP&#10;bbMPLqhU06S2TgOljpAIvzb29E9TTqrCgx0GmR/bLGwNwQefa2JukhUjj0lZnIaw5/NgfakOCK9V&#10;6hyyhVPJBsSfdgfTrfSLykpe9iDyQTz+P+I9qYjTj0ml6DXITFWkA/r/ALa3tYGqKdUWoFOk402t&#10;rsfzxfn3Rm/2Onwnr050TXuQxsOefdSx6uVHSnpZRxccgf096B8+lEZqKefTrHKSBb8En/H3YE0p&#10;1ZCBWvHrO1nubm/4H0Ht0VHXmoeoE8ZdgoB9XH+2976TyrivTzjscYrEIbk8f7H2f7TaazU9IJZ6&#10;CnQxbW240ixSTDlyLX/s3I9i4OIsf6uHSHLf5OjebH2vtjHUP3FYafyhQzSSWBuw5t/h7WWUMctX&#10;c/kelu3bQJm1ufPh0A/dWfxcLyU1A0Sq/p/bIF9P49x/zLfLLL4aGvR9IqqdK+VOivrUl3vcHkE2&#10;/r7D4jp0ndiTQcKdKnG1BFi39oC4+ntNKuk9PIxp0o/PcA3sv+P+PtuuenFIYdRpZgykX+pt/h7o&#10;kZBr0+pAGfTppdvVzY2HIIv/ALH2tgWnSV+6v8unSjaxU+n/AB5/r7XxjUekDNmvSnpwGFr/AF0j&#10;j2oU+vVTnh08QRWDEj9VgD7swr1RTTp1ggBI4PBFwePdGbHVwKHp0jpwRZUBv+SPdOr9Slpbrccf&#10;Tg+90PVkwR050tH9AAPpZrfU/n28iUyerlKk9KikgChSF5Js1v8AD8e9Mnp1XSRinSsx8aAhbab2&#10;sQPdPDrnz60ykcelH9mNF2UfqFr2P09sOteto1Mddils/Cgjki5t9fp70q5z063n0509LwLBb2H1&#10;H+p9u9MgChPn05JS8EAC55/r9Pp71q9em2GM9cJKS62AA+v+N7+6K1MdbGBTpvlpCLfRh/X+nt9C&#10;Omyp+3pM7t29/Hds53Eqg8ldjqqOC/NnRdSH/ktVt7dSUo4I8iP2dUdNaEHz6IHTeaFIYmXxvAVh&#10;mj+ltJs1/wDY+x8lCozgj/D0G21K3S720iGsylIqXauxFdTpGeBq0Fl/2II49l96pjQN/Cyn8ujK&#10;OjAr6j/J0EeTXSwn0GNw/jdRzweD/rD8f6/s2WmnpGjZI6YaWoNLk3LeoSBWjZ1uLqfUl7WHuqsV&#10;62BXuPHo1/Qe8ymaTA1bov3kVVBAw4uS2uMMfyQbgH+h9g/e7XTL9QPxUqPIU6PoZxND4dMqQQfy&#10;z0cW34+huOD7RRyU+zpvTSo+Y/ydM2ag81I4+vpP4v8AQf8AI/ahqSAgeXToApjote7sfqhmBUjS&#10;T9B+D/xr2lGOmZV1Dok3YuLaKqaVVAF2ZgR/T2Z2MgBHqD0XKxR8cOrCfhvul9wbCk2/UzMZ8RLN&#10;jxGXuSkw1xkj68G493vv8XuFccGAP5+fSreRq8K4/iGlvtGP8HRjJ4XphPTump1ZlN/rwfx7EI7h&#10;q9eHQdmTQ1B5HpO1EDSIx02Ba4Nv6f8AEe2WSh6YanUOiXx1ERBtZjcX/wAfdoW0HqyDTUnowOCr&#10;Fy2FlpGGswq0Zv8ATkf7f2jvVEEgf+Lp5CQA/rjoBNx0zUdTNE/pTyMgFwOR/h/tvbxauek8wrUe&#10;f+TpIxPNTzRyqWCar/0/31/ZfIChPz6aQ0FOleJoqhA4Ju1iWU2/p+PbbMZOnOuEHpr6dW9UTygO&#10;Sb2/w/1hcf7z7QzJUV9M9K7BgH7uFD+3oG+1MVFHknaJRoniDgqoAJH1t7J539eh/tzeLEp8+HRP&#10;d64dZ46gMvOlrED/AHv/AB9suwK9OzReICOiU72281NUyssekKWK2H1/JH+PtqKShAr59BW5h0se&#10;ggkjs5V+LX4A9mOqvDpCOJHUdJBG1uXB4v8AT27UkU62r0wMdSdZIPKm4/HPvbKKdKS3UW31H9TY&#10;C319sOPPpphjqAxMcpu1uAbke/eXTRwtP29ZNZU3B4/J/wBf2y6160BQdKnCZcxSBGawuFFj/j7L&#10;ZI6HPVhqr0LmNyIlhT1esg+3rZCDXo2t5C2D0OvUleYc3BEWLCZ0vc/Sx/B9h3nCHxLdn86H/B0N&#10;uXpSJkU8K9W5bEaEYqBrLq8SG4sP6f4e8JuYQ31Pn8Q/w9ZT7F3QCv8ACf516NvumoX7uOCJCxND&#10;QiRwNRt4ENrj6fU8e+onJg17Xb1OfBj/AOOjrB3fHC3sy+sjD+Z6K52hS/sxL42KPUeZVJ/tAekX&#10;+mkA/wC39nF3GSvz8+ivVqND8wPsHRLN5Yf7iWaOGIamdV/w1yHkD8XsfaFYAp/Kp6UQRmZgvnUD&#10;8j0MOJ6wrcTtZTT08ccaUnnkkc2ZmZdTEf61/ca7huAnuGqfOg9KdSzabcFQIKYxSvREd1eaXPZA&#10;zgloKmSEXNz6Sf8AePcgWEQSBaYqK9ADf6rcFT+HAHT5nMb5W2hEBeAYRNagW/4EO1z/AE5t7Ldr&#10;QNJIf6XRJMrCn2HoWev9rTs4XxFvF+5E6m4K8Aj6E8j2IRHUDpoDSOju7IwC0kFCuj0o8boSmliY&#10;Tr5HH0sAP9v7VQW/E+XDqzuANX5/lXo3Gcoy2KwGUpzokDqNQUvpE6A2Yixs1iPrxc+092hDLj5d&#10;bdjpqPSvTclHUVUCTp41FPCXnLOEItxe3Bsf8Lnnn2nZAQPl/wAX/sdIpTq+XDh6dNs2NR4ZJbuZ&#10;BHHGSrg821G/5/1r+2PAqwP29JRg1rwJ6J78pog/WO8KBnSR/tabJxREfVqORSSAB6f2yQfZXexe&#10;DPDJ6sVP2H/Z6W2k2o09T/hHVJFTExLFVUHWTcC/DX9rJW/Z0r+Hj59cEYpwOQLFuL/X2WnrYI6e&#10;6SQI0cjX8ZAJCt9D+efaO5BI60McejjfFHICXsGmpbkeSllQMP6AcC39OfcG+81rXZpWOaFT/PqV&#10;faO48PdkX1BH8urQmogo+nPB/p/vPvBtpSDTrNVRTqLLSJKhUqAVJH0v/vj7UwSkdVrnPTG+HjEv&#10;K/m97D2tNyadIp41Q16njDRlAQot+Le031LVOeqhRT59NmRihokudKgkWvY8/wCPtTa1nOePTBUD&#10;oqnb+epjSyRB49ShhwR9B7m72+290kDUNK9APm+7RY6VHRCszOXqpZFaz3DKyn6WPH+8e8pNvHaO&#10;scr19TkjpY7a3jOkSwySsHiNrX+vsx/c8d35ceqW+5SQgCpxXoTqDc0dbeGYjUw9BJuf9a//ABv2&#10;WXfKCxHUB/LpSOYGJIY1r0ms7VyXYLcoLgW4/wBf3SDbBbHh0zNuBmxXHSbp5ySLsLi3BHteaDpg&#10;E9TllKm/FySbjn9XtxWr1XTTrrzlSXGm9jc/Qe1KHV1Q9px1y+6IsTa1vr+efbTGvW9XWVKk3+oN&#10;zx/vv6e2XQHp5XB+3qcs39DyLf778+0ZWmer/EOpsNXIhDCwseD/AL372DpNR14KaUPSc3jTNPQp&#10;laYXkpZFaZVH0B/P+8exNbXQu4tD8V4dJHUp+Rr1hxWRgy9CiyBWljVVkU/kAcG3P19tXtk1rRs6&#10;WFf29OLcCQca8OoM2AxokM0UYjkN2Jj9H1/23tA9nHOO5ethgpqOPWGLHmOoEnlcov0B5/2HtXt+&#10;2paA6PPy6aur4zAA/Z07uDa3BAuw/wAf8PZotAPn59FMnUd1IUkE8c+2navDpKzVYaeuNH4p6iWh&#10;qQrU+QgloZkb6aalSBf/AJCsf9ceyu8BKahxBDD7R1SpYkf6sdEaz9DNhsvX42dCstLUTUx1Dn0O&#10;QP8AYWHsRW8njqrjzAPRM6CtPU9d4yQs6kjjUpN+L8j6D/jXs1iby6qasceXX0WyigCygBbIFX6A&#10;D6AD6AD+luPY7VqcejI/pmh4fZjqPJGD9PryQw/x9vA06ZkjHUN0tYW5+n19uK3SV46dQ5lH1A+v&#10;9P8AD2oQ+XSVxTptltpNx9Px/re1SGvSKQU6apxcf7Ae1kfSaXC/z6T1UbByfoD+fZnDnouuMHpI&#10;1huWvyARb8fUeziGtekoXh0kK71XXi1zc/63s7t8dMAVr0kaledAH6eDfj2dRcOrEeQ6b5FsurT9&#10;LaTe3049qkNero4U0PUGRwNRN+f0+3kXWenPj6Y8i/7Lkk3sfzf6fT2pppBp/qp1ph6dA9uSpCiQ&#10;Mfpf88Ej/jXsnvHoOnkanHovm4sgLyG/+qNh/vX+29hG9krx6WIvp0CuXr/JK/qtp1WJ9hO8ISvR&#10;hAMUPQa5PIm5USc3+oNvcebpMrMadHFuMdQKKrbWCSbk+nm/09kouOjRQpX5+fQh4usay3ZSbgH8&#10;H2oW4A8+vAZ6EWgqhpUhvrb6m/1/417eW8IzXqsqkDHr0rKeruBp5vY3/wBh7TS3ZbryIeHTzFMz&#10;c3B45t7TGct0qjSmeuMihyTz+Qb/AOP9feiT5dWLdR2gUC9hz7QXDk468BqHUJ4H1BgLA2J5vb2g&#10;dsdX8uuPga5+p/oR7Kr1iR1ZRU9R5lZVIA9Vr2+n+w9hmVC3RqhAHSZro73Y3uBYj/b+6RrpP+fp&#10;Rq6RdZAXkIsbfg+zGOMFa9MM4J9em2XG3BuLfn0j+vtJLGK9bBK9Nc2PINyPoOOP6e2Uip1SWnl1&#10;3T48luV/Vbnj6e/MlB15G1mny6VdFj405IF7cH/H2XTx14dX+Hjw6d/sr/RCB9Qbf191SOooR1pa&#10;L1weiI5It9OCLe/aaDp2tc06hyUDFdWm3HP54H+9+/Ba9adaig6xx0Q4uv8Ar8D/AF/p7T3C14de&#10;iFBTpsr6O2oqukc8H/e/aHTQ56tw6Tf2picsV9VuCPpz7s505HVtB4+vWcAgC/8AS3tsuW4nq4Gk&#10;fPrxbj63/NgbfT3ov59aJr10sn+sv4v/AK/t6OSvHqlep0cn0sP95/23t3xdB6Z8Khz59SonAIv6&#10;fz/X/Yf1+vtmSTVXq4Uf7PToBrQj8MPwf6+2geteXSbyiaEa9z/Tj+nt5JM56TkUPQY5lDcjgcXH&#10;0+ht7Xhwek0gqSfTpB1P9vSSDfg/X6H28jgDraigr8umiolBX1MQfoCP97/x9qVPTJUHhx6SOTYh&#10;SFuQf1Ee31bppo65/LoNMkxLcn0i5/2A9rEfFOveGVB6Tha7WvYHn/Ye9M/r0oWMU6dKVwlipvyL&#10;j/D3Ut1VUqM/l0p6VvpyfUNX+PutfPp8KFoR08Rm/wCP6XN/r7sJKdV0UHUxW1Lzxb6A+3Uc+fXq&#10;V6e8XjDUSCRlPI54/H+PtXaxm4fHSG4kx0Km3ttNUTLI8ZKx82K/W/uQrK38JM9EDPmh6FanpRRw&#10;swGkRWIFv6f7z7blOSP2dOxHUwHn/sdBnuzsavxdLUCGSTUj+JF8lhcf159g7cdzlik0IccOhJEr&#10;QgAVqei+124a7OVjVVbK8jORwWNgG+th/X2ThdJ1eZPHq6rnqfSPYgkm54Bvb/Y+7aievA6Wz0qq&#10;BiAL3HI5+t7+0k2enIF1VJ8+HT4JLqF/Frg/63tpOPVxF4X7eokspuQAAv4P+A/w9qEjr1tjqHUJ&#10;5GZr6ja1jb8+10UJp+fSeR6nHp+3p8oTqCGxH6fz/vP+v7U00dJGFcdLagj1ab3PP+9+/aqfs62B&#10;TpUU1MrckekW9Nv959+1kjrWgdPtPSg3Yra4Fh/rj/H3rrdOnOGnuLBdNzwQR/vPtzTqpTqxUjqc&#10;KZfpp/tG/HP9f9b3tQQaHpwIStR1Mp4ubWuSQb/0tb6+3aUHTisCaH7elBTQmw+t73F/6e6nHTcl&#10;a/I9KWjitove6j+n5+vvXTfHpZU8YcWPP9Ba319sHHWwpPUkUg9P55/2/ujHNenQhH59OENMfpp+&#10;n44P1/PHvQND1sJoHTktP6eFA4970160Rq6hzQW5A/P0/pf3qlePXqdQin1JUXF/V+f99/sPfgCv&#10;Dqhj64+KwU/W9/8Aefd8t/l6oEznqvXsjHf3f3/ncGkZjhlrf4hTenjxVvrBH9bEn6exXttx40IH&#10;muD+XQbuoSkhGRnHUfblU0O4cY5JvLUxxcG3D+knn631e1ly2uF1+Vf2dPQjvHz6Su4Emw+cqYtS&#10;a6askHqjDKLkkagQVNuPqPrb2YWjCaJT5FeksreE49QegvNRKzzpIhWQOxDLxfUTc3t/sffhJinp&#10;02wLNg49Olns/Nth89jssWdY6SeNnMTlTdTwR/XkC/8Asb+y3c4/HhIAzxHRhZMIXz9n5dWiYyvh&#10;yuOoMpTtqhr6SCqRh/zdFyP9cHj2D4zUfZ0bSLpNOpU8RlidSPqvOr6e3430n7cdaU56BbdeMt5z&#10;pNrMf8Ppz78RpNOtuKA06Jz2XhNcMraCbM1+B+f9v7fgfSwp0VyLQ16dPiluuTa/YbYmWXRT5qHx&#10;KpawEsB1Kf6XI1D2b3yCe31fwH+R6VSUuLV08wQy/lx6tDzupplqYQfFUwiReLc/n2YWEniwAcSO&#10;PQZmqwVvUUP5dJLlwyk2I/s/X/Ye30rXI6TyCpr1gkVaQpJawYm/H/I/bZIr1dSc/Z/h6E7r3IRv&#10;WzUxN1mQn/Yr/wAa963ODxoQw8iOroaRgHyNT0lew8YiZCVgp9f7qi9hf8+2berxg+mOtz0JDDgR&#10;0HoaKWJoWCBgbD08i3159+dA3Hov0lOo8E4p2KavQSB9b2t/vXsobUjUPr07p1gdOpeLTrBI/tAL&#10;/X34qGPV6mvSO35RmroIKq+qy6Tf1fq/2/sObgvhn8+h7sclVKn0B6KtujGl/IwU3Go/T2VxzgGn&#10;R8Y6Doru99vJNrBjBvqOq3+Hu3A9Eu422rI6KruDDPQzv6AFZjawva34/wB69rYZdWOgy9AxA49I&#10;qWmZdbG1r8WP5H9fa/XXqijPWBJPwQQfoR9L2+vux6dYgdSGsR6TpH9Af+K+6EevV6CnTdUKzIbX&#10;uSf9sPeiaHpqRCtT5dN/lZSEdiFtcXP+vx/X3VhXPTQUfF1NoWkNQpUt9dX0tyD7YlXUOrltWOha&#10;xU8jiO2q+kAi31P9faq1goM9L4arQ9G36R2pXVmSpq91YoZAArL+Af8AH3HnuBvMdnCYgRw419R1&#10;JvJW0PfTBzwBFOrUNqRvSY+NWDACNfr/ALSP+Ne8M93nE83rVv8AL1lFYQ/TxaR/D/k6NvnKxKPM&#10;CzCWOfBYmaMn1AM1LF9b8fX3055GYHaoNX++k/46OsFd+T/dhN/zUbP+2PQEdiUqQ06N5Fk104ji&#10;P1Pkn5vY/wBAPwPYluKtkedOiRj4dB9ufnXorO7KH7GCjkQmVlk+6mDAAF782/PJH5+ntG0eSPWo&#10;6WWc3gurniMkfn1gznelDHhlid5oamGmNP8AbqCASFt/rewFLy05mJpita9D5d2iJEur/Jnok2Tr&#10;pMvmJ60R6BV1DzBG44c/7D8extDF4MYX0HQP3K4+umZx59DBUUCybiwlG3KJtrFKgItZjc8D/Y+y&#10;nYW8QyH+mf8AL0llcA/YOH29Gk68wNyrpGwFMIxLGPyJObj+o1A/19itI9WB0yTwPlTo4ezcCkyU&#10;z6Q7pOgYuv5cc3H5Fv8AefalFKHqjAyilPIjozcuMhTa0kIg1HGrDOWfiyIfUf62W5F/6ce0e6KF&#10;RCPUHqwBbB/1Y6D809M9QiwvDEpjkeIMQy2UBrf1Bt+eef8AD2lJAU0+XSCJSzUOP9jptlhkSqqJ&#10;WXXE66GJA4JA0kW54/5H7sx06T0kAIr/AKuB6JP8pZoVpvsHjMTZKjqqCXWVUFaqIqCALcswUf19&#10;k29AiIH+Ehh8s9LrNcmnH/MeqS6lZIJ5acggwzSRsG4/QSCD7cYhx8iK9LmBH7em+0kdw1rtwf8A&#10;gv1HtFKo4dNOukgj1HUum8oJXT+Vtc3HtFIK9WLkCvz6Nd8W8h9n2XhvIyBZEmia/wDjb6f63uIP&#10;dmA3OzXAAr21H7eh/wC2M/g7tCT6kf5Ore76lW3N7WPvn9Lx6zkV9Qr8uoMkyiUR3tYi9uOT7XW8&#10;J016QT3YiNK9ZXhD+oC4H1H+v7Z1EGnT7N4q16wR1KIWjcqtjY8j8e1IgLCvRaLoRNQ9IXsGthp8&#10;XLIJFusZIN7WsOPofZ9y5bmSYAjrW4f2RYHHHqsPs/dsstdJF5tS62XSr/4/X3lzybsqxxgkfPrH&#10;Lmvd2dylTivQGyVfmZpG5ub2vb/W9yZGAooOgB42PmT1gWpNO6yoWt/at9PZjZXHhmh6pJk14dCF&#10;iMklRGjxvaRApXmx4+o9i6JhKtDnpJIFP29LxTHk6QgafIoswI+hP4/2PsjvbTwzwweHXoWxTpMV&#10;ML0jE2NwfYdkUq1Olyy0XrEtSWWzC4vf/be7A6T098Q67aYG9l/PFz/X6/7f28rU4daI9eu1lYm/&#10;1ta4Jv8AX/iffjnregMDTrnFKuq5b9VvbbmnWk6lrOouNajjj/Y+2znHl06jU6zGp4F2Cgc3v/T2&#10;2qHy61XrsVSyB6YkulRGyEHn9QNgb+3TWME8KDq5IYj7KdBrRZF8Tk5Y7FFV2UoeLqT/AL37kHbo&#10;13ixVa1YAUPzHQUFx9PJpPqf8PS8+6EqpJG3okAaw5tf2G5LZoGKt5Ho48bUOu09V7tckX/A/wB4&#10;9vRocEdJXIavU1VAA/1rci/t5jStek7N5nqNOw/Tf0i5tf2gduPz6YYVFR0yVE3jcMjWNwdV7G4t&#10;b3qMawQetV0NXoDu6sVHHuCg3BFGPDn8fFUysFsBNF6JRf6A6hf27tEtVaM/hbH2cR0XXkfhGvl0&#10;DUEpEqMAw5C2K/6n/W9iKJjXHSRWAx19GthcW/p7H3Rt8WD1GdbcEG/JBvf26hrjpoDyPUWUG30v&#10;a4I9uDpl16b5gSpP0tY+1KHPSGQcadNEpGluD9T+fa2PoukPHpqm/SPryB/r/wDI/axOk8xx+XSf&#10;rALN/gL3H59mUJ6QSjIr0lqxVJ+gvpuf9h7NIWPSVsZ6SldGL/48kj6ezq2bpsrTPrTpK1MHruyk&#10;eokaeL3Ps4ifGOq16aamOwIA+vCj2rhevXvhOemSYH+vFgT/ALD2YxGnTq46TWWlVY3F7cMfrb2o&#10;fC9NBgWPp0A266rT5LMeNRvf+vsNX78fs6URmp6LxuGoaQuovy5u1+OR/T2EroVz0ZR5PQJbgn8K&#10;vY2IJHJ/p9PYK3e4NDTo0twG6Ceuq2eTUbm7Xtf3Gl45JI/Po6RAoGOpGOrbtfnkgcf4+yzWQadL&#10;UiqOhBxdQ5Kn1fi/+xHurT6D1dIqHPQh0NRIypb+g4/2HvZuPTpwIPPpbUMshI1BiLjnn3Xxz1YK&#10;B0q6UXBNiPz7sk2odb0+nU8NYcC35FvbhlPVusZAbj8/8V9006/z6bY06z+DWAALW/p7ZeCletnh&#10;1lNHdSQh0n82/p7Jrm3LdXX59NNVTj1Agi1zb2WvaV8ulSPQZr0l62m+vBA/r7a+jqenvEI/Z0nf&#10;sCWuQTz/AKn2paDTjqgYN59cZaIgcqV/1x/X2ilhx1bV69MdXRgFiByfweL/AOt/T2k06etsNOeu&#10;FLRsW4BsSb/77/W90K68daU+GcefSmo6SwFhf8ciw/w938Co4dabUDTp8hpC1gRySPpz7b8IDrQJ&#10;4DqQceCbcWHFiP6+0ksVOlMdW6xPjBY/tnn8+2qU6eDUwem2Sh0MRYgH6A8+2XSo6qta46bKug1A&#10;2F+CCQP979pWjx1cNXHSUqaHSSGFvp9ePp7TS8OnBjpqmhK3HIFgQSP+I9oqUPShACB1BkXSbH82&#10;5/1vficfLrTxDy6iuNBUjVc35+v1/r78slemGGnB6lxyFdJ/1h9fbla9Up1MgcmQXub3tz/X36tO&#10;rnh0/wADH6WHH5v/AL170Dq6acdNGVTWvH5W4H+Pt1AD0lkxnoLsumoEi4Iv9R/T6+1yLpz0xp7q&#10;evQf1Z8bPx9eR/rD26rV6uq06SVXJYsf7VgxN/pf/kftShrTrXh/i/1V6SORl/WdRA0k2v8A0/Ht&#10;SrA9JSmg1418ug8yEgPluRYnjn/e/asZ62Rw6Tq/5z86b/763uzcM9OgAAdPdKoIX+lh/vJ9pZHK&#10;nHShYQwrnpTUZWwJ4sLC/wBT/r+6iQmvWitOnYOB9L/iwv8A4e7h9QHzr1orXp4xlO1ZULGqnTcH&#10;6f0P+v7eVTgdMOQnQ57c28WEQEZubXJH+8f7b2ONmsBEoJ+3oO3cunJPQ243Dx0lIGKaWCi7Wtb/&#10;AA9i2MA46LwKmvSQz2SjpIZyH0hQ35/17+yi/kEVSfTHSnbzrk1eh6KRvbMrURlQ3+dqnkP9eD/r&#10;+42uJPFmJ+XQrUmRh8ukRRSEsBf62P19+DV6ckSgPr0sKSTlQST+nTY+6/5OvKg6VVDUE2AsDcD6&#10;nj2zIpHT0Y04PShjIaw5vb6jn8+2lwenJBUV64zIFDW1W4PJv9f98PZjEOB8+k5WnUBojq4F7f8A&#10;E+zJOHSaVCDQdKfGRfTUP6aRb8+6v02VLHpfY6K4WwvcC/8Avr+2H6cWIfz6V1NAFFiPp9L392XP&#10;WnTPT1TxLpBN+BYArf3frQwaU6c44hbgH/bW93XBx04Fr1JRTzYH/Aj/AHv25WvV1AQU6mwRG+rT&#10;e4tz/ifd1I8+qv2ZpWvSlooAQLD8WB/1vemYU+Q/b0nHcc/l0qKOlHF/qBquB+fbBevVhHjPSmpo&#10;jZCOP6n/AB9p5Wp1eNCOnRIw17D6W/x9p9ZOOrklunKnhX02AI93MtBXq+D05CJbWA/2w59+R9XX&#10;mWvUaanuPoQT9eLe3TnqgWnHptkpj9dJt/iP+I9uL8+qEU6xmIWHp/HHHt1Fx9vVC1OibfJnAmjz&#10;m1d0wALHUwzYWufSeTFeSMf7EFv9t7Mtpl0OU9cjol3FGLBq8cfn0AqzpDV0FStwyywuNI+gRh9f&#10;6X9iTTrqvyPSWOoII/l1z7IhK7jq5gnjiqYqeoVBwCJUFz+L8+2dolrCFPkSP2HrVwupy3DoF6uV&#10;ZHbQQjFwrta/AsBb/X9rnYNw6TggHPU9FVBCG1Kwtfnj/Xt/iB72yVGT5dOqc19OrFug9ww5rZUd&#10;DraSpxMhRw4t6JCeF5uQGBP+Gr2B7mP6eUrwFajoQKRMgbzpQ/l0OWnUtiLcWt/r/X/evfqV4deM&#10;dOkFubHh0kbST+pfr/X3RuI/n14nop2/MWJIZ0ZbsA/Fr8i/1H59vrxqOi6dOixYqqfa+7sZl4wy&#10;GgyVNUHTxwrDV/vF/Z9bfrRlD5j/ACdP7dKElUNwPafkDjq62jyeKz+zMbk6WSNmNNT1EZX8R1CX&#10;tccEg/77+hdsUrRyGIn1/aOie/t/AaWHzBqPsB/zdIo0b/uTo37bSXUE+xe+MdErtSn5dQq28sTB&#10;jYqSSR+Tf8f7x7QyJpPV19enDZ2QlpMtEQDYSKpYn+twfaoJ4kRB8+nUFa/PoTd/UkcsENVo1ELY&#10;kH8Nb2WWXbVfn15lLxEfwn/D0Bs9OiSawh+hJF7f617e1DjSadJviXPHpsanj8xk50n6Af1/r7QX&#10;Chvt6pXQOpKkuTCODb6e0dadPK1D1nytAajATxMVLwjUov8AXSL8f7D2Ht1oOhdschLA+Rx0AGRx&#10;kFSfUpJN1P8AxT/H2EDKVPQ1RxTS3QM7v2aoRpI4wy+q9gfamO51461PZh1qOFOikb32p6agmGws&#10;bWH0v/sPa9WIIIPQJvrfQ1R0WXLUT00skLrpZDxx/vvr7NIXr0WCinHSVmUqxf8AoOLj+t7+1Vet&#10;txHWRZCQGLWFgQB+f6+9jpxR11I4FySbECxt/vXujLXrRGoEdMdUCbn+tj/tvdgKdUCUFOlDhYAS&#10;GINja1+fr/t/bFK468i8B0bLqDYP956mFipYa1FrXFk/A4+vsh5n307HHg0x/h6HfLGw/veQKeFe&#10;PVn/AFt1pFhYoCkFrBLnTp+hv7xT5u5rbcGIJ9esj+X+X/3UooB+ynRjEpEpqawGm0ZBIH+HuJjK&#10;Xkr6noZCUjHQ172qY6SXDmSWNYq7bm2KgAN6gZKZFAAPJuyn82/r76i8hS6tptvnFH/x0dYOcznw&#10;r64/5qOf5noLM6jZGogkcmZKUEqy/QPccn+n49jMNp+fHoPgeLT7M/b0BG+KVZUrLopRJGjUg34I&#10;I4t9LkH2nmOo8OrRAn8v59Eh3tTGGr0rfx62LfXi/wDvHHPtKSSerNU4/wBWekJSytTVMckjBHRW&#10;iGtdXolGngG4vYn/AFvfpG7Cfl04CQc+XRkKaGGp3rRCEXlgxGJgCubciMEXvb+v9fZHy4CVYnzZ&#10;v8PTkwyfPh/g6OpsSh+xno2I/bkcQSqq2Hr/ALR/BAJBHsawYr6npoHUMdHW2bhnk8BCQoIYxZgB&#10;6tLAg249QF/zb8+1RYKaj1p+XTqDUKn0x0Piwwy0M2mi+4eTHVCGnddSu7KdIAF/TqAIsD9Le0W7&#10;R+NbtQ0IpQ/Ya9biPhtkVxX7a9BJtfAYzN5qDFV1amKWqjqY0yE7iKKJwupNRa1r8gi4t7KSCIPE&#10;pwpjqtlCs8pRjTFfnx6Yc/RUeJyNfj4akV1LBUvHTVapbyrCdIeykgq1ri349qR3hWPnmnp0XX0Y&#10;hkKg/Lh1Xj8zEMVBQZdotEdLPSuZSxv+06n0jgkW4+ntq+jE8bL50P8Ag69YtWT08vt6qD3oiUW4&#10;8kqIfG1QalAB/ZqbODz9Qb+yG0fXCteNP2Ux/k6NHGfy6RklnYuTYg3AX6e9yivSZ+pVPw3qBCiw&#10;Av8A1/r7SvnpwrUfmOjEdHVEVBu/F13hDSNI6wlWuVYKbc/Q3/PuOec7dru1khBwQQfz9OhByxer&#10;tl0sxFdJqPtqD/n6tx25uOkyGPinaZQXhU8kfUgXH1+oN/eAm97M9pOyUOCRw6zy2u5S9tklB+NQ&#10;37R015HcNJFXBRIhOoD9QH++HtbYbYzx1oeHp0Gd0m0yYPn0s8dX001Pq8qk6T/a/p/xv2QXls0b&#10;UoePR/YuZEFfz6BnsDetNgJnYVAC3NwrAf6/+2t7G/LWzNuIoRX06C/Mt0NvGv59FA313vFUx1FG&#10;Km5s6Aa/6j8+5l5f5BaFwxHz4cOgLuHPK6ClaDol249wtk62V0bUpfUef9vb3Pm07b9JEBSn+HqF&#10;dzvheSk+XTNFV8WJsTfgm/s3WIL0hHWf7tPUpP8Agf8AY+7GIkg9WL149Z8ZlzjqpVZv2ma1wf8A&#10;iv8AvPs9sZzT5j/B0mkABzw6GDCZeP0So3D21qrD6EfX2cOguF+zpiuelfW06VtP5I/VdSeP62/4&#10;j2Eru20npbFJUV6D+pLUrujEhRYfS309lZBPSiGTyPXQqgVCg8/UAWP1/wAP9t7ugp0+xp1xNZbk&#10;Nfm1ibf6/wCfdq9epTritaG5LcXtb9PvZHTddPWcVgFjcg8cn/A/6/uvh1Pn1vUeujVE3/Asefdl&#10;QjHV6g9c6bJrFPDJc2jYEi31/H5/1/brwh10+o61qA6ibsoaapjXJ0lyztrbSP8Abj/X9m3LF01l&#10;L4LcPKvDoN7zbiQCRfLj1B27lFdRTOxIY2S5/T/UexhvFgJQJFHlnpixufEWhOR0t4owLE3/AKAn&#10;+nsLg+GejMep6ll1AJP9OPx/re2JmJ/Pppx5dNFTMFDHj6WP++/r7RvjHTLKek3WTar3LEt9Ofel&#10;Yg46061HUHdVPNm+tc9RJEk1ZgposzTkx65BAx0ThT9bL6WP+x9tRHwLhHrQN2EeVfKvTVzEXiB+&#10;dPy6KVA91/VYpeT+v++v7Fmsjh9nRGiVbHl19HNxcgfU+x+hp0cjqJLe/HJH/G/byceqH4uoUrW+&#10;n5Nvrbg/6/t4CvSeRqdNU8gHpF7ce1cak9FczdNEz8n+v/Ffa5F6QElj02TPdCfoBccf4e1ca9My&#10;MSPz6YKpxpa/+2v/AF9mMS8OkMpzTpOVbDi39L/7b2ZRDpMx6S1adRuo5X8g+zeAaeqH7eHSbqmF&#10;wbXPP5559m0QJHWif9Xz6YayUAX1XP0P+H59mMCZ6sTj7eknVVAEnBt9b839nEMWOqA56RmYqfQ1&#10;iLWawLe3J8LTrRFBjzPQD7omEvlIZjyQDq/P+PsKXw1E9LIV7a+mP2dAXm10Ru/1va34+t/9v7CW&#10;4NpFB0rjBc0/PoCdxhndwL2sw+v9L+493SSla/Po8thQ16CitjtJ6ibDT9PYDuTVsdCGFMcOnfEU&#10;2pg1iB9bfn2jKVND0pQU6FDFUbFF9I/A+l/98fbEkPTlMV6X1BTMACV/H+x/3j34Qjz6sqE5+fS6&#10;x1P9Lrze45+ntiSgNAen9APSrihAU2+gtwfdVHWvCHEdZWH4twfp7cUU6acUz11Glyb8Wvb/AGHt&#10;RGaHpplrx6caaME2+ouBz/r+1BFRnqmmnTsITpJFzzx/sfaOW3rw68r+vTLVQD1gj68n88+0Mlvp&#10;PT5+XDpOVFNclQpINh/T6f6/tl4c16sslOoQoRpHpIN/99+P6e2yhcdeDgZHHqFUUViTa9iF5/r7&#10;RSpp69rq1ek9U0o+hUEW088WI9k8qnV0q1evUaCn0twLFio+lvdQp6soqK9KCkhBXkiwA5PB9q1S&#10;goeqHNT0+U6KSQR+OLH2ikwcdOooAr04rApIst/8SP8AfH6+23WgPTydvWdqSwLfUgHge0OjUers&#10;OmSpgGv9Jtxzb2pWAU6brTqFJR6lJC8EHk3/AN59opYyuOrgk9JmsovqDYkXsQPZbMmoY6VQkE9J&#10;ippb6vrcXBH+t7QladKqdMU8BVm4H/FPbLjrxPTTIth9D+SD/vj7qxAPTEqYqOuER4A/IAF7+7Ft&#10;PTRoaU49TYiA1uSePdQdQ68wp+3p+gksRf8AIuLm/txT02RXqJXH9f4sn19q4fTzPSZx5fPoOsog&#10;JI4/r/tvZkqah0zwNfXoN8uNOrhTb8f7H3rw6Ur1vh0gK5+WJ4sGP9P68e3o10dbXu/Z0icnMbMA&#10;fobfX+vtZElMnpOVqST+XSArXJJUf1JPHt8DqpU4J6gxre305Nuf9t78xqenKU4dPMChAtueRc2/&#10;p/X2ic1J6WQio6faU8A3sbA3/H+PvVdPXnioKjp0iDSlVUXZmAA5/rb3vX5fn0zTSK9DrsPazS6Z&#10;pIxwB6SPybexPstgZyGIx0R3U2TTox+IxEdKqHxqNK3YMPpbn6+xwgK9oHQfmPimnl045vKQUlGY&#10;1KhjYek/0/PsydwiV8+nHoq0HHoru+s4dMkUcn6i/F/wf6/7f2At+3EINI6Odos6LqI+fRYMtWNW&#10;VLAcpGSq83+n1/2/sJx5z0IUjK46kUCkFbm4I5P0tf27qHXgM6T0rqY8Jz+QP6fT35W1fz6tpyR0&#10;oKR+b/8ABeB/r+9nIHVulPSu1ha5v/T22q5691OdS5P1A4/F/Zjbr69VKY+fXSxlHB/HBuf999fa&#10;xjUY6Ttjp+xy3YHn6n/W90PDrYHQg4yK2kj8gC3+v7aJP+r9nXh0soEsACLkj3deHTZBLD06eqeK&#10;6gfQk/g/7372rdedPOtOnKOC4vcjnj/YD/ivu2qnDqwJ/wAHTnDTkgD8EfX3tTTremnU+CkLEHgE&#10;Xvb6H/jftzUKdNMC5I6UlFAyj6HgC1vz7bZq9aRNJz0qKOIWCgXFgWv+PbTEjp1c1PT7DHa2kDn+&#10;v09ppW1Hr2kjh04KgjX6G5+v+F/bWrNOngugdT6dLckf4390LeQ6bp69OkK/nm5/w9vIvW+ss0YI&#10;v9SPqb/X2pVD15j03Sxj6abg/kf4+31SnHpOx9B1GaEEAfQDj+tvblKY6pXoFe+tvJmOusm/i1y4&#10;ianykJA5HhNmI/5BY+72R8KVSfWnSS/TXHX0IPRB5GVVpwlh6lZi1z+LgX9jFG0kdFCNpFfyHSh7&#10;CVaiLb9YZA0dViI1JItZk9JUn6/j2h22gaROFHZh9hz1u5wanzp0AVRGqS/toQUMisC3Fr34/wBY&#10;c39mYz0kK1yPt/Z1lZ5ZNBAUjQjRMD+oEkf72Lf4e6E16uHr0bX40bthgy0uBkVITWCZo2ZwgcMV&#10;AAvYsyuV4H4ufx7DO8wlZFl8vhPR5t8o0NGf9N+zo8mn6/Tji1/yPx7Rq3S4/wDF9NGVpRNA9xa6&#10;ngfX/D3YgEdNOurh0WPe+Nu0xCnSQ1+bcj6ge9ocdF8yZ6JxvLHCGqZwoDByf6cf1/3n2Y2chVuk&#10;ZGnPR8PjJuoZzZowlVOzT43yY9lZybIReI/4/UD3W8/xS4EgwGo2PXz61u+XjnHBhpb7eB6HvwtE&#10;jws/KPoIte1vYrB8VQw889EEq6HI/Z1AqYS0Demx9RJH1/3309pZAa9Wh459P59Y8R46eQNc6la9&#10;z/UEe1UDnrT4IP59DBVzHMYGxQsyx6S1ufR9P+J9lc36E3oDnpQqd3+mHDoDqzVBI6m/qY8f09qS&#10;tf8AD0imOk/6vLpiVZEkINytyVNz9D+P9e59pJCFNeqLkV9Ouc03jcaPSRbn/insvc049XXuHTjS&#10;n7pJoy9w8R9JJ/Fxz/j7LdxRWSuOjjaZzG1PmD+XQR5GkME00RXlJXA/1r+4+nGliOpMQ+IB8xXp&#10;M11NHURPG44sbC97i3tL4lOl0eBQ+XRdN9baULMfGGB1Mt+b8ezW3m1UHn0TblaYLfb0SffW3Whk&#10;kmWIoUJPK2vz7NrabPQHnhKNkY6BKsiAJvz/ALD+nszjNeqJnh00kFGseQRf8+31PHrdevSMGH4F&#10;wAP9h78RQdWNKDqKYg8iKwP1AJv/AF90PDrRUgV6WeHpWDIFW68BbD+nt2COuT1aIevHqyP4r4We&#10;TxyPC2jWbErb8n3Cfu1drEhFc0/ydTb7YxEtU+XVqGIxscFIlkBJUC1v6/8AFPeG+43BZznz6yNR&#10;9aCvp1nr4P2JFAsSrAkD/D2mtpQGFeteCeI6Vm9SZMftGqZRqOz8I0Ur3JXwKyXAtzfT76ee19z9&#10;Ts9t/wA0l/wU6wa55j+n3W4X/hh/w9JyEVcdMqFdYrY1kWdQQCXFxf8AAIuPr/sPclKmmnQfSij8&#10;v8PQW7ux0MFNPoYvwbyFfyP6f4G591Pfw4/y6uIzwr69Eg3vREtWjQzGJtJX+gF/97J9o2Qoa9ed&#10;q8Pl0COktNFGVOpqhEKn+lwPz7bl+E/Yerp3HPRkMYLdgViJ6lhhx6BPpysSW/2w9lXLwrH6VJP8&#10;+nJDmp6sF2NjGqKBGQ+RGp1RlRrEOACCb8nk8c+xbHwP+rA6a0ngP9Veji7GiqYIqajqY2jq6VRD&#10;VRSvpKFBcliL34tzf+17diYMlRXz6fZSlVOCKGh8uh7xcf8Ak7LHJoUfpbVqNmBsVINza454+nvU&#10;4BQrxqPyrTqxrxFccPz6L9kaeaGqq4TEJTFNNDUeFTKSUcgOCf8AVcG34549ldtIXjoPs6LLpdEj&#10;U/b9vTIEBZVqWawUoQhubG35a54P9Pp/re9OxJofKvSc1ddTH048fPqvv5slf7ryiUqqpGfCAbX0&#10;ta3P1IPBt7r6n7B16yXuz5Z/b1Ulv/TMMFkSpU1+JgSR/wAlqa8Zv/XgD2HLA6PEQ+Tmn556OrgE&#10;8MefQchwB6rMLleR/qvag5z5dJyteptOEZgoubn6H8X/AD7TPk46sorSvQ3dSyS0+7sFGDqX76IB&#10;Ft/Uci/Avf2FeZYg8DHzpx9el1lQSrXoxGS7dqdiblzu2Kyo0fYV86whm+iSHWp+tv0sPcHblyEN&#10;4pcKtdQNep75f57O2W8cLkjStB9nSCynfxNZ5xVnSSRw39D/AMT7ftPbiiUK+X2dIty56E8oYE4P&#10;S/wnyViSkCtU8hfy/wDX/H2Fr/2uZ3qF/l0KrD3BRFFT/PPQJ9m90HcHkWOpPqLA+ok/Q2H+x9j3&#10;lHkb93kVH8ugnzVziNwBCnFMUPHop1fl6qqnklkkYgsSb3I5J9zJBt6RrQCnUVvcNITXzz11S1RL&#10;eo8njk3/AN797eOnWwdIz1Peq0C54PH/ABvn/jXvUaAnp1H1ft6xfxEXNytv8D7u0Xp17XXrg1X5&#10;V+oNiOQf6+1EQ0H7ePVHbUD0r9tZ000q080hsSALn+ns9t5NQ6T1p0O2Byy3EbvqicAIx/qw+ntm&#10;+tfGWo49OI+k1HXefx6urSxgEFS39R7Ck0RTowUgnHQaVM8sDmMXH5LD/H+vuqDz6erq6imtdgD9&#10;LgAD62v+efdwvlTrxPr1xFU4Yi7fW31/rwfditfLqoYE06mJUEry1wfp9fp7toPW+uZrLekNdfr9&#10;f6e7KtOPW9WkY66SpYg3/BuLG3+PH9fa6OIcRnpkvXp9x1Qs6GmmP7TMT9foT/xX3uSIBgw4jpNK&#10;tQRTB49J2vxsuLrmlj9MJOpbHj/Ej/W9jPZNwW9TQ3xDtI6C09s1nLqHDj8ul7i64VNOuprOqfU/&#10;4eyjdLI2z1pg5/Lo3tZfGWo6kyzEWuSbfS5v9PYcllqelNOmSsqCdVj9B/vP0/PtODXj0y2emMlp&#10;G1E8c2J59706eqk149Pe36mIZSOkmK/aZSGfE1YY8FMgvj9Q/IVip/2HutxAZojTivcPtGeno11g&#10;ofMY+3opmdws2CzOWxFSumegr54HBGmwVja3+uLH/H2e29x46q48wP29B+RM9fRVJPJP9D7k0CnR&#10;muM9RGJGrn+lj/r+3Y+mQa1PTbM9/wDXBI9qkFOkMz0x0xzSm5JJuLi/+t7XovRVPJU06bZG9Nze&#10;97k3+vtYq9J66RXpqnk+oHAtfg/T2qjWp6Ru/n/qHSfqpbkgn6cm/wDh7Mo0oOkRPp0mqiW5vf8A&#10;17/4ezONcdN+fSarJrmwuP1c/wCA9m1vH69UPSXq6jkkfXkAfn2bRR160fl0kq+qAU2Oqw9VvZzb&#10;xZ6aqa9IutrtN7H63+v+B/Hs2AC46sDXP8ukblqosjWN/wAH/D+vtDcNTpQP9X+HoIs4hLO1v7V1&#10;v/t/959hq68z0ojNOgY3ILBxwObD/bG3sDbi/En1PS2A6T0BWe4Z7kXN/wCv+P8AxX3HO7vxPR7a&#10;cOgzqU8sxI/Btz/X/D/Yewf4gL16EycOlNh6QtpAH4+pF/oefbjeZ+fV+hhwmP8ASpsSpI5H+tz7&#10;TMvXuOOl3R0Gmx0n6/Qj/W9tHPSpBpHHpWUdP+LEC/8Avf8AsPaYR9W1dPfgOi4uPobW/wB9+Pd0&#10;QjqkjYoOuJS9hzxe4A9uBK8emi+B1lWMW+hF/d1XOOqVr1Kp19QA4sPrb2rRS3VGYHj0724/Ub8c&#10;k8e3Vh9emy1eoU8IPNvpYf0/2PtHNEOro9OmWWnuSbXA5Bv/ALz7L3j0npw46w+D0W0j/G3PtKy0&#10;6qDXpvqoha3NvqAPaC4yOnU6TFTTgg2Ujk/j6ey1hTpwFq/LqAsBQ6vrc8/7D2yIqE9Og0yOnemi&#10;PB5sTcD6fX2/Sg6rX9nTzAumx54+g9tPH1ZDU0/n07wgG/H+vf2Xy4A/PpYM9SdJ5B/AN/aVTU9O&#10;6fLprnju1vyvNyL/AF/3j2vjIK56o3y6jtDwB/T6gC3/ABr2lmWg/wAvWgDXphrqUksAD9CbfW9v&#10;ZTIgr0oVinDpLVdMeTYhv94/1vZdMlK9KIn1Y6SdXHYtYD+o/wBh+PaNgOPTrLq6TVWCFN7/AEIP&#10;/E+2G+LqpFB03wsL8m3u1AQOmVFTSny/PpwRrFSLc/Q/Q8e/A+XXvDoM/M9OUU/IGoCwB/2B9up0&#10;wx/l1iqqgaHIP044HtXF0x8Y6D3LVAJex/rfj+p/4r7N4GyOmWjK8eg6y0osWNzb624+vtSy6uqI&#10;tP8AIOg7yj6Udj/ja/PthcdOlRx8+g9yEtwQWLEXv7VocU6YYGtfL/N0lJrO5Jvx/sPbtfLrajrJ&#10;HCSfpawFgePr7akfSOrqteHTnDGVF7Wsbcfi3tgsGGfWvT6J/g4dOUQNha1j+Pr9fx7aZq8enuhK&#10;2dt2auqYmMbNdl4+n1/4n6+zDbbM3b/Lon3C4CYFOjc4PGxYmmiuqhgoAt+T7ku1hW2QIPLoLXc5&#10;OB5np1yGdjo4HkZ1Uqt7/wCw9qkbSOk7NoUV9egQze5XqXlIkNufobcX/wCKe0d/dCFDU/6h09ZR&#10;C7lAzTovm8s2WLqr6nYlVufp/j7iy9u/q5D6V6HlvDpUD7K9BWjFnN+Bccnn6/n3sPTHSwoB0/0d&#10;jYfQDgfj6e7o+TXpPJGDU+fSooV1BAfpcfU2P++/p7dVzXrSipz0pKVbMv8AibfW/wCfboGOvBaj&#10;pRUpsbG3I+l/6e76c162E6f40uLngW4t7UxtTj1p89SVhu3N7Wufz7UKfPphlpnp5oIbshAIBNgT&#10;/j71w6046EXGwWVCw/wH5+vtM7aeqdKuFAAP8LD/AHr3pXNenFjLdPtLHfm1gbf4+/Bzw69QefHp&#10;9hpwbMb/AJ4It7VDHTdAOnanp/pZfyQRb3v/AFU68M9PEMK8cW5uLC1/+Ne2mcE068R08U0amwuR&#10;p4H9OfdBLQU68wLcenqnTT+m1vofbZk1cevIAcdO8H1AP+JHN/bYeh6UKOA6dIU1W4+v1v8A4e2n&#10;Jr1oH/AOnJEuAAbAG3Pva+vWgOPU+NQqrz+LG3+te/tYoqB1Vlp1mIB+o9u1KDHTfWAoAORyb/Ti&#10;3tTXpsgKfXrG0K/X+t7W4+nvYP8ALpunSe3FihlMLlsc6hlrsdV0+k/1kjYD+v5t70cUPp0066lI&#10;HmPPqqmdWglqqaVDG9NPPSupH0MLFf8Aex7F8R1KGHmP8nRAuR9n+r/J0odwRRVGxaCqMUk0tFLN&#10;B5A5AjEpvdgAPqfp7Qxkx3bU4MgJ/wAHTsoUpnLVpX5dAXXv9qnmh16WtG6/TVq+vP49m+scOkTL&#10;2npqhkY+oEgR+pCT9ADyPdDx6ZTvPS42LmnxO7MBWxylCtfBq0n8SsNQJ/HtBfxiWJq+la/Z0Z2T&#10;lZB1blTyrVUtNVK1xUQxTqQL/wCcF/8AbX9heI1HR0xyQPs6w1UZMbj/AGk2Nr/T2oQjh1tVoKdA&#10;Lvei4mIFyCzc/wBCPdgNJ6SzLjooG96AESki2gEG3/IvaqFtJ6K5DX+XT18ed0tt/e0ePlfRTZcC&#10;m9R+kkZuh5/r9PZhuCeNAHHFM/l05IDdQNGOK9w/LqyWsRXlhqhbx1aCUkfTULX9rNqufGip6Y/L&#10;oPy96BvTtPUdijJoUXY6h9P8P959mMiZp0wrEdNUcAgmYSLbUQCPbiChHWwSwx69DNtfwz4yelty&#10;Rq4/x4/x49pN0iqQ46d1EEN6dBVuDEinqp1sPS7sV+t788H3YNVK9euVq9RwIr0gND/cD9VlIvxx&#10;x7SlA3HpPSmOs1bBA8YkU2+hA+hN/wAf7f2jnX/P00P08evTbSmop6mJ0uYw4BT63DcH/X9k9yO0&#10;joysnCyD5gjpN7jjb72RmQqZADY/776+4/3BfDc/PqU9tk8WFT6Y6RFTG12I5H09lLkHo00A9I3c&#10;GJStp5BYElCeP9bj25DcmI9OyQCQaeihb/22bz3QggtcEW459n9tNqyOgVulmUY48+ifbnw0lHUk&#10;hSELNb/kL2f28wOPOnQaKeET9vSEqY2Ui/8AZuD7WRtXrwz1E/P+I5Ht2let9SaKHyT3IFhyP99/&#10;j7akXqxOoU6FXaONWtyVDSHjyzItyLfn/jfu8x+nhZ6cFJP7OlVmgldVPmQP59XVfHzZlDjMLRNG&#10;ihmiQlre8MPcvf5J52B8ifPHWWfI3L628AcedOjgR0yxRKgPAXj8/wC8/X3AE05dq04nofvF4eB0&#10;3VcYcOP9ci3PDD25E9T+fSqAVHSi3ZTVOS27sBYG9cW3zDZ+LiCeZLf6y/099K/ZGcz7HBWmEp/M&#10;9YS+6dt4e83AGO/+RAPXsejJjKOGeMFqWG0rDgMYybEgfkH3N0QDkeeDw6A6Goz8jX7Oge3rGjRS&#10;mMB4JiZAo4FuSf8AY/776e6EHT9mOnCwLfb/AC6Jnv6gWKOdWGiSWUK0nIN7mw/2HtE2c9aoFx0X&#10;CSnKZOFA1/8AKIUuRbjWL39pbhtKMfkenFOadGRoKKeTdmarqdT5cdVUTsoXUGQxpqH9fp/h7LNh&#10;H6AP2/4T05Ivl69WHdWyolLDGjwqzJGUWU/qDgWsbW49Q/wPsTQtq4+nWwgC/Z/h6Nbs6KRfvQ7O&#10;6y2qhYlyQFIbn6kD0n+n+PtbE2mgHDh+3qj1Yam4n/iuhyxdS6JSsxWRQBGQi6CL2spI/wAOefx/&#10;T26yginnXquog1HCgoPUdB1uuhWDNV7LFqNTI9UrJI10E6qTYA25II+n459lVtpWo9CadJ5u9gPI&#10;jpAVLHzBYVYKEKoXi8pv9CP6DkHm3tmTBIPSJ+JHlj8uqqfnTVvTY5UEhWWSdk4k9Okm9rH6G/Pt&#10;kCgP7enrbLfYOqzcs7V2y8RVMxZ6DIVNE7vzxKAy/wCw9kCAJdOv8Shv8nRrI2tR0hJE/QzA6WFx&#10;xa59qG7SR5dJyaEVxXrMreNltcWAVh/UH+g9pKY6cOOh66Zpqeo3HRTTSKgjcGN2HGpfp7It8hM8&#10;BUefTkMmkhh5HrJ8tMU+G7LjqVLCLNbfxGSVzE0OrVGFLDVyeR9bW9oOWYtNqUP4GK/z6P7mRmRW&#10;Pnqz+deioyVLuLXPJFiT7PljUeXRbrJx1wWomUBQ7aQfoGI96aJfIdXEjDz66ad3HqLMT+b/ANfd&#10;1TQBw6UGQDj1GeQKtyQVB+nvYzjr2rux1iFTbnUeLH6e/Fa4PTZk49ZxWalJZjb/ABP9P8PddFOt&#10;xz0FOozVVuVtY8c/74H3vw9OTx6U669dRVVzpB/P9f6e7A+vVC1OHTxFVWKOnpZLE2Nvp/sPam3a&#10;nXiKfPoVNr5/yJFGznUosOfz7XxPmh69xHQx0delbTGGVhqCAX/1/aK+sxQkefVo5CmD0Hu5KV4J&#10;S62t9L/T/fcH2RLDoP59K/FoadIJ61lJU/2Rzz7UxwA1r04ZPKvXhXAcl/8AYfq93FvX16aV6nqU&#10;tff1BjccH/fWPv3gKDTq6vWvXa1mo3/Vzb+vN/x7cWEAdVaTIA/b05wSeQKDf63+t7393C6T8utO&#10;pArXpV0aFQjA/UD6e9A1PVWY0Hz6fpIkr4VgkH7qemNv6/74e/QTmylEi/b+3pHPCJ10n7Ps6Zkh&#10;nxVRpOpY73A/qBz7H8bR71BjjTh5g0p0SQlrBtB4cOp9TWKUBBI1Dkn3H15ZmBip8vl0dFtfD0/y&#10;dMM8xckAkjkkkf0+vtIF0ip8+vKtBU/l1GM4C2UgHSSR/wAU9vBampHVyKnptNQ6yKwYqysGFvrx&#10;z7eoDx6uDQ9JjuejE+Qw274ReLcONiFW34+5oR4pR/rnSD/sfbO1uELQnirVH+lOeifco/Cc088/&#10;tz1v9yN+LC55Xn/efcvAV6ed/wAI/b1DfgHnVwb2/wAfbyrTplzTpoqX0j6/X8Hn6e1sS16KppBn&#10;pkla5t+L/wC+/wB59r4xTotJ1kdNcstlYk/T+v8Ah/xX2sRekcjaiOmGqqCo+l7359mEMXSWVqnp&#10;NVdQCCAb2Nz+LWHszhj8ukwx0nKmrAuBzzxY3/2/s0ig6bD1r0mK2p06gSbn6n6eziCHr3SUrJ73&#10;59Vv6/4+zeCLqisVOekfkqjQjEkG9x7No10AdU49B/karknlvrb/AGPuzSaT0oiAp889Jisqwyst&#10;+GFyAb/7z7TzUkHTp9eg/wAxMo1Em4/5H7DN8wUHqygk9AzuOZCr/T63B/4L+fcf7k9AR0Y2wNc+&#10;nQHZ1DITYgm5Fv8AifccboC/QmtUp0hBSMkvP+quP8fYXnj0no+U1HS3wdOC6cWH+A/33HvQBPH/&#10;AFU6tx6G3B0yBVAAN/8AVc/ge/Hr3S9pqMEBjwCeT/rf8b9t6K9XRtPSgpqX6iw5NwT/AIe7iLUe&#10;rudP+Hqf9syg3+lr2+vt+OEVz1Rn8vXqO8aCxtY3+t7e3XQKOqdYTx9ALcH8n2jC0PXus8Ppvza4&#10;uf8Aff4ezBE09NKKnrMkljpbn6AEn24R1sivU63kA+nNrW9tOmodUHUeWl1ajawA/At9PZbKlOrf&#10;D02SwFS1rAWHFvx/X2WSinSgCo6bp6fV6eARz/X6+0DLrzTrWUPTJVUh59IseDz/AE9l86UPTyGv&#10;n8+m77UH6DgH/X9thM56uSK06mQRheOSeASR/t/9b3s4683y6co4/pa39Rz7TyNT7eno46Z6nRIf&#10;r/gDb/Y29lcrcelSivThHCzC5BH1ub88e0hbT08FqK9QpomLfW/P5/w/p7UxvjqtM16w/bsw+nI4&#10;5Ht9wHA61UdNtRSn6aTa31+v0/4j2klgp1pekxX0mgMfrzcixHHsquIuPz6dVyDXpFV8HjLek8Am&#10;/wDsPZTIhFR0tBr0h8kNJb/Yf8ne2XXUOquek+JrMRcf4fg+6pFTjx6r4gNB1n+6IIIP+t9Lce/B&#10;OJ+fVXf16yLWC1wefr/X/fD24FI6StStT1HqK0Mpuw+n4P8Atvz7URnT1SorjHSLyU178j6i4/P+&#10;HsxjenXmQ16QWRZfVqJP1sAPp+fa7xaivVNPQf5aYMGS97n6/T21q61SvQdZCQ6j9LAgj2rjo3Hp&#10;llp00KhZjc/1Nx/vr+3GNB1uMZ6dKeENYWP0HJ9oZZM9K1TT06RQW4sBc3+ntnWTx6tpNK06U2Dw&#10;sldUxRhNY1BfoT7vCjTEAZ6T3UojFPUdGm2ngIcNSJNKih1UN/xr/X9yJtNmLRRTiTXoHXl1oqTn&#10;pUyZDX6ixVB9AOPZ8BTh0Wx/qZP29BjuzcC6/BC+og6WOof7Hj34kLx6buBrwvQX5StMVKxZvrf8&#10;/wBPr/t/YH5j3AKNAOehdsliY1DnHQB5isNdVO45VWKpzfgH/bewbFUDPn0MYodIzx6h06E+ongn&#10;6fXn2+r06q0AHHpSUsf5HNvb6N0nkj0dKrHoLLcfgG9r+3lah/Ppkp59KeKM2ViOLfUG3+9+zFXD&#10;DpsKSenGnF5I7cc39uEYoOtDjnpW0cZKrzyOfpcc+6jj1Y0Ix0o6ejJAuvHFh/r+3K9NdP8AQUYU&#10;/pF/qR78T1unS0oIL8kWtyPz+Bb3oCgp1XBOOlDFATYkWH1A+nvVQOrUPT5Sp6hf6EqAP9b36MZ/&#10;wfb1WTh0pqVLi5HAII/1/amvTHTtFGL3P+ta34P/ABPttxTNc9ORgdOcaBQPqLC31t9P6+0zHPTn&#10;hg56lREra1vUCAPrb3pTmnWtWvHp09UrA3BN9PJPtqQU6rGlGPp07QW1Ag8c2590Bp1fp4px+Rxw&#10;Dx7ckOqnWz1PU/i17/X/AGHvdKGvWupMbNf+q/n/AG3tbFQ5r00/HqVzb82JtcC3t3SCR02xpw6x&#10;uOR9LfQe3UPTJHXdiEt9T/Ue7U4EefVTgGvr1weMkWNrHj6f192KaR14Pq49VedkYQYnfm76GwAT&#10;LVU0aj/UVR8gP+2PsQWbFo0p6EHolKBHYeh/2emN1afZeVhE2gw1EU4jYmxVr8XH1J90nIjnRjwI&#10;I6YlXtNPXoCq1C+kSFtCOpk5/F7mw/qB7Mya9IyB646bGcCSRUiYxL5CEP10n6Xtxe3Pv3HqoBQ+&#10;nUulD0700sYeN/Mskco55Xm3+BH190kUOpU9PROVYH59W3dWZZc3sPBVQkWR4aVaWU31G8YB/wB6&#10;PsGICpYH1P8Ah6EldRqPMA/5+lzKupGA+tj7cJp1cdBJvSkukhP9pbC3+++vu+qpB6bmHl0UjedE&#10;LSgre4Y2/r9f+J9vo5r0TTjT0BFFNLi8tT11OxWajrI6iIjixja//Eez23bxF0ngRQ/Z1u3k8Ngf&#10;yP2Hq2nYWYh3btCgro3DNJTQ1Sgm9mA/cX/bg+yzb2+jnMZ4HH+botuLbwJGj8jlf8nT0IyZLx/2&#10;r2J9IH+BHsVNID0XhKdN2QXxTRoWVlZgbn/D+v8Are6iTVw6ovb0Iu1ahaapjWRlImspU8cf7D/Y&#10;e7XSGWM09On1IYEeZ6gb1pdFR51U+ORdNx/U+01nR1K9WddaA+nQVT07RPrNtDE3uL/n/efepY6V&#10;HST4uk7VCTzog5jLc3FvaSWMmp+XVVHE+nXKedaUxlvotjxz9OR7JbuMsO3py3YI4PzB6ad0lZY6&#10;eqVlPkQHgfkgH3H+5QlDU+XUr7EQyECmKH9vQcytxYn8H/efYcdq8Oj9+4gDppmVWUgj63A9p5HI&#10;PSlUrnoIt+bdWqp5po4xq0lnsPqP+Nc+1tje6SAT0l3Cy+pSo4+f5dEt3rt3WZAUs1zpYLf6D8ex&#10;daXI/wAPUeX1qY2Pr0WjMUT0s0quNIVrDj/W9iC3YOKjoqBpjpNyqSAFJ1arf7f2p4Z6o7aR0qcV&#10;TagpI5svB4/1/e4Ur9vTsYr0IuBqf4bkaKrFgYJo5D/yCQbe101sJ4WT+IEdK4v0XV60oa9WwdDd&#10;nRV9LR0sco4SNbar/X3h77j8qNAzMw9esoOR+bRNCqVzQdHwxlS9bDHITwUX8f7b/b/6/vGy/thA&#10;1OpTjY3GfXpympuByL2+lv8AePZar6W6UomnpS5bXT7V2JLERqabNY2QNGJLKtQSDY3/ANX76Lfd&#10;5uPG2SIA8CQf2nrDz3giMW9yU4Mqt/xkf5upFNQR/YRpHGfI8Tly73X9sE355A/4r7yRiXVw8q0p&#10;59RgQFWta1PD0x0Ee6MaEokkQBo5ZAIlA4sx5NubDgAf7H20/YaHy6tpH5Vyeim9ibfZ3ndI21O7&#10;sokJI4Nrgj6f0P49o5SenGjBz59FLycLQZeNXUF1q4lIH1LawD/r29o7taRsPkf8HWozQgnoy+Bj&#10;an31kzpaSKono0mseAXiQgHj8g/X2g2Bh9Oo+3/D07MdTU9ejg9dyfb5JsbLrRqCZHhNyC0U5DL/&#10;AIkH/if8fYkhXP7Py6TLJpxkYwPmOjyYOUBKapS0bTxnWzMbFb/2gpFl+gP0v7WLwNfI/wCDpQza&#10;qfZnoVcdVDWi+UsDEjiw02INiApFz+fz9Le3QpZia1NevFwlK5pjqPuaKR8grqjU71FCx0xgSAiE&#10;jU1rE/Rh9Pp+fZXGhWcg9VkUsgpj1+QPQRZQCml0tNqlhEo/bHpuf6/Qt/xW/tPc8TqBr69F7VCn&#10;hU9Ux/OXKipyEcCsGYSM5FuLE2+n0H09pZJNY61aIVOT0QfE+Ov2huem0ktRy0VfHwRYqxRiOR/X&#10;+nsmnBiuIm8mBXo3XK/mf8HSNbXMkKhiwABW4+h54/P09q5B0nYa+uKRu72XUSAQ3Gr8/n2iai16&#10;8w1fZ0N3SoC7ppdV2dXEnj/Dafx7TSUoSetOmgY4f4Ohj+dtMtYOrtzxwLAKvb0+IdUU2vjmUi5/&#10;Js3sPcvTa5bmOlAHDAfb0I/FM9uATWhqKelP9jquppGN9Ny1xa/0/wB9b2edIBw69rN7H6X/ANf3&#10;7qwJU564vIFJI5HAAJ9+A4Dpx2FMdQpak/k8fUC/9f8AD2+sZB6pqoa9QHqfV6W/pe/H09uhQOPV&#10;SdXXvuBY8i5+g/HvZTrXWH7pv7TW+vNvbWgMa06Uq9c/l1yiqDe4P+HIt780fVtVeHHp7p6oEWYn&#10;+lvenUpw62rZ6eKDINR1EcqmyM1v1f1/r7eifHVpBQ18uhy25mhPHGwflLcXv7MVPirQ9bB1dK/I&#10;pFkKMFbE2PqP159k9xb6GPVxJqx0B+agalnf8BWNxb629txkgdWJoemMVPp/xJubc/77j2oUV62O&#10;Irjrv7o3+vBsLfT3tVHXgeJ6c6eUsBa/0/1/p7qRTryivn0paGSzKDc/4X+v+v7oW49aOpjx6V9N&#10;VEBQCeLC3tnr1adOsM7K2omxH0/23+HvzrqHVQfXp58sWSiEbW8oUm/0P+H9Pavab87bKK10niOk&#10;tzB4y44jh0nZ4WQNGSAygj6X9irebQXkYlizjoutZtHa3Gv8umOSQqSCwFr8Wt+Px7Bhj8vTo6DV&#10;HTZUVAUn1f4DTx9R71Sop1vzx01yVIv6W5PFz/Qe9dW48P29O+WQbh65zGPAL1e3K6LM0q/U+Gps&#10;k4/wAYKePaQjwLhZDwYFD9vEdJ91g7Fb0wfz4db6Ba4ueT9P9t7mdB59F3wj59RJn44vx/Tj2oQV&#10;PSWZ6Y6YqmTUSebfT2viSnRRO/l00TSW/PP+9D2uRa9Iy2j7emKqnW31+nIF/wA/4+18Mdekcj0H&#10;zPSZrqm2qxN+CRf/AA9m0EfSGV9I6TVXLYGx9RH1/wBf2aQR56o50j5npMVUrjUU1WH9ePr/AMb9&#10;nEKDz6TlqGg9ek/VtcAXI+tv99+fZhEKdO5p0n6sfqJvfVYf7H2ZxHqjGtCekVlmADE34Dcf65t7&#10;VPLpwOqg14dBnlajxlvUAPVbV9PaN5iTk56VDtAr0h6quLX5Kgc/X2nefR06FrgdIbM5ABXBPPPN&#10;/wDffj2F764DV6diUk9A3na0OzAG4IP0/r/xS1/YI3F/EFOji2iqOkBUxGVmJDEE2sTzx7CN3bdH&#10;cTaadQDQB21FbkEjgf8AIvYYnizno3SQefSow1EqkHQRbj6+2pIqjpyNq9CxhILBF5sSALm30v8A&#10;8a9pDg9Pk16ESkiBAuOFH9b/AF9uxLrOeq9KCmhAUHkkn8+1SqF4dbNes8hUAhgfp7tTz61XpgqH&#10;Jcrza7fT3VxqFOma1yepNNBrtdWN7WF/8fekioevcesktPo/SWv+Q3tURpp1bVSvy6xMtrAG7fm/&#10;/FfbXDy6opJFT59ONGpvZr35Nvr/AF/3j3o9bY1PTmyekEgEH2juFz1oKT02TQhSQP6W/r9fZJIh&#10;NelSLUdNstOLc+q31H0P+++vtPoPXivr02TU4a9xf/U3P/FPaW4ir5dbHaem2Wn0XNrA3+l/x7RB&#10;M56sig5+fUZI1Dfnkji/+H/G/dZFoK9KQNfDy6coYSbckAfj/ff19lc706WKoAoOniClLWvc/m1v&#10;Zc5r1dRTHT1HQ3CkAngm1v8AfD20TXp3Toz5dRpqG9uL8f1/x9qVULjpphq6imlCixF25ub/AE59&#10;q0FR8utMP9VOozUd1YMoIB4ufwPepuHXlWnSVyVIF1AA2I+t/p7K5kB6cBp0GuUQAPwQwJ5v/X+t&#10;/ZRMg6ujkcOgxyzWZ73Nlvx/h7RPHw6fLVFT5dIuoqNLarkA3PI/330HvWmvTAGs9RjWk3IIsT9T&#10;/r+/afLrTipz1wbIIRpva9zdTf8A3v3cJ1R1r1Blr1/1RJvYgce98DjpvRTpgrasEk8jn+t/r7Ux&#10;tinTg6RuRqODZrEiwJ5/PtVG/l5dVY6R0H+Tm1HUD9SdPt0Hy6bC1P7ekTU3dyCb3B9vI2k1HVXU&#10;mvWOGIgrzcn/AGHu8soI6tHGVrXz6d4Y7WAuSBb6+0bNWv2dPLnh09UdK08iKAT9P9sPbTGuOrSM&#10;EX7OPRhNiYBIESrqEItaxLfgc+xbsm30GtvPoMbheg93l5dCDW5BGk8acRI1vqBe1uePYziUY6Cp&#10;k8Zz0idybiWkgZY3sfoQG5/pf6e1Rx09M/hig6B1K+bI1rOzMyhjYt/h7Lb6cRIWJ4dO2Fs11NQD&#10;7ektu3LFIzTI/LqF9J5sfcUXdwbyQt6HqT7a2EYC+nHoKy9iOeL8k+/AjoxCdOVKOAwP9r6/4+9j&#10;u6TMhJr0qKJP6/1A/wBh+fb6uaY49NsNXSnoY2uPr/UW5+vt9M16ZdPLpYU8AZQSbAkf8i/1/auE&#10;npOV09OMFKqyAC/P0/wHteOHTbdLTHQAKGIva1uP94930k9Nn5dKSJLWuL/k3Nve9HWunijW7fke&#10;oc/T3sJ69aJ49LSgi4U8g8H3Wh62BQDpRxR6v6WF7c/4e2kWtevFjX7OnWnjA0/0+oN/9j7c8MgV&#10;/wBXHqpav2U6UFNcLe3N7Ef8F9v9NV8unhEsBwedJ+v+390kGOtx4PUkehfo34/2r2mPd0912jc8&#10;EA/gc/T8+60Iz1pRp/1eXTrTSD+vI/H+HvUgDdXoR09QTAOCDwfrf+h9shamnVCacen6JxZWFyPy&#10;R7dda46uBXqaDqsR/S55/r7bWpNPy6ZYkdSoWNwD+kn9RPtfEleqFienEN/Q/wC2/wAfb3DPVTXy&#10;64hf7R5P497J6oqkZPXa8fXm30tx7cDhR1sqG/w9cC1+CCNJ+o9uk6gemfPT6dV7/IjH/Y9n1c0d&#10;1XK4ahq2tzyqmM/7E6fZ1tbVjp6H/D0V3iaJT8xX/J0Fu3KaPJ4zN46eR0X+HyzI9g/qpDq4H9fr&#10;7rufaI29JB+w46RU1VB+XQLZSITTzOkYjiiEaFEH4FlJP+JIuf8AH2aDuHReUyfy6SrWDPdW9R4/&#10;Nl/w/r/T36nTjOc9Zo2kChG1lUkVgCOAP+IPvfWkOo/6vTqyH4wZN6vaFZSTOWME8ckanmyqNFv9&#10;fgcewlfL4c5Hr/l6E1of0lPzI6Mm1v8AWN/9v/j7a8+nlA6Qm6qYS0rMPqA1/wDWHvYx16Sh6Kbv&#10;Gj5mGk3s359vx56J7lM9FpydK0VbItrDUW59nVo2OkyigPR7viVuCnqaXIberpgTQt5oY2a1457h&#10;gP8AWP8Avfsn312t3SVBk0B+0dGT24nhWf8AEh0t0Y7O6cVkamjjLMgYSQ3P4fn/AGPsQ2V0buIP&#10;5n/J0QbhEInqOByPz6TlRU6pPMxvYAj/AA9q1bSa9F2PPp5o8mwenkSQgg6rD+nswilBFKcQR16M&#10;0P8Al6ETNhMjhllWzN40YMWv9Bz9fZQr+DLpGPLpQgLEqPPPQOOBI5jubXNr/i3swNCKnpE50Go6&#10;aJacHVYHXbj/AG//ABT2nkWpoOmypOT5/s6TWQQ6o45blSxv/rD2XtECenFwa8R/g6m57Fltuw1S&#10;KAIlJH+svHsCcw21Cafn1IPLM2dJPEY6B2ZyLkkE3NiD7AD46HEdK9QJ5ACLc2UEi9/qPZdK1a9L&#10;o/Lpor0SeEhhqYoeL2uD7RmXQRnpcgFM9Fg7E2yI2kqIoyY2JJI5+vsVbVf+IKHj0Ft52wfGB/Lo&#10;n28sGGEjBLOpPH+J9jW0moP59R/d2/hE9BBDRyeUh1I0tbn/AJF/X2bBgeHRZrLY6WtDD40BA5Fr&#10;f4X+v+9e19rFXpTEmkdOzPZVHJJswt+NNz7NAop06e7j0ab42Z77fORU8s1lEqWGr8f7H3DnutYe&#10;JAWUeXUje304jugDwx1dDtHJ0n8Np2MqFvGp5b/D/Y+8EN6tHMhAHCvl1lfZMFir8ulpHUxT2KsD&#10;f+nsgktigz04JtRwa/LpUZOZIdj4epcKPs9zZKjVm50mtijlX/Yah/vPvO77sV/4u2On8MhH7TXr&#10;F/3sgCbkkn8UQ/ljrJjpTU46QeZ/LOoWVARa9+QvFgAth+P6e8sICR/k/b1CpqSAOHn0lt0YxilJ&#10;TI2iJVTyIDpKkX/tfgEH+n592ki1VJzw6eSTUNI4VP7R0WDeFC0kVTN/qWlgSMnUNKG31/Fz/t/8&#10;PaV1687j8JpXolu68U9LlvJoCWlMx/NvV+PryPaG5GpW+zr1KEefDodNtJHJu3LxzPpnqKPEzUjf&#10;gOIlPqP9T7K+Xl/RA9Gav2V6dYaWrw6N9gXeKow+WDgVEsf21XpUEWgsCPpyAp/2H+29iZBoJp9v&#10;TUhFQafM9G/2jU6KeLyv5BG7aiT5E0SNf9PN7fUe1sSh1Pz/AMPVi4BH5dDhifFH45jN631NATYk&#10;f1N7fQ3tY/T3dQK9tRjNOnPj48TgfLrre+5MjgaFqukWgaHF0VTKtRW0bzNPJUjS8ahWQrHp5+vN&#10;hwfYK3++lhuo0hxqOa9GFvAht5Hc5GkADotGT3E+Z81ckcUQeOSW0CEKDa5ABN1H1+v0v7WPO0vx&#10;fLoLTya/9jqk/wCYeViqd1/bkMCuslb6iSTx9Tz9fr7ZDV6etTpJJ6KVtEGT+8NAD/wMwdYyIPqG&#10;p/WB/r8eyzcqjw2/hcD9uOjNDVTT/V5dIumBHKs2pWvoFzx9OfZjIa9MaNLdcxVSRvy5AJsbG315&#10;4H1sfaMw6qmv5dPUxjocenEWTcUEqhm0GNj+CQW/4n2jkj1gr0xcnGPs/aD0a75m7fpp+kdh5eL7&#10;158duWtgmFQPTGldEpRUP10kofr7C9tOtpfyRrxaMV+0dCDbF8WAjzAB/IHP8uqnp4mjkb+o4B/x&#10;H09iBZPEFek7JQ54Vr1FZ+D/AKxBt7v1ZmGqo/1eXUR35Iv9b25/4r7eVK8eqgZHTfK5P55/2/8A&#10;X298J6oeoxOr+v5H/Ee6k569Qk/l10OAfrx+b3+nuwbPWq9Q5JCTpNwL8t/t/wCntxVA6cVqfZ1i&#10;+4MZsDb+lj/vPvVAerFtJ6cIKwgqb88cD1f7H3rT+zreqpFOnqCoEqG97gcX/wAfbTKR08p8QdLj&#10;amcMMvikYix0BSfauJyCOvKdJC9Drjq4PGAWJDKAfyDf2quYPEFR15gRkdJDdVGrM0qgEMpbj/D6&#10;f7f2SEFT1YtUVPQTTSeKRlBPBsOOfb8RJNRjqyuXx1wSYlj9Tb8m3uzGnWw3l090jkkC9yV5/wBj&#10;7a6oo04z8ulZjwx0m/N/qT/T34jqwauelZTAi1yDYi1jf8+2QpPViaU6cfKdWm/pH193VfXqlfTr&#10;F9/JTuskbW0m5sebW59+KDrZanSkWaHJ0wqI/wDOqvrX8/S1/Z5se4eEfAkypoB+fHounttJ1rx8&#10;+knk4NCM4B+pYm1re2t4s/pnJHA9P28usfLpG1E2piDxbk829khFOlxFemqScm6i4/oR7c0deBLY&#10;HSp2VUK+aTG1T2pM7T1OFqS30/y5dKEj/aZNB9o9xWsRI4rRv2GvV5IvGjZDxpUfaOHW+lI9gb/X&#10;3NKivQclkp00VE/1AN/rzb+v+929rIo69FcktOmeZwSbc/n/AG3tci06Qk6jnplqZblhzcD/AFva&#10;6JOkczgHpP1clxxcXH44+lvZlbp0XyNX8+kzUkv6vrZjz7NI6DHSdlJHTHU8lL3uvP8AX2Yw9eZq&#10;0HTHUJcsouB9b/j6ezGI8D0wVr0z1UN7k3PH+8f8a9rYnpjpQp1dJysUgG/4BDD/AHx9mcBrTplh&#10;p7T556DzMNZHP+Fjb/ffi3t1q1PVEFAOgjzc3Lckgj/e7+0EzUz0oR856QNZJw5HHJsTx+fZTezY&#10;p59LVBND0Fm4axkDkfVibc/g/wDG/YTmlLGnSyFc9BvNrnYs17g2t9PZPcJpNT59GtvUkU6iND6g&#10;LG5GkH/W9kd0gatOjEChr1xSHngXtydI/HsO3VtU9LY5QDQ9KfGUxXTcWLWa/sqkXSejBRpz0JGH&#10;BGnj1H6D/X/r7LG49PdLmkIA/wAfp/t/x7fhND17p5SXSAP6/T2+Wp1bTivWKol1gqLki/P0+vu3&#10;VemoJdyCL3Nvr791oivTzRgAC55Bt9f6n/kft+FQSeqUp1MlVWXi5IuT7fK6uvP1AEQ1Eg3v/hfn&#10;2lkFD03qxTrNALMb3/A49t9eB6dA3Cn/AFFuL3+vtiVNfDqynB6wyqG+lubfn+vssljp1dXz1Alj&#10;DfQH/W9sBQfLqxbV1BeLRckccm9/aaROts1aU/Ppkq7C4I1c3+v9f9f2ibt4D5dWU+Xz6hICzgD1&#10;f4ey+RujGPj0/wBJErEaubWBv7KJ6npXGK9KSlpFBBF7sL29ownTzLpOOn5YEVSLcFbm3/Ee96a9&#10;WbqBPENXFgSBcE+1SRCmemePTbJCwbj6kni/t/hw69SmOozxFRcjm9zz/X3r4uvEU6TGXiBUkj6g&#10;EAf4eyuddNevdBFnwF8hB+n49lEq+nr1tT/q/b0DOcn0h/68/wC8n20Vr1svQU6DOurdLFSTYE2/&#10;P+v7aMdevK1Mjz6bhWkoLNyfqB/vr+6lD1uniE/s6iy1huPrx9SD7oVxTqyp69Nclc5Nr6v99/vf&#10;vwX162YfXqFPVOysL8fUD8+3IwAeteHjpMV0pP1uRfgH2rRumZEz0jK6UsW+p54P09uA069pNek6&#10;yEvfki5Nhz7e1jh1ahpXqbChABPH6SQB7YZwerpEWyenCJRdVABP04/x+ntnVTp8RUH+HoUtm4J6&#10;uZJHS6KVZif9659r9utzdSV8uiy/nCVHQ4TzR0FMsENo202svp+nuTLSEKKDyHQHvZPEalcdJSsr&#10;1hRi7Xtc+zFV0jpLAgyfXoFdy5hqiZ1ViedI5vwb/wCP591kkp02+f246w49vtaF5XJDFWNz9ef+&#10;J9gXmfcdI0A58+hzyzZaKyn8vt6DTL1L1VU8jAldZAv/AIf7x7A9u3mfPPQ1EVOmIoC30sb/AI59&#10;v6g3XiKdO9JF9RYkXvY/4AX93Vuqhf5dLLHxXZbkn68D+vt1SR1QDzp0raOnI0WW2ogH/Y8/7D2t&#10;QefSKbB6WFPEAiAA/gm/9f8AjftZF0nfp6gp7spt+Rxe/wDxr2YocdMkHz6VNFGsYXjTf6j8fS3+&#10;w/Ht7pnTTp8iRbH0gazyCP6+3kBp1WvTpSRkMALfn/H6e6mPzHVHPl0saIqoFyQR9L+6+GQevatI&#10;+fT9TNfUD/hcC/utKda1VHT7TWsGPN7fXn6e7mmOq1rQdPsFmA/1r/ke6kdVPGnTqhuLE/7bj3Rl&#10;1DrYNOuTMNFtX545/wB8b+6smOrh6HPWHWxbgkjm1h/T23pLH5dWZqdT4XIa3+H1PvzQ5x1Uvqwe&#10;HTzDKRbUbk2AA59tUGerKBSnHp/p5fSBc2tdQBc8/wC29+63I2kDpzhkt/hzf6/63uqjNemtOK9T&#10;Y3HNvp7WxGnVep8Ul7f4nn+nt4jVnr1OpAIP0N/bZxx69137917rgVBI/H54/wB99PbqE9V05r0S&#10;f5QUa/3k25WgAPLiJoXsfqI5W4/qSAfZ7tXwsB6jopv6CUf6XoB+v/HJmVpWF0ro56QseLecMp+v&#10;+uPe9w74W/o0b9h6L1GT9nQY7mxTYjJTxSKfTK6MtuRY2t9B/r/T/e/a+BtaKfIgEdJTRePSHkhi&#10;inv49QZmZSTx6vx/sP8Ae/bvTYevUfU0LOo0lVZVBP1H+P8Ar3t7tSvDra9pI6O58VMpGlZX4ks3&#10;knppJlUtp5TS3AP9QD/xv2G97jKMr+XQi24gxEHiCD/h/wA/R0341Ag/mxHI9l47hXpRWnSbzMIe&#10;CQW+qEfX/ff4e79bJp0WPd+P9cvA5uoB/Nv+N+3Iz59Ft0nRYdzURiqy5HKswIA/r7M7JqGlei4H&#10;SaHpW9TbofaW8MVkPIy08sopaxQeGWU2F/xwfa29gFzCyUqaVH2jowtpK6oq01j+Y4dWKbkrP4nS&#10;UOSp2DnxrHK6rYlW5U2/wHtBs0lAYz6YH2dB6TUyFGPcp4+nSTCyvfyE2N/objj6ez056QkA9ckq&#10;ft15NuPqefofbsT6D8uvE6adCTt7KtkMe9Ozf5tSCSLfj2xfx6SGHn0+H00P7eg6yZejyMl2ITXe&#10;17/7x/T28spKjpuVaAn8/wBvXlqUdQY7EW545uPddRIp03imektnpF80ct9PI9JP+39opQQfl15K&#10;AHpzr8i022ZICLaYiAf6C3+9+wzvsdVJHp0K+XJxHIK+R6L3NU2Zv8GNvcVTpQkdScnGvqOoT1QA&#10;Oogf7z7K5l6WKRqA6gSzk/pJsR+bfUf7H2WyY/b0rj6TGcoYq+mmR11gjkf0J/IHt20nMTA16u8Y&#10;mFG6KHvja7wVEyaPSWJBt/qvz/S/uRNuvBKozkdR9u+3eGTjoCspghC5dFAIJ/H+3/1/YntZa9BJ&#10;7fw+mrT4lsf9Tzb/AH3PsRW4ooPVUwOos05P0LDmwI5v7WjtyelOkGnSp2VuuXbOYgq0chVdQ9jp&#10;/P8At/Yf5g2xd2hKHjno12ncDt0yyDFOrCdmfItBFR0z1BGoRgEN9L8cc2942737ZtVnA+fl59Tf&#10;bc/Aoq6vQcR0fHrfeEe4KSGbzhhIBYkj68Xv7x/5q2NttYrThXqTNguzuCBq9GLlnil2Jmf92rjM&#10;7gsg0agN6KpZIWNj+NYW59z7912/MTXFux/EDTyyCOog9+LLSbaYcSrLX7CD1P2pBUJDJLII284Z&#10;xGgvYKAwLfW1ifx7zjjWlD6f5+sdoiyih4VHXPORStFVVQiLuYo1QlbjU3H0+lxcfn6e35VBpTzp&#10;07EKj0Of8PRfN24kSUjIsbAq1jrX6sSD/h/j/tvbRQN3enHrdKGp/Lonm/MGY5KiXQv+cCqdXP8A&#10;Xj/Y+0M6ha+lP8nXomGK+vT1jFWj3ukhB11GOxbBQRYhY1At+b3+vHsP8td8bVPB3p+3p+alf2/z&#10;6OHgI70jxQ6TLTPDU6DZgqzAh+fpwDf2KosZNKE9MTKHAX7R/g6M3sKV4m8NUR4mWOk1ekAagAG+&#10;puCjfq/rx+PauN6A/n1RAPPh0Y3AgkGDh2piUBdQqnxEjkX5Nrf6/wBPbikE19f8nToFKfy+dekd&#10;3bUV0O2aGox0d55K1KQ06/uGRXQ3TSb2J4sv+tb3GXPm6R7NNbyH8coQHhxp0Jdl247wlwBQFITI&#10;fnpP+boutMKmkwVa08Qp6iSkmZkqAY9On6jUL/U/QfX2arJrWo4HP7egFLQGnVF/yhrBXb8rUOov&#10;EByDxcn6/wCHt/gOllnHqU16A3Ycunc9HC8a6KoVFK5vyfOhUA/6/wCPZbu41W7H0of59GsJqSKe&#10;XSVq4TSVdXESQY6iaFgpt+hiPr/re1XiAoG+QP7emJRRuowsSFC8lr883v8AT+vtrXmo6oDToyfQ&#10;+OqKvcMUiqFWMxn0re9ueP8AY29sMDQkfPpqUClc4PR/fkfh6vNfHPP+cJpxVdgKyCIrd7B2jd+P&#10;SL6h+fcdbmn0d4klctqr+fQk5WBncqTghv2Ur/k6pRy9DoLaRYqxB/2/s9sbnxMHh69P3cNSekfI&#10;CHP9T+B/h+fZ9G3D5dFqqTjqMwH+xAPH49u+KerEacfPptlsD/sL/wBfr7erUdUPHPUYyCxP0H0v&#10;78E62Rp64tKFGo3IBsbAX/3v3oAN1tCCD1AmuLn/AFViR+D7c1eXWnoOHUBpeLWuAeLm3192Ar1X&#10;rNHJZQ3AAsSB/vP+wt7sBSo6sp0np3pqgqwGo2IuOPbZyOlCNTh9vTzDVtBMlQGsAVLD+tvp70DT&#10;h156kg9DltjMCqp411kkLf6f8U9mdtLXtPHpwZHSyrI/vaYqbElOfx9P98PZfeW+g46aY6Wzw6BX&#10;OUhppn/xNwb+00eet+IFIPTJA11P9Lkj8/X+vt1lzjq7NU/z6UFAwLqTcGxA90K062ZOA6W9CDpB&#10;t6Qo+h/r70evM3l8+lLCFCpf+lj/AMb9668tadZ5JFVf7X9Dce/dWLBfz6Yaqp9Rtz+OTb37qqcK&#10;HrNiM1/D66JmbVA7hJR/gfqfdSCMjj5dWp6/6h0O+6Ni1C7do9z49TVYnIQCTzxjVpNuQSP6exLa&#10;TrusFH+IAg/b0XTt9E4P4G4fI+h6LDlompp3DDSLtxb2G54jExB8ujJDr6ZjKrjgnjjj/D/efbSk&#10;r0oXFCOptNK8EsU6PokikSSMg2s0ZDA3/wBcD21M+oEfb09Ge4HrfrqZeCt/r9T/AMV9zdHHXoCz&#10;SevTJNNcfXgX/P09rkTord9Wem+V7gkkr/Tn2sRKdJnlrw6Y55Prf6cf4/7D2tiTpJIQTjpknNw3&#10;+C/pHsyiGOkbmtemNwf62A/B9rB1oHPTXNEWa/Nr3H+w/wCJ9rEkoOvMhB1dNs8RsRYn+lza/tVG&#10;/n14gdMtRGbG2rgEEFf6/wDFPZhG9eqBaefSYr4wFI/BB+g/N7ezS3cnqrCvA8cdBlmoyQ4Fvze1&#10;voL+1rGmeqIMAf6uPQQ52I8ki17jkX4/r7Krk1PSuJNPQcVqMNeq9xyP9v8A63shu31cPs6VIpB6&#10;DbMUrTMwsbXa+n2SNFpz0tibRx6SctD4wxseLf4j2W3nDpfE+nppkSz2Av8ATg+w9OmnJ6XQyenU&#10;mOnF+Ba1h9P6f8j9lU4xXpdGAxHSpx8HCEgi/BP+C/8AFfZBdZPRovw56W+NjCkWF7kf7YeyeTtJ&#10;6dVqgdKuE6RqtcWvb/Ye2hJTh08g8+sjP9b3t+APfjKerKo8+vRMWJvcW/F/a+I1HTbcesgB1E/4&#10;/wC9+3Oq9TYWFx9Tzbnj6e1UQBA6bbHUhmY/UmxIBNr+3umyevWCi4vyT9R/X2mmSmem0OeojyaL&#10;m/PA+n++/p7ZAr04B1JhqgeLkj08f0/w9+PHrTOAc9TNWoXGoX4HtLNCT1p3Ip+fXaD6ix+lz+Rx&#10;7SGPiOvK9eo1TD6Sw/AIN/8AkXtJItMdKF7s9JyogUu1z9foPpz7JrntHSiIZr1Fig0uBY/UH/be&#10;yx89LIznpR0kYFtQuNK8EW5HtI0RbpWnSgpXCnURzaw1f4+05gIHT8fTgZ0syhuNPJ/H+t7qkJBq&#10;enD03yPqHH1va/8ATn2rGR0yYyOHWMEEWvf/AHj3TpwCnHrg0bEcnj6gD/D+nu+mmevaa1r0nMtC&#10;Gic8Ahbkn/D2XzpTB6Z6BDcqldfN7lh/tvZa8Yr17oAtwyhC63uRqH0vx7SvHxI6o/DoIsnOPIy/&#10;6knVYW+ntpePVVr01fcAA2Nx+P8Aff7f250oFNOePWN5yb/gG4Jv/X2w6A8OrxoxI6gyS/2V/wBi&#10;fbYSmT0+EJ49N81QbcH6cf05Hu4AA6dVVAJ8xjpgrakn03/xJHvSCnSZo9Tep8+k9UHV9Ftz9T6u&#10;P+I9ua+nhBTpseMgnTcj+vu6yaut+FqHUmIWIJaxB5Gr/D2xJLTI6ukfT9iqd6mojABPrAFvpz/r&#10;D3qEGdgB1q6fwBjiejD4MQ4rHLdk8mnlj/vvx7kXadvFugxnoCbne6u39vTRWZYySPd7/wBOf6f0&#10;/wCR+xGiaOg8O+vy/b0Gu4txeJHVJOebi/t0knq6tpXoO6OaTJ14UcgEfi/P1/3r2gvbgQoT6Drd&#10;rEblwB0/52cwUy0yNfgA8/7f3EO5XpvZS3l1Lu2Wf06KlOHHoPpY2JOoEW59p4zjo4OOsIj9Q/oD&#10;z7eU0BPTUyFqU6fKOC+n6/Xkf6//ABr3ZZOkzIRx6WdDCBp9Nr2AB49qlPVdJp0tKGEEICPoRY8f&#10;n2uhNcdIrhNNP2dKulpyQOOfwF/4n2YxUHSMjPSipaQ+mw/Iv+P9h7WRHz6bPHp9gp2XSLabHi/+&#10;PtSor0xLnHT1HT24JJ4vZR7VJkHqgFOp6RMoUqf9if8AffX3dVp1omnTzA7Jpubg2+vvbIOmuOen&#10;6mlJIB4H9q3H+P8At/dBDXrwp0oaab6Af7a3+8Ae7LBXrzsBSnT9BN6ebq3+39tmHNetMQc9OKt6&#10;b35axFv+Kf1/2PuugjrZWgr1wLtyD/gV/wBh/wAj9sslOmwKdZoXvfV9AObj+v4/3n3SlOvA9To2&#10;Ctc+9U63q6cIpOfqbg3+n+8e0kgoetqSD0/U8hNj9CB6SR/r+9Hp1nxT5dO8UvFxa/AH+297QDj0&#10;yGJ8+pSS/n/b/wBfb4HmOt9TElva35/B9uiTT1sCuepUcpH0NuRce6yNqYdWVdXUhZb3uT+kn6e3&#10;TTy68UI67aUrax/VxaxP/Ee7p1UqRjooHymkRG2bIATKxyqFv6qPHx/tz7ONqNdXRTueGQfIj8hT&#10;osO0Ks02boHCnVHWoTf8esD/AIpf2pugJI3Q+an/AAdFxqjY+XWftzzz7myU095JZ6ppnmNgbnj6&#10;cAACwA+lvfttetunyFP2dIJyWkYnHQMVEbzJ6Ci6JixJAX9I/wB6t9B7XBhx6bU4p1CmoykMcpmi&#10;mmqDI1voVVSB6hYAar8c/T+nvYbJHp1o4Go9GA+N+SEPZGMpj6TJTzxOxa92YFQP6cAn2V70D4Ne&#10;ND0e7Yalh6rX/L1ZBPdWN7H/ABHPsMaiB9vRuKCgPl0zVi64nuf6/UX/ANv7cSXrZX06AveNDd5O&#10;OGuVNrfT2pVq9I501dFo3XjPIJG0888/Xlf+K+zG2NB0SzJ/I9BrCrI6gXUxn6j+q83v/iR7PI+F&#10;etBjQMOI6P31VuF9ybQhp5ZdVVBB9pKG+oMPCn+vI9kFwfoZ9VMV/wAPTF6miXWOEgH+z09U9aA0&#10;kE7FZYpHXgW/Txzf2IVOoV+XRFMTC1CMcOm3IV4hQ6QraSx/V/tvdteetmjEfZ0pdk5kfciJmFpg&#10;VYarf63tTMPHjPy4dOLUg9OW7IUQtMPV5F/HP5/3j2khqVp6fy6276gAeg/o8k0QaI3uDwC1/p/x&#10;S/t0NQ56YdaGo6x5RfuIfJf6LqF+f6e0d01AOrhqH7enLBRUmUoa6KqkKmKGyKDp/Fr/AONvYW3i&#10;colB5g9HezrkN/SFfsr0W/MyCmyFZALlY6mRVBPNgePcZ3uGr69S6RQinAgEdJ96p3BDFrAE8j6j&#10;2UzZ6UI1SD1H+4JNuQPr9f6e0ciDowQahXruSa/BNw36v+QfaI0jz0+vHoPt2YeKto5TpGsAmM2/&#10;P9CfZ3tt4YmB8ukV7ai5QjoqO5aUUhlWRdNi6m4/IPuR9tl8bPUc7nCIcU8+ggrpluy3HHAP9L+x&#10;fa1oOiZUBr00SObi4HHN/wDW9rK9KIR25FesSljJZfqfp9fewKjq6ijU9eldi6ioozG4ka6FWsD7&#10;Rz26SgggfPpyJqGucH/B0fPpvu6PCUcFPPUMDHpVrtb9IA5v7x5555CN7IxAweGOpm5N5zWwUIxz&#10;8+rGPj73DiuwM/u3ZUk6TS5bYOZyFHEXtqm21JDWD8/qEYl/Htr2u5Zl5Vunlpg6Afsr173P3mHm&#10;GxWhzG9cejCn+Tow236yqp6enp4S9ph5XDkAqJ/orD/WP4P5595iwS4Bpx4dY21OrzAr/g6VOQ1e&#10;CCOLS0Zqh5hqINyADbnj68+1saa+PmOljn9ta/l0Gm78YZoiqxXaISyq6te45BH4/Tx7TAYPl1f8&#10;Jp5f5uieb+xMhRiAhWWRi12sRp+tv9cf7b2nuu5DT/i+qpQUNOHTJV0fj3TRVKoIzFiMRLHpN9KF&#10;bP8A4mw5v/h7DWwBkRgP42r+3p+YgsD6f6h0aLZ1UYq+OSZmkhroYqRlUBLADggc/Un8+xQD20+d&#10;emSdTfYP8PRkdqpIjyQSqSIhFI2k8f5MeCRyRdbfj2qSlQ/qeqac0H+odGYw9SrZCkkiDFKimhdX&#10;WA+osLWueCQfqfr/AL37ejGsD0BI+fV/EC1xWnDpD985enx23cKWLqf4qpUcWHjUlvoAbkfT3jp9&#10;4GZoraBk4rKjA19D1LHtREJrudXGHt2U+ndjoENxtBT7Xq2WBI2SmYSNJMaoy+VSxkNzpQhWUAC/&#10;0v8AX3IvLtyt5ZxS+qr/ACA6h/eoFt52jAppJB+3VTqgPvusWq39mDHI0iIzKOObqbc/63syfC/6&#10;vXrduNKmnQM4CpNLncPUFtPjrqcuCOLMwBJP+sfaa7USRsp81PRjDxAPnjqbvqho6DdeZpsfVvW0&#10;a1shhqZKc0xfyWZhoJYroZiv15tf8+6WXfCh+QH59MzDS3qOk5BGlwxN2WxsPdXOadNlPPo7nxex&#10;i5LLmSZjGIWXTZb302+g/r9B7eVgEPqOmJ0ooFerLu16CGp+O3bVDS09LIIdtY+vlqZAuqIUNRD+&#10;j8kszWNvcKcy20y7hA5Y6dbAL5GtepI5FuodWkr3VIr/ALVute3celXlA4GpuR/xH49i3bAQM+v7&#10;Oirc/iNPU/5eg1lYfQkn/Ugr/vfsUIOidAWPTfJ9Tzaw+v19vK1D0+B02yt9SLn6AXNv9j7fU16a&#10;c6sjpt1nV/qbA3BPt3qhNeumkYqVYD/Di3vyinW1GD1Fmb9s39JUg8GxPvSip60R02ueLkkC1gSf&#10;6e3x6deA66RnUWB+vHHPvxND1tuPU+KYrp54GkfX2109wof29PUVWrKQ3qBX/be2ytDjp/WDjpZb&#10;WzH2tWkPkKjVxf8Aw/4r7eicq1emw1DQ9GExlQs8asLHWNQvz9fZpJGJ06cZQ3SM3hjiqmVVOhrk&#10;WH5/2P8AxT2S6NDdJHNMenQWKCj6fwb82t/vvx7cGerqSwJPl0p8aL6SAQNPH+ufeqcR15XrU+nD&#10;peUYCqvNhbn8/T+vtjrSMSc9OyzIoFh9fSP+K+/dKBXj1gnqG08mwJIB/wBY+/db0l/5n8+mKomK&#10;lr3J1fg39+GevKSBT/i+miSY8texvYAf4e/cenEPd+XR6viZvbE7posx05uuRDHloJanbk9Qf0y2&#10;OqIE/S/4HtAl4dunU/gcgE+jeXTMsSzgxP8AC/wnzV/L8j0BPdHXdZtDcmSxU0DKaeZ/CSLao7nT&#10;Y/k29i68tRexeMnxDB6LbC5ZWMUvxLVT+XRb2DxS2bgqWv8Aj/b+w6zeXR2pBHU6OW5ABP8Awb2m&#10;K0/PpSvket+SaYkkn68jn6+57jSnUas9T01ySfqBuByCf6+1ir59JXkpUdNskuoN+OSCf6j2pVfP&#10;pCW6aJXLEg8C5Nv9b6e1aig6TtJWvTdJ6g3JFx/vXtbGNI6ZIr01tHbUCObfX/W9qgwPW1FRXqI0&#10;dzbkn6A+3Ffp3VTj1Bmh1D839qY3p1pl6ZqiE2J/SQOf+Ne18T06bZeklkY+G4LH6X+n+x9nVu2e&#10;qUxj9nQdZSk1azp+twt/zc+zE8OqAHh0GGYoDIWAH5Isfrx7Lbjup0ohHQfV2JLkkA6rtx9fZQ8Q&#10;rnpcK06RVfiAC40aTexsPZdNF6dPA16R2QxZUN6CCL2H1/33+x9kN2lAelMda0Py6RVTRMjFrH63&#10;sV/p7DNxUHpalR1iVQpv+m5/I9kly2g/n0awDWc/6qdKzGLdFP0Laf8AG1vZLKCc/b0cg4/1enSv&#10;o1YED6ckm3H0H/G/ZPcJQ1PV4+FOn5CQtr2NyLH/AG/tASVPSyPHWVf0i1zyAb8+30ND1YHPUhFA&#10;IN73/wAPa+EADpmTj1z/AN9/T2/011KjsbEcEkm3tXCMdMvjqSovbkWve3+t7U6CBXplm8usNS+h&#10;fyLm97+2mUMKHrWkjpjlqPrc/Ukj6nke0bLQ9WDngeuoaj1AAktwf9v7sil+mya1Hz6UtKNSDUfq&#10;P9t7ceIdXEhAoOncRrb6EH8E/Uey6aMLkdNBs0Hl1CnBKkcXI5AH9PZZcY6Xx06ZZ4LEkD6Xvxf6&#10;fn2RXI1dPj1HUdIizAfi49l5Fel8WenKNSukXJNwTzf3TTQdPoTXqbr54JHN7/X8e2SK9OjHXPzn&#10;SVJte9vdfDrw6vrNKdRfOQRY/j8G/vwGjJ62slcdcRUgADUCQbm5t7ocDq2odTFqQy6jfj6KPb4F&#10;ergV6ZclIGic3/VwL8+080Or/V5dJ2FDToDd1uAXPFufpf2WSRVJHWj0Wrc8rK7m/A4AH+PsvdSK&#10;9NOc9A7kKrVIwFx9b/77+ntOE08etrVsDpo+5ANiRcH8H/iPe+lUaaB177i9jq5Nwbn+ntthXpbE&#10;v8uo8k455sRcctf6+69XXBI6Z6mYhD/ibc8f7b34IT1soprTpmmJZuf6f1/x9+caetKoXptnlsxA&#10;+n549sKta9Xp1hV9Vx9AfpcE/T8e9sNPXqdSYIWlZSVHNtOkfW/tnUDg9P6AoqOhT29jVpYVncWL&#10;fpP+A9ifl+w8VtbeVKY6Ce8X/hinr/k6c67KPzFG9gLj+v19j9ABw6j+SUzsSOkplcmaWCRtfOix&#10;F7f77/ff4+33GkDPVgvgjHn0DWRyFRW1bKhb1NpFub290LaBnpPpL9CDt3FGgpfuqj0uyMRx/X6n&#10;2A+Zt0KVRTX7OpC5Z2jSfGcY8vn03ZEmsnZiDa5C2/w/PuPvEOepBjjCZ6ZpKc/gn9Vjce76+niK&#10;D+fWARNqHp+vA/H09u5HWiMg9KChiuVNuBz9Pb0Rqek8melnQwi62txYAn6/W3s0j4dJX406XNBS&#10;2Xn+oP0/rx7WwGpr0lmUMP8AB0saGmIIGgjjUD/X2YgV6LK9KanpVUC/P5t7WiijppunGOEFgdNy&#10;xBHF/wBP/FT7UoRjptzXp3hgIIN7EqL3F/r+PZjEuodJmbSepwhBt/h/xPt1F0mvVGbUOs0cZBAI&#10;5/qRcfT3cxjj1TVQfLpxhWx4NzcnkW/p7qBTr2rp8pmAa/8AUcc39qBnr3z6UNNdyRf8Agf8R7oy&#10;0p1Rxp4dO4FgBc/n/efaZh1YMeHXAsbsDa1uPad16t11G9ibGwB+lvacpTqpFenNXBtY8+6dbpTP&#10;UyKSzBuPqTY+08q0NfXpRH3cenunk+nI+n+PtvTnrekHPTrG54N7C3+9/wBPboUeXSfw9PUyOS5B&#10;II/3j/Ye/cOvdSllH1N7jge/Dp7VQcOsqTjUPra4tfn6fj35jqNetA56kGY/UH6fX+nHt6PPHq/X&#10;YluA173P4v7vp6oCWOOi1fJymE239tVqrqNLmJY9dvoJ4/p9Pzp9nO0NRmHy6Kt3FQpHrT9o/wBj&#10;omeGn8WVQgAk1Ckj6fpa/wDxHsxI1OR6jol7lbPQl9uUi1GSjqPQBPS4+WMot7LKihtX+sAT7S7W&#10;axFfRmH7OmJgC/8APoCJ8azvKsUiiAH9ZXTq0E2P9RwL+zBOPDpphw+3pllpQzs7SsUiAQKV0ghr&#10;82/wt/vPt6nTZaoKn/VToXeiaMr2bhJo5FjEGudrgnUI7Nb/AF7cXv7L94b/ABcj5jo62dav9o/y&#10;HqzeoOrUOBe//JvsEqCR0ekYPTTJyjf63vQPVF6Dnc9H5ImawNr8e1kD1pXrTqWGOi6bjx9/Kmn+&#10;pv8A6319mkBIz0SXSaM9ArW0ZgqXIX0vwOP6ezqBycenSZf8vQzdJ7h/hG4Gx8z6aevTgXJs6f8A&#10;FR7TbrF4kWrzXz+XTsiCaMr5plfs49DxvJxR5JKuLiKsjDkrx6h9faXa7oyxUrkGn5dEd2viqCR9&#10;v29ISbLs0TLqvcDgj/ifZupqRU9ImFD13t7cQoK2NpLjQ4P1/r7MoHwV9enSvp0P1fJFlsZHUqRb&#10;Qsgsb/Ucj/e/aaNtDkcOrFa1H7OgXy8zU1QGjsqhip0j62591lfR0yvec9S3qWnoVdSGIQBrH6f1&#10;/wB49pHbxOPVKd9D1CxJFPUuWkZVmV0exFuQfZRuUHiJgfZ0abe1HArT/Y6A3d5WLN1Wlm0uwYH/&#10;AFr+4y3KPSxx59S/ZP4sSsc9tP2dJQVC21E3F7W+vsjki1dLopNJoOsb1PPDEG3H++/1vaJhT7ej&#10;GM564tU3I5+pI+vtGwHTq56acxVp4ipPAU3B/wBbn/b+3bUU/b0zcSaFr0VDtOrp1ZBGQJHLXtxw&#10;vuSOWAz1J8qdR7v8gcj1I6LzJI0jMb39V/pf8/8AG/cixCg6Io4/Trgbkj6nj/ff7z7c6VU/w9OF&#10;HS6mDEH+p/2PvzGg6ZI0tjp94UcD6fj6e2QtenSKdYf4hNA9oZGjJ4uh92a3R/iAP5daMhQihNOj&#10;ZfCPeVbhvlL0yaurlaiz255NnV0by6VMW8qWoxp1En6B6iM/42t7bexj8CWigELqBAz2nV0pDNKr&#10;rU/CTk1yOr6aBo6apGLmjkQY6d6aSeYBiRSyFWufqAdJt7FlndBolb5Y/Z0E5wdRUV9P5V6U+LYZ&#10;GATt9Jamd4VkIa6xH0n/AA1Xvz/t/ZzExdQRjremmD6f5OmLdoEtPOoeLyKugqg0D6/1H5B/417b&#10;Yksa9LK4X50r0U7fuNAicuEb7eMs0afU35/2P1/PtLKAVP8ALplm08Ps/n0iclEkG6sYXicxVO3M&#10;ZG66fqrahzx9ebewvsDaRJ/zUbp9zU+fQ04eIxPQwBf3KV4USRja5axX/iPYh1MrGnCmf9X59Jmo&#10;CG9T68OjXYA+VqKdGYTVEfkZXBIBChW/3nkj6X9mMdStPIU6o+K0P2fLof8Aac9oIomJDw6FHq0f&#10;qJFwT9Vv9f8AD24zaQSoxTp1e4UbiTx6K580N2JhsbsanjfRHU12RD29IYxRrqIFgCt2t/re8fPe&#10;20F7bKnpQ/tr1KXtvIYrmZuFIwK/7bpIYPM0mX6cx2Z1CqM+IqKWoVm0ES0ZeFhcXN/2wb/Xn2ee&#10;3MhbbUUmpUAZ+zoC88W/g7nKAKAkMPsah6od7SmFXvDP1BUJpr5VKElrWYji/NuPYwnwaevRNEhA&#10;Ap8+gpp3jNbC8svgQSoxZUuQY+VNv9cAe2kj1Ak5x0+nxD5dKTeyJ/eSqlMeuOZaSp0hrahLGp+v&#10;15Hum2ZgHyqPzqeqTAhukyjIJCfSLtdQRe1/xf3uQZx/qPWmanVgXxUpKiB0qAhkswN24ADWuf6m&#10;/tzSChp8uklywx1YrvakebpXuIEESVPXWXndV0tYU5jlHp/A9B5HsG81RClsaAt4wFftx/l6EfKT&#10;6bkVNKEf6v59a3mdyazSSKrDliL3/p/r+1kVn4WAOlN3L3kehNPy6STNckixJIPBJ9mCgjj0jjqC&#10;K/n1BkB5sRySOPd+lApw6bp/z+LkcX0+34ummTTgf8X01PxyePqTb2+TTptlIz14sAOD9Bfn6m/P&#10;u1KdOCij8q9N07hvTf8Ap9b8f197RaZ6aY6uoErXsvp5/r/h/h7dFAK9bBoK9dI5D2J5ZvqD9Le2&#10;6Hj1oDz6zqxA/wChefdR06TTrPHMy8g2AH0v9b+9EA9WB8+nGnrWhkjkB/SQSPp79TqzDxOjF7Hz&#10;aVcMaF1uFWwJ/wAP96HtfaTeTfl1eDPaehKy2OWvomSwDFbrcX/F/dbyHzHW7iCnRf8AJ0T0tW6u&#10;CNLEWP8AX2gVh0kWoBHTpjWVQBYXC31e6u3TkYpjpURzXA5sP9tb20WA6UiOnDqWk5LXvcKNRNre&#10;6eJ06E8v59c2nD8A/wC+/wBf6e2Hm86dO+CVHTTVsQCObq30H+Ht0NgUPHpgp0n55LlVB025PuwN&#10;K9bA1Y6lYPcOQ23msdm8ZUNTV2Nq4aqmljYqQ0LA2v8A0Nre2JYBcoVbzH5g+R608WtSP5+nVsnc&#10;NJhe5uk9ldwbdijfJPj4qfPRxephU0q6Jle35uL+zPk/cHasMvFWKN9o4H8wekG/qgWG6iwfgmA9&#10;QOJ+3qrLdmKelmadV0q7G3F+f96/r7W7xt/00mofCf5dWtbjWtfXpKRSlk5Ygj8jj6f4ew9Jx6OE&#10;Net+aaQc3PJ+nF+OfeQqJ1Fsj6Rjj02zycAC1iPp/r2/PtUor0hkNB9vTbM/1H5v9P8AX/PtUg6Y&#10;fA6b25Y+3Ok/UU/nn+vPtdXSOtgV6jPHcXAsbixHH4t78jDp1R1gaCW1zY2/p7d8QdeAHUR4r3Nu&#10;P6Wt7cV/TrRNOmmrhABsvP8Are10ElePVWWmekpXUhYMfqQCRcfX2dW81D0yornpH11GShBWzHnj&#10;n6+zZJNeOnASvl0gMji7u1gTybnTf3V0r08vSVqcKCWJXk3HA+v+P49opIqY6cVz0ma/Bggki/1A&#10;sv8Axr6+0E8GMdPIwOekBk8JpViwBsTYf8G/2HsO30FT0qTAr59BxkMV6idPF/pb2FbuOhPSwHTQ&#10;9JKehCuU/T6tVyP9j7DVxHqbo3hahx0846MppW/H05HstlTT0aRyE46V1ILLfm5Jt/sf+I9lFwmr&#10;pWOP5dOCn6G5sLjj/ffX2VsM9KYTmnUuKxNix4I/Nvfgvl0/Sh6lWItb6XP+HtUj6BQdUePVTrG7&#10;BGAtyf6H62+vtyJs56rKgUCnWRJ7G3+tbn+v9P8AD2a22afb0ilNB04RyhhcEf6x5+v9PZnxx0iH&#10;oesFU1wR9OTcj/H/AA9syR+nW+k1PwxI+vIufaKWPV1ovT59ZaUamvbkkf77/ePb8UYGD0zqzTpb&#10;0C+gAnlhxwPx7dkQAdXY6cdOung34IseT7J546VHXlGk/b1FdFYNe55I/wB9/vPsomrSh6XQivUG&#10;pVQrf05vx/X/AIr7I5xQ06XKPPpq4vxa4sf9t7YCgdX1nqShPpJ/r7SS5JA6XRE4r1nZrfQg8+0y&#10;rXpR1jLEhgf8QP8Aff4e76fTrx6hO2mwA/Vx9fbJNOqqK56jPKB/wa9jf2mclRXp1adYxWlf7Xp0&#10;2H5+nt5JurE6T0zVteSrANa173P9fbxow6oe7oMtykTRuVueLkgfT2XXC6TXqhx0WvdMZLS6v9qt&#10;x+R7LpVqemiOgUycRVnYfi54F/p7TMOrJ0mpJQpJvySf949p/PpcGqOsf3KEWb6ggfT+vulDXp8E&#10;8Pn1ilqV5uR9L8H3qlD1umkj7emmWo1kc2H1IPPu4FOlASlfn1Hd9QvcfS4/2HJ9tPjrVKdNUrhm&#10;Lc8n+v19sK1Afl1fSeukW/FyPpz7rJJXpxYzxp0sdu0QqKiPULqpBJIvwPz7ajQysFHE9N3DaEzj&#10;1+XS9yeRp6aDxxsBZdAtwD7lXarf6eIL8h1FW9XPiSEKcV6RByup3KkEAX55tf2aqBXpBbRiOteH&#10;Qfbjy7TuRG3A9Ngb/wCv/t/dgCxr6danapBr17a+L+/qBUTANGhJN+fZRvN79NGW6NdkszfzCox0&#10;IGSrBp+2jJCoApt9OB9PcP3dy1w5J8+plt4RGAq8BgdMQW97m1uf6+0hNM9LUjBz1EkW1xx6v6/4&#10;f09vRqOtMlSM9RljOpR6v9e1v979vV1dabjTpQUSAkDk8cm3tTCuo9JZgPLpbY+Eek2/A4t7NVWg&#10;6L3OcdL6gpzaMW5+ouP6+zCMAdJ3xx6WlFCAblfrYA2/HtSg08OkDCnHpRQwqRxzf+0R/T2pUkDP&#10;TaoG6lIralAW3+H+t7VRVb7Om5FAqOnWJP0gf0uePZpCSMdIH6mCEC4/29xb/e/atTTpvryKdVhx&#10;Y/j29x49U+LpwjiUgD9X5PF/ftA49V1gGnU6FWVhb+o/PHHvxx04DXj5dKKjYqQQRa/B/wBfj/ev&#10;dcHj1o0HT4hBUEfn/Y+2JTx6qOPWCZ7D6kKeOP8AH/iPaJmrjq5x1hBCm4JsfwTf6e2Hr1unXMVA&#10;DEA/6x/33+v7Z8QVp04Y6CvTnTzBmH+Itb/X/wCRe6vQ9WRqdKCmfiwINgDb3p8dW49OsUv+qJ/q&#10;LH3XrxFepXlH5b882Pv3Xusgnuv1PIIuT/T8+9jrTDHXo5rG+vjk/X3456oqU6mJOpX1H+tjf3rp&#10;zrMs459Q/wBvcf7D3YsT17oFe/o2n2CZlAP22VopGvxYNqW/+vz7NtnespB9Oi/c8xD/AEw6IfF4&#10;xXxCJi7s5MgXggg/g/0t7OiO4faOiCTPQ59g0cmQxe0qpFQtXYSGnZlUKbwkrdiPzx/vHtFZVRpV&#10;OCHqPzoem5hkfYOgAEZpZWiqQdCVGhgnJ4/H9TwfayKQg5/P/B0lfhXpvrsXIkssmu8cY1aE5JA9&#10;QH0+nP8AT2tBr0zTV+zpY9OyoextuO0xghWpqUESrdmJjOkWuONVuSeP8faDdqeA32g/sPRzsx0P&#10;Q+nVn8z3L6SLXa/H9P6ewYgLf4Oj/iMdNshXSTq+mri9h/re9aSpyOtAU49JvKQrLC4tzz/j/vr+&#10;3UqoI/PrynoBdyUVpXGmwJa2oW+vsxgc0HRXdr0COfovUz2sUPFv8fZ1bvwPr0W1p0xUFTNQ1cFX&#10;A+mSnnWRW+n6CP6f1/1/a1gHUqfMU6eRvDav7ejmRom8No01bEQ06RRzJfk6kFmUH/Xv7Cdk30Ny&#10;UbhWnSSeALVTwOR+fQUVSmmDLLYHUQbmxBH1/wB59i0sAQB0RNHxHScWpC1QYngGwtx/vufamM0P&#10;VoxRD0ZXZWQXIYIQG37SCJ2Y88g+6Xg0sGHn08/aQc8BUdIPOR3q5KVAzS69KKQBbk25P9b+2pmG&#10;ivW4rcyyBRTJx01yU1ZjYtE7GNZPTcMG/wBex/N/ZdBMJTQHpXfWH09Gp8uudLApUnXcnTY/jn6/&#10;8T7fl6RRtoYH5joIezKQUNbFOCCslxe31vY/X3Gm9p3dSry/NriKmuD/AIegtFaNJ03v9bHi9v8A&#10;b+wk6kdHw456xvVcn1XBtdSf6/717RSCvSqM8OuArgDYkWBFv9h7TGGvSwsvSTzuVAWRi4uA3I4+&#10;ntfbW1afy6K72YAH06J3vzIvW18tm9CMVBvxYH3KWxWvgoPnnqPL+Xxnr6Y6QccbfQ3NrX08X/2P&#10;sVAgdJY3J4dToaUu66bW/N+f9v72Gxnp/VqHy6fERUUKPoPbZqc9eIpx6wVEvjBH9Rx/sPdwtc9U&#10;dqdNitqksb3/AFD/AGP9PbvEVA6qoLHPQj9Y5s7Y7D2DuRHaJsDvTauYEt7aRjq6CYm/4sEPt+EA&#10;6lPAqw/aOjKxGuUL/FqX9oI/y9bN28/NSb43ZRUhgqKWt3ARC8akloK5jMrKfoAVZbW+t/b2yjxb&#10;aMt5Aj9mOgpc1WSn+rGOhEweGjpqSdSsbClKIxALAlBcqD/sVH+9exVErBA1fs+zptGDGozjP29J&#10;fcONUM4KqeGnCkX5YjSpFhci597f1/1fPp1UK4+fRdN9YuOalrUFzUFBEqhP8Rz/AK1vx7ZkHaev&#10;HjjoKNy07QZ7GxrqeeDbdBPEwvb9otqB4/oCfr9R7CewtQyf81G6dl7KU/1Y6EvEC+Px1frcSMI2&#10;dQbn9o3Ba9zqA4Fz/T2JQCCw9a0/OnSdgPPyOfz6NdtLTUUmIlikUCPyxupIXWrG4IFgAVub8/n/&#10;AGPt+FyvDzoCPkOnSBITp9B/LobcNHpqIaVXUrL44/Jp1WVT9Qfwuq17i/4uOfaktUfYemlFWOeH&#10;H8+qyP5mG9X27n+r8IJlULj83VyoHBUs0kaHTY2tp+n+v+fcPc42J3bxaj4SoH59Dvli5+iWR601&#10;aRn0GekZ0Du47w+OG9PFWN93s/dFXEKZU1M0ebp0nSzj9AR0mPqNjfjn3TlC1NgBF6qSPyPRdzkF&#10;vJknB+KMA/app/gp1VXvapMucyBYWkkrJ3Zybk3Y/X6i/wDxHsWTPob1NKdBtSVwfTpCSRX0kH1C&#10;Qk2NuB/X+nvdqainW6Z6V+9o3hyFA7gpLPhsY7iwPOix5vz9B7R7caKw9Hb9lenpRpNOkrEdcsUZ&#10;AZybodNvr7URggk9J2SvVoPxmwFVHt2HLIgFPTmKOpcsuq8wOi6X1WNjyAQD7tpIbT69I7kHjTh/&#10;h6Ovn8ccns/etFBUyOtV11uyKdBKbX/h076WIAvbRq/Tb6D2HuZmVI4yRlZkI+WR0YbF/b6h6j/D&#10;1rGVeryyauSrutx/gf8AjR9m90ulujm6BV2FODN/hPUdb/XTyLHV/rfj2jZa9VjJ8x1FkJuzXvf6&#10;WP0/437v1cZz03z8/U/05J+ntxGINB1phnppkPqOo20m/HA9vjj0wxIz1geQaW0r9P7V7fqHuwGe&#10;tHA6b3AJ+t72Pt0V6oOo8hBAOnn8XH9fr72o1E+nW16xKq6rKeR/xPvVSR8unFXGepAbgXIW3+H4&#10;H/E+6dbU6gf2dcdVr2+nGnm/v3XgKY6yq5J+p5P1/Hv3W+l5tHOtQVscbNYEi1zx9fevg7h69eEm&#10;k9G4wVdFkKVDf9V+Qf6j/ifZuH8ZPXHRiP1gD/qr0g95YULK9RGg0sLkhfYfuAYmr0gljKE/M/y6&#10;QFO3jCg8sDzY290L16eiWnTukvFg508XF7e2dY6dK9TUqAoIuL/Ww/3w9tkk8elIUdZI52I4P9om&#10;x4J91Kg9XateodVMGLD8/wBR+Pe0alOqlajpgqD6tRIP9rj/AB4/2HtQHrjpop59QXfUSqi9uL8f&#10;7H/X97Bp1riKDqw34P79ir13Z0pnJg1DuSinyu31mYFVqoB+5Gt/oZEF+B9R7Lmf6G7SavbJRX+T&#10;D4T/AJOk8kIkLRH4ZVx/RdRUft6RvbnVlVjKzJ00UDhKeaTxjTe3P04/oPco3KjdLUOMnzHzGP59&#10;B6zkMXzAND8iMdE7q6CXHzyRSo6aWIswt/T/AHj3HsyaGoehVA5YVPW+rI/LH68fQi/vIhRQdRbK&#10;3iEU6bJH+rEn1fQf63tQiU6RtkmvljqDKxP05PtQMdJ5DXqLyT/Un3vpuleHXAqPoBx+SPbqvXj1&#10;YHBHnTryoWIawNwSRe31/wBv7sWoOnRnPXIqDYMLD+tveq9bp1Clg1Cygggf7x/j/T28slOrEYz0&#10;0Tw/UMOfyPauJ6cOmmx+fSdq4AG4+hBNyB/tvZtBJ69a0U6T9VSAXsvFuQRf/Y+zKKbPVyOkzV4x&#10;WY8H8nSF9mKTg9ep0nqnFgMSBwfxb/iPbzUOetjpO1uNHqsDxf6j/efaWWMUr1bhkdIbK4cOpstv&#10;rxbj/YH2Q38AAJ6UpISKnoI81jvEHGm9mP0AHsEbilCR8ul8b6qV6DappVaVhbkfTjj/AJH7DMsZ&#10;OR0aQSeXUmngC2GkfXkgX9ls8Oc9GcMlOnyMaFsPyPrb2UTppPS6Mhhjj1z1WBufp/QX/wBj7Kp1&#10;z0oRjx65x1A/rzfkEfke2BUnPSzxBSvTgs2oGxPABJ9uU6q8opjrBLMbgavr9T+OPbkQqem2cEdc&#10;BIxI0j9J/wBf6+zezXur0jnIA6cqck83IH14F/p7O4lr0hZ6CvXKobUAfUbX/wAPepFp008leHn0&#10;xSjW5F/SLH6fk+0UiDj03HJqNOptMvI+g+v4/p71Ec9O10mvStoWAW4J+g5B9+leuB0opXj08Aah&#10;f9VhyP8AW9l1xg9XjX1HUeR1CE/QAm/++/1vZJOdR6WIug9J+rnvfSeL8A8+yW4XPT5NOoIlUeom&#10;xP1FuPaUmnTiivU2NrhQPWTxxx/vj7Qu+a9L4zw6cUjAAFgT9eefaevTxby64PGNXA5YG34+n5/2&#10;3tSpFKV4dOKpPUKeL06r/Qi5PH+HthxxHTjoAOmOocIWP0sD/rC3ssncnHVAK/b0mp6wj6HSvIv9&#10;LW91Enl0/Wozx6Z6ituCCSTfkD2uhPTHn/qx0j8tUAxuLgk6gRb8/wDGvdbgax1RsdALuhVLSEXt&#10;djb/AIr/AK59lzLivTZNegUy45NgRdjcWv7SSjraLQY6D2vlKauRxe34+n+Hsvpk9OglemB60qf1&#10;n+n+vYe3VjqKnpWrhusLVpbgi/8AU3+vvTrTp0tXruNxISQxvf8A2P8Axr36Q6cdOLJoFD1yZuGA&#10;IsDYj6f6/tFJkdXD16hmxY2BPP19slgoIHn08lT1Mp4wzf15AsPpyP8Ab/n2mZqdK6aR0sIKmPHU&#10;TyXVZHFk1cH/ABPsU8s2YmfW3AZ6CPMN74UZCnJ49InJZxp5SquWuTZQ39f9j7kSOgNPLqMWbXnj&#10;U+fTe9Y8UAa5XUv/ABX3dxnpZF2ihPScb/KJR/a1uNI+o5PtsvQdNsQzCnQw4injxGJViLSTRgkk&#10;c/76/uN+ZNxMreGDgdSZyvYC3j8SmW/wdNTkyOxNyW5t/T8+wdinz6HUdAOuhYrb6ngXHHHvwFRX&#10;revHWCVfoQD/ALEf092+zq1Q3WJFu4a3N7D28h8+tfPpR4+MBuQCf8Obf4H2ttwfPotmOaDpd0AG&#10;lfqLAEf6w/4r7OFUmnSR8HHS4xxXi5+n0NyfahM9I5KEZ6VtIdNhe/NrD/ff19rFNOmAARn/AFen&#10;SlpfoT9eB9f95/3j3Ytqx1QmvDqTGqlx+OObf6/++/PtdASPs6TykMeneFV+vFj/ALH6/wC+Pszi&#10;bpERnqdKnB4tx9fa+MV6pKBWg6xxQn6n2+IyemcLx6nxKVa4uCbG3t+KLVx6aVQD08RIp+oH6R+O&#10;b+2JEpjp34j06QrotwT/AEuLe0nTfHpxVgqWuCdP+t9fx9fx7bk8unQNJI6iyyMfqeAPoP8AD222&#10;B1bVqx1GL3J/rcgf09X59oWPXuuam9vyPzf20VAzTpSGr9nTlSuFtYcc8X/3m3urELQU456sKMel&#10;FBKAAw/Nr/7H3pkA8/29ebqekwIuT+LgN/vX+PuyrqHWj1zE63uTyD9D70Up1XrN5SQQDza/19tK&#10;Set1A64LUMPpe31+t7e7NRem9fU5ahdIt+QfqLe2mf7fy6cBp1nSXV9D/sQbe9LJU062DXj0hO06&#10;X7/YO4YiNTQ0qVKC1/8AMOrX/wBf2ZbXLSZa9JL9NUTU6r+oqZWyLMpsyu3+xv8A737E5Pd+fQWO&#10;K9GC3LGr7D22Q4WVIqpVYcn9l9RHH04J/wBj7Rx4uZF9QD03PnSfXovmTK4vImSWCOritDUqkyso&#10;fWLkNY3sTx9efd2qDjpokIKny6ZKzIzT1UbqyL9xFEZIYBzeQlVP+BAtx/xX25DMQc9V+OlPP/J0&#10;vOusYsW/NrkyU61MddPG9PGhZ1REBErSKSjaySPrdSvP19tbm9YX/L+fRzt0Y1KfM1x/q+zqyCST&#10;k8/14HsJw5z0br6nqDLKDbm9r/j8j28TUV685rw6gT6XQk6T9QPx/vP597iXpp2zQdBTumjuXaw5&#10;1c/Xgf0/w9qY+mbhQR0B2epR6z9QdS6tNv8AifZtbk0/PoocV6DR0KOyG91JFz7N4+5a9U1Yr0YH&#10;pncsiw1mCkcsbGemU/7V+oD/AGNvYX3+30aZhx4H/P0+VM6A+a/4Ooe8aCoosnUrJIVjmJnjX6gB&#10;je17/X2Y2V540SniRg9El7GImBAwfP59IeGZfIC1iQb3Yfj/AH3+Hs4jJwOkgbQT+zoV9j58xVQp&#10;EYqsqhW0fS/PPtROuuKvocdOZk6dtwQNDkVrBKwZzr5ueRzx7RwMJlKnp+OYx6WUfCemfObgNTAs&#10;LJbSIx/sVHJ/2Nz7L0tPpmJHS66vvqk0nieHTJT5XxIBc8c88/8AEe7uT/n6KtGg5/1U6QfYlTJk&#10;sWKhQD4G9Vv6Lx/sPYN3aHod8uXZqR6joA2rHRja1/obE/8AE/T2DpIQTXoYpIKCvUSbJMg+rC/P&#10;11e0pgHT4kocdRJcnojLFuSPoOPdFgrjrxnIz0HG5swwp5QHOpgQQfYh22xDnPl0QbjdlQfnjouW&#10;Udqmpe/IJuf6c+5Cs4wgFPLoIsSxr+3qDHES4Ci34Psw8qnrwOnh0+U8AjQXBAt+oi3191dq/wDF&#10;dPRqeu5GChuRx70e7rZNcefTRNIXcrcsA3H5/Ht1cDqmknB8uvRLx/Q2Nza3092rTp4YHUppmjUk&#10;MFKJqQg25HI/339fbsMnhuCPUA9OQMImU14MP8PW0Vgs0ufg633NI94tx9d9Zbiq5BYi9biaMSOP&#10;ySXVr/Xn2p5dOhWQ/hlkXPyb/Z6JL4aZWHqWH5VPRgo54p6ukpqN3EMkktRP9EGkLdb/AEvbT/U/&#10;UexirU+zIp+XSONhThw6SGU11tRUkkCAOWbSdV/t+AR/sT9B/vXuiDSCD+X59P6+4fb+0dAvuGj1&#10;RnWEdtTSKQSlxyRzbk+2JBpBHXsH/V5dAbvIQ0+7sIsq+T/cLApVeDw7A3/BsPYU2j+0lApTxP8A&#10;J0/Ka49T/wAV0usLBGS1KNHhmS6EN9eNSW/2H59iAduekr4FTxAz8zw6MR11I88K0jKHELRtT6n5&#10;9J03Frjn6/T8e1CCtCPWnVVNKj/VnowONqHhpZGtoeFfK0n9mwBbgHk8j/Ye1Ei0ApwJ60JTECw4&#10;1/b5dUP/AMzPc657sHZzRTCR6bHZoS29JF5YuOPp+n2B7plDSqc9y/4D0IdrkLW5J9R/hPQK/Ebt&#10;OLay9n7Ly87rit27ZjydOquyn77bzkpa31D080wP+sP6ew9dytamOZfwtQgeYb/Vnq964kgNeKtU&#10;fYwof5jou26qjz5vIMhvrqZ2BPPDMbf6/Hs5eTxTq9eiIknPSXqm0aCC3pI/N/r/AF9vWxoT1vpY&#10;bolMmN2tVlC5lwojLkarfbyMvBJPP09tWSaXlHo/8jnp2Z6n/V6dMuGiNXk6KJQSDURKFtf9R/3n&#10;2/EakjphycU/Pq5Tovbb0m26RBDEG8IlQjmwQAgn8f1/2Pveo6gekE76hQefRhZsXVjE5QRzxUwq&#10;sNmaCWUsEFq2kmj0n/aWBsT+P6+y/e4Q0BLAHIP/ABodKNvYxyVBp/qr1rB5OLw1dZEbgRVU8Z/1&#10;1Yj8+3rs1f8AZ0KbpdLtX1P889N6kC6/UX4F/wDD2lYk9MRVBp6nqLMCpsL2+vq/x/3v3tT69OsC&#10;MDpsmUAFrg3Nvp7Uo9cdapinTTUNxwbg34t9LfU+7x5PTcqg9QtWpSlza4/3j25wPTYo4p1gIUj6&#10;2cfT/Y+7EkdVAoK9R5GXUvJJFgQBb3tQfLrVKHripDENp02JBX+tvfg2kU6sGLceuZ/P0Fv9jx9P&#10;bfVwKdcfSxIuSLXH49+6uAR1yHII9Q+g1A/19+6rw6kwuVlRl1KyG6kH/Un+vtwp29VKV/w9GN66&#10;3QHWOmll9Y0gXPPp9+tpTE2nyPSi3m0HTw6GfJxRV1IeFbUlyfqRbn3XcUqKjpbMgYV6AvKUrUNY&#10;wKsqFmtcf7b2Ro5aoPl5dJYXoc/6qdYPMhAYE/T6Hj/ePeywHSsqDnqQkwNiG/pyB/vfvQNT1bh1&#10;nFRY8WFr8+71r1YkkU6hzyn1Ek882P59+62uOmqWVT/rm1vwOR7svHqta1B6wqrLY8lj+q5v9fbv&#10;TNNIr8+lXsvdGT2TurB7qxcxhrcJkaetjdeLiJvWht9VZLg+0d5ELmJk8/L5EcD+3qsqEio41qPt&#10;6uV3smI3djdp76oFinwW+MfRzSScMqTTKBIrH8EPqHsWclbtrjCvwaquPRxjogvCIbgN+CcZ9BIO&#10;iRd5dLVOHZsnj6dpaZwZEeJeCrG/+8e98zbYbVvETgRx9P8AV5dL4JzbtpOQTx63CZjY2Btfk+5n&#10;UevUbOxA6b3tY/jnji/9falePTIPUJ1/NuL349vjplxTriEJ+oHP1/p79w62gIz1yEQ+pN+B9Rf3&#10;7qyp1zSMA8AXP+Fvei3ToQk06yeP6kD6kg/74+6a+lGg9YGiFwQLcHi3t1XqOmpB001UIcXAF7cf&#10;j/Ye1UbU6YI6ZJacPfj6cEEezCOSnXgKdNc1IrfRbEfi3tXHMR06o1cOmapohc2Fhfk2t/sPa+O4&#10;69p1Y/Lpgq6H1fQf8j9mUM4YdVZdJp6dJuuokIJt/t+fp7ebKnrVOkZlKYeNiAB9Rxzx+fZReNRa&#10;cenkznoE9w0epnOk8lr2/wAb8ewZfwlsjpfBw6CuvpCrn88jm3+29hqaLR0ZQt1lhp7i1rW+vA/H&#10;tC8Wr7ejFTTqcaf0aQPoDbi/0/437JruA9LIpNI6bJrqrC3PIt7JZoielsb1GeoQdlcfqBBv7TrC&#10;Tx6dBrjp2gYuOL+qwJJ/3309viMAU61qHWd4h9Rc8t9f8P8AfD3uOPT14sCOuohaw/Ou5sL/ANfr&#10;/j7OrZNA6STvih8v59TUfRcj/fD2cw4B6Qymp6xTTKx+p5N7fUW90lHmemGPp1CYCwt9Ta/+wPss&#10;lwD1padZEkA+p5HH+29pgadLUyelDR1IAFvoBf0+/AV6fAr08x1I+oPBW/1/339PaS5wTXpQvDqH&#10;V1Y0mxGk8gf4+yKf16UDPSXqKm5JYgf0Hsmnap6fAp+fWGKcMbL9T+D7QzkrjpyMdPtI1gpP4uQP&#10;9Y+y81PS9BU9O8bBgeLm9vT/AI+9EU6e8OhqOsrEAfTj6fX3telKjpuqbaD/AE/I+t/fmbjXq5Wv&#10;SNyElgbGw03/AK/S49k9w2cdVUDj0iqxypawuCebn6396i+fTox0x1NQAG5/B/1/94/1vZjEPTpN&#10;IBU9JXI1F1ZQ1+DYjm5I9qAhbpM7UPQQbkkFnv8A2r8/63tHMlKjpgvWvQIZqS7MR/ZJP9fZc0Wr&#10;j08h8ugry0xBf8cmxPHI/wCKe0bR56sh1ft6SL1DMTybm3JIPt/RpA/1U6cVqHrNHL+T+Ljk8+2p&#10;F1dLAwPn1NjqNH4sSOOPrb2lZMZ6uG1A9ZL3N/rf/Gw9sMtBXp9evIb/AOve5vz7ROOlUYHT1j49&#10;cqKfoG54t/T2xTUcdPy4FPMjqBunImOT7WM2CKqkj/ahc+5N5ftRBAvqTU9RZzJMWnKjyoP8vTBh&#10;qUVM7PMTpFr3/qf+I9iEdpr+zoPQp4pIPXDOSxq6xIdKg2Fv8f8AivvSn16vMBimaHh1l2vipcnX&#10;RlUPhjN2YLb6ey7croW6MTxpTpZtlkb6VUUYrn9vQmZZ/GRTp+iNQP8Akn6e4kuZDM5YmuepotLY&#10;WyhRTAA6YdSix/SePV7SFT5dLACeuYNhxY8EkH3YLTrRx1GkYn/GxA9u6QB04uB1wiB1WsTyQDb3&#10;YCoI+fTUtQD0qseP03H4+mnn2YWwxnpK1M9LOkcC3p/VybH+nsyiH+r7OkEg8+lljZEuLm30/wB5&#10;9qQKCnSNqMaEeo/lXpYUjgoLcW+tuPz7UDHSY9P1NMSNP4a4+nt4JSnVDXh1NSXSwA/33++HsxgN&#10;AOmitOnZJiPz/sPpyf6ezGFNWekbmnTgk6strjVxx/r+10Qp011Mpn/BAPq5P59mkaAivScgjPz6&#10;dYoA3IFzYm/492004DrVatUdTU9IsQCAP99/vHtBKDWp6eQ16mh1A1EkG3P559oHbrSLqNeuYlFi&#10;bkAAXPP5/wCNe6h6cerMtesEs6D6G554A/qPddOodaBpx6iLIdV73F+AefaSRPTpwUrnqYkq3tq+&#10;t7cW/wB5HHtjpWqr5dS4ZNLgk8C9rc/X2mZqmh41/l15Uoa9PEU5UCxuCP8AY8+3JHpSnWlyc9Tk&#10;qVH1Itb8m/0H9PdgwAHTSqa9SBL9Sf6gf09tNNpqP9VOndPWQTWBA/SRwSdPtkSevWynXPzfSxv9&#10;Lm3ushqcdN8T1kEv4+o/Nj7a1nr3UtZG4F/ryP8AC3/G/fqgnq5WuR1GzccddhcrROocVGOq4yn+&#10;quht7V2smiRT/S8+m5V7SPkeq9cXAn8RKS3QQzyqeL29VgCf9f2MWOaj5dA5h69GJnpY6nYsLSIj&#10;pR5Q8lb3WoTkEj6A+2W7LnP4l/mD03N3KB6dAJurGEUsRCfur5I1PN7Rm4Jv9eDwPb040iv2dJm7&#10;8fPHQV1sD0FSpUMhjfmViEN7D6g/Ui9j7QLKAePn/LqjqUx6dDf1hUw5DPbYkXHtFNSiVJK+OMqs&#10;i3utzaxZTe5/Pu24SBbZ6njTHR5tpDuuKf8AFHo+M0xBt/sOefYetwKVHR0f8vTe8tgb/ix497Kq&#10;D8z1uvUcyDSOePqeb/T27XpuQhD0js+qyRlj/qWvx7cXj1SSPVX5dAjmogQ62+l/ov8AsfZrb5PR&#10;POKHHQW5CFVqWAH1+t/ZnA5pTpKhBqPn1O2tl2wWdoa6NiFScCX+yCrmzf7x7Yv4PqYmWmaY+3pX&#10;ZsofSeDVHRgeyYYKzBRZWlcyNTiOVivOpJv8f8D7DGxylXMTDJP+DpNdx1DR04HH5dF0+/UKeSLE&#10;gfj/AH3+29jBaqadB5xU9P8Agq+WmrYJ1cqiyJdr24v+ef8AA+zOGjKVPn0pjpk+fQ65argyGMiq&#10;IzqbTqH+F/r7KolMTkdViBqR0GlVXwQFRIA1mIIJ9+uGr/q49VIoSR5U6ZJstEz2jSyknkcW9oJJ&#10;QvWhVyPt6l1lNT1+Eq4wy3ZGKj6W1D2HNxBfoR7Pc+FIB86dFkq4zDKyEG6uyHj/AFJt/wAV9hGU&#10;Zp1IJah+WOoDwq/qIIH+pN/aN+3HShKsMdJrKSabqGAALfm3tVbxZz01LIB0EW5a+5Mer8Nbk/7x&#10;/sLexltlpQVp0Fr+cSfz6DGRC7FrNYk/UfXn2J41046KgaDh1PpaUeliD9b/AE97Y062q1+3qbNY&#10;WH1Cj8f4f4e20BI6dDZp59M9SSgGm92vcfX26meqPg16iJGzMdQItYAe71oOt6ycnz6doKEsL2/U&#10;v9P6e2ZJwnTqqSadcanHShGOnhlN/wDWA/1uPZab0Fx8iP8AD1SZCOti3oTJnO9AfHPNgH/mVcG3&#10;6xo7Eltp1lVRFTe/ISOP/ePYm2OT9WZB5SavyZQa/t6Q72v+MMRipUj5alB6OJgNNNT6mdm8FNLK&#10;s7KDdpNKrcD8KQV/2F/z7GUaFhU9FyuKenkf83TVVQvNj6to4tMrvoYomlQBySGH1JBP+9fj36g1&#10;U48P8v8Am6eDef5fb0FG6oNIpkWMkvd5FVhcaOCT+fz9PbMgJLDyp1TWKZ6Lpv6mdN17ff6+bBxI&#10;S/4JkYf7cH/bewhtid8v/NT/ACdPyjJ/aP2dLnb+panGzvGCho5AEClgHjbTY/m9vpf8exABxFem&#10;hQjPGo6HnZIWnyNSqnwELHPGp59En1/1uR/vPt2KUL5fn1vgBXzqP5dK7fm96PaW3KurqJhCWo5y&#10;FLhSByRx+TpJ92mn0jtP+DpHJUileBB610/knvGXeu6aLKPL5Yw2YEDk86WmA/3sewNdPqeT7VP5&#10;06Ee3rpWnDgf5HoEto5M4ncONq9XjTyfazsDb9qtBie/9OGv7Lpx4iEeX+UdLTGHBX1FOnavxlVS&#10;5fI0VVIKeekaoa9V+3rVSdGnV9dakMv9faq2cPGCPTy9eg/JGYcMKHjT5dNJMRhmDxmSV41EbayA&#10;pB5uPzf2qjOR9vVaV6V9e6T7O2rIRfwy5Kkk/wACrArf+vBv7qgInlHqFOOn5sgU9B0+9aYhchuX&#10;HxEXCzowCjVex/3349vRnSf5dJmyOrvesKD7Tb8QtGjzwRqtrggRgXH4t9be1YjLKPl0WtQft6Fs&#10;Y8TUKJKjq9Q0lJGip5ATMjKTa9vz7Q73IEtmPmB0/agM4FeNetWHdkIpNx7hpOD9rmcpASP+bczj&#10;/iPbM2QD6hT/AC6Gl8KSNX5f4B0k9SqQwv8AqIHNuR/xHtrTXpLSgFOuE5Ui4vcc3H+Huqjz62a0&#10;qemqdw444sb2t+T/AL4+3EwetasV6Z52vb/XJ9qRivVBnj03uQrEjjTa9/pz/h7uM9Nk06wtoY3J&#10;PB/B/wB99fd9WKdNFq9YR+AD9S2k2v7uGqaev+Tp2ncB1zBtYnUSL/QADnn3X5D7ereHU46xtawP&#10;4PN7/n3Tq68euIPFv6G/1t791en8+susc/W31/2/vYHTWnqTGtiCbLY/1+t/euq9KLBZN8bWxSAk&#10;LrF+fdX4dWp+3o1m382uRpI21grpA/1h/h7ehk8VdJ49GEDasenTVubG/cRmVFuVF1sPrf8A3v2S&#10;XMXhMT0066DT5/4egteRkcx/QqD/ALx/xX3QKD+fTweox5dZUmNrjn+o9tSgg9OYbrMZyL83uP8A&#10;e/ei9K9b6iTTEkeq3FuD/X8H27F3Dran16h6gzD6n6gD6/8AIvb6tnrXHqSrWCkkj8f7b+n/ACP3&#10;VjU9Xp1IPNrA825Jvx7qGp1Tqzn4hbyG+etNy9RV0nmyu25Dn9so7XYwM15Uj/Pofn/Y+0u2z/u2&#10;9KnCzdw9A44/t6Kr+zN1FJGOK/qxjzBHEDo3NTtyHPbZ/hmVpUacQmKzryDb3MkyrfW+hshgM+hp&#10;0V2txhdQweNfI9X2O4N2uTwRf/X49jdegQXAP2dRfwB/hb2/0zXNesZQ34tb24JOtddqljckcc29&#10;6L16ugyPn1kWG/4NiLj/AGPtvxPn0q0g9ZkpySLg825C/wC9n3QydPCOo6yPDyByLf0F/wCnuus9&#10;VIp1FeI8arj/AB9uq/VHWuOoEsP1sOTbj6+1Eb06TyR/6vXpqelOo/Ufmw9rRLjryrTiOo0lMp/B&#10;vbn02PtxZj1ZVAOMdNk9GCpLD6Ej2sinz1YAEHyqek9V0lh/rggm35/2Hszhnr1UpSlekvXUvoe4&#10;5UfgX+nsySTUKdMsKVp0HuWpSQw5A9X1Fvr9f979l1yak9PJ8uguy+NDlwwte1vz7J7mOo6WRHoM&#10;8ljWDW0rcNybXv8A7D2G7iEKc9LI28x03xY4i5A5+lx/j7L5oNPDpdGacT1OahOkEr9TYn/YeyO6&#10;Sp6UaumCtodLGwFh/wAT/vfskkg9Ol0c1RTpgmiZVJtz/rfT2j4HpYh6k0xAstyfoLj/AIn2pjQM&#10;M9WBzQ9OIbgktzYm4P8AX8e30irwHTDSacDqMJbMbf1IX/YezKCOvSJ5dRPXUtQNPJ5AJI+l/wDD&#10;2YotB0llfqMspcEgkfggf4/8T/sPbc1aZ9ekpcnrN/Z5uOP9f6+y6RNWOlEf+TqE9R4zc8fgD6e2&#10;SmrHS2NSc9ZIMla12t9f6Dj6f7f23INGB0/Tp5hyaqvL824HsvufMdPxuD1GnyAYW1fj6/jn6+yC&#10;4qOlSMAemOesJcgMDY/0/wB69kzLXPSoEEV6n0ZDNqPHpFv9jx7RTCtD0/brU9KJJlAUC4IC/T2h&#10;YEdLqV6mwzsbfq9PPH+H/I/ehSnT8Rrg9ZTOSP1E34+tvqfz73gcelIFOoFRMWQ2J9P5/qPdH4Hr&#10;3mOkpXsTcnkHm3+t7LTGW4DrdOkPkJdF7E3+t7/0/wB7t7URwjFetMwHSSqqllY3I4sB7MYYa9Ip&#10;MH7ekzV1Fyxv9bf7D2uaOiY8ukcj5p0G+4Asgc3/AAT/ALf6+yW4zj0PVAhI6BXOJp1j/A3/AN59&#10;oZDU9PnHDoHs09mYfXSSQT/h7REaz/q9evI2k/n0ipJDyb8ke3gnr1YyevWNKn6Dk3/P+v8A090d&#10;aZ6fQ6uHn1PikJYj+nPtC46MQlBQevU1JCfobc/QH+ntM/SuJRQ+vUyM6iCW/wBe3H+9+2HoB07E&#10;tPLpQ44+NJ5zayBmBJt9B7ttdqbuZV4VP8uku6XP08ZavAdJWojNfWO7XI1g8+r6/wBT7lm3hESg&#10;Dy6iaa7Ny7N0/U1EKSmZ+PUDYf7D8e3JajHVEXQp6R9VQSVdSAmpneU2sb/77/be/ONCivp0nMeq&#10;hH+qnQxYOgi2/i1RlAqJl1vcWP8Arf7D3HPMO4+I2kHqTuWNrFvEHI7jn7OmuoLzMzkAliTZh7Cv&#10;l0NCBEPt6b2ib1cADi9x9PbQT7eq6vTz6xm49X5va449upQdOgjh1DkY/S/1J/x+vt3SG6bMhXh1&#10;Mp1/r+T+f6D25Glf8HTMkmofPpS0dhp5tcEaT/Qfn2YRx6ekzuRj+fSohewVgR/Tjnj2tUdJW4dK&#10;vHPdlHH+JHH09qUz0hDaft6V8MwUWU88Am/9PahRU9MdPFJPYL9ObtYe1TcR025qenPzAkckE/Q+&#10;1ca0x0y7dTYqhv6k3/PsxhPSaXIx04xzBtOlvV+bi3szUevSdhq6dKeY351cXv8A1/2/sxRgB1QD&#10;Tg+fSlopdVxz+NPP++49udNMNJ/zdPGgEC9iObgD2kuF8+vRPpx1glb6epf0knj8j2Sz4z0oUYPT&#10;fNUkWIN7WvY/045/x9sR1Yk9On58OorVJP8AW30H4+vt4HFOm2UMeu1n+t9XJFh7Zfrxx1L8gH9f&#10;xfT7QSNQY6ejOes8dSQeDxf9JP8AX2jaXWanpX05xVAJBDEG5tc3/wB9/t/ey1cdaAp04LUg/Ugf&#10;jj6/7D3RmI69TqSkp+tyASOD/h7oX1cetaB1PilDKQT/AE/1+feh1okDHWQEqLkmxAHHu+odNlad&#10;Zlcjkf2vrxb2nZqY6sEr1mE3I554+gt7aBoenDgdShIrgobWdSp/Fw3H9P8AH2oSTP7OtYOOiO5e&#10;hjxO5spj1Vlkjyc11v6dLMSh/rfn2OoGMgUjzA/b0CbtDG5U/wCodD9haFK7Y2XhYyK0S0lZcC3q&#10;jYof6WB9t3I/VjPrUfy6qQNNegmzVDHNBJBOHAUJKri3BP0uTyf9h7ux1cekZIjqR5Gv59F23FDM&#10;0tRIWazvr8j3YqVNmJH4H19omQR0PE/t6bkYympqPU9Cb0a2dGfo4zDM2K1NVmoaUlVWD0gqG+iu&#10;zj6Dk/63tJu1PBJJ40FOj7aAzEedBx6P3I1wD9QPz/W3++/1vZTECaUx0dA1FeoExCiyn/G/+v8A&#10;j24i5J61506gO/BvZR6r8+3tOSfXplmrjiQf5dMGTfVGwH9CCbf8R/X2/GNPVoxWvQNZwBZZAf7R&#10;Nv8AYD2vi7SOiq6SnDoL8la9wOQxBI549mMJoei0dp6T8p/SQT9QQb8c+1hFOqg0II9ejD7JydPn&#10;drSY6tcSy0qvSyBjqsjj0m3+HsC7qjbfcB1881/w9GtyfEVJPUUP29Fqz5kx2WqaBtQ8FQ6iw+ov&#10;xb/XHsVRzeKA48wD0GriIRPj/Yz05U2TGmIEgWAF/p/vXsxtZs/Z02zANUZ6HDa2Vjq8TJTuSxS6&#10;AD+lrf7a/ul6CH1Dz6e0l6H9vQd7iingkkJa4jc/m/BPHu0ih1qPTppkCP8Ab0xU9Qsg9RN/pYt9&#10;B7Jp4iT0nU0PTpDXeG8QkOlxp5Yn/Y+y25j1inRpZvpYE4yD0FWdhSPITtyFdtY/5C/437BVxGVc&#10;9Sbav9RGp+WekpXVCxhwp5Kn/ef+K+2Fi1nHSx20YHDoN89kUgiZgfXfgfX6/wDE+xDYWGs9Ed9d&#10;6R/LoFslO9RK3Ooar2v+T7GMEXhinRE+QfPqNDTksHP6QeAfbp7cdaK6xjpxICqLf0N/9h7aIqad&#10;OnsHUGpewH/Bf9793SqjpksK16bfEJnvyTza/wDr+7FtHTbNXI6dIKRUIdrFiP8Ae/bLS1B49OxR&#10;eIc9KOhgjk/p/UXFvz9PZJdzECvRrFHXp7ONUg8CxA1Ac3HsleYg9OvaiVT1ej8KYVznxb2FTKzC&#10;XbW+d8YMlFB0JUyw1kate9lJmYge5D5cbxJmb+KKM/aRUHog5jj0Ov8ASjjP7Kr/AJOj2w0H2+IM&#10;hBIqEgi0hCSPD/twS7Bhxzb6+x6pqadFDKeJzg0/OnTe9IVjiDatSRGSU6h9ZidCH83H+v73p0MS&#10;Pl/LrYPiLThnoINxUMs+RngEhYJqAlVSty5F/wDbf48e6TNqXUPPy6qqFcfz+XQHdi4sS1tC6m1T&#10;SYtJqdr2N4pDcE251C/sJ7YP1JfnJ/h6fmkyAfOg/l057blaohpTpRZo5DFLHJe4YgEm35RrC3s7&#10;CCuf29Jm44/1eXQ6YuNqf7PJ2YRu0tKykgfoAdQbC4Ba9j+fdDjHVyCgLV8q0+zHRCvmJ2vNLLNg&#10;cfV2V4GiYR8aL/VSB9P6fX2jupgqH1/zdIympiT+X7Oqn98SSTDAPIArfwpi3+LeaS5P+JsL+wXq&#10;oZK/xn/J0LrLvWo+X+DpBKTc2JJP0Y/73/r/ANPdmFafn0+nbx6Fje8tVlZMLuKpdZBmMDiXQqAP&#10;VRxiBlNvyGQ+29tAiVox+Fj/ADNeifcyzy544H5dIYagCq25Ug29mY6Qas06VtIVqtkSxCxehzq2&#10;Jt6RVJa39LEj3sdtyCPxR0/Z0rU6lA+XQ3fHzCGs3LBJIjOUkSIFU1+u/p+n9f6/7H2tVNda+vSK&#10;U0GMV4dXabNxH22Kp0aJJgqgunksSCvOk/Xg/n6e3/iUgHy6Lm4/LhXpZU3kjr6JYJACK6OX9z9w&#10;FnIAJFubA/W319hzmByLaSp/CeHSyxT9RfnUfIY61Z+4aAYns/sPHXX/ACPeW46e4NxaKql/2/t6&#10;N/FhifyMaEf7yOhnfElh/pV/46Ogrchm4JH+puLe9hqdJOsTyKBYsSfp/W1/dFHHrdemmoc2P0+v&#10;Ht6MdMtjptkYEm/P1+p+l/b4Xz61U0wOmyQtq1H6L9b/AJ/p7eVdXXgobj1wudX4F+f6fT36mk56&#10;b0hWp1wZyRxfg3/p7dXOelBoKnrw4IubcfUm/J/r7qX60Djz68Db8WFj9f6+2urU64e/dVrpPXIN&#10;b6Cx/J97Bp1sivHqbHyb6hex4PP+8ce9HHTYHUoHSf6nSLf7H3WtT08uMfLoWNgZx45PtZJDzpKl&#10;m+lrj6f4+2dXguPn03GxBJr/AKh0YmnphX0qm2sMpte39Pa66thcLUdGKL4i59egm3XgJKKdpkSy&#10;3LlgCPrf2G2rCdJ/LphRpNOkPHNYEWFw1ifp/tr+9MS2a49OlBX06y+dueBz9PdAtOrAU6iSOXAI&#10;P1OkkG3+x9vq1BQ9WHWeNbLYH1Djn3oTUPV6VFepaoAouSS1xx9OPdGmJJoOt0oK9ZxwQT/aH19t&#10;nBqemuhh6M7Gquqeztrb0pnb7egrlgykKniSlqzoqFI4B9Bvb+o9pNyVpo6p8aEMv2qeH59elUxA&#10;OvFTX7R5j8x1enuGooGlxeaw5FRhtxUdPX46eI3UrVLrHP0uLkf7D3KfLO6Lulsp+X8/ToI36/Sz&#10;aa9rjUh8hXy/Lq6WQi5H+xHuV0HQJYYr8z1i9udN9dgXI4vf8fT37h1unUqOIkeofQi34t7ZZulM&#10;aUx69S1j5H+9+2S9OlaRhesgQ/6w/wBv7rqPTwSvXfjJ+tvftR694desLx3/AALfW/u4cHpgx91e&#10;oc1OByPoT7fR6dadOojUjEci/wDQ29uianVFi6iSUwF/x/vPt9Jq9aMRWtem+enIuDY3+n+39qY5&#10;PPqlBTpjqqYcggaef949mEMp69Sn8qdJGupfU17lfp/X2cwSinWvDqekLk6GxYWuPr9P6+7SGpz0&#10;4BTpCZOgUg8Dnjj/AH3++PsomNOn4yKdBtlceCx9IJve9v8AfD2UyRgmp6UxjV02w4rkem5uQPz9&#10;f8f+Ne0s0FBUdP108PM9ZKjH+NSVAtwef8f9h7D9zDqx04shr0m66g9LHT9Rcf659ktxDpr0uRuB&#10;6ROQpTHqOm31vbn2QSLpNOjJHx9vTJC5RyG/Bvce34G8ulBGoA/Lp0+4j0MpNj+AfZooqMdI5W0C&#10;vTPLPoY6Ta/1v/jz+fau3IFPs6SOa1PUWSq1ED/EfQ3+vtYvSSbPU+lszfXnjg/7D3Vz0zpzTpyk&#10;sEIJNrf1/oPZY4z0tRaY6SeRmCE2bgL/AF/Puo6VxDSM9J5sk0Z/oP8Ag3+x9pZTU9b+LI6kxZkj&#10;ksB9LMW+v++HtDOR06hNc9dSZi/BP0+gP+P5+t/ZNMuo9Kq6c9SKKVqhgRcHjj6+y+4jAHShHp0t&#10;qKM6AQRewB4/r/j7Ip+jK28+nRAwIBsTxb8/X2hNdJrnpbHXqRqC88/m+n6+6RjTxz6dWofs65h2&#10;AAvfj6/6/wDyP349K1FB031Ul/zYDhvx78RXHVqdJmtlurnkAXPH+H/FfevDp1Vmp0H2SqbBgv6u&#10;TzY8H+vt+KHUek0r16RNTUn1Am4/Jv8A1/p7NYoQOkrvjpNVlSeTyunk/wCt/wAi91m4dJjk9IbJ&#10;1XJF/Tzcf7z7JpUIPTicOgtz6BgxNrXP+8gX9oZF49XOegPz2oNJf6WJ44+n09ogtTXqhfT0gJyQ&#10;zC/Fzf8A4j27THVq1Ap1FjlswuB9efz9fp7acVHT8eOnimf6cqoCkXJ9l0np0bRYHTikguD9eOTf&#10;2mII6Up2GvU6N/6H+v1Htlhg/Z08xPEcOlnBC38KNhqMtvr9f6/717EXK1tqkaT0x0DeaLrw49Pr&#10;x6g0eJKxmUelma9mPuRFTTk56AsR0LX/AFHrPkXKwpCq34s1v9j7aB8Rqnp524f6vLrrbNCrZATy&#10;prjgBkYkX+g/4r7LN4uhbxsT+XS/aLb6iVRSorU/ZXpRV9YauoZlPovZB/h7iO6YysSepftu0Up5&#10;Y+XUPTzz9Prb/X9tqK9KHGsivDqNOLA/044/339PbwXUOnaAAAdNcrHUT6bD8n3dYAOPSd2z1Fa5&#10;KgfQc/7H2p0jj1Ug9OUAJKngEEX97jWvSaQ46e4W0lSf6X/p+Pa1U0jppjXpRUsgK2J5/HtSFx03&#10;XHStxzqhRm+mlvz/AE9vxjouPEHpQJUaSLHgcf1+v/FPZhEtB8+qMKmvThBWgMASDYgD/H/H2oK4&#10;6Tsc9O6VSt6dYuT+Tb6+31Br02Vx04Rz6TwT+Pr/AL78+zG3Wo6Tv06Qz35A5P8AT6ezAYIHTZz0&#10;5w1BUjkG9j6vzb2siOM9MtXp+oqwA/X8/QcfT2p6TA0NelZT1QkjAvzbg/63tuQVHVT021c+nVa3&#10;5A5t/sfZRMlcHp1ZNPTNLUKvIbn1E82H+x9oyKHpUpqOo33TH6EG5uPyOPdGNOt9Z45mJHPNv979&#10;pnJHWiadSlqOAA3IuTbn2hkqST0pSgp6nrkkxDCxP+sefaVqdPBqmnTlDKxFwRqt/re6A+R6t07Q&#10;SalGq9xxf/W97rTHXunBJTbSCeOVJ96I8+tE06cI35X88rce9jI68ep4JYf48AAj+vttyaY6bA1d&#10;ZkuBz7poLdXHDrl+Cb/T3QinVuuSS6TwRzb6+3I+tEdFr7Hx/g3tJUpGpiydPTz6v9qUaSf9gR7G&#10;W0t4ka/IkHoJ7yumWo8xUfl0OfXeMeoxGaxVYrIarEO9nW7ftSKx4/4Kbj+ntVetmNh/EAPz6SIt&#10;VI+Vegdz2ImMlVFSQmpFJM7NqcACKxu1ja9hb8f63v1yViPnnhTzPSSCIzsR+fRft242KnWby8zy&#10;oBGY7BTYni3PNwbkj8X9syAEBj8umZmKsAKU/wBnPT50zX5iLdEVBNRlaOujjTyvCUMYo7uoi5sE&#10;ZgL2HPsk3iUNFniGH+HoQbUGVxQYNa9Hu8wK8Ecc8Cx9prfI6N28+oU0n0tfn6X/AN79qgAek5Yo&#10;em2SRtJPFvqL/wCJ/Pvwz1QkNTy6Y62a6uB9TqJ4/wAPb6jrakqR8+gi3K9nLX/1QJt/X2pU0HSO&#10;5Fan0PQYV7A+QCxBJIPtfGeB6JJAVcZ48emOVLpfngD6G/PszAqK9OMKH5dKDZWYfF5uKFntDX/5&#10;O4vbkn0n/b+yLebXx4i1Phz0utG8RGj9cjrn2ngWgmhzCIwWRhFMVN7MvIJ/1x7Q7Jch08ImtMj7&#10;D0gvEOmtOB/l0DtJOzuL3Cq31tY8G59nyuV/P/iuioipp9vQv7XzcUFVGDJpSRUj03P5/r/jf2tk&#10;7k/n1aGullP5dO+7ZEAWTX6HUrYH+nN/bEDVFD066BgD5+fQbx10avwx06rHn8f7z7TOKmnSSRRq&#10;x046i5SVHv8AQkfSwP1/2I9lcqnPS2DA/PpM7sURRpUKR+kK5+o5+lr/AJ9hW9gJkx9vQ+2W4JiI&#10;Pl0CmazEdOjWk9XHH+PtTZ7eXI6fur0UpXoIctkXqpLlieSbX/rf2K4LcQilOiCaQnPTAIi7ajaw&#10;+l/9559qg1MdNDUw6k2sOLcD22TTpQBQY6wvJZWvY2+luRb3vTmo6YB1DT02TN5ZAEBP0X6e7AGm&#10;emj04w06xDWfqbW4/p7SvJXp0LqPDHWOWQk2UkAG1vpe3++/p7ac1+XS5VqMeXTlj61lYK9x6gOT&#10;xb/Y+y66j0gjj0phY1HS2hrUKqNQI+lvre/sjKEnPRsCCOrwP5b1dFl/j9v7EvJADhO0aOsH/HRV&#10;zFAF5/qrmL68W+vse8toTNGa0rGRT7DX/L0UczACOBqVqjf8Zen+XqymSliNLDRRsE8QgnkWKxAD&#10;8j6j6ab2PHuSdQXjny6B6gs2eHl0x5SlWnx9RWtGhEfkrZVtY2guVBPHFgo/1/8AebBgdS+ekU+3&#10;puYEUPz8ugYr4vJDW10sD651aURkBUJk+lufoGNv959pnAAzx6vqL46CvdtEUy+B1LG0dTQPFLoA&#10;PKSGwBIPHPP+HsKWOJJqcdWOnmz/AC/LHTfj8NJFkY2sqeVQrKOQrwmwseOSCPZuoIWp9fPjnqjA&#10;Ke3506XmZykOO2lkqmaVYXhpHaCMmxEkRLAf7wRx/Xj36UgdMTNQADj/AJOqUO2s3Nntz5etWoaV&#10;ZqiXSrNewU/Qew/eSBjQdaRe1R/h6LxvwHz4aFA4EWEpQ9+LtI8jE/7z7DcbUL183P8Ak6FVmvZ+&#10;f+TpDBVHC2J+v9PbZJPSmlePQktet2XgJ2V3+xqspimbkgaXFRH/AMmy+/W7hZmHqoP+Tol3Q9wa&#10;mKD9o6R7BlP1+lx/vvr7NxnosVxIT9nSxwEUcm2d0UzeqRDQ10djexhbSfz9LHn+nvcj/qxH/TD8&#10;z0sjXtp0fb4h7HeujXJyGCFZFFVEai6E6OCI7Dl/zYm3+x9mojofs49Jpv8AB1bHi6Cnoo6a5cE0&#10;8cbsSAAG/pxx+P8AX96li08Pn0heh/w/b0psHRxy1tHK6okJraNJvIQgKeQX1EW08X/xtx7DW/ro&#10;tmLDyP8AgPSrawWlCjHy/L/Z61ZvlXRU+L+RHclFTXFND2FuXxAi3pepkYHj/Aj/AF/r7c26XxLK&#10;3b1iUnob7nH4br840/wdF0d+L/kXs17fX+n+8e3OPRYw1cPy6gzO3JJAuVFgbe3AtR02aqtOm9pG&#10;U/QWK6hz7c0Ch63Gvn1GY3JP+t/vHvdTSnVSfLpukuWYG+knj/b+1MR/wdbVQeozOQVA/AIuf6D+&#10;nu+kHqkiVOOuvJa1+VYtwPdwKdPDIz14uvBH1P8AZ9tlM9Nv2cOvGTjgg+m/+9D3QqR1YGhH7esY&#10;kuSCACL8fX3sigB6qc9ZFPF+R/re69eFR1Pp+dJ44Ug/19tuerhPPqYL/gDni31+n+8+6g+XVq16&#10;eMTO9JVRzqSo1DV/vH/G/dJsj59b06j0b3YOTjrYI4nYElAU5/3j+vsw264EgKnpTbSUOk+p6Vm5&#10;NvpXUkllDMykixv/AFP09sbpt1RqHTkyVP8Aq/ydFfzuJqMZVSKylU1cEj/fc39htW0mnW0OOmVT&#10;dQS3K/Sxt9f9b35mIPTgGK9dqz/XjSP6C/8Ar+/a+t0FK9SoZQL3W/NrHn6+6Manq6dSySw49Kqp&#10;sD+f9t72pp1Z1rjrtG1G1uAL/X6n3Zj69NaOPUpSRYEmw/p/j/r+6aurE0werjPhz2QnZHUGR65y&#10;Mol3R1/J97hZZTqeSglNwACbt4nuP8Bb2o5Z3A7RdmInsc619K+Y/wAvRJuln48TBfij71/0p4j9&#10;vWyWVvcHggfn+vvJkNTqNggPr1zWEkfUEj34t1oIB1nWK39L/wDFPdSadWUVx1JSIf05NrW/3v2y&#10;z9LEotOpSppB4HP49p2avT2kDOeuYBt9P9t/h7r1eg49dgE3/wBa/v3WsD064NGDwfrx/j7sGp1o&#10;LmvWB4bj6C35Ht1ZOvaRXrCYfz/W/wCbfX24H9eqiPrA8HHH5/xv7cEnVChB8umuWAfkEgk2vx+f&#10;8PaqOUjqkidMVTDw1vybezGKTpkio6TlbS3J1fkWv9f6+zOGanVmwadI6voOSbfi54+v+sP68+zA&#10;t4gx1TNekRkqEc3BAufx7LLgEDp9VBHHoPMhjrufT+ef9b/kXtEuenBjqHHQqo5WwB44/rb/AHr3&#10;64WgPzHTmR1ikoCwa63X/X1f77/W9kk0VOlELAZPSfyGOAU8cfQf7D/D2TXcemo6XoaivQd5qlVf&#10;JZQTYsp+nsJXiaDXpXE3r0GNSwgmfkH6qSeOf+K+08LeXS+JicdRhXKWF+OdJ/AI/wAPZ8p7SB0l&#10;mFQemSvrrSlQbAkn6n3eHOOkgWo6jR1gdxz+k3uWt/vvp7WiQgZ6ZkUuOlPj6gAhiy2IFv8AY+2m&#10;l18OqpGQanp0qqlVjIVweBcn/D2jIPE9LYhmh6QmRnJdiLlfwL/1/p/tvegOnoxx+3pJVMxW4/PB&#10;/wBv7TXAoK9OdNL1zazGPpq4K/778eyg549aTJ6l0zmSRdTE3+g/33+v7QTHPSsLU58uhEw6gab8&#10;XIuR/h/xHsunPrw6epXpdUpCp+CSL2t9PZVKgbj0a266R+XU9HFwb/0Nv9f/AIn2WMKVA6WoaGvW&#10;byXJuOD+f9a3tilB0pBGfPPWOWUL9T/S9h/T3sAefTvTTUTq4I/tMTwR+PdgM56vinSWr3JVgt7c&#10;r/tv+K+7gAdNnPQa5EuJG1Ekcj+n++59rYhjpI+CekZWz6SwAHPHP+359qQ1cD9vSCQ9I6vrAAQr&#10;c2IBv/X/AJF7akB/2emxjpH1lSpJv9bta5tyfr7RyJTJ6dUg9I/J2kUqQDc/U3vz/vHsuuFpnrTN&#10;ToHNxUvL3ACm/wBP8f8AkXsvC0PWnA49BdXEIxAI4/P0/wAPdT/qHXkOOmVXOo3uDcG3+t/j7Zfp&#10;bAwIz9nTvDIOCSBqA9IF7njn2jdNXRjCx4Hy6cY3/BP6r8+2SOlimvTxStcoPofxx/X2mIqK9XVq&#10;4Pz6FiKjMWKp5GPBS5W9r+xpyvFpiJ9Tj8ugDzVU6QD5nrJRKjqUZfSLHV7FJOKdB2NcAfLpmydI&#10;utmDXs4AUf7V7aDeGuo9eZcfn09xUjYfCGdwitXHQtvrb/H3H++34unKDy49DrlzbzEhmP4qAD7O&#10;k35NX6Tx/h7DixdDOOQLQHrKkjX+oI/PvfhAeXTqkHPn6dcJ3Gk6iP8AVC4/w9uKlerN8umeWQMT&#10;bj08j6G4/r7uop0mVtdfXqMDYjn8+3AKdaBIGfPp0hksQePoLf7H27EnSZmr04Rz8/1tYDi3++/P&#10;teY8Z+3pNI+jz6f6OVSBckfkLb+vtwCvVHlpj7OlHS1TAg8cWP8AX6i349qY06TsK9PaVdwBcj/A&#10;n6W/p7eiBU9NE0H+qvWaOqIYAsLji17X9r0FekxyD09wVfIGokCxt7uq1z1RjXp3grAfqbn8A/4+&#10;zS24dJ36d6apBYAkAgf73+fZoIQRjj0wePTpHPpN9Vzzx9f979uxA+fn0xJVenalqCTYGwPII49u&#10;s4TpjpSU9bpULqufpY/8R+Pdyajr3XGqqeLk8n+o9lM5Jx1sCvTFLPY2ve5va1/1f717RyUqen4y&#10;UIHr1yhf9X9LD6n2lkevSjqWjHVq+n44Ptl8jrdOpUbBnBBJuL/U+0soop6djbUepYvfVbk/T+nJ&#10;9l0hoOnlGT1LhfQSTxx/r+2yeHTnT3TN+fqL8D3Zj17p3p01m/HH5+v192p5de6eIYuBY/UD/G1/&#10;6+/HHXj1MUWFv8T+f94966qooOu72NiTY/Q+9mhHXhjHWIn/AGNh+ePaYnrY6jmQi9yfxew/r78D&#10;14ivQa9iUflmwdegHo+5pZG54tpZbn8fU29ivYZSwZf2dB7e4wArHjkdCb1hLUTVNG8Zb7irgyNJ&#10;G2rkt4rr9f8AED2a30dI/mCD/PokDVH2joOdw0gepr4iSsjxaxpUpbSt2BP9VPH0sbe7PRx00g0/&#10;b/k6ATcuGesp5HBpkaJnnZ5GZHsgP6T9Df8Apa9/zb3QgBetIATnzNPs6ZusKWTGb6xMqVry02oo&#10;VlcniVWGkA82va3Fjc+yTeYAYDXjUH+Y6MdvnZZRT59HXeoAAKG3Av8A7b2W2wIPDoQu2o46jPMX&#10;QjVpYt/xH0/3v2uGOk0o6hSvwwLEcEG5/p738PTZ4Dpiqp1Cn8/UgXt7f6ujUIHQYbmN1LA30knj&#10;/YfX28memLwAjoJKub1kFjaxJ4/x9rIeHRBI3cVPUNTq+g4uw+v+24/x9mq8KE9OaagD5dNc7NTy&#10;pMhKtG4ZCP8AaDce9OoYEeRx1a3k+ncH8+h7rYhvPZYkRk8lTSgxg/iWnH9f8bH2A0/3XXNDwrT8&#10;j0ZT2wDf0XGPz/2eivRLFHNJDJdZEdkcfSxQ2/w/PsYsKfZ0GpIjG5U+VR1PSpjpWjkRitiCW+nK&#10;+3oWLY61HWtT0sshXDKYdWEhZxFf+nKjn20SY3p078LlfUHoMBOwkIdxYfXm/Pushz0lkXSc9Ohz&#10;PgUqDqFgL3va34vf2XOlcnpwH+HqDuDIpWbfnYEB0jaxvf8ASPZbJDWQdCPbr3R2/wAQp+fRVMnk&#10;ZKiQ3J0lioX/AB9nscAjFB1eVyWp6dNKxNIbki1z/t/btQOtFWbj1m0hBbgHiwHuoNerUp1FkcWP&#10;NuL3JtbT7qQSR1c8KefTVI92sG/NiRze/t7VTpihXPn1MgRUVS31H4+p9pGamerxip4dcZpjxYnh&#10;je3H++PtP5dLkFPs6jXPp0/43F/9v7qxoOnUGk19ePy671lOb8/UC/0/1/aJjq6eqBnqTBkJUIGo&#10;Feb2Puv0+o8Oraz1eD/KUy/8S2931gtKytBUbHzUaOfoVeaEm3+OoD2MtlTwHgP+nH7eqb7SS2hb&#10;+lKv5UU9XFQxWkcFFbyRCnXi3Osq1vyRYk3P0/p7HhXVQfPoHxn18um3dELrjKumSNmWsMNGsCAP&#10;dZGF2tw1zYXBvf22V8Qg/OvW1OsafzFfs6DfKYiCmxRp/G7Sgx0yIwu3p9RNvoQD/j9effpI+JpX&#10;qqgVoOgo3bhAavbetBCq0NapY8sdDggC39f9f2FLEabib/TL5etenHJpVR5rUfb1HzFFBjqAVk7L&#10;FHCYpROGBFwACG/qb2P9PZxIaY6ZIp/MdV8/IHvKTXPiMdUlQ5aBkUhVutwxGk/k/wCPstnlKj/L&#10;0zXUanhQY/Log71UlRPUy1TBhKzSKRzYnm/P49kNxk1/b1YGgoeNR0gN/HXl6ZVa6piseqkf0Kk/&#10;7fn2G0OCf6Tf4ehZaCqfmekPouSAbAfUn/D3bXQfb08Kk8OhO2vVCTZe7cWYw7w1eJy0DWJKgFoZ&#10;SD9QDeMH/YX9omqtzG9cUKn9nTG4DXDpp5nPSHqUHB1i+m9h+DzwfYnRv8PQYoVb8sevSx68RqzJ&#10;ZfFrYyV2IqUFz9ShBFuPwfbV6ukRt6SD9nRhbt69XF/FPbCUe2cS2kOI1tMpv9SObf4E8+xITxPr&#10;nosnbuNP2dH1C0UdPTw6f8pu6uWkuoTSNA024YENyT/T2xIGyTwp/M9Ms6oMCpz1yxEWqGoM11ig&#10;cSklBb03NzcfUH/Xt7BnOV8IbJqfEagD8ujzlmyN7eIvAE0J/wAHWsP83sfFjPk/21BTypNDLuN6&#10;xZEOpT91FHIbcDi7H3rluY3O2wMeISn7D0Md/tPo5FUmp0/yBI6KJI3H0vdr2PH+t7N1FeiDh1Bn&#10;YG/AuTzbi3txTSnTbmuOm9/rwb8fg/19uE1Get0xTqM0gXhvqRzyAT70Fr03x6hSMSTZrcXB/wBj&#10;7UIKdbQEDPUJnH1Yj6AWA/1z7dUUwOm9Zb/VTqOzHgfX68X9uHHVi1cdeLFrcW4tY8Hj34deBrg+&#10;XXaPwovfSebj3WhaterIeNeuRcXPB5a9wbcD2ywI49WTt6kxctY8AgH3Vj1sEOepyEggW9XAvf8A&#10;r7aORXpSBmnl1NjIuPwT9P8AX/5F7oT0266cdOERJ0jgW5+v9f8AWF/bLy9OohfPQzbAzhpZYozI&#10;weI3Xm3tm3n8F/kT1UAo3Ru8NVw5aijKkFhGpYXtzb2M1YXKU6UI4fB6DLfW2BNFJKqC5LEG39f6&#10;ewVull9O5YDievNVei3VdHJRVDRMLKHIIJ/A/NvZWHDdPoK1PUIyWXSpP04/Pu3VzgdSEYaeDew5&#10;/wBj7914dZVksDZjp/P+w96631Iim9Ztex+n5976ovHqd/rf7x70SB1thXHQ/wDxx7Ql6l7U2vuc&#10;zMMUauPG56IGwejriEl1D86L6v8ACx9l+4IdIlj+NCGX504j9nTci6aMM6Tn5jzHW7NoUEseSfr7&#10;yx6h+tcdd/r+g+vBNveiQOnI4yTnrOsdrAcn+n+t7ZZulCrp4dS447jkAE2H9fbDN08or/qx1LEV&#10;h/T/AGHtgv6dKBFXj1mEJ+uk2tfn3Qv074fy66MJB+hF/wAf63vYevWvCAPDrowMTYg3/pb34S9V&#10;8Prg0ANjpK/7D3sSdaKDrE0H0tyOb3593D9UMdDjqJJD9L/m9h7eWSnVWX16gyQ6vre3NgfalX6Z&#10;ZKdM89P9bj1AH8e1sctOm3jpw6YqmmGpuABYg39mUUvTR7jXpNVtJcEEAjkXH+I9mkMvWq9ITJUg&#10;5Fh+r6f76/tyZNeOrKacfWvSJqMeWZiwJueWtb2WMmk1HTqnpsbHi1ilyLWAFvfgNfHpwVPXQxwC&#10;n0/14/3359sT246dQ0x0nspRFQwAuvIUkcg39kl1b44fPpUppQV6CncFLpWSw/re3+PsI3tvWo6X&#10;KwHHh0CGcj0M5AI51fj2TCIqelvjaeHSFeuaNihP0Y8+zmIClK0x1WQ6h001lcGYEtzyLf6xP19q&#10;YY6dJyNI6iRVYuCr/S1+bfT2oOOPDpO1Tw8v8HSux1eoTki35JIHtGz6cDp1WpnpylrkaMqByRY/&#10;8R7oZC3ToJOfLpL1tTyebj8m3/G/doxTp8tUY6SVbL/UkXsb2v7T3IxnrUZIND0n5J1Rzcrfj6f4&#10;/T8+w67jhXp+ECvz6fMVOGZf6A2BPtA+Dnpd0KeIuQnHB5A/J5/3r2Vzvk9Ko1oBUdLaJWCgKSfx&#10;b6eyt5QejCNNPHqfHGB+rkn+v9faRm49KkXV1J0aL8/Ti/8ArfX2mdqdKUWn59N07AsQebt/T34S&#10;VPTwQ9N8qXUgAi39eeB7UqenKV6YalQFbV9Pp/tvdyB00woeg1zThS5P+Nvx9Ofb8TYz0gmND0FG&#10;XrdJexFjqvfg8e1Aegr9nSA/5eg8rsgCSur+pHvbN5+Vaft6ar0laquHOpv6gA/4/wC8+2nFTjy6&#10;8Xp02LL57obj8i/9faKWHXXp0d3HpD7mhCRPbn63/wBtz7KploadaVsUPQI5AgSPYafr/j9faUny&#10;62g1VHTGgu5F+f8Ajftp+HS23XpwhYAKp1WuwJv/AL7j2ww6MYuHTlGw4JFuTYD/AA9p2Q56U8OH&#10;T1QvqmjBJt5FH19tFKA/Z15jQH7D0O+QgEWMx+nnVChIt/T6/wCHsc8vOFiVfKlfz6jzmInxF1H8&#10;P+HrvExmSlmbTZQdGq30Jv7Onp+fRXFIHBA8sfn0x5OKT7iOGMeXU6i6j+n/ACL2W39wsKGvn046&#10;1IQcSR1H3HlTItLjwCv2Uaq4v/a/PuOZItcjMDx6lK0XwoUj8wufkek0kxAFgeRe3vegdPBjjrIt&#10;QouBqHAv794Y49b1564yyg3ve/PJP9fftA6U66jptkfn/Ycfj/Ye6lK9NaxU+XUXzEnkgC5/wPu4&#10;irTqskhI6nRTafz/ALA8+1cSV8uk7SrwPU2Oe5B1WNxfj+vtTSmOmJaVHT/SzjSOfyv4v7fRCemi&#10;2anp6gqSpHqJ+hH9Le1QQjA6aD18+nWOruv1PBN/x72mOqSCgIr6dS4qgPpI+oNzzzz+Pb6muOk7&#10;PTp4jqBa1yoBH+8/737VRr5dNFh+XTpT1RFyTzq+pNv979m8C0GOkzmvT9T1QYqVPPB/wPs2QaeH&#10;TVfX/iunqnqSf1fW4F+P+R+3DkdNyGopx6e45QoBP9fr9fx7TlSfPpMOnKOp/wBq/oePpz7t4hXB&#10;6sKefWeWckGxubfX2mlya9e6a5JblR+bm/4+nsrmwT0pRiwHy49TYH4BIsb/AOv7Rnp7pzXgD8/1&#10;sf6+2OnqkdS4k5uPza3PPP8AxHurLrFOrKwTy8+nNYmKiwv9eD/h7LpVoaU4dKOs0cRY8rz/AEA/&#10;p7TPilOtgDp4pYjdb3v+R78DqAHWuPT/AAKw5K2GkfQ+3+B62cdOMbkLa304PBHvTda6zlrfUn6E&#10;nj/Ye69e6xPMT9OT/gPxce9gV691waS/H+Nzx+Bz7por1rrA2pufp9SLC/H490CVPVdWOkrvGCSo&#10;wblB/wABqunme5tdSdPH9fr9PZ7sX6ctD5jom3lSYa0+Eg/6v29LjrmT7aqwJsqsuUi9eqwtOgGn&#10;/XF/Yrvo6xkj06DiyDH506ZuxcdFDWTMQfIktRDMsa/6lmtf/bXPvUiqyKw/hB6SM5RiOgQy+L+5&#10;p4qhbJTM7Ra6gXCsLaiSP7K3B5+gPtgDUKjpxGqQv7Og92zDQUe8cOUmmmd8nEUsmhRYPrU35NrA&#10;rbi3+NvZPvFTCw+X+XpfZAK49fPo0z1JuRq4H++/1/ZZANIz0Jn7uHXZlJJ5AB5N/anpNqFDXqLU&#10;TAjSDf63P+t791Sp49Juqlvcr9PUTb8e3UbOerO3A+fSD3CxMbsOBYi39fp7eVs+fGnTc+cH06BT&#10;ISaZm5As5H9f9h/sOfayE56IZUBz1hhnvzci9yOLf7D2aRGo6qr04+nHrBWetNVyxvyT/T25x62x&#10;Bx59K7Y+5ailp6vD6/QT9xTA82/BAH+PsOb5ZA0mH2H8ujATmWEeq/4Ogk3XFLj89Vu2pYqtjUIS&#10;ukHyG5/3n2rtJhNGM1pj/N0XX8bE6z58emafMQpT2DXYKLlj7UrUHpCeNRjqft/OmogqKYvwp1LY&#10;3Nm+vu90OD9PNSmr06TGTrhTVUkQNvVx/X/X9tA6h0zcDVQ+vXKGv8sXJ9Qv9ePqP9f6+0U6+fWl&#10;AA4+R/w9dgNW0dVBewERYD/WP09pnohB6VWjGMknOegAyNIYa6eNl/RK4AP5v7OA1R0duwYinp1i&#10;XSLXIv8A7H3U/LrSMPPqJO5FwT9eRbj6e9qKY6oW6Z5pGJ0jk2/p+fd6UFeqlieuUUXOuWxt+b2t&#10;b6f737bkYKKDq6Z66klLGyni3Jt7Rk1FPl0vUDB+f8usJYHlh9b2I491C08+thwBQdcS6ID9eRyP&#10;dHqcU6fjA4jqK8oY+ngk2H49tpFXPViaYP2/s65IdI4+th6h7fpU9VDBerj/AOTpltHaPcGBdk05&#10;LrimyQRmKgNiK6I6/wChKq5t7ElgOyI/wyEftHWtzBNirfwzj8gyH/N1enStEzyy/rqAirCq+rS5&#10;Ln63txf835tf2OCSP8v+foJAaj/qx1n3DE7/AML1sReDzuFUj1X0cfT8hufx71GQageR/n59XcHT&#10;qp50H2DPTLW4+OCOmkldncUs9Vo/WQzfpX6G7f7172aspHnw6oRSp8sfn0HW7MJFkKbGyxxypLHH&#10;UmIar2ubvqP+ptf6fX2G7dNN3Ip+Vf2dWZqDGK06Kt3tu6DCbTaOOSKNYIJKd3Hp50/2VH0ufr+f&#10;a6cAV+Xl8umS4NQfPqlbc2VkzWVq6iRix87tGb3Gm5/2x9kMzZNPXpqgrx6ZfDf0st7gFLDnn2hk&#10;WoqPz68BqPSR3zGRmtAQjTQ0Kgf0tGo9hdQKk/0j/h6GFqaRrT516SfiIvwLfkD8/wCv7p050IvV&#10;6zz57IYqmWnaXM7bz1FGlWA0euGA1CXvxcGHg/19odwoqhz+F1P7T1dgXRh6Co/I9I/7VWiqnkYJ&#10;9tHrv9dTMbBb/wBDz7E8NDw8/wDY6B7R1JJrUH/L0K/x/wAMcz2Zg6FIiVrDU00lxz+4ht/ri/19&#10;7vgTCx/hIP8APpbajxK/Z1e31BtgYHB09CI1WSJdJ0AgD+oF/wAgj6/n2IYzVQfUA/tHRZKKseh2&#10;o6eIylChd31M0rkSDn6cD8jnm9wfdZOBP8um9PhihzQf4en6jx8NWyUzyvFDWSrTtKij0hWGog/k&#10;2ve/HuJedA5WoPAEgfl0N+S5ESdNWM1r1q8/PhIoflN2nFBE8cUOVhhClRGf2YY1vYC3qtf/AGI9&#10;nnJoMm1QFuJ1E/70ehZzygiuU05BjBr9pJ6JVI9yfx+oXtz7EQWox0CiadNkkn9Db/G3t5VFOm9J&#10;6huQFJYkD8n34muB1tjQ9QJZA/6QQBa9/d1GnrQ7T1EMijg3+lzxf6+3fDPW2NcdRZX+i2X/AF/9&#10;b26F0mvTTKF6xekG/BPH+Pu59fXq60PXmstyDyeP9v7qetsNOR1xU8H8H639+Bp15aUz1yDji/1/&#10;r78T1dacR1Ijl/Nv8Ln2nYUx1SPuNPn/AJOnBG4B+l7fj+vtkip6UhqdTYm5B/2oi5F/r7owx1tq&#10;Vr07QH6Wv+Rf/X9on49Pxmo6UGMq2palJQ1rfj/X+nthxwPn1aRNY+fRnNjbmMUkau4MTabkm/04&#10;9iXaLjWAK9JWOk/PobcjDDkaMsoV1ZbXHP1/x9rtwthOh6fSTVx6LFvrBmGVpo10hBybcm/09x9J&#10;EbZyp9cdKFNCPSn+z0D7Nyyt9CQAVFuPd+nOPXll8YIFvryb39+pivVA9B1kNRrItcDi4H/FPbip&#10;/PrZYEdSoZgTYE2vb+n19tsKHqqNTHU+OQq1rg34/p/t/bbivVzxHTzTsfx+Lcjk8+2uH+rFOt6d&#10;XW/CqagSeb3tYe8o2ah6iKONWAP7esyrfgfT22TTp6gHUmOIgj/H8fT2yzV6sFJ6nxwltPAt9b3+&#10;lvaZn6XRx06nLEBYkXsfrb+vthn6UotesojYi4H+9/j23rHT4ipnrl4jx6fxzz73rHWvBJ668f8A&#10;tFuLAEn37WOtCH1/wdeMR/p/wYfX3rX1swfs6jvEDci39Bxa3t1X09JzFQdRGhPN1Jtxce3VfPTJ&#10;SvUGWEc34Njz/X2oSTphkK9NU8JN+ACp9rI5KdNHtz0y1MNweP6/4ezCGTpPKtM9Jyrh9JX6fUG3&#10;H0/2Hs0hkr00CekdkaRdILKLAkHn2ZqfEHToUAdJKejJY6RYc24/r/X2nkip8+nYwCMdQ/4dcngX&#10;5B5/H++PuqIK6fz6cGOuJoNIK6DY/wBDf288QYY62SD0lMtSftvwfz/je1/959kt7HpHTiP0DG44&#10;bK/Fgb2/P+t7C15bas9KkemOgC3FF+s208cf2vp7D8qHpUj46BrLzeFyRwL/AFI1fQ/8V91WSmB0&#10;4oND0jKrIhTywJLfW/09r45QOqluHUNMqqSW1XJte3I/4n25I5I/n0xIwTPqen6DN6AFDC3Fjex5&#10;/wBt7KZJCT0rRMdPMOW1qDqJve49uxMWHTrVX7PPrFU1eoH1WFx+fa3qhYr59MFVLYai31tce0V0&#10;+oHrSNU58vPpJ1VWfKBcG5N/9j/rewncGjf6vn0rU0PSuwcqsEtckW5/2/suuJ9OOl8K1z0MWGc6&#10;VBFuBZvr/T2Szy1H8+jaIevS2pyv6b8H82/p7L5JKDpYqavn06qygC3H+w9pzJ0sVKCnXB3FrA+6&#10;5bp5F8+oLH1FiRqIuB7cCUNenOoz2AJP1F7D28p68cZ6Y8iVETFgAUuRb/b/AOx92DkflnpmR6dA&#10;1uGo9UpNwDckH/W/3j26klcdF05yfy6BTP1vLAE6uRxwOfbw6SN6dBfX1pXUQxFyQf6/7z7dB1/l&#10;w6SStp6Ss1cZZBzwCR7eVNOD59NRtQ56dKSTVpN7tcG9rf7D3Yx0HDpXx6YtzhRTO1tTaD+fpqH/&#10;ACP2HbiHuPVXNB0XzKyFZWW/1b8c/wC3P+PtA6gdaXPTTGRe1xz/AI/19sMmroxiBHHqeoJA5+lg&#10;P+R+2wtejFJAuOp8QPP1J4s31+v+v7aZK9O6wM06d6NyrIxGoh1/P+p9t6Kg9eJrX7OjNxU6ZbbG&#10;PqaVTLJEiRyqvqtYeznZ7gQgAn5dAjmSHxWRwK4ofy+zrLRYbKzY6qp6alkJUCXVoI+n19mV7vCJ&#10;hclc/l0URQMUOkHFD1AkhotvYybJ5JgcgyvHS0jEXufqxH4tx7Dd3eNfGvBf8PQi2TbtH+Myjh8K&#10;+p9fy6BWerapneZ+WdyxP1PqNz7Zjhz0KROQKVz/AIOuPmUA2PP459qPAB8v8vTgmFOuaSn1Xa5/&#10;s3491MVOHVVlpmnXmltwPrzwP8fbbIAelPidR5HbSfoB9T+fbJTV027lqdQC+lr83B+pFh7fjjIP&#10;XhJx6kJJezfk/wCw+ntRoA4dIi/djPr1Pp5dZvf9R4/1/wDAe7aacevSP3Dp2SdlA5/IFh9eOf8A&#10;evaiEUz0xKa9OENU1gL8avz7VaaivTOenaGp1Dk3JA4B9+A9fy6sWxT+fr09U8hFiSAAPo3H1/2H&#10;uyDPTLN5dOcdRza4FwPpx/sP6+zWGPV0n1EdOUcxHF+ACBzf/e/Zpbx56bb5dPVNPZR+QbezPpKz&#10;Ecc9PlLNqbSCT9Lcf0/HvfWq6sfKn8+lHDOClzyQeT9L+08mDjqlKcepcE5/FyATe/vZGoda6kmc&#10;fXi3Jta/++/PtO8ZI/PrVeuQYPZv6WB/2PsvuRQdKoR6dS4xYWHAP0/2P19l46f6cISbhfxb6A/4&#10;+6FQc9XDY6f6WLWA2k8gAf4W9+ZaDqwanHpRxUxIH1HH1PNz7Q3CefShDXrIlPpcE8fU3HN/aBo9&#10;XV+nOCFfzfkg3t/t/fhGVNerUK56dY4xYlR/ri3+Hu+mvWgK9OUcBI5UfgG3+PvWnPWus327EAWt&#10;b6AH3srTr3WE0p1KdJAH9P8AD3UDrR64GBeP8G4IN+Pe9BHW+sTqqg/jn6n3oIOmqmvTJmoGq8VW&#10;QRcvoWQC3/HJgT/vHsy2ztnHzNP29INyjLQtTjT/AGelBt5Y6GhxtyEdKunmLD1X+h5P4PH+w9jq&#10;7j7dJwOH29BCEhQD8x0rt+UEAzORWs8BOQEUkLSMVIMo1alAFrkXDX/HPJPtDZgSRJnBBH7MdXkI&#10;XXUZqAPz6LxuHFy00suPHjs0qugUatTIOB9P0vxcEe1HheHUdI2XUccP8nQaYbGin3ti2qaRXtXL&#10;JJTA+Ph1PKkcgi17X9ke7p4cLV9OllhmUU4Z6Gx5AGOn0qWNxa3snCVAPQqaQKadYmqGVeWuQCCL&#10;+3Ok7AE46gSTk830i1j/ALH3emPXq3xY9Om6SYc2JIIItb8+96D1Rj0l8xGJIn4vq4JP+H+Ht2PH&#10;W3GoVP2dAVnYDFLLb9Nyfa6HJ6JZVAJ6YoJWJtp/qeTf2YRca9JgNZoeHUuZrx202sD9Lfn2pU1G&#10;OtkVFPP/AAjpkpMi2OylNVKQAkw8nP8AZY2I9pr6A3ETJ50qPt6W7fKI5FDfDUA/Z049jqtfjPuo&#10;Vu0ISRXUclX5/wCKewVtMxgkKE8TQ/aOhtue0rJbMRxA1D9nRfjI7Qy2a7W4N/8AY/71f2Kw+QfL&#10;qLCNOOuO280KLIBZWW0jmIkC36/+J49uzN4q06VouPtFOnzPmI1FPMD/AJxgHN7AH/D2nt31Ch8u&#10;tOupdPGnUGWpjiVFjcAMLG3Jv7pJ59JSK8enHH1jROPUWWRDGwsf7Q/3n2Xy94p6Z6UW5oft6Drc&#10;sHjrWlI06yQf9cezS3fUnr0IYiGA+XSSkNj/AI6r29uE06Tnj02TuSSo5te35+vu6Z611xhiC3Yg&#10;X/Ub+25JDw6vp/wdYZ5b+lRYXvwLfX/kXthuHShFqRjHUfQTfSLgfm/uqrUV6VuQvDqJJLYhbf19&#10;1016Tmp6itKzE8H+nPvzpp6fRus0SFhcjkfT/Yf7x70CRj16cZq9S44gfwbMbFfd2JXj1VV1/t6t&#10;K/lLZSPH/JyuxEmkJuPrTdtARpGrVSiKo9JPCkBD/sPZzay0gr6So3+TpTcqWsJgvFZImH2VK/5e&#10;thKkcGV4KSWJhJJIrTIwIHisW+g+puBf6k3t9PY6di7A+gyPI9BFVC1ripx07GCR8miVEhf7fH0S&#10;ShmBCg6mAsTYFdVuP6+7oygavVier92kgeZP8qDqSlIlY1SgVSkMyRQqQFB0WuLn8cm3qt9Pr79K&#10;SwDDj/s062saj5kiv2dBD2TlKfAR4ZpVEKSyV9M+kgC3AP8ArDj+nsO6St1If6IPSeU1UjhwP2dU&#10;nfJHs2XL5/IbdoKkNFBUSrKQbgjUbD/Xtb/evai5kBFT6eX2dMsmg6uPl/LomhRhWWZbeo6j9frx&#10;/j+fZI4r0151/Z0909GZZF0hiQwRU+pOvjj+gv7RspyD55H5dKYhVqDoPexElpt0VUMyNE6Q00ZV&#10;hY3CL+PYXSOi1+Z/wnoVx1SNQfPpDl2APF+LW/1/z7qOrH59KPZdcaDd+3qhXaO+Qhp3cNp9FZeF&#10;v+TZD7Yu0DxMD6f4M/5OvRrrqvqD/g6k5mlGMq8lhpBEVp8hPD5xe5+2dl4/Fv8AYezTb5fFjV/U&#10;dBG7kCEr0bP4a7Zmr+x8LkVijkSDIRC8lhxexIv+bf4/4ezS4Wlu5P8ACelO3sdWkjND/Pq9qjxf&#10;2MTw+N0k+6mN3XSSAeLXtdOPrb/AHj2v225FzAjKfwgfs6T38XhSVbB8upCwzKuoMiR620gmwN+f&#10;9j+fblxgV+XSMjz+Wen+lKJHj5vCTFDUC6u301qLm30PP+x/2PuIOaZ3R2xihoOhny1EkjrU0IIp&#10;+3rWT/mNXb5T78leAU0lVDi5njC6DqanjFyPrdrX/wBj7EfIrltqj+TuP+NdDHnJSrxV8o/5V6IJ&#10;UBr2sb2Fx9fp7E0Zx0CFND3dNcv4/qRex/x9qAcderUnqFM2m3IF7cH/AA90pqOeq5rnqG7avqun&#10;i4t7dAp1WtSf5dQJAQtyDb28p8utKxIoeor6jzzze49262TXrHew+v8At/dlFT1pjQY9euyxP+v9&#10;Q3uzAYHVyaZ/b1x55+n+HvbDGOmAKmg69+f97/H9PbXTzMFFB1nQ+m3+v9R/X3UqD07pHTpCwMYv&#10;+LXFre0pGenaAdOEF7G9zyPbL8OvEZ6c4zbkXDW+tvaM5z0rAp04QGwVrm4uCfbEnHqxFD8uhD2v&#10;lSrLEW5QixHt+ymNu+eHSaWPPRsNmZla2mSmmYMbKOefqOOfY1ikEgAHmOqICCK9Y944H7mmmYR3&#10;VkbkC54+vsLb1ZEEOOl6jFP2dFDz1A2PrJEKMFZmILf1/wAfYdjfXx60raRQ+XTI1gFYccj6f4+3&#10;R14gCnXVxaxueeD9PbozjrRFB1ljcBuL3BFj7pwr1Xp1hc21Gx5PB/1/bT+nTy549PlI5Z1te35P&#10;tlwF4+nTicf29b+CKePwvP595PM37eokUaeHUqOMk8L/AFsPbLN59XVanPn1Pih1H6GxI5/1v+R+&#10;0zv0tSOvU5UP6QPpYD2wzAdLUSvUuNLAXHq9sMa9KlQDrME4v9B/S3vXToTrlo/x/wB496r1vQB1&#10;2qfTg8/UX96DCnVggpXropa36he/Nr+/ax1Wg6xNHfk/ji/B92B6oU6jvHaxuLD6n/X9uK/SZ46V&#10;I6bp4uL20/S4+vtSjdI5Fr00ToPzfm/tZG1ekZHTNVJzqA/JH+29r4j0yy6qjpO1kZa9wRe/Hs0t&#10;3p0wRTA8+kxVU+ptJW41G9/8fZrFJTPVwNVK+vTO1CGYhVa1+bC49qCw86dbQeXUaWityASQf6/7&#10;zbj34AE1HTwWmOoL0oCtcG9+OOB7fCVFOq8OPSRzVONDjSRe5/p9P+Neyy6ir15XqK/b0Bm4qYny&#10;jSDa9v8AevYcu4acOn439egB3JTWMlgSQbE3t/h7DN3GR0ZA14eXRddzq8byafopJufxf8eyQ46U&#10;Iegfrq5lcgkqLm9+eR/T27A9eqyrjplkr3WS+v6m/BI/417VPISvSYRgEH+R4dOtLkS5ALWBtx9e&#10;f98PaAZPS2NuJ6VVNXNYDUbX5P8Avvpb2vVfIdbeQqcefTkKvUCQQLf1/Fvd5WK8emGJY9NVZV+n&#10;6m7XsD9P9f2Wzy46eVdPSTq5iJfrb8jj+vsK3jgEnpbGwBz0s9uzm6E8EAD6/n/evZDczU6M7cUB&#10;J4dDnhpw0ata1rcfT2VPJ69GMVWz/LpbUp9A5uf6Ee0zNXPRpEMV6ckdgLH8cW9tx91a9Kxgddvz&#10;f/G3P19vBajq3WF+B9OLcn6+3Pl17pukdblfpzfn26TpHVWzjpN5ao0xNyL25F/9590r6+fScjVU&#10;/LoEdyVBJcg/X8fT6f7f25F/q/1fn0mmSnHoEc9IQXJN7ahc8+7qadFr0Bx0EWVqmuwFxYG5+vA9&#10;rbdSePSCVqnpMiclib2N/r/vvp7XhR1oP5dKShqgVF+D9AL/AO9+3Jl7aj8+lEUnEfs6bNxzq1I9&#10;2Bspt/rj8f7z7Dd0tSadelOmnRdcxNpmdfyTYD/ib+y94tWf2/Z1qFw3UCncNa4/tWuB+P8AH2y8&#10;VMjh0YiStOnyEcenj6XH+++vtNpp0o1Uoep6cWsAbHjj+lvdGX06fWQsOpkDMAQPrckDV70E6dR1&#10;4n7Ohv6z7Ep9s66XK061VE4GqNxc/wCuCT9fZRudpJItIiRnFPLq9o0QJEy6lPD5HoXMx3zgKahn&#10;p8HigaiohMeqVQANQtfjni/tJtFhLFXxiWPCpPRnNLZWy1iSpIwCMdFdyudrMzVSVFXO8mtmZUJN&#10;lDf09iQQjgB0QtLqP+TgB01yTkWAJ+nP9efp/tvamKGuR028vXBZ7Dkm5H1A+nt0xnrQm9T1MjqA&#10;V59RBAv9Pr7ZeIr04JB1z8t/oLi5sRzz7TslelOuvA9dFy3+3/Jt9P8AD3URdUaUjFeHUSR15P1I&#10;0r/Xj+vt5Upw6o71X5+fWNZm+hNx/if+I9uaOqK3n1NglKsCRcj8D0297K16qWoanp0jqNXAvfgE&#10;gX4H+8+3USlK9NsepKSkEG5sT+Tb2oRdXVC1OnqjlA0sSebcn/ifegtT02W6fI6kEfUCwsAP9h7U&#10;xJTqp6mRz8/X68/S3s3gSg6Tvjp1gqS3H1P5t/h7MYhp6Thq8enmnqCPoBzf03/r7Vk0FeqqNS0+&#10;fT/S1BvcH6c/T/eLj3V2x15VC8c8cdKOCa4sD9RwL8e2GenVKV6nRzEG1+B+P9f3tG19U4dTEl1L&#10;9Le6ymmOtVoft6mRcgHj6cn6n2XznH59KoMGvTzAgKpf8gW/23/FfZeUPHpWRjpxhhYkEW4+tx+Q&#10;fbkanrQNOlPQrYqLE/kWP+q90kSv29KQur7OlVFExRV+n1uTxyfZfMuOtxDz6nCjJQcA8DkfX2kU&#10;DpRHk06lx0rjTYfQi3+sPfqZ/PrZFD06Q0p4uLDSPp/xPuxWvVSQenOGE20hQfpfn+nvZi8x03Xr&#10;O0DAAkDkfnj3uNA2evGvl1hKA/T8D/W93MIrUdaVq9RpEIABH54AHHvfgA/b69W6b50uCGWxJB+n&#10;09sNFoPVePHpslR1iqFU6WennRfzbUpA/wBf6+1lpH3qfmP5dIbySqMB6H/B0+U9IlJisel1VCYD&#10;NIV1ldVrm3JB/wB59ja5Yugr8ugcirEoAz616FLe9HR5THUtYZD91VY6gq6MKoCsUUqwYm9r6fr/&#10;AFv7Z2uL9Aj+F2z+fSe6ILn5gcOgAzt1iinVSJVeXwyKvKMlgefwTa1+f6+35AWz0mWQrj59IWmp&#10;DV7owVS7BE+7E0kzIb8q5YXW91Fj+L3P9PYe3pdUTV/1ZHRjtgJkp8z/ADp041Mt3b6m7MAfoPrz&#10;7Txw46Eb5J+3qCZGv/t/oOPfjEfl14Vz1ikYkaeT+frxx72kRXrZpQU+fWG1wL/4H3pl1dNMK9N1&#10;fGHjb835A+v+PvQWuBw6uTUU6CXPY3WzsFHq1H/ePayAU6L5UyegvKvDOycrpNiWP9D7WxgEHouY&#10;V6zSyEqQT9AR9LfX2qGOrNjHSUyLWDEcFfpb/Xv7cIJ6YV6N9nDpbYYybj2/JSxqGkgjenlJ4uGB&#10;sbn3H+8W/wBHcauFTUU+3odW+5NPEATjTQ+nRXMq1Th6+sx9WGSSKV0K/p4B4I/1x/xX2IFcSIGX&#10;gR0CL2AwSkEY4j7OkhLXgVHkQkFWP0uLW/P9L+1cdSOvRgAdLta4V+MVyzM4jB/rYr/xPtr4G+3r&#10;arRz6HpOyZFrKCfow+pt+fdJBU46ZmWnl/qHT1j8qA13vcWIF/6e0vgA9Uiovl1x3JapVZgAAxVr&#10;j6+oW49u2v6YP7P59HkTa1K/Z0H04BuFDMf+IHtVr60y0x1HEKqNUn6rfT8D3sv6dXWMnqFNMRwt&#10;iBfm1vbJanShYSw/zdY0i1+uQkC/0t/X3Rm6eC+GOvTPdCsYsLEE/n3YcOqk56aHT1GwOu35PuoN&#10;cHA+XHpomn2dcEhIPqI/H5v9fbjSBhQdPLnqcoAIUDkWA91KV62pp1MS/wBfybC1/wCn1v8A090Y&#10;06Ugf5Oj3fy3symH+YPU6yyeNM3PnNvuxvb/AHLUcyC4/IuB7M7U1t5T5KFb9jA9LF/3EuV8zEG/&#10;NHB62XMPJTVebyq0CF6GLIz0SSSL9tEopEA1huC2s6+QFF7ex7btSJSeLUYfnw6BbUU1Ppq/M16U&#10;OHKVlVW1aKXpUnJDMdWsRECxI/1P1J5B449rfBLUH+r16qG0gU/1VPS0o4EpKIysSjNFNUPqAA1T&#10;XItwAQBa39P9h7dApUAfL9nTjurKSCAQNOfl1U381u6BhaClpcbVwvWLkaqImA/gj/A/UD8/n2CL&#10;sFLxqk0Kj/D1rEwqvkoB/LqnnNZSfL5OTJzSh5qxw8rXPJP+9f7b26ST0kmcsc+XkOoKwf5R+SbL&#10;YqeD7Tkfsr1Umvw9G9+MXSVb2du+iEsBfG0sqTS60JVivIB/1X0+nt+O21xkn0I+zHS61j0KXNa9&#10;Fp+YW2E2d3zvDBrH4o6eemKxhSoAZBa1+fYUuLTwIl+ZP+HoTRjVbxGvEN/h6K8031IBFxz/ALD8&#10;+yoCvVSvr11BU+CppalSQ8NRFIGHFjEysD/t+ffilQR8utRvR6+Vf5dCLvSAS7tyHFlrTBXQ6CfV&#10;99GkgH5/VqP1932ZiYFB4gkfsPQXu1VZDX1P8jQdWb/Dfa6UFFQVjQCSpkqIpPKBd1AIbgDmwA9m&#10;91qkgkUfwH9tOn9vYG5j/wBMAf206tt3fOkOYqqdEnt9vSs7O2pTqRG/avyFBexA4vz+fZVyTeia&#10;1CVyrMM/b0acz2MkDrKRVWJoekzFUeMpclCFLKhe3Fufr9OL/wCH9PYvuh2YPQVVyRWn+rPWdKxY&#10;vG1RMfAjl3u+vSB9LWHNjY/8a9xzzVArRMwGQP8AJ0e7DcGKZanGoda2H8w+qirvlBvieCWaaIQ4&#10;dEmnOpjamj5P++4FvajkdNG1x1FKs5/410OuZLr6sxn0Uj+fRDqktcAgfQc2v/vuPYmRK/l0Fjx6&#10;ZZraiWv/AIc8e1C4HXqEdNk7eoi2oC4P+HvyevVK6j/g6hOfUNIsSLW/4n26OGek8lQ3UUsxBW4J&#10;PNr2+nt9VC56vWg9eo7m/wBOOALXt7sTnPXmzw64fi3+P192K16qJNIx1wY6gFJuVt+Le6qCD09q&#10;DgcOuJI9P4YfQXv9P979706a9NVzWh64u5H0sp5Oke6px6uWVs+fWRWJFyLH6EWt7qwpXp2uK9O1&#10;O5Y8gAWAsB/xPtMTQdXBBFOnmCwt/gbN7Syip6up0mn2dOCG4/pz9CfaauOloGrqXCW5X6g2PJ/r&#10;/wAV9sSCvW3+XHp5oahqWeOUcWbn/Y+2WBf7evMAadGA2XmzDNTShwVLL+f9Tb2IdsvdQ0+fDPSN&#10;uOP2fZ0ZvTDlMcsg51xg2Pq+o9nN1B48eePS6HuFeitdk7eMTyTLGwIub2t/vuPcd3Ef08tPn1Uj&#10;z6AkhgbG4ANmv+P9h7v1oZ67YrwoNyP+J92UdONkdc42HH4IIv8A4+60p1pSOnFXNtNiAw1D/D+t&#10;/funCKj59PuNc+ZR9QD9Cf8AVfT2juBUHrcZBanX0Ao472t/sB/rfn3k2TTqKUWvU2KO/F9PF7nj&#10;2ndulkcXr1PVNKgAD/D/AGP/ABP19sE16WRJ1Ljj0/8ABj9fbLNXpYidSkU2uBc+2i9OnlFPt6yr&#10;GPqTc2F/x7bLE9O+FXrJYf0BHP1/x966tpC/7PXf0+nH+t791sMB1737rxAf59YXS/Ita/PH9Pdl&#10;anTTL4fUd1sfpwfb3TLjqDKg9Vv9if8AeP8Ab+3o26QyLpPTNOn1X+tx/tva6Nui+RaHpnqIgR9f&#10;qfr/AK3tbG+em3XTnpjqIjY2/BN/99/T2vifpgrTPTFUwXNwD9SOP6n2ZRSUFOtceohpBbngkfgW&#10;+nt7xq9X0U6hzUxsB+St/pb8e3kl6smeHTXJT8MCpIFx/hx7VrLXqrKAPn0iczBeNuL2V7345v7a&#10;uOq1AFOgX3DR3R+ONNv8fZJdLXqyCn7egC3NSAGU2F+RY/4+w1dx6v8AV6dGUIyfl0W3dtET5bfU&#10;lwQBbj/H2FroaTXpYpp0XzL0reWSykAMRwPz7QRzEft6UKtR0mpqVzc+v8m1v6/4+1xnx1RoieHT&#10;nQQOT+n8C1/wD7Y8cHrSLTpWUkbXAuP6H/Yf717VwT1HTrRef7OnxKY/4kG44597lm1CvVI4vM9Q&#10;aiikZiG+gFhf/fceyueSo6uq6j0m66kKW4JN+Tpt7C90+SOliR6uPT7t1XEgB5Fltf2RXJBPHo2i&#10;BAAP5dDvhlJjjs35ANh/h7K5jUU6M41A4dCBSKSq2vyAOR70vd0uQaRTp4VP8BwOfz/vPtQAPPpy&#10;vXFka9voPqPbgUEdOa+oc2oK1jx/rX/31/dtA6oZKdMFTIyLfi9v9f6fj/X90r69NsT0hcxVXDeo&#10;ADgc/wCv/wAV9+FD1Uvpz0EeblZgxvwL8E3/AN492DBcevSWQk5PQOZ0M4Y/RTq5H+x9uBanoubP&#10;QL5phGXGrV/Uk/09m6Cgx0WSHQOkgK3SwBaxv/rD2rjTT1USVA/Lp6pKwlQAeQb8c/X3Z8DpxG6g&#10;ZqsBppQTewb6cn2Q3gpw62xPRfMrU66x1BZtLH829pooi/VEfPUijkBF7C1wSD/h/T2zJCQfs6XR&#10;y9PsEgNxf8gWP/GvaN4K9LFmrx6cEOnhSeCR9b+2NFOPSgP5DqRHJpYAhSNXLWJPPvRTrwFOubzW&#10;ta5PIuOPdzF04ZcU67ScD9V9Q/qfdBFU9UZq9S0kFg1wL/4e3liJPTPijh10WJvY8AD6/wDEe1aR&#10;6R000meugW+n1I/33PuzJTqpJr1zWW1xe1/rxce0kgr06so4dZlZltzYH8Dj6+2ivr/n6Uo/59ZA&#10;xH54vfSOCf8AY+6lK9adxx6iyS/1IPP++/x97CenVA4PXYN7EfTgg/6/uqnq9cdZ1mK3ufoDz7cC&#10;16bkbHHqbT1JsWNlIIAN/wDfX9qI16o7Y6nLKJCgII5uLfT/AHn2/o09aL1HTxDKVUKCCL8/7H26&#10;sYPTQNa/y6cFqdKlr2/rY+344ix6bdqZPU6KpN155PNv9h+fZtEvl0kdiR0608xH9q31IA+vtccd&#10;NcenWCck/Uc2sBx7cDU49e6U1HKQOCB+oE/X+nukh1CnVl4jpRU9R+CT/qeOPp7SPgY6tEKnqeJT&#10;dbG4t/X6/wCx+vvSMR15hQ9O8DlmA/H+293MtR00V6fKb1Ecj6AcC31/3v2kkGodKYR0/QKxCEfX&#10;gfT+ntMVJHSoEU6UNJTM2n6tfgf73f3odvHqygEU6VFFRPqDWuR9eP6f096Kk56eU+XSppqUgj83&#10;/wAP6e0cy5623y6d1h0EC17AAj6+0zKT06oI6caeAG1wOfoCP9t7oUp1cMf9WenNINPIsCeCAP8A&#10;kftR4I61XqQqAc2PNrke7iMDqvWNlNyQbrb8D3Qpp691EYW+ovbj6e7gDrxHWBhf8D+oH19tnpsY&#10;PUGaMH/A3te1/r78Bq61KMY6bjGdai1xrF/8fbsQo6/aOkMvcrD5HqXXKZKIPFr0KnntqAN1ADXH&#10;P54HN/YnupPEUcegc/r0Ks6iu2ntaqqFYQpRSQmcLz/k0jAA/ni/9OPb+yuCsiHyav7R0luxQg+o&#10;HQPZCkLy1MPpsZHmj1EaSG54HF7j/D8e3ZDqJ+fSUEHpP4qJWy8BjpYJTDTZRp41jNk0QM2sH8EN&#10;/sLXH09h/e2CpT1ZR+09HWzxky0+w1/PpNywlmLCx5B4/q3vYFaDoQ0LE9YHpbH6WJ54P+++vupU&#10;dWBb4esMkJ0mwAYXt+PewOmyKdQWUqSp/HvTRnrXTfVWuDwLWHvQQHj17pFZWIMDbm2o/S/t+NdP&#10;TUi+fQQ5uk0zGQaQCWB45uP+R+1MR09FkkVD0n5GOm3P0Nj/AF9qePScHVw6TGTW6Hk/Q/i/19vV&#10;Az0mZNP59S9k7gfDVdVRu37dYhBubWZL2/2/sO79a/UqD5r/AD6OLCXTGyn7R0GPaVMsuUOTC6Uq&#10;47SPaw1Rfj/Xt7Q7bLpTR5rw6T38njgEfhFP8vQGTXV2KtdiPx9PZ2hwOi4yUoB5dKDAVsjRSU5J&#10;FiStxb9X19szqAa9PatQqOoVW8y1Tqx0pqsP8f8AH/ifemICg9anzT59T6OpEakfqNvz/wAR/vPt&#10;gnOOqKdI6epKt6yhsP7AZf8AbW96FVP29GUDGuPTpOlQigtfk/nj275V6UjJ6bKiTVcL/iBY/wC8&#10;+6l+lkcdOPUVIl/W5Nibm5/p+APbBctny6cNYq06wSTFrqDYfQcW9uEU6bbup1xuSOBf8C5/5F73&#10;qoM9Wpip+Q6iAXc2sBf6e66amnVKVPXPQACeT9D/AL6/t5VoK9bA6yow0gWGr/ffn/Y+6MSD0qio&#10;RTrmDb6m5+vPH+w9p5GoOn+h/wDizuIbV+RfSeedxFHQ9kbWMzuSAEqqpIXufra0h9m+1KJVkQ+c&#10;b/4K9GNjGJS8R/HDIv56K/5OtubJRwYfIZaHSFoY3r6lxawdAeSAOfWdP+NvY32+TxraMjiAo/wd&#10;R9ISwQnhQL+fSk2lR0p27FUz6YnnEv26pqUWqbtfTYs1kFvxa3Ps2JIkFOAOelAVQaHjT/B0Fnd3&#10;aOG2HtetqZqzxzCll0RiVYx6FNjZjcm39P6/T3pm8Ov5/wA+mGAk7SKVNetc/uvfNTvaWXKyTlo2&#10;z8si+okBZBYDn/D2CbyXVeD5p/l6sSAcfwnP59BHCiGIcLJ9QLG1v8fakdJxQ1I/1U6GDqvrTMdg&#10;7kxmLoImZJZoxPLpJCofyeCT7etrbxD8un4YAc/n1sEfHfoen64x+K0xQwTCJGLx6QzlRf6/S7f0&#10;PsyngIjIHDSfl0pEoo1PIE9UJ/zJ6YU/yk3ayuriamoZbx8Aalva39R+T7Cm4x+HZx4zVhX7D0IY&#10;KG2h+Wqv7eiAOSB/r+wqlCeqSHSB1iLGwA5F7H/efbipWp6ZJA/Z/l6HOmxr7kfY+QgVpKjIUUNH&#10;MVGr1YpvCeB9fSF9l9hO0EkkZ4Agj/bdE25RDWT69w+w9XbfHbav8J21S/bwvTzSQQLNpUXKjSW4&#10;IuoNvxz+PYkDCSM08wfzwekFs1J1ZcDUK/kejZ9k1tTRV22q2DG0lRRZOGnoslkXeOGWAiL0CEOR&#10;I93srhfqOT9PcbcrXf08kiHAVsD1qc9TNvdh9Rt8hpU01KBx49BtWZNFfQ1RItQ0/wBusEq+TiQL&#10;pckHSBe/H1BH9D7kz6sTLVc1p1ChQqoHDGfy/wCL6d6mSrocbW1jyR1U0VIxpIXQxqWNuWF7fj/j&#10;Z9x3zxuKW8ZQeeK9H/LNqJ7ha8Kg/b1rQ/MDc/8Aezvje+VZAjtV01LKqWsrUcKRsq240gqQP8PY&#10;h5PhMG3RA5wW9KhjXoYczoIpgij4R/ImvRT6oWsfTyeP9t7Eq56C1dJNemGqbk6hY/0B+tuPd1HV&#10;S1emNyQW1C1zf/b+78evHuGOPUXWSCOL/wCPP+xHt5ho6bby9eo5N+fp/re3k6uKHrGQv05v/X35&#10;hq68AK6esf4v7tXNOmzHpp1je1rC972HH19262i5qOHXXCgXPqFwPbbsfyPToIrT7esDk82tYW5P&#10;H++t79Hx6bK5Nes8fp9N7/0PujZ6dWnDpzpyRxyD/r/0/wCK+0zKOrVCnp8h9Nr/AEb6+0sgJx08&#10;jBzjpxTT9D/Xj8e0umnSlHFaZ6nxqpsbWOkG39Le07PQ06cJ1HqXH+LXBuOfbfWuljtzJvSzpExI&#10;BZSpv9Le9RTGFq9NMoUV6NrsXcazUopZH+gsBe/0/wCK+xjYXIlp1a3kC48usW9KOKvo5lAXUoPN&#10;r/UfT2Hd+tADrHSxgaY6J9mKU0lXKgBAZibEf0/23skhbUBXpPw6bCtlBve/9Pb1a46tpoOuhzz9&#10;APof+N+9jIp1TqdE2pTzYg/jn/W96Ip07XUOp1NOY2U3NlNz7adK9ejOg1PX0JYotX0tYcE+8i2e&#10;nUcRx149OUaf4fgW/wBh7TM1OlkcdepIQCx/P59tE16WqtOHWdFJNgLk/X82H+Pttmp0+q06lKuk&#10;W4/2HtrpzSEyPz65gE/T3omnXixPXPx/4/7x7p4nVeu9A/4371rPXuuBXSb/AFF/dw2rrwNOuP8A&#10;t+eOPdunFOrB6iupBKkc82Pt1Gr0yRXB6iSrcA8ixH0+vt1TTpO6/t6a5k51AGxvf2rRukDp02To&#10;fwNQP+HtXG1T0mdSuOPTRNT6rkAfnUP+Ne1qPTpsx46a5aS9xbm444PtSs3VPB6wtTcWP1sD9P8A&#10;fc+3Fm62qEfZ03T04UNYW4/p/h7VxSVx1pgDw6ZZ4TpNhf635/2PtejUPVAdXSKy9ONBBBsC17D6&#10;2/4r7fmaor8utKvQSZ6mBSVtI/PFr8+yefP7OnkUDoBNy0YvIQL31HkX/wB9f2HLxa/z6WQmhPz6&#10;L3ubGai+lTZmY/T+v++/r7Ct6ukHpVGKGnz6AXOYkpI50m4Y/wBm/B9h/wAbSadGUceOki1ALH0k&#10;n6Wt7u1yAOn/AAa9egonT0lbD/AX9pvqs/n15YBx6U1LRkKvF7iwH+t7Ux3XV/Dpw6VdFQApex5+&#10;th7u1wD1URV6zT41dBOkG/1uL/7f2jnucdeWKh/LpIZDHG7eni/+p/31/YcuphX7elcceqnWXD0W&#10;iVbrb88j6f77/X9lM3SwCh6GfCQtoW4FgF/4j/intMwqOlyYHS/pIv0qDYW/s/4+7KtPt6Wo9QOn&#10;dYjwACQSTf8A1v6e3fDrk8enCaGnXGWyp/UC/B9uKtcDrZx0yVT2Vufr+PfqdJ3evDpGV89tXrvY&#10;fp+v0vf/AGPth8DrUTGpr0HeTmJ1ICLHg/6559+VdIJ6cND0gshC0t7n6Lcj6/4/X2pAx0jdtOOg&#10;s3BEVDC34Jvbj2shjHRdPIVOB0Be4lGmQn/eePp9PaoGnRNcPqOOgrmnIkPAtqJv9fa6NuB6qKEd&#10;OFPXALck8n/evdpqU6vG+gdNuYyGmlcX5KsTf/Y/776+yG5TWadWkeox0CksheokkP6i7W9qI4wg&#10;p1WMU6caRzxY3N+Vvb23JAD0ujk046UEDMLHi9ifp+fZfJDTpXWgr05JITY/S9rrb/ev9j7ZaIHy&#10;6cR9PWbyqfo1v6gj8e2fAp094tB1yMo08Atbkfj3bwxwPVS44jj1wEhHFvoeTf8Ar7toA6qHIFen&#10;aCJ3QGx5AYm1/r7uF8umck16cI6YkBioH4593B8uPV2oR8+upKf08Xvfjj3UmvHr1aKK+vUNkKNb&#10;688kD8j3Vkr1QHrkJOLc/W4vx72sHWxLQkenXAzauLkWvx72LemfPqrTauutV7Djn8/63tkwg5p1&#10;rWAadcS1rE8W4/4n2z4HGnTms06wPNp5+vP9P6+3EQ9ec1/PrPDU3+lyePz/AF/1/a1E/wBk9eD1&#10;+zp1ppz9Txa35/3349u+HqweHTLHT8x07pUoQLEf1sL/AF/1/b6QaeveJUY6kJU3YLxY/wCN/wDe&#10;faoJQ9UZienWGYegjm30/wBh/vftTBg/l001Wyen6CTUA/N+eL/8i9qeA9eqdOdPJduLkavTzb68&#10;/wC9+/L8+vdKmkcAAMbXtz/Tj3p+GOrA+fT9TyBr8kE2/wB69o6EY6c7Vz07qCQOP7It7quD1qVg&#10;T0ocfExC8N/gCPe249NDPStoqYC1/wDD/H/X91p09GpZT0qqSm4FgQvAB/wP1918Ovn0oA6U9HAA&#10;BpFwbGwH9PbckdOnUIB6UtGqoPrxb8/6/tp+HTy8elDTKOPyGJuPadxUdPKc56eI6ZTZuCfyLf4e&#10;2gvV+I49OcNLp/s8n8gf096OOvAV6cxTNY3B+l/6/X/be/EV6cVevPARfg/4i3/Ee7Ur1Yxjy6hv&#10;CeSBwQfxxx7qTQ0PTJQjqDJEeBx9LEH6D6e9UJ4dbUV49RXS34tc/Ue9MvTTpTqNIPSb8W+vugGe&#10;vD0PUOOKR5k8aGVwJGCKL30KW4t/gPbyijAn16R3RKIx+R6hT1EhRkh0gVVNDqGn6eSxIX+h9nHi&#10;Fh0CnoDSmD/LoY44Xn2Rj4qZfOsNbWUxiEmoKalUkAuSPze9vz7W7e4Wd1HmAf5U6T3Ca0UnjT+X&#10;QS52lmopacSRKUPMzG5ub2Nj/qeBb/Y+73KmFvl0kXvFKZAr1K2lRU09N2BPMYjJQbNNTRNe5WSo&#10;q6eFgCbXIjd/9gfYe3iXVJEvkXFfyHQu5YgWQMTxFf8AjpPQdrAwNrAqPqCPZgFA6MSpXh12YVII&#10;0/4+96R1dT69RXhH6SP6/j8j3sD06YA4n0P+HpkrYfyL35Bv72KZ60yZ+3pOVAaxB5Nja459sMB5&#10;dVYaTTpK1YOq7XsQR/t/bvVekDnKVXjc6bsDcX9vDJx0guVNSeg6qYyn0H1aw/3n8+1hXT0gK04d&#10;JzIlQpv/AEAJ+tvdGbRx6qqGufn0HGQr2o6tZoiVeNlZSOfpzb/e/aKT9QUPzHSyEaD057oSPObd&#10;aWFtT+P7mMAX5A5B9kEANrNQ8K06akXSxB/L8+i4hn1uOSUNvp/xT8+ztxpH29Fci6T1koa5qetV&#10;ubG6G3+v/T3bTqTpyFvI9PuV0gRTkH6nVx/hwfaaNa1B6UAVx6dNC1iKpsRbm5U/8a90aMnA6aK1&#10;PSjxNT9wrxqbEJqA+n04/wB69tSExnpbb1NB021jsJGj/wAfzx/X26pFK/y6OdAWnUAAcaxx9ef9&#10;f2nkGK9XLeGOodRNrb08Bb8D/H/jXuyLVc9bJDDPUYC5/P8Ar2v7crTj1VRqx1yZWT6/n3oEMMfb&#10;1qgPXFFuTe3J4P8ArW9+XjWvVCadc5AAnFufxz+Pbw6ebh1GLC35ubf7C39PeiM16sGrRR1lRjxq&#10;BtYXJ5H+3/2Pth1DdPx8Pz6UW2so+Fz+Cy8bevE5nF5FD9bGhnjlv/sCnsx2Efrj51X9oI6NNql8&#10;O5jrwLAH7Gwf8PW5nuDKxZnDY7OUrGaj3Ft/CZMylOPHV0kU4Zf9dnsf9b2N9hOmAA0qrMKfYf8A&#10;Y6AE9UlKH8MjCnz1Edd5/fGK2ptalq6muip56ehCwrJKEAUIVLEk8XTVb/Xsfrf2YiUAnyBrX7SR&#10;1ompav8AqyD1Rb8ou967sHPZDHUNa5xFIzRoVNw7Bv6j62/wPtu6uKL8+qVKcc+nROch+9teQkcQ&#10;5OGRmVbkh1sf9e3sCXJpeA+qnH59Og1Wn9E9PWzNt1248hTYzGUk1XPVOscaKCbB7eo2+gHsRQRm&#10;aleHWreLxvs/2er2/ib8d4dnY6iylbTKK94oZZJp9MdywvYMTwAeL/8AFfZzEgVagV4EdLGohC8B&#10;Ugnqx2loIYW8YTxw+LWLEWDoP03bggj2/PmMg+h/b00qeGDQV8qeoP8Al61dP5n9J9t8mcvKAV+6&#10;xNFIVbm5sRxb6/j/AGHsFX4LWgJ8nYD9vQjhFLSI/Ngf29VxFrDSTq54/wBh7CYjo3+qnTCGo+zq&#10;Mz2P15IBJHH19qTnB+3qmquOjW/G6jGfraOlaRxJhM2sqKrWsmUX/evJGfZBuTi1lVhjUKfmOird&#10;FOkN+Xy6vl6so/HDRUPmMEvjTS3DXUqL8/QD/W9q7e9Kilcn/L0RWnc+T5Y+XQ+5JcU+GjjyOuQ4&#10;VJ6xhCYmMkQcqbtILaC30IH4t7jy5ie0v3OdLDy9esituvdW0x3WkNSkbD8ui342pw26t0biiiqT&#10;Unba0tTU40QCCQR5Uk01WqlgZKeUxuqsgIR1KPpJUkU2N61ui6jhsA/Z0C995XHgm8gyrfhp8JGS&#10;Pyr1F7AzTY3Z25ZqZFyFbRY+sr6OBHZSXo4meOAG9izMvIt/h+fYO5rdbmaKMNXWwUniB3CvRRyr&#10;ZSLKKKe05+zrVe3hnK/N7hzWXyTMa+vydXUVWoaSHlclgQeeCT/re5ptrZbSNIl4KoA/Idb3a5aa&#10;dy/GpGfl0iqmW6lLg/S3tSq+Z6JZDjpjnN2bn6fp/wCNe7AdXY0XPHppnAJPB9XH+2/PuwFM9NiQ&#10;nHTW3pJtf6kD2pILdXOOuGqw5B44HP1t72g69wr10WF7Wvfi4934deZtJr1wPIH1/wBY8+/Up14H&#10;xTx66H+Jt/rD/ffn3vq7ChAHXFuPoSQeDaw/4r7qQDjrWvPUd/Vew4IH0/2B+nugBUjptc467ht9&#10;LD/Enn3uUUPT6Hpzp+SOfp/hf2w/DrbY6e4LED8X4tf+ntLIK9OjAx06xGw+t+D/AI/T2jcHp6I+&#10;vl1PQuAlgtrH6Gx9pygNelNAx6mReoDk8/j+nF/bLjSeq9To2MZVwTdT9fr7ZdtQp1sHoWdo7kal&#10;ljBbSfTcFvb1ncm3cDpt10ZH7OhqnyaVVNqJ1mROTe/9fYmulF1H646Uwyalr0Am9caBN9wi3DEk&#10;gfj2CifDYr02OOeg5cWsB9ObW9vUr1Z+uIBaw+g/4p79wz1Ud2OuQYqPr6b8W+v59uBaZPXq6euS&#10;zafUSSFNjb3cxEnry+h6+idEgsAABfn6fQf8V9zuzdAmOPV1LSP8j/WufbPS1I+s6p9AAL/1J90Z&#10;qdPAeQ6kIungfU8Hj6+2ia5PVxgZ49ZlUWBIsfbTN1Xrnb/be6de697917ru304PP09+6910y/gj&#10;34GnDrZGnj1hK2/rb+vt4NXrw6xMtxe3P+vb3YY60/AU8uo8iXvxyPqPb4Nemz3CvTfNENJsCb3v&#10;/h7eR89JpF6b5ITY2HFuR9falXr0nKU4dNssBvdR+CSf+Nf19q0l6aCkmvUQ05J1FD/X28JKcD14&#10;Rnj1gkp7c2sf6fX3ZZOtGKnTXPS3Vha3+w/r/X2rjlp0wyV6T1VT6bgLz/h7M4pNXTVKcOkplacF&#10;GuoJFz9f6e1TPUdXVagnoKM1TcMTY6bkj2XXDAdWQY6BXO41nLhk+gawt+PZJdmg6URDV+XQHbjx&#10;Q9Y0m41EkC30P/IvYO3GQCvRhBHqPQF7jxQ1MyrZrEX/AOK+wVcXGk06NIIq9B+cWxYgrb1A3PHt&#10;ObnoxWIde/htm+nN/wAC/wBPaczdOsny6dqeit/Z4P8AqR/sP8fb8VyeB6Tyx5x0rcfS3UCwBA+g&#10;F/b7XNOqLHXj1LqKK4IIsf8AD2W3N7Tp6KKhr0mamiViRotf68fkf8V9kEt5qbpXHBTjjrulxuhw&#10;Qptcf4Xt9B/vXvQnrx6eaKmB0JGIgtp4I/w/r7cRgwr1YY/1f6vTpbU0f6bAj+n+39qFz0/Ganp2&#10;HCrwV+pN/wDH2+iah08XyP59N9Uy3Jvce6E+nVJj0lq+S4t/rkc+2mevTXDHSIyJJB4JNuW/1zb3&#10;Smrr1adIquiOs8nk/X/kft9IyOPDrTtp4dJaritwth/Vv959qFHmeHSYmvQabjiGhhbjmx/r/h/s&#10;fb8VBnpBPkdF33TpUuBwbMDx/Ue1A4dFctK9AhWuyTGzDlj/ALce1cbDh0yDTrEasKttZ/Tyo4/2&#10;HusrAU63WvHpM5nIs0JVSdTA/Xn6D2iRNZ69XpGLy9/yfazwiOtpkjpzpuPr/iOf8PbLJTpRXPT3&#10;A5NiT/r2/wB99faVoelQf1PU9ZAtrPexH59sOlPLp8PTzr1y8hH+uT9b/wBfdPBrXq4YdZ0a4te1&#10;/wAE3908M0r1ao6dKOHyNc82sB+efbDCnXlrmma9LKlpAsYNrCwv+b3/AD7Ss1elAAAp1NamUIbr&#10;Yjn6fn/jQ92jJr0xKlF6gzooHNibGwP+HtYia+mqmlT0wzhQ1wVJHJt+Pa4Q1Gem2kzUdNjSWvxe&#10;39Tb254demvFHUYyMWuCR/QX/r78E6qzV6nRNdQtgCP98efaZ469bVqmvWc+of64tx7LiKHpVWox&#10;00VJdSRfgWH+vz7URrkHphyesKylR+rm9yL2+v8Aj7WqNIPTZkNOnCCsIt/rAe/RrrPWleg6dUqT&#10;a1/6/Q2/P9PatV60rcSOpCVY1Dk8EWN7e9DpvUx8+n2lqbkam/pyD+faqIefT1fLpRU84a1r8EfX&#10;j/be31FT17pSUTXvz+efx9P9h7vo6oTTpT0xb6fS9/8AePadyRw6coKV6UdGgFixub/m/wCR/vPt&#10;KSSerEACnHpS0ih202/pa4v9Px71Tqla5PSwoYBZbgiw4Xn37h09EudXSoo4+Rxxx+fpb345+3p8&#10;CnSnpENrEXtYg/X/AA93Wn59WB49KCmHIAU2vxb/AGHtp6t1vpRUqEgGwsLj6f4+0zjpUuelHSJy&#10;o4I/PH+8/wBfaUqRU9PdKCBAbD/YWH091I62cmnT5BCNP0+nA59744HT5/T6cREdN/qLD3tQD1pj&#10;QdcWj4JIsG+tvdaA9X00z1Cli+pCgKOB/sP8PdSAePXm7hQdQHiHIt9QQePrYce6gEHpp+00+XTZ&#10;LCeVA/wH49u1qOmuPHpvliH0ueDYfn/G/wDr+96NPl1WoGOuqOOVKmFomtLcqhvblgR/tuffnFeP&#10;kR/h6TXWY2pk06Z4qIic04iMjFlBOv6WJvb/AGI9mCg6sdAQZqDxqehWxNSaXYdSsUdpaSvpJUdj&#10;quxDa/8AYk2H+w/1/d4pfBnB9UP8j0239nT+kekxnKmDIYYl4wJ5ZVYGxIVmHKg/4Nb8/wBPZrPM&#10;JYs+o6Sgd+MYp0mcbSyfwfOyj9UFBHHIQui6yTINJI+vJH1/3v2Fdw7pYvXXX+XQl2JypYDGD0lh&#10;AVP1H5+o/re/s36OzwNfUU6xyx8Eiw/AP+AH09+rTqxFem2deDa/DH6e/V6qFHDpiq76bf4nn36n&#10;VAcZ4dJmpvqP4te/uhyPt6bdwcU6TVfHY3A/P9fdgetHSR0jq+EyK2oG3JuRx/xv2pjag6TSJq6D&#10;TLqIvIqixDEjm1/bjSUFT0XmGnQa5WsRA41XI/Vzx/vv6e07uXHWwKDoJsxUs7tY3F/969tdXHSl&#10;2XkEqYKrGyNq8d5Ig3qurcMAD/j7LtwiK0f9v5damj1rqHEHPQXbmxxxOYq4QhWKc+WNvoAH/H+3&#10;9qYZPqIwfPzHRfdIMHpL+I+QsB9LWP0HtQjUGem4gGyenuctVUQv9QouL/leD7rTScdPk0PSZBET&#10;Ec3+oBP+v/vHv0nl00/kOnPF1ghrEBYqj6lCg2BLe0sq6xTp2B9L/ljp/rUVX8hA/cUMQR9f8fac&#10;HtofI9CPUHI+wDpO1Ut2KqbWAFhx9T7cjFVr1SQAnqDa30vYm/P+Pu3HqxGnj6dc1P0H0uR79SvH&#10;7OtltAx1zlYmwt+L39sR9N0qajrklhpYc2vxf29GhBz1RU1E16wSMWb6/wBDa3Ht/pzjjrgAQ4LX&#10;AHNyPdXanDpxV0nPWVWGplHpFx/j7YNfLp8MAadSkTV/r8+3rOT6aVW9CD/PpyImN1YeTBv2GvWy&#10;rhfkZRUHxc6OzkuRC1WQ63wePrHkYA+Xbl6NwL/kGAXt9fz7Fe23Ch5krwkJp50bI6IuYawXk4Ax&#10;4utfscBsft6Ij3N8mM3viVcLja6VMe0KLJIXvcWtZbfQf4e131vGnl0TqpX4hmvA/wCHoqVWfNI5&#10;mk1sWa7KS/8Ark3+vtoyGTJ6qQWPT9jMPV5fC1mNoIJJH+8pCLJfljb6249k08Ra7jPkajpTAmug&#10;+3/B1bp8NvjOmPpKXNZaiMuUqEiks0ZBjA5IWwJPHP6fYuhXwTUjAP8Am6MI41jQitCf8nVtFDTx&#10;YqODFrBHEIYySzqLD0jjjjkm9v6+1MZ0EsT9nVSC6+Y4DHGvHp4RjoVhpQtGToZzwUFg2g2vxf8A&#10;1/x7anuAajyB49WEFCAK1FP8/Wsr/Ndp4IfkBRTRf5yfAQiSSxGohmF7HkewxesJLXHDxD0cWw1W&#10;gB4iRv506qxdxa35B4I/PsKItCT9vTRPHqM8g5/B4593HSf5efRo/iFm46Xt/HYGUsV3XRVWKpF4&#10;/wCBcH+UU454u5jdAf8AauPYf5pj/wAU8UcYiG/LgetzwmeNl4le4D5Dj/LrYB2RLjUx2PjipGp6&#10;/wAmqqqmnafQoWx9C821C91P5tb3Gs/Mq6xpOKZz0U2tiAD69Tt4jJZzOVdDTS1FNRVO0p6lU8ki&#10;Q1KUMiB4g5OoNPyFuLArx7OIdzS6iZyASrL9tCOp29uohfWklvJgeKABxoWBAI6Kj23szsrbJ667&#10;/wBiYNqWq69bLjcu20lb7ut23ZBVyulws4pQ7yAE8H1KDb2s2O9j3FJrOUhWcVjY/gcVA+zoXSbG&#10;1hGbeQ1UkI3mFdqgfmaDrh2D3JtbIbBSv2/kqKvo8hQy18VXFUPadJVJBubGMj6OlgQQQfcdbnYX&#10;RuxE+oEMBX0oR/h6rsvLywO82kaQKn5UGR1rkbsrlrNw52rj0qk+TrZVVDwNTseP+I95KWUZSJFb&#10;JCgE+vUA7ywkupGHAsT00YTA5ndeaxu3du42qy+czFXFQYzHUaeWSaWc8KBcAAclmJCqoLMQoJBv&#10;t9hPukyW1sjSSSMFRFFWZj/qyTgDJoOiaZlUVJpT/B1cL0d8BNgbSoKDN9sxR763a8SzTYUysmHo&#10;2cX8axLoevkS5DPM3hb+zACodszOSPYSw2hFn3UfUzkAmOpFvGfSgoZCPMsdJ8kxUkN1ujS4TA9f&#10;M/5ujuY3YOxcNSmhw+ytpYqiMXgNHjduUdDFoFxo8cUKJosTxa3PubLbYbGyTRDbwRrSmlIY1Wnp&#10;RVAp0WGVjkk/tPQS9j/FXofs+hqKbOdf4TFZCYMY9xbToodtZCN2/wB2eemjVKgi5stRFNH+ShNv&#10;YY3/ANs9k5jQrNaxox4SwKsMoPrVAA32OGHy6URXssJwxPyOR/P/ACdU8/Ib4Q9ldMCv3FgEl3/1&#10;7CJJ5M1jKUrWUMS2JOSokLMqIL3qITJDpUvL4LhPeKfPfs5uHKOq4grc2oqfEQfqRj/hiZwP4lqt&#10;BVtNadH9puMdwNJ7W9DwP2Hokwubm9rfk+4bVqdLQNR1deAvf6Acfj34E168gpkdcT/vri3tzrZU&#10;p3HOevH8Djm9vx/tvdSK/b07g56xlLcD8n62/r/X/YX9tl+mqBakdcFUK1tNlvbUTb3b4+rxnHU6&#10;Fit7W/pf/X9t6a8etk6h09QOBa44BJv9fr7Ssurqygv+XTohFhYgf6/5v7YlHl08rUoB05RN6U5B&#10;/FhzyB7QyAjpWtadOMQ4BsB+Ln88+2GIpQH7R1YEdTLfpFwRf6A/4c+2GFOtdTaSoemlDIxBBB5P&#10;tojz60c9DRhswailis/9kFgBe/s82q61KUY56snbgdS8vSpX0rDRqIW4B9odwtiHJA6vJ0CWSoTS&#10;zuCCLMfqPaRWp02M46a+Rbm/5sPdynVq6T1id7X/AKkEgf63uyoTny60xLdR9bA/UAEX9q6CvWia&#10;0Pp19GpE/wCNn3M/QYROpCoSeBwLW/p7bdvLp9Ur9nWdRb6AE/63to9XBC46zqtrG3q9ts1eq8es&#10;wjP1PA+lz7aLAdXWInrJYWtYfX6+2yxPSkRgdd8ccDj+nv2o9a8MddWBPIH0vz78WJ62IwPLrxA/&#10;wP8AsPftXp17RXj1iaO/059uq/TDREcOopBU2P19qAa9NgZ6wyIQ1/qpvf8A2Pu6NTrxWg6jyJcH&#10;jgixHt4dNOlf83UCSO34+n14/p7dVuk7JXh03SRX5HB/p7VA16aMQFOsRjNhccAn6c+7BiOrhR1G&#10;lQc3F/8AG3+t7cVq9aaPpumhsPp6T9Db2sjk6p4Y406YaqD8W4v9QL8n/D2YQy06q0YI6S2RpSUP&#10;pF+b3F/p+fa3X216Z8GmB59Bpl6ENqAT66r8f1+nH+v7LpX1mvWxGQaeXQW5nH8OQl+GI4+n+x9l&#10;d21R+XShVpjoFNw4tbuNB51XtyeT/wAR7BG4tUk9GNulMHoD8/igdfp5vfhbewDuEtG6ObeOh6QM&#10;uLF2KqQbn8W9oRPjpaFAPUA41g1yCeefTf8A4n3Uz1/1f7HTtB1MhoeRaMD8c8+7JNXpsgNg9P8A&#10;S0ojYjTb88C30H+8e7STaRTpgRCp6y1MQC8Lfmw49kl9d0GOlcaU6YTTGSRjYk3H059kYuulghqO&#10;nSDH39Wk3HJsPr9Pa1J9VM9UdNPSio49FjpOpQPoPyfbyz0PTXShhkIC8DgEHm39Pa9Jx1ZR/h6m&#10;mb0Wb8f0H9f+Ke1avXpxX8zk/s6gz+pCRzx9Dz71q1f6sdOhQ2T0nKyMkk6RbkHj37/Iek/+XpJ1&#10;sJFyR6Rf8e/E06qTTpHVqA6iDe4A54+n++/r7UCUHprVXpJVqWUmwJ/BPH04+nu/idUkNOgx3MQs&#10;LjjgHn6G/ugkOOkcoLDot26PU0n9Rqub/W3tbHJXj0USrQ9AllVYSG6/1LNb+n1Pt8N5jpM3bnpH&#10;1VbZjGGI08N+OfbtK56bJJ6T9ZIZX0jkXvxc+7RCmT07StOsKRsbWX8mxB9vKwI6uM9OdNTta9vo&#10;SCbe2WanHp1TQH7enmGHSLKCSeTx7Y6eVq5PWWxXkqf9j9PdGUN1dGp51643I/skWIuByTb8+9aO&#10;nFfTw6kU3rcAA6vrb/ffn3RkoOnDJrx0usZTWCXW3H9L/T2VTZ6URmhA6WcCBUIAF7fj8X+n+HHt&#10;FpJ6VU8+uEouPpYC9za/1/r7VRrp6Ty5AP8Aqx011g9NgL/42/B9mEC5IPSaV6j8ukrV2BJt9D+B&#10;/Qe1wFekerj0zswJAJNv6Fbe91pjqx6x+9dVIFepkRtpv+fxf+n+8D2wwp06o6lA/UX/AD9P6fj2&#10;WzrQ9PoRT+fUCVNZN/qCeT/vX+x97Bp14ivTbUoU4UnSBz/sfatG1jplxQ9Yo5CrAMefpe/HtWi1&#10;z0yw9OnFJyeb8CwsP8T7dGOI6oGIFfn1MjmPH9eL8/7Ae9FdPToGkdO9LUnUBe9+P9iPbisRw69U&#10;mnSqopvoCbAji/tRGxY9bJp0s6GUFRb8m/8AsQP+J9qutA16UlNIWsRa1rXHHPujjq3StomOlT/j&#10;/rfX2jdKfn1vh0rccupl4PBt9f6+0/SrSG/b0t6RGAVR+ADb/D3ag6eIBHSqo4z9QODYW/1vetVO&#10;tdKWmjI02HI+pt7svdXr3T/SxCwP5JB590J62T0oaZLHSCB/Xj2nYevSqMgdKOkQhhcf2bfT+vut&#10;OnelHBHZV45/Jvf/AF/bcgA68DTPTxDGdIJ5Nxza3tsCnDpwyE9OkcXH0tdR+Pez2jGerEh8dc5U&#10;BHH+tYj2wRTpxTTpvYAkggW/P+t7tSor1bAPUGZNK+n683/P1/HuvXmOrh6dNkiXYH/iP9h7cCV6&#10;SNXqPJELn08Hn6f4e1VPXpnVTB64RU+maIqLeuMA6b8kjm/tuY9p6q4BU09COmulp3TKywlWNqgq&#10;rA/XQT9Cfrz/AL17dtpNbgfL/B0AZv06j0r0Km2qBa3bOaprsQq0s2mwYfrN9P0/DDj6+1hi/WjH&#10;qGH+Xppl1Rk/Z0FeRSSCSppQXCRtrRGX6arEfX9JFvr9fx7bmBjx88dMoNRx50/Lj17AJJVYTfU8&#10;kvjEVFjD4jyJT93GpAueCLhj/gD/AK/sP3khN1BXA1N/g6FOxRBgxHkD/g6SJVjwfoCfx/X2IT0a&#10;0J6iTC63P9QALX966sM9NVTbkDgckH/W4+nvfHrxB6T9Z6VuSARf/evfh00yUFOkpWPwxAJtf/C/&#10;+8/4e/E9NPQtTpiqSrIbgCxJP9fddVOmqU6QOcykdKrKpDsbWUcgDn/inu2sKOmZJNPDoEs1ljIz&#10;szeoE8Bvp79qr0mZy3QX5WuEhcBri/P4+n0t72G6r0hKx9ZKr9fyfp78B69bx59Ztv138MykFQx9&#10;OpUf8XVzY/6/us6eKpH+oHpRbNpYqeBH+DI6VPYdCtZRR18YBaE+pv8AaHH+349lNhJoYofPpFNw&#10;YHiDjoFVlJuNIIA4P4/5H7OPDHRbESa/b1KoqtD9xAbmwJAJ/r9be9svDp493TRVp+61uPVx/j/T&#10;3QivTUuM9QBOYpU/JVwSw4+vtPpJyOA6qkmlqnpe1cgnoaacAafGF4P9B+faRW7j9vQlgbUo6Szm&#10;7f7wDf8A339fb1dPTwQfn17QxNrc8fn36mRTrZ4Z6yFQig25A91YH9vXq1FBnrCTc3/3g+6gaetJ&#10;jB8upIWycixtq4H+8X9qYVr1thUgjqE3p1fQBgb/AI+ntQV6qjaM9R3kNwLkkm3+8ce2GjqeHTga&#10;vXJHJZfrf+0fbdKA9efJx05wyfpC2PHP4P8Avre6ae6p6uGwKdGwqN+5nIdCdd4M1DGi2nnNxY0R&#10;r6P262YVKqxHNj5Wt/T2qsJTHcSmvxKp/ZjpDvranDkZaOM/mg0/5Ok9typjqm8rLpbVeMFrj6/p&#10;B/x9nCOzcPz6IlcE56Frbmz8nvPP0+MwdBNK1TJGAijyBbgAkn+l/ZvbQM44Y6cWITGnlxr9nVrn&#10;TvxRi25tKarytKZMlUrT1UpdOQUa/wDxP09pruPwbiM+hp9telIYRkaeAIzTq0HYWIp8bt7GCnSK&#10;nMVNGpK+hrKB+QL3uPqAfZ+VPweRz/h6dhcMxPz/AGdLeskDFHQxNMhJ1gFl+hPNxc/7a5PPtVHT&#10;TpYYx1VyQ2oHINPl5dNs007OlQkjeSNuBJwGKi/p+tx/hb2jaPTVaYII6dEuak5BrX161yP5tEbf&#10;6aMBXMeavBFrgW5Dk2/2HsLPUW7r6P0aWMvi2Zb+mR+fVS0kn05H+v7DlM06bJLivUJpTcj6i1rf&#10;6/vZHl02D59KHZ+56zZ+6dt7poJWjrdu5vGZqlZTpOrGzJKB/rMFIP8AgfbV1ardwvEch0Zf2g9K&#10;7OURSgtwPa3+lIp/l62q+kKPbW/MBTbrxtTM2N3HRR5TEBZPtysVciTFi6o6t4i/jZSL3U2t7xjW&#10;A28zRSYZCUP+16NLbZw4JPEH9uadKTtetTZY29nZ0WSipTJi5oooFRZIZlVPNIxVX/UouDf+v59m&#10;+zXvh3HhN8Lig+1epK5NgNlK0YPxgEfJl4Doinyt+Wc3Te05KXAV9ccjnMU+LxEK1CVcEcVSC0ie&#10;F0YCNri/rsf6ex1tGzNe3FEwNQLn7Ohxv27Q7dbNNOoLFiRTBZwtFJHy6owxPfu6MTtjcO054YMj&#10;ic1UZKtiRpDT/a1OTN5JYwotpBuRHwtz/h7kW72SO7mSc01KADXzp1C8PPtzBFJFx8QnPoD6ft6L&#10;3PL5GdiRdmLEkn8+zsenQCmbxGJJ8+rW/wCXX1HRxYrP9yZeljmyVVV1G1tpNKgbwQUqqa+qjvcB&#10;6iR1gDABlWKZL6ZWBy5+7nyiiwy7zKKuzNBb1/CqgeIw+bEhK8QFYcG6Dm7S0IjH2n/J1aH7yj6J&#10;uve/de697917rogEEEAggggi97+/de6r2+R3wJ2X2Wldunq5MdsLfTiSonxscX22HyUhuSZoIkb7&#10;Goc2/egTxsbmWF3YyCB/cD2Qs+Y9V1tum2uckoBSCU/MAdjH+JRQ/iUk6ujWz3RoO1sj+Y6pV311&#10;9vHrTcdbtTfOAr9vZ2jOp6Otj0h0YkLNBIpaKop3s2iWN2RrGzXBtiFvWx3fL1w1rexNFKv4W8x6&#10;qRhlPkykg+vQjWRZ0qpBHy6SBAFuL2sP9f2UqSePVwoNOuBBsCb8Ej6+/M1OvMKGvXRFuPqDYg+2&#10;utgAH7euOn6ADn9QHu6cem5Focfn1JjsCOB+rkW97IPVlYN06RNe9wR9eLW/2PtM4I6fQ0NOnOF1&#10;Y2AsVuf9f2wyUzx6vTScZ6coW9IH5uSR/r/j/X9o5FJr69OK1Gz59OMUgB0kcf0J/p7Sla58+lIP&#10;U6JgSLNqsf8AW9pZFIz14ces4FjexB1A2/r7b68TnpX7dyLQv4nayk2A/wBf3tGMLAjrwGK9CdTT&#10;BorE2uLgnn6/T2ex0uh08BUVPSO3FQK5aRQLaSfp/X/fH2huLMxdJC+lugxqV8LnUp+tr/T2nQay&#10;R6DpyurPUBpAQSPqbX/H++/Ht1V9eHXiesN/6n6D28ornqjmnX0ekjHBYD6cW49y+zV6I0APUgAm&#10;1lvb/Ye2yadWZvTrOsf04/P5/wAfbLP69eWMt1mAAtcDjm3tot6dKBGKZ652Jvwfwfp/X3Tp3rsL&#10;ex+o54/1vfuvddFT/Tnnge/de64+/de697917r3v3Xusbxhx/Qj6e3Y5NPTUkerh1EIP6SP9h7Vc&#10;ek6tTHUcpp+l7f0+vtxWp1Zk9Oo0seof7cm3t4GnTLL59N7pzYjSb349vq1OHTTRV64BB/Xn3fWe&#10;vLCBx6jyRG9wAQSByB+R7urV6voB6b5Ybg3X6L/tv+I9qEk62Up5dM8sIINhYkm3HHP+9e10cvVT&#10;Gek/WUxKPccfUAi/09q2kxQdUMZHSCytESWUD/Yn/ff19pycV6bZOg3ytBdWuvFj9B/X2U3L46dS&#10;I1qega3DjSTJZPoT+Lf778ewRubgV6XxR5HHoFM7ivqCp51XJHuP9wfU3RxAnSAkxVmIKXsbXtf2&#10;Wg1p/qp0s8PqHJiv6Lbkfj3XxM/Lq2nFOsf8PCEjTb6WIFvdw1fTqjKB1IWmKE+m9z9fra/49tzy&#10;6R1vT/qr1ingLKeObcWHsL3k+tqA9KoIvE6jU2PbV6lUEn+ntGB0YrEOn+KhAA4ubG4t/T2rRiOm&#10;mj4j049Z0pCOQluf6e1COfPpMU09SxTsL8C31v7VpJqyOtFaVHXFdVrMDxcEkW49ropcdU00+3rt&#10;owQSTx9bDj2q8WnDpwRkZr02VUI9QIH9P9vz/wAT7dBxXplhnpJV8AGvj/D+v09+19NuainQf5FW&#10;DGxtyfxb6+9cDjpginSKyDlULNf+hA/x+nuyt03IOgk3FUFo3W4P+HveqnSdxUdF53IxLuL/AFFr&#10;f4D2qifSM9F8owegjy6gqeDqI4t/tz7uj1PSBgT0G89M5lf6+pub/wDIva9ZOHVAhPUmDGFypI5H&#10;4I/2HvTTBBnpZHCXp6dOsWICksQOOL29t/UAgmvShrehHTpDjQPqBb825/23tkXFermEjqc2PUH8&#10;Xtb6e7B+vCGmeoc9NoAF78fS3+Pt1W1dNuleHTVJFpe3P5txb3cCvVFfy6ccdATIDaxJt/X6+23x&#10;08h+fS/o4dKA254Fx9fZfJH5cOlKsSanPTxASg4N9R/4n2nZOlAJIP5dZ2VQuonk35J9vQx5p007&#10;UHy6YKtiQbm5va4/x9mIShr0hY9JCtYnUAfobNz/AEP+t7fXPSXUSNPTb70cdKRjFevEfT/Ag+9H&#10;HVCvp1JgYavp6ja1/wDD2nkpT5dOdSWJ03BH1tY/4+0DvqPSjTp6xgDTc2uCfSDb6e6Vr04Er1Dq&#10;1uCRcWsBYf61/b0Jr01OKCg6ZTdHIJ4v9Pra/wBPZtDkdF9SDSvr1PpjeO4tcH8f4Xv72aV6sr4P&#10;qD04Rx6gSf8AG/B+nuxPSgGvT1RUp9Jtb62v/vvp7oc9aHSopYm4H5tYf77+vtXCdJ68c9K7HK1x&#10;9eCb/wCsPaodbHSxpUsFFueSRb6+9HI690rqCO+kXAA/B5/31vaWQimetg0PS5xsNrNYkHnke2yt&#10;V6diemOlpRIQFJFxwTb/AA/1v9b2yVp0pB0/s6VVIotqJsRa4I49+YUx1bJ6UdMv0/p6efr7srUF&#10;PPrXShpl9IsLgfXi9r+2z17p9pUHH5/s/wC2PthjXpQq4Hz6U9NHyD9SeAPeytOnkFf29PtMP0g/&#10;qC8W/r7YlWh6uRTp8iW9v9t/tvdCKda6cl4H4PP9b+9dWU0PXjpYW+v1B/33491pXq7NTqBJHpBI&#10;5tcEfX3YivWlkpx6isBY8D/bf1900A9eL+nUJolvwLn6Xv8A7H24uOmS3n1jMan8e3ga9VDA9dpC&#10;PJGP9rTjTb6Ef7H3V6UNfTrZoRjrPNQx47dDxSxgJT1cuixEgs1zYkcDg+92hDPUeQ/n0BLmMK5B&#10;416EHYtJUx43MxBCrVOPaWGMgG/rUqxP0HHH+v7NCCjxsR+L/CD0nVRoYetT+XQbbgo40rI5igj1&#10;wukxYaV1BiSP6i4Pt3cIqdJY8ft/M9MOMpwuP3Gliqy455YVTn/gNKjEsDza1/YT3IqssP8AzUH8&#10;x0I9jajMPkf20PSJNnuOL/Wx5/p/rez3o96jSggf2Rfhbi3++t79WnWqdNNSt1Jt/X6H+n/G/e+r&#10;DGekrW3Ib8ABvz/UcfT/ABB966p0j69xFqLFQLC/Nvr/AE/1vfiek8wp0HeZziprjicD8Ej8/wBf&#10;aKWSpx6dJWkx0EOZyirrLyFmJ55/r/vh79HVz0kaSpPQSZbINK8hQgC44vq+p/1v8Pa9F9eHTYIJ&#10;6RFXKX1XAAHFjx+fbojIyOHVwOmSQfUDj36TtpX59bwOPWER+oN/qWvb8fT8f7H21q6qjHh0JVL4&#10;8tgJIJCHkhjMUo+ptbjj8+yS5QwzBvXPXrlKkN68f8HQDVsLUNRUQSKUMTlbkfgfQ/7b2eLJrWo8&#10;+i4jSf8AL02086JWKwK2YgHj+vu68KefWg3r1MyUY1LIhWzMQbf776c+6AY/LrbDUKdJ+ZWR2vzz&#10;YG/tMemMA56W9BeXD6TdmQ3H+t/xr2hZwHz0JLJO3j5V6ayitcCwF+Bf2rC0FD0rr1zVDb6cj8jn&#10;6e9HGevHI6wSP6iAf6X5/wB590b16qihcdYm9N/8P8Pel49WcUNOuTSejm5t+Pr9PauOnVQ1adRJ&#10;ZLDkg3H19vKK562w0n8+orkjSf8AEW90bps/LrJHIwsoIv8AU8+0xSufn06smnj04Qci/wCR7bkH&#10;V4qUqOh52QVyfW+6sbdmmxmZxmTiQDUdNSrRMQP9dVv79GCLmMj8QYdI92XUkbccOlPnhh/l6Hvo&#10;Lo3dvZGR+2pKGeOjDxn7qSJrkNz6f8bexjaWoVhXz6JoLVmGog0HHq+/46fFXDbEp6KabHxy1axL&#10;JU1ckeqUs4vyf7IB/wACTb2eqpXFccB6dLyyqvaK0AqPl0dPMYGOjwk8VPFGdNKyyDRdjoNxwR/v&#10;v8PZfvKUZG9CM9Jw7MKHAqKfIdNO262GGijh8gNMGQnx6Vax+oUspUWta4JH+v7NgwajflTrUX6b&#10;FG+dfn/s9P7Gmf1mCUrIq+ESTaSnPF2UAG4Av9Pdp1JAFaHj9vTsDeDUEVpmnyp03lVlSQIVEcJL&#10;hjyxABuVuLAH+tr/AOPuoHGuTnpqRg1PKtAP29a+n83mio496bBroI5UmkxU8c7yPcGzXFh+CL/7&#10;37CYB8KYHyevR1Yn/FJB5iT/AAjqmGRw3IJtq+l/6ew465p00WLcOozOBxxf+tv6/j3UDqpfy/4r&#10;rGX+tj/ri/8AvufdlFOmycdW1/Bb5XZHb+2k6kzOUSBcRVS1+3ZqibTrgl5kprMfWFbVZQbkNx9P&#10;cI+5nLckc31tvwf4wB+L1P2+fUqcnXsM4AmpqUaWB4keR4/t6Nd2T8jzuSgrdu19bNDjaiCop2mn&#10;gQyKpI8egEllAtyQL8D6+4ytra57Zckqa09Oh89jHKge3PepBxwJHVTPb2erN8ZGrwWVmfKf3dGr&#10;GVM6GMTQSDgqDa7L9P6+512fcDHCJVqNYAYcaEdGcm2R8wQ6J1rxrngT0U6u6/3LVzyNt7CZPNwA&#10;38GKo5MhKt2C8xxqzkaiBfT9eD7Hm27ol0oViA3z8+oV5p5KuNilJRS0RyGAJp8j+XQa1ayUzSQz&#10;xvHLC7pNE6mN1ZDYqykAhlNwR/X2c0NegJMjR1DcR1sC/DCKmi+M/WApShR6PcUsrI/kvLJmMgZb&#10;nn1CTUCP7NtPFrDoT7MIqcs2WilCsxNM9xuJa/zqPlw6CN//AGrfl/gHRofcodJOve/de697917r&#10;3v3Xuve/de6Crtzpfr7u3bUm2t+4WOviRZmxWXp7U1fj5ZQB5qKp0lomuqFkIaKXSFljkUafYZ5p&#10;5Rsecbf6e+jDAV0OMSRMfNGoaHAqMq1AGBGOn4LhrY1U/aPI9UQ/I34lb/6Br5ck8cu6Ovqio043&#10;eNBSlFi8hskGSiUt9nObgAljFKbeN9WqNcKOf/a295GcyGs1qT2TqD214CQCuhvKvwt5GtQBLa3q&#10;3Y40bzX/ADdFTseePpb3GBIPS3iOuBUH/Yf091I6saE9dFAWvY8D6ge7KKHrxapr1yVBcW5P9fp7&#10;s2M9UCefr05RhrL+bG17+2CK9KMjh+fU+Ekeoi9rXI5/4n2mduvUoenOJvp/iQefbDrXPT0a1PU9&#10;D9Bf8Fj/ALD2jZSvT9QTTqXCx1C5FmALf1/3n206ah1fqeCBYqQQR+om/wBP6e0xTSevdZ45njYS&#10;ISCLHg24HvzDV17oTMFkPu0jDk3+hsfaiym8BgD1s1Ix0oq+k81O2kXupI5+tv8AW9ixohcLUAdI&#10;pVznoI81Q6GPBH4P5/2PsNXMHgtWnV4XJwT0kiPqDf8AI/p7ocdKB1hLMP8AAf1I/HtQkdMdMa9Z&#10;FfXr6RixE/X/AAtzb3KTSU6KgpI6kKgX6fjj2nLk9KViA65/X8fS30HunTnDrkFv9T/jb37r3WQA&#10;D/evfuvdd+/de697917riVv+Sf8AAn37r3WMoRf+g9+6910Lfn37r3XrG1/x7917rG6B/r9R9D7c&#10;STR028erqM0ZF+OORa/tQrg9NUKnqKy2/wAQfboNOrkBxw6iyRar8A/U3vYj/ePbqydNiMHrCYF/&#10;Bb/b/wDGvbviHrfg9YWi/F/oefz72JOtGOh6gzxHng2F7D6f7H2/G/ViK9NUsI54v+fr+T7WK/p1&#10;cJUZGemSrguDYW/3nj/H2p8XHTZT06SmQpNeqw4BIb8/0/3nn2lluamnVTHT06D3LUIGu4H0PA/3&#10;v2U3U2kHp1YwR0E2foLhzb66iSP8D9PYN3F616WJHWn5dAvnseGLDT+bAAW9gK9bu6NlHDoPpsfZ&#10;j6QLXtYf77n2hTH59LwlePTfJQG9iD9R79x/2OrsoYU6iSUFmvYlfwSf6+3Woor0leOnWB6OwJW/&#10;1H1W4sPr/r+yu9loD1RVJ6i/a65LfQD6/wBDf2FmfU1T0bwxhVx060+MFx6R/U+1aCvT3Dp7TG8g&#10;lLf4g29ur6dU0Zr1IGKAH0P+P+H+8fn3cHqrRBusU1CqJbT9B+PbyHTk9NNFTI6T88TK3CmwJLD/&#10;AFgLf7D2tjfV/g6S0zQ9Y2X0knjj+yPagNQ9OsNQp1AqE1Amxsbfn/efdhcUx0nkXuqOkzkE4Yf4&#10;Dk8fU+3lkp02V6D7KoArG3IvwOP6+7eOBnpsr0FGbqNAZOLEfj/Y+9rKG6pIuodA/m5vTJyCTzYH&#10;+h/Hv2vpMyEDoD86pklk+v8Aa/2/PtUDUdF8kdD0H1bjzK1yG4BANrfU+/LJo4euek3g1z0kqiiR&#10;ZPoCRc8jj/X9qfHPTkcNOuccSjSVtzf+zyPbZcnjXpaF00FOp4TnmwBN7/X3SmKdOsKjHUuKPg25&#10;/Fz/AMU9vR06ZaqZOepTx2UFeQAL/wCx/PtyI6ievSYz5HqDLATbi444PP8AvXtXHw6YJrnpuejL&#10;MRptbn6X4Pt0Z49JwM9PuNxtrEAjgHn+h9tOetrjPl0rIoCoCBBfjm1/959sMo8+nwSeHUpYbWNr&#10;A359pXI4dKO7j1imsFIJH59qYcmvTJ7ek5V6SD9Lg/S//Ee1lekzGuPTpJVtlJ+v14P0966ZjNCa&#10;9NlyTc3F/pp97Pr1uh1efWW44/x90Y06djGM9clbSbjkj209KU6cPXMSMb83J4Bvb2kag6eU1HXK&#10;RywIN7/i/wDj7bRRX5dXkanDqIW18AiwPIv/AL78+1CLp6ZarcfLqLLBZtX9SDpA/rx/vHtfCadI&#10;3TP8x1ngQ3Cn6345/wAePboIJr0yM9KSjpzIRwNPH+H096HSqJCta9KyjpQdHH9OLX9qfDA6dr0o&#10;6ekU3IHpH9Pb6LQde6UdDS+oED/X492HWqZ6VEEYUAkWtb22/W+lPjYyWUgc3vcn8ce0ZOtqdOIt&#10;ehFx8VlU2+oB+ur/AGHuwqooenUQHpWUUdyhNxzzY2+nvRHTw6VFKhAHFvpY3v7rooc9Wr0oKZbB&#10;P6f097p59e6UNNYLY/W9zb203VgtenukAuDawJ/J45906djapp6dKaAXAH0uP62/w9++3p8KV+3p&#10;8puCLE3IP+8e9Murp0ipz0+Uxvb/AFvqDz7blSuR1UjqcFGmwP4/H+HtMxrnrXDrs3/3n8G3vXXg&#10;adRpuPrf8k88f8V9vadPDqhbNOoLciw/3n2z1brE4Fgfofz7cbGeqMOsTC/A/Vb/AH3097pjpsYO&#10;evAC+r8qLf77+vvQSvHpwnVw6y5qnemyNbIpLiaCnmJFz6qtBpFv6gE/8R73AnhHB+XQDvcyt9tO&#10;hRwCNH91TrJpjbDGOMuhPKqG5UfXSQbj2eXnYifJl/1fz6TRnUW+w9B9mV80VXrXzpTTJMJCn18o&#10;ZeF5stwP8P6+73EgrQ+fSZVLZXyx0l8Niqj7qqClmTIYzNIU0F2UxwPJYqBcD9s82sP9b2EN6hA0&#10;OcaZF/mQOhDs50y/6uNf9noN3sGQWBNvyL/UezvoQHj1CkYj6H6j6+7ha9epXpunPDi/JBP9b396&#10;bt68DTpHZaoSKNjdQB9ST/r+2GlC9UJ6BbcWYMjOiMQtyBz9f9j7TPc1wOi+WWtegczOW0eRQTqH&#10;1Yn/AHj2mU9FsktTTh0FuTyLuzWc/i35vb2awR6cdNqD5npJ1LliGBN/re/+8f737XMoA6eChcdM&#10;c12DDm4+l/8AH/kfuwOkAnp0NQdYPtrkmwI08n/H2md9ZyOq8eopjF/8PzY+2uvUp0rNs1ccNYKa&#10;Rl8dUpjZS3N7en/eT7L7yLxE1enTkdWBX8+kX2HizQ1X3SxeiQaJCPoSPp/rX+nu21y61KnyNR9h&#10;6QXKH04DoJCSZgVNrW+n+39m1KdIGkqB0pnKz0YbnVoDr/W6+6A0bPTyuDjpNzMTz6iLW4/3319s&#10;zAdJ5YyT8ulZtmqLRVEJPGgqL8fXn2XXEVGB6ONtk1Gn5U69IVRiv+1EXB/of+Re1gWor0bOvlwz&#10;1iZwB9bcc391I1Dp0dvTe8guxH6rXW4/p71SuOm/n1xEmpyCQR+bm/4/3v23pI6u7A566LWF7/4f&#10;7f2sQenWgAeocrcG/wBT9Pd8r1VzU9R9Y/N/r/W/vXWmWlOsgNxxe1v9b22VHXtRGOp8MlrKSbWO&#10;mxv7ZYdOI9Oj2fAfa+P7A7eyexMkscy57aOUmpadwG1zYm1QABbltCta3tckelVmH4XUfkcdbu4y&#10;1rI4/A8bfkaqf5nrYw+P/TOA2mkcUNHTwujgFfH/AKk2Ori4sD9fxb2PbdVJAA4/4adBuGRxqqxo&#10;T5dHdoKeOneshhiijjhkWMaSPUGUDj6X5P8AsPayUABQfPPT1uNQB+R/w9N2cZZaaaFDoAppQwbS&#10;Cpfj6Xuf9ufZRvfbCSB5g/z68T4zGpxXoFdv1ryQLD9XpJngcMLWRWJ/wH1P+8+1duRKgbzoP8HV&#10;pjolJPAj/J0tamr0wU5ghdBcapFBt6fwT/Qm/wCfaiJC5IPHFOmSzA6h5j9vUBqiVnCMiJJcg62u&#10;Crjgnkccn/W90YijLXrZfXRjWg4/Lqif+cBRBKnrurjUFAlTCXAH4N7WHFuf+K+wwKUnH2f4Ojna&#10;zW3l/wBOp/w9Ubs+n88E8D/e/Yck6YTJNOozPck6r8j8/wBL+2qU6sPP1/ydcfKACL8Fuf6+/ded&#10;CRQHrJR5erxdZT19BPJT1VNKssM8baWVlsQeP9bkX91kiWdSjioPl09BdNayKy+Xp59He2H33tjd&#10;+NOO3bPQ4XcMKxolTVx+OnqNI+qy8+Jjb6Nwfwfcd7nyg1sxePKnNBxH5dTDy5zNBcAIzaGpQ1NA&#10;T1I7JwyYHZ1dv6Sghr0jrqNI6ijqFfRFISuokXDA3HH/ACP2n2q1DzC1BIwTmvHqRri9XYLM3NA4&#10;qCaUpQ9Cb8MKylrO3MfV4iQSUubwlfBWYsMYmkEoVh4ZFuY3R1DA8BrFTxf3a+1bepDYKsMjoS2T&#10;w8y2JdKUKqy1zmtKfZ0Xn5+fGjLdJdhpvShSeq2H2XVVuUxGQl0q0VaDqraOVRbS0btqXgBlIP8A&#10;X3J+x3q7nbA/iRRX5jrGrnXYzt87OFpnSRTHyI+3ozH8uftCjzPX+c6tramNc1s/KVWaw9M72aXG&#10;Zxw8hjX6t9vXtMZCDx9xELD6nNj7uvM6Xu3ybW7DxLdzLGtcmGU1NB/RkJr/AKdeof3eEh9Y4EAH&#10;7QP83Vj/ALyN6KOve/de697917r3v3Xuve/de697917qFksbj8xQVmKy1DR5PGZGmmo6/HZCmSsg&#10;niqFKvFLFIGSSN1JBVlII4I9s3FvHdo0Uqq6MCrKwDKynBBBqCD6HrasVNRg9U5/KX4HVu1/4p2D&#10;0pR1OU20qzVua2IjNVVVAoBZ5cdfVJV0ijkwktPF9VMqXEWJHub7IPtuu/2ZS8WWkthVnjHEmPzd&#10;B/Dll8tQ+EQ2G5h+yTBOA3kft9OqxDAyk+nm5BB/B/oeBb3jZ0c6M9cPAwXn6H6E8e96s9XAp1xV&#10;CpAbj/H3Zmr1vqSvpHH0PGq/++59suK9W1aR1OiB40t/W4P+H9fbZcDqy9/U+E3+vJIA9p5DivWw&#10;DXjTPU+I8gWP0sLH6W9pXAI6cQ56nJYkfW/B9tKK9KAepEb2+pB5uOPbLrU1621ajqR5ABq5Goj/&#10;AGF/dAteHXgK9PWDr/BUqpY6GN1JPP8Axr2y2D1UvToZqCVKqnC/lUvz7Fu0XGtdJ6YmNadI7cVC&#10;LsbXuGJt/vv9b37cIaZ6YGOglqojDMw+nJsL+yMY49KySadQTY6Qb2ANvz7dBrnphx4Zx19Jjn/i&#10;f9t7kfprrmq3Fz+foPp7917rnpFrfj37r3Xfv3Xuve/de697917r3v3Xuve/de697917rgy35J+n&#10;+Hv3XuuBU3P1Nv8AD37r3XX1/wBj+Pfuvdde/de6wPCDqIJ/Jt9fb6zeXVNHUIpb+v1ANx9PaivW&#10;2TrE0d7X4/PHuwanWgtPPrBIn0t/vPt1G1dWp1BdCbj+v0sPx7fU9bOem2SI834JNm/2H59qlanX&#10;gtOmqeKwb6/n68/74+7vJjrfh6c9JuspiLn+nBHtFLNTrXhV6ROTpxd/wLn8f09lF1NQHp9YvLoK&#10;87SgqbL9b2/2P/I/YR3GWo6Xxx44dBDl6K5cG1jcf7z+PYGvZKHoxgj1dICqx66mBH+sbeywTGn2&#10;9LhF59NT0DXAsT/Xj6/7f27FJStetGJh1CmodI4BIB+lrc+3tdASemSlemuemsb24vYD/X9h+9m1&#10;1HW0ipkdcaaiu17arMLA/wCP+w9lC9pFcdK17T0pqTH/AKSEP4sLfj2uRunCenuPHjTcLY8A8X+v&#10;9fdy1evcepBx76b+q/8AvHvXWqDpsqqGykMByL2+t/atRw6ow/1enSRyFKI9R02JAIt/Q/j2rhXG&#10;Ok8gBPTC6C1rm3H1P++/p7fB6r02yg+sA88/n+vvR4g/6sdapXj0k8owUEa/xy1vz/xT3cNXpO4o&#10;f2dBvl5uJL/kHn8/09syPnqujVnoHtwFv3GA4/x/2Ht6Ljx6bMfn0DmWf1OBf8/7z/xW3tatKZ6T&#10;uDwPQf5Kk1an4Iuxt9fdTJTHSV4+75dJKtpNMRsDYgkf6/190Vq56sY6DpAZCEo7WBsGJI/wPtch&#10;qK9JHXTw+3qFEgGlwfrwQTf28Tq6ejwK9S1UuwUfU/S/vwWmT1ZiDj19OnGGnYcW4/qf8PbquD5d&#10;MMtOJ/LqatK3Jv8A04+n+249vIKDrRJPXjSayLXH+st/ahR0wz19Os0ePJIvc883H/Ee78Omjw/2&#10;OlBSUYRQNP8Ahz/vfvVOtaiAB07JRnTf/C/P+PtNMfLpUh64yQAKb/VvoQbX9pCpJ6dB0qR8+mKr&#10;TTfk/Ui3+v7UQtUEHqh6TFaSg5N73t/xv28D/h6b49JGsc6vp+bi/NvboNekjDJPzHUE8nksLc3P&#10;u1erFu7rmpJ+v9eD/re2mHTqddmwufz7b6uOsSuwY2BKjkH6f6/tOc9PaeubNdgAfzz/ALH3vy6a&#10;YkUr1zH1P0ueePb0YGD1s466I/J/F/8Abe1PSVhTJ66gsHFuOf6X93RqdNo2mvS2xMYe3J5/wtyf&#10;+Re9+fShJA/S3pacBbcEAgfX+vtdGlBnq/TzFHpawBFz/Tj291YdP1DZeTf/AJH7916p6UkCBuB9&#10;eD/sPbT9XRK56VeNiLEAC9rA3H+HtMiacnpxX1EV/M9LyiACKo/wv7e0jJb8vs6vqx/q9elbj47q&#10;PzY/1v8A8iv7ZcAHHDq46VNKgsovx+D/AK/uvVulDToLX4/Fv6f63v3Wx05xen8/WxHH0t7TnBp0&#10;5Sox59PdFe5P9CDY3tb37p1BnpU0wuQeLAH8/wBP+R+9EV6VIuB080w5v/r+99W8+niD0/U2/wAP&#10;eutVyenJWvwePz7Qtx6a671L+P8AeB78OvdYJGvqB9JIJHpv7d6bALHqAeP8Pz7Z6c6xkagCCLW+&#10;vuzde6xXsT9bkHi/uwJA6pTPXAcWJPGk8Hn3ZGz1tsdOmZnWeohR3QSPTYyRCqaTpgjGkfW3BU8+&#10;6xNqoo41z9nQJ3MCOZj+z59CBt8TPLGZ/H5BFNCPG/La4Xb6H6/Tn/jfs2vTpi/NT/MdF0INc+YP&#10;TTV0izGCOWaKg+6jnirKuRdehT6xqA+oYi3+x9q7xAIg/EgAgdVsCJJSjEKPX16Den8v8Ro5KV5Y&#10;18s8HkRmuUqoZY2U2/ssrfn+p9h/eo/EgJHkVb9hHRlYSaJhT1I/IHoOKmIqxUX/AFWJH+0+1cYq&#10;B0LH406aJxpvckhQf949qOqdJjJVqUyOxawIYj8e0NxNTp7TQdBDnsu8pZdXpuTb6f7f2TT3VOi+&#10;eXV0C24cosIkseeef9f8e0iza8dElw9Tg/b0CuVyUlRIwUkKCf8AXPs4s4gvHpMDU56TMhJB1Ekk&#10;/U88/wDGvZr8OB1sNnqC0Tm9zxYe3TKR08NT9c4aHyHgG5/rz7ozl8ny6uQK9SJMcUQ+kgcafx9P&#10;fmQ8enGBHSaroxEWtqtwTb3ULjplmIx0zxVTQzLIhYSIwcFfrxz7qVrjrUctD0I+fp4NxbaSpY/u&#10;SUv9LWeP+v8Ar2/3n2Qxk2c9Dwr/ACPTs6Zp6josM0RgkYMpGl9On62t7EoYHPROYGX8unbHyiWF&#10;47mwYkcf1/x/23ujYz0oUUAr001NopGUgAD6f1+vuj92OtsKDHUzGT+KW/qCt/jf/ev9f2lkTyPT&#10;+3tSTh04zzFZG5IuSbLyOfd4xVR0fuCx9OoryDm5P0v7c0V6pQ8eoEkwvcFTz/X35Y9OerEEjrtG&#10;uRccm3+8e9qgHTZNOPUlmCrccf0492Va9PAUHTfObkgkW/HH9PbtP9X7OmCNbVHTeWN+CP8Ab249&#10;+p05roaHrPHJaw5/xJP4Htsr1Sus46nIQL3Nxe4H+t7bCZr1ZhTh0dj+X1uhNr/LnpyrmlSGCvz0&#10;+Cld30DTmIJYACb/AELOPZnGuq2nUeSBv95IPRlbx/U21zH/ABQMR61Qh/8AJ1tf7dtRZ3IUwPjm&#10;Wo1GIG4sWB1f4C4+n+t7FO3yrLFG5/hGfnToGxVVR+Rr0MrypOfLHJ6p2B/PJFxccm54tYj2bK/i&#10;U1YA4dbX9Mj5V/n1FrUVpZf0vop2jclbepueD/qr3+n19l+5IZbdgOvJGRVuFT59ATilaiy+Tp3D&#10;qGqZQkY4upNz9f8AiPaSzbxIlI9AOryZIJ8x0qYKlfDNSI35+qtcEH6Eg2Fx7OFFM/y6baQVUjhW&#10;p+VOo0rs8GmAubBi8ZJ5I454JPPtFJg1IP8Ak4dXZ61oMV/Z1St/NpxFauy9h5WsljeUZGqDpEdY&#10;jDn0qW+l7Wvb6ewLbb0t1eXNuowFGSONOhft2yNb2k09ag6DT8+qDpZF13v9P6jj2261x0SH9I9R&#10;TMC1yfw3+8e21j8+q6qt9o/wdRpZwB9b3t/vHventp1rVQmvUJ59RsL/AOt/re/LHTPVwwenWB5S&#10;B+PoLi3++/3v24Fr1ZHKGop1O/vbuOHFT4JM3klw9ZYVGM+7cwN47EXjJK3BAP09p1sojIJAo1ev&#10;n0ZtvVy0X0/iMYyfhJx1Yh/L1zDz949f0+OpxVgUWXp8nT8nTGKd9buB+FbSRcf7H2DOZ7MlJGbF&#10;SKH8x1kf7a7pHc7eYlIDIg1evxdGP/nCdk4Sow/UXVVFpky+Gny25sm4SyJHkrRwID+SVQn/AAFv&#10;ZryFblI5ZG4aQo+2vQK9z7gAOD/ohQD1qoJ/y9Utdf8AYO6Osd2Yfeu0MgcbnMLMZIJCPJFKkgKS&#10;088Z4lp54yyOpIuDdSrBWEjbDvt1yxdpe2b6JYzUYqGBwVYeasMEenAg0PUDyhZV0MKjq+DoD5bd&#10;cd40tFijVRbV7BMKLWbQys4j88iLd3xk7WWti4Y6RadACXiCgO2dPIPuxt3PCLFqEF1Tugc01GmT&#10;Exw4wTT4wOK0yQ5c2TwZ4r6/5+jV+5T6Rde9+691737r3Xvfuvde9+691737r3XvfuvdV1fKz4S4&#10;zsNcn2D1RR0eH34RNW5jbkYWjpMw3DNJF+mOlyL2YlrCKoc3lKOzTHHz3R9l4+YNe4bUqx3OWkhF&#10;FjuD5keSSH1+Fz8VCS3RvYbl4JCyZXyPmP8AY6paymKyOGr6zFZihq8Zk8bUy0dfjq+nekmgmgYq&#10;8UsUgV45EYEMrKCD9feHM9pJaSNFKrJIrFXRgVZSDQgggEEeYPDoShhSoyD59NzLccAe2SKdWqad&#10;cFU3/pb8H/in+29+HWlJJ6nRMf6gXPPA/HtiVfLpwEUr1Oj+t+FH9b/09scMdOKKg/y6mRyWNxcm&#10;1rnm9v8ADj2nkSg/Pq0Y058up1uQfz9L+0tKdKAa9cl4ubg88A8e/U63XrsMbH6EE/6/1HvwHp1s&#10;HruOVoyHH6hpP+291KasevVTnoWNsZhZAqsTbgEFrj/be3rJjCwz0wxpx6U+VhSeFiDYEah/sPYo&#10;cCZcdNMOgXz0GiRmA41X/wB549h2SPQT16vkek9DHc8/U34Av7qeq/b19J0AAe5H61137917r3v3&#10;Xuve/de697917r3v3Xuve/de697917r3v3Xuve/de697917riwB/HNvqePfuvdY7fgg6vx+ffuvd&#10;cffuvdYZUDc8/Sx9vRuRjqwPUQr/AGSLC/Avb6+1Ap1oinUdh9Ra/wDhe3u4x1rqLKPqRYfm/wDv&#10;d/bydO0x1CnW4B/2BHtT1VD001CfX03BtwPepJNK9OULY6T1Yg9X9Bccm/stkkpx49PiML0i8lFc&#10;OTyDccH+n+v7JbuX/V8+n1jJ6DLNU5IYgHjV+f6f8a9hW+l6WIleHDoLsrSKS1xwDz/vv6+wPfyE&#10;no0hXSOkRVUYubg/g/4f7f8Ar7KElBx/qHRgE0jqG9ALfp/3m/tVHJTqjJTh02VVAVUsBa1+Pzzf&#10;36W4qPUdJfCr0lZ6Ni/Kn8X5/H+H+PsmkbV08Ep1NpqTTpJH4HAPuirqGeq01UHp0q6KkDDTp54N&#10;h/iP8Pd049XODnpQQ0AK8XuFFxf/AA/HHt3j1UnrhLAVUi3AH9faiNq4P/F9eIHTDXR8N/ZsCf8A&#10;Yj3c+vVaaukVklVlYj6i4tf2/C9COkzAg/LpHTKFJtxYgm59rg4Ip9vVNWemOrfSHK83JNgPp/h/&#10;j7bI9etDHHpDZWYMpI/PFv8Ab+6VPVWj1GvQZ5aQlmW55uf8OL+/MnW2FOHQZ5tlKuou1ja5P++v&#10;7smCOmia9BFkYf3mJ+n0PPtVr6TSCvScr6cMhIX6g8AX/HttXrx/LpsrTj0iMjDoRuPqSw/437dB&#10;r02+B0HmRhBvGAbtfSbf19rYyWz0WsQP5/Z02xUshuLf0tx7VKKjrccvkfs6eaTHOwBt+Oef6+7k&#10;1HXg9DjpRQY5gNRX6X+vH+xHtvX6dOlKdSxjzbUFIH4v7dV2+XTdAesa0dv8P8fr7XAU6TEV9Os8&#10;dKtwDcn8c29u8RXrdenqmpmNiRc8D+vB9t9VOenH7Yqv0H0+n+A9omOo9PjA6gzxekofTY3491Bp&#10;1s/y6T1Wn1Nv6A2H+v7brQg9bHrx6SFdGqk35tci34Jv7s7muOBPTGkscYr0i6sAufofpe3+x/3v&#10;29EStfP7etFKGn8/XqE1uQRyQbf7D6e3SxPXtArXrFqKgagDa3N/6/8AGvfmGcdWHDrjI/HHNmHI&#10;P+2Hts1r144x1wU2BuSOfwbe22FOnl4Z6lR2sDwSebX9+NeqkitT1ljJLDgXFzb/AAHt4YHWq1PX&#10;m9Rv/U3/AKe3wKdJpI9Zr1zpowZNbC3Pu4Pr01GM56X2JjFh+bAG4H9Pdg2elC+np0tqdR4wbfW3&#10;I/PtYjdX6mxk3seQP6+1HHrS+fT5RLyObi/0J9+6UgBx/m6VdKARa17EXB/w9tPx68SFGOlfjR9D&#10;yBfm3+t7bp59VUY+Xp0sqQNqU3YDg8/776+9vHip49bjOs4wBTpZ4/SGuB+QP6fX2wcdKB0qaXT/&#10;AEsTb/ivv3DrdfL16fqcADkWP4v7qT1ZVqep0em5/qAfxqv7Y49PcOnujFr2vz9Sf+I9+6eQac9K&#10;SnkP14sbjj/G3vVOnS3p0+07jj6/7D6cj3vra1PHp0ic2WwuxNx/tvfutkUyOnJDxcC31+n9SPaS&#10;UGvVG49cXax+gvz+Le2+NOq9Rna9ueb/AF9uEU4daHWBiP8ADn8/X6e2h1vrHcED8W4HFvahoqdW&#10;Ip10bfWxK/Ufj6e6qKYPTLdp6x25JBHB5F/6/X35Up1snVw6cpamCdaSZoi1bS0go7s1wyBiI+Px&#10;o1n88+928QRya1qa9BfmHSrIaUNKV9fn0r8bWTLuPbWNLRHwh/8ANKCLsjk6iv1Lahe5P0tx7Mtx&#10;oIiPsPQdhkMj5pgU+3qFuKeil1IGeaKHyGRoRoPBJAP9T9ebcD2peTxIxTjQdMCiNn1p0isZUoav&#10;CRxh2WXM0iSeJbnT5Qlh/h6uT/r+yjczW2f5Ka+nr0a7cNUo0+fD16QmWgaKurYyhBiqqmOx+o8b&#10;kW/3j29asHjUjzUH+XQylUoaHpK1vAb+mnn2+woK9aQVPQY55ydQHI9YF/8Abcew9eSUPT8qn8ug&#10;X3FVmmilctbgn/bew5cXHd0UXSfz6ADM1ctW7gcRhjcH68+1tqPPz6KWiz0jpoCpJP0ve/8ArexB&#10;by1x1pIKnppqXVRZF5JuPyfa1WJ6v4QB+fWCCkqKp1t9L83BH193A6dCE46XVFhtESkDUQLljwP8&#10;QPa2KHGereDQddV1DoTj+hvzx7eK0HTRbOeg2zMSICFtcA8A/X2mmQ8ek0tK16QjA+YAngGxFv8A&#10;X/PtoNQdM8Ol/tqp81JVY1i1jG80Kk/kfUfn2T7pAaax+f2dL0BkHrToIt3400eQkJiKRT/upxbk&#10;/Uf697+1llL4qDORg/5+k0qlc/LpOY1gswQMdL3X1cfX6e17IadMMpPXsrERIDa5YDUT+NP+29tI&#10;K9ekfT020sjQTIG5UsB9fdJF1Z+XXoG0MD081bPGVJNrhf8AH3q2XUKdCPWJlr03NIbmxJBtYAX/&#10;AN49rTFTj1UEKOo5BtcXIB5BHujAg+XV1cN1JWwABseePafNa9Vej+XDrKWBBWxPHpP+It9fdlbr&#10;xbVT5cesDBSDf6gfT/E+3QK9NVCkj8uoDKRwB9SSSfej1egc9eW68Nbj629+PVqjh1PS1h/iCb/7&#10;H2xw6aY5x0I/Vu422j2JsbdCsVOB3Vgsm2ltLWpaiNmsfx6b+zLb/wBRmjrTWjL+ZFKdH+xMDcor&#10;cGDIf9upX/L1uWvm6dMvjs3SkNDn8dQ5Cm0vqulZGsq3YfWwb/ffg45fk1WwRuK1H5jHQA8NowYv&#10;NGZfzUkHoatv1oqcdRSeRWfVKCumxW7E8MeCSP8Ae/YlUgmnlj/B0oaUBqfJT+zp4esjkllUsLxE&#10;rp4HB+hv9OAP6e2njPhlQOIPW2csB6Hh8+gF3NJ9jnZamNlCxyXkRWHMbf73ze/+9eyHbZO0pTzP&#10;5ZPTbJ4VAfz+0eXThR1EEqU1WQSjShOfUTf6D6/1v/xr2bpraua9Oq4Wq04qT9nUx5YRPKsd4mW0&#10;ikyGwv8AUH+p/wACf9b3RyWA+2hp1SmMcDj7OqsP5qWIp6zpGCtVAHx2XimjYNq4l+p/w/x9hSOy&#10;RLxmC0LoTWnH9nQh2i/ch4CxI8Pgfka9a1U09uBc359oZVoxr0WMTXqBJPzc8H+g9tqT1ZycdQ5K&#10;m9tJP0P5v78eOevVFM8eoofnn+tybf19+LU4dVRtJr1xkf8ApyAbHn3Zena68dQ5ZWAIAsLG4PP1&#10;/Pu4APVMgV+fRo/hd3RJ0j8g9kblkMa4fL1ibSz8kqGTx0m4HSF5VAI9UT6D+brqHsv3fbhutq8d&#10;e5e5ftGepB9u98O3XwiPwzDTnhqGV/n0fr+b5tCnpMr1dvCOoWWbL0eRo50iX0jxlWDE24vchQT9&#10;Pp7RcnvWGRP4aEf4OhT7kIJotQ/C9R9jDqlQmwuf6E2/1vZ/8Rz1Ca5z69copXhljngd45omWaGa&#10;NyjK0ZBVlYEFWUgEEcg8+3UYxUINCDUEGhBHn1elBnh1ZD8evn1uXabUO1e5mrN27ZURU1Pu6Mef&#10;K0SgBVNT9P4lCtrszH7oeptc50x+8iOQffq52gra7zqnhwonGZ4x/S/36o8yf1OJq2B0U3G2CWpj&#10;wfTyP+b/AAdW+7W3Ztre+Dody7SzeP3BgslH5KPJYyoFRG1v1K1vVHKh4eN1V0YFXVWBHvLja91t&#10;t7gW5tJElicVV0NQfl8iOBBoQcEA9EbxtEdLCh6UPsw6p1737r3Xvfuvde9+691737r3XvfuvdE0&#10;+UfxJ273lQTbl28lHt/s6hgZqfKeMRQ5RYECx0uRKi+oBFWKosWiHpYPGFCQ/wC53tTBztGbm30x&#10;Xqrh6UWYAYSSn2AK/FeBqKAGVjuBtTpbK+np8x/m6op3JtnO7RzWS23ufE1mEzmJqXpchi8hCYJI&#10;3XnkWsyspDIyko6lXRmVgTgzuO33G0TNbXMbRSxtpdHFGB/zEZBGCMgkEHoVq4mAKmoPn0ngoUkg&#10;k+0xNer6adckHHJtYD6j20+TjrZU6QPn04RpYc+qxP8Ar8+2Xp5ft6uDXJ6lxAC7W/r6T7TyZx1b&#10;hnqSDp+p1Xb6jm1/bBFerB9Ipx66MlmIBt+P9j78F/Pr3iddkgLq+n4PH9fetNSOrq2gddCQ2Btz&#10;bn/X/wCR+9lNJr1XXUAHz8+njD5A0tQov+o3IB9+KHiPLqrtjoYaesFTSqb6iVsTf/D/AGPsytbk&#10;AaenEQOnz6Q+fo9SlxcG9iAL/T+vulwlTjpCx8M56R0UWglW0rY/S/1t/wAT7RgV6o0gHHr6RvuR&#10;unuve/de697917r3v3Xuve/de697917r3v3Xuve/de697917r3v3Xuve/de697917rg4/P8At/fu&#10;vdY7fX68Xvx7917rq3v1ade6wug/pce30evXuojICTcH8Wv7fB6uF9eocqWJFuD9SfbiHPTg6hyK&#10;BqJBtfiw9qVf160FFc8OmuoBIPH0vz/rn2neTVg8OlQTT5dMNWtxbj6cm3++59l9xJT8unAmekhk&#10;Yx6h9LfQf6/HsP3T16UR8eg8y1MCGH+ub/1t9fYYvnpXowhSvH16DfKUvDcEnkn/AHoewTfHj0YR&#10;pXH+rj0kJ6Qai2m4ufx/T/D2Thq9GCCgr1CkphyQtubkG/t0SkdedcdNlTS3H6frxb8e23ckdVCV&#10;oemGTHEH9J+vGnn2zXqjpnj1wjo7EcWub6jz/wAU9749JSKZ6UNDBp5P1PANre7qPPqhbV0/RxgC&#10;9vz9L3+nt4Dr1eoNWgAPBF7n3sNT7etk0NekpXsNJ1WH1t/vv9f22z1yT1YHpCZJ767fiw+v9Pb0&#10;L5FOmWNASekVWlxcj9N/V/rezRCD0hfj8uk9WyagRqNz+SP+J93CV6sDrPy6RGS+rf4EW5+vJ90A&#10;6dPQb5hDqLC/BJ+l/d+B/wBX+rz62c/5eg3ygvqB/wBj/sT9Pe3Sgr01IAOHSFqqZSWbT6v9e/8A&#10;rcf7b2yW8umiurpNV1LoRjYi5+lv6/0/r7upJPTLnT0H2Ti/UNNxqNrD+v8Ah7UCpNB0id+kRUUm&#10;tyShBHIt/j7MYxjovZgeudLjryDgkfXnn/ig9qF7RT59Nr3ft6VlDiB6Tbj6gWt/tvbZegPShEpw&#10;6f0xYFzo5+gtb3oOT5/s6eCAdcJcaRcKrWP4t/xq3t1Gpx6bZAvDqGcbdgPHY2+n15H+w9qEkI6b&#10;IHXAY4q2or+b+1UbEjpMxIOMjp2paUfgX+psfqfdiKjq46dWpNUXC2AA/Fvp/vPtAxpx6UqlM8fl&#10;0xVdJpuefzyPbeuuOt+H6npKV0TICbXJuCbf0v7ZaTTw68vZWvSNr0PquRyp/wB9b2yZdWet+HUD&#10;5dJGenALX9QIvqA/qPbiTmuOtGOgz0ySjSSv+P8AvXtcslcnpOVoaDqE5JubWK/7G1vdw1OPXlUj&#10;riTqFr2YEcfX68/X23q6dKg9dxoWcA/Tn6H6e9Vr1R1qOnHQPww/1r2+v+9+3U4da0U6yAC9ueNI&#10;a3+Ptxa9aYeXWMjm3P1/3v26B02eHUukju6/U8rx7sOmkOup+VOhDxiAJxccD8f48/63u6rw6eVO&#10;lNDZb8k/j2tWPHV26mwMS5v9PbwFOqjHT/SEKAT/AFuf99/tve+nKFRX16VVHZiGH9Rb3U0OOvNk&#10;DpZ0R/Ta3+PNvddNT1tTTAHSso3Xg82H4A/P+v7bdqGg6dUhelZSS6Shtbj6+0/29WVs8OlXTSjU&#10;pJ/1z9PbTtXHTvSggkUgAN9LG9j+T+PdOnFFM9OcHJNyCf62v9D/ALx791YZ6eqY3NhcG3AHH196&#10;Jp06Wr9vT/TkcD/X/FvfhnpwUOPTz6eaeSwB544P+PvfToyOniBwwBvf6C/0+vv3XjkdOkbDTctc&#10;fk2/PtmZaivVTkV6xSN/iBf6+2gtB1TqOzEf05/ob+9Ia/s49b6jeQXP5/oP+Re9qmadepqx13cc&#10;X+ouLji3tScY6uzUx1wduQtz9fyf96tx7Y4nHDprj1i12Nh/Xg29v0HV6BajpxqkOPXEu6qzZKH7&#10;oIWAAWJ2A+n05W/+PtOjaX1AYrT+XQR5iI1IOPaTT7elPsFKuoyrVAxb18SPBBLkfIAaNppdRcLq&#10;u3kS6H0kAH6g+6XVxqUrXND/AIOimxh7SaVOBX06bMxTfaVtVSysyOauTUSQOLt6b3tqHHFrezVQ&#10;fDX/AEo/wdF7rpY19T0kfuJMMcbkKYxPJBkI6uPVc6RSyhvUALDVp+n59lt4njxPGfMHoysJTZyR&#10;yLTDefTHuuVpM7mJjpDT5CpnOgaR/lDFzYfgerj/AA9v7Uw8BPktP2Y6GssxuDrPnQ46QOQYLG12&#10;JurC/wDrj2skNRT8+qJx6CvNtYy3NiPpz/sfZDeREknpQ2fzHQE7vc1H7a/0swtb+vsOSwVOR0jZ&#10;A3QP1tM4JupIPHA5t7XwR0p0kkgzXpPy46WZrgEDkf7b+ns0gWnVEtiDXh69YRhhqF11n6km1v8A&#10;D2bRLqHVvBz050tFHCy6wLhv7PA9qFhPW30r9vS0pxGYFAAv/gLW9mCjpKGrUHpPZWP0Oo/Ck2/3&#10;359+Pr0nmXHQT5pCwayi4LWt/sPbT5OekgXpAzRWkItbn+ntJImk1HDptlp0/YmQ0VVS1XOlXXUL&#10;/Ufkf7b2mmQSoV+X8+lto4DUPA9e7CoFqaV54wLIwqEPFysg5Hso2yTwpdJPHH59WvUBqvzx0CUA&#10;CuHUi4a/+w/5H7FNNXDorQeH0910PlhVxZiAPrze/wDvXtIRpNOrYPSceDxnXp5U/T6290cenTIB&#10;HDyz06VCO9HHKQSNN9Xulue4jo6tKkfz6bVPpFhe9j/T2aMNXS8At124NgWsbgGw4tz7TsOrIvmR&#10;w6xtIWIX6hjwTbi3tOyUHV9NOHXNG5tf6C/9fp/xX21XqjrpH29ekNwSODcA/j/X9uo3l02U1dYS&#10;AYvTpb1DhuPe6kGnl15Y6cesWkWLFbHTYi1/99x78TTHVjQU+09c4j6gBcccAe6svVV8zTpwR2Qh&#10;wbEFdFuTcf4D6e1FlIYplPoQelNtKYWDjirA/sNetsjoHfo318eej90BvJUSbSx+NqZdeq0uIH28&#10;lz/qvQOL+zzagIZp4ycBiw/Mf4OirmBDb3s1BQFw4+yQBujobQy/npPtkDAaTM+iQEhQv1vzccfQ&#10;exFEcCvnw+XRUxqNQ8hT7el7iYQ8dRUysWYgtHf1HgfRuLi1/wAe3piUoF/PpTRVWgFadAN2BVNQ&#10;7hpDo1R1sDwOh+nqNr/7A/7H2FYDpkkUYoa9J2aqmpqa16T+MyElNBJQyHVIsh8TC91t+QAf8fYh&#10;RsA+vHpOX8Qhx6D+fl0qBO3jimdlclVDx2Ivf6XINxY/7z70CATUeeP8HTpJK/Nf8PRBP5jWLlyP&#10;x13FMACKSSOp0XsbKeePxx/U+w9N23aH1Ujo12uUvcUHmjA/M061ZpqkWIuOLC4/w9ktwmhyPmen&#10;GoWNeoMkylrf48/7H/D2zQ9ber06jtLyL/4/7z72BTpluPXHykt+foAOPfqDrwFesZmPIsLsTyRx&#10;z9fdwvTh7DTrFIRb63P1t71WnWnNMdKbYceLn3vtOPOZSLBYX+8OIkyuYqY3lSmghnR5piiBncoi&#10;mwCkk2Ht5HCKxFSdJoB5mlKdHPLsyQ3kLyGirIGJ/wBLnq2r+Yz8qPjz35sLbmH6z3FVZzOYHJQv&#10;Gr7fqMcAiIUdzLMFUKVHAUNq+ptYeyHly2msmbWpCsp/aTX+XUhc27za31sVVwXNKUzwHVMwOrSb&#10;Gxvq/px9L+ztjmvURNjrOqg/i3Frj3ot04DrGeuyfwosQb/X+nuvW8A0HQzdN96dhdHZ0ZfZeWZa&#10;GolRsztuvLVOPrkW1xPBqGiQAWWaNkmQcK+ksrC7k/nvceR7jxbKTtJ/UhapilA/iWoofRhRh60J&#10;BbuLRLgUYfYRxHV5nQnyY6/77xY/g1QMJu+jpxLmdlZKoU1MQWwaameyCtpAxt5UUMt1E0cTMqnO&#10;TkH3M2/n6L9E+FcKKyWzka19SpxrSv4gKjGpVJA6C91ZtanOR5H/AFcOjF+5G6Sde9+691737r3X&#10;vfuvde9+691737r3RVPk98Ydv9+YD72iFLhexsLSuu39wsmhJ0S7CgryoLPSuxOh7M9O7F0DK0sU&#10;kVe53tjb8+2+tNMd5Gp8KWmGHHw5KZKk8DkoTUVBZWMdv3BrNqHKniPT5j/VnqhLdO089svcOT2v&#10;ujF1OGzuGqnpMljaxdDoyfQgi6vG4IZHUlJEKujMrAnA7ctuuNknktbpGjljYq6NxB/yg8QRUEUI&#10;JBr0Mo3WZQ6nHHpjEBvcgW+twfz/AMU9lpkpjpz5dZ0Ukm4AC3Fz6vdCfTz6rppkdSUNh9fqSLA8&#10;f76/tllr1sZPWYkixI/F1I4/2HujJ6dOaQ3DyNOsZueTyrHgj/X97Cjqkiny4ddFhc/gXKi41f6/&#10;+PuxWueqhsUzU9Y7kE/q/qT9Pe6dezjr1wp1X+n+PvYHW5TpA6EXbOXE6/bMSHsAL8fT8+2HUxPX&#10;y61C+nB6VtVSs6Ndb6gQSfp7WDvHWriPV+fSDr8eaeb9LEfX6W+vtgnw+HRaWJwevo4+5B6Xde9+&#10;691737r3Xvfuvde9+691737r3Xvfuvde9+691737r3Xvfuvde9+691737r3XvfuvdY2AH0Nr+/de&#10;6x+/de66IuLe9g0691Gdf6fj8nj2pRqdPLw6iyJqHt6vVhnqBMtg1hyDa4+vvdelGgYp00z+lWP1&#10;LXFv9f2zK+kfz6UAU4enTFULYEW/1/yfZNO9M+XTipXpL1sd7jkfkAn/AHj2RXE4FelMScPLpEZK&#10;K5Y2tYG1uPr7DN5LTHl0viWpqPLpA5GlBvcWP5v/ALx7Bt69T+3o0jTpJT0vJFrkk/4eyQPQ9GSJ&#10;j5dQ2pNQ/T/gDb+nt5XqMHqskVM9QJaO/wCpCAPz7vq9ekwUjj1AloFv+m/5NuP94/PupPVXp59Q&#10;mo/UPwLi3F+R72uekrp1NgpzHpJP9LW4+nt0CmOkxX06mlAFP5JPPt8DTw60R02VZuPyPSTyPp7Z&#10;62B0ick3B+vPJ/4oP9490Y46uMj9vSBr34J+nPIH+Pt2I+Y6YfgekpXOCrn8XB5/wFvZhC2Kfn0m&#10;YHpKVkgZSOQfpe1/p7WRkiuPn1tF046SddYhrW/H++t78e4jrYxjpC5dQVf+oBYEe9Dq4GKjj0Ge&#10;UhYsT+GJ+n++59+D1FD5dJnbyHScmorXNrk/14+vtDK2jPVwvSWykYVSLWbVYEj2+jV6S3NE6DjJ&#10;wfU3+tz/AE+nA/1x7MYV8+imU9I+SJme/F72b/YG1/8AbezDh0lpTp4xlB5HAsbE3JIt71XHW0Us&#10;R0IFDix6AEJ/3rj/AIn2w8h6WovDpRpiC6gFRf8A235/2PtkSUNelBQddyYUgfpLEkG3+Pt1JM9M&#10;ulMjqE2F1Ekp9eB+P969mEbVA6bK8fn1Emw7IDZWtz/h/vftUsnp+XSZ49HTelKY350j6i4H0t72&#10;HJJp0308RwGRLWHOn/Y+0rtQGvSulAPlTpqyFGNLC36STf8A3359oS+nPV+PQeZSHSGuPyR/rW9p&#10;ZXPVtNc9IOtQuSb2HHA/w9p9dD1dI6gnpP1EJ0EabH6cn6+3Uk0mvVSh6TNZCQS304A+n9P+NezK&#10;KXHTDxaT02FDcn62+o/r/T2+Jafn1oipofLrC0epQAeb2/1/dQ9OtEg9ZqeNxcn8WX6+3AdXVePU&#10;8D/WPA5/1vb8Zz1rTU169Ys1gANWom3+H/E+3g2kdUZKmv29cX/VYL+Ppa/vYevTc+BjqfQo2tCC&#10;Da314/3r26vSRFJ4dCHjmsi8g30Xt7eQBuPz6Wo3n0+If9t/rX+vtWr0623U1A4JI082BJ921ADH&#10;Ws9PdI9tJH0IP4/r/vXtsmvW1zg9Kqif6A3ta5J97Bp04xooHSwoZV4sST+eb3/3n/D3vVU9NBjx&#10;6VdJKCRf8gkfj20w8+nEz0rKWQkL9L2Fr8+0xf16UgUx0pKaQDTyCSLW/wBf23mnV+lJSuSEsOQt&#10;if8AWPvXTqHHSjpQCOB6jYX/AKe/dXAr0+QcWIte2k3P0/3n20an16eAoQOPTtT8G5/Frf8AE+3a&#10;dXpq4dO0BFiP68+/dXQ9PFM9wR+b/wC9e/dbApjpyRzp/H4N/p7qwqKdUbGOsMkh5PI/xt7rQAZ6&#10;8AB1DeS/4t9faY9uR59U6w3IvYnn6+9KdJr17rIG9P0JIP8AX2pBr+zrdM16xsxNv6G/0+nH9fe0&#10;XTj063SvWJ5Atvp/rHj/AGHu4X06r11m52FTSGKZpVhxVM7BrHS8g5VR/Qce2JT4YqOgHurl5z6D&#10;HSq6/MlLuakklqBCngcSMjXDNIQFU/8ABj/Xj2lkjbQTSpp/qPTNpR3oWoAPL/B1O3hT1EdbV1E6&#10;KVasqNKl+RyT9AeBa3Ps7gJMKN8gOi64FHb5mvQZVks04kWNmFOx51f0B/J55uPaSQEk/KvV1ejA&#10;eVf8PUTfVqbNt+95jUY/F1plAAv95BGxFhxdTcf7D2n2o/pfYWB/aeh7CKRr9n+foNaydWUi/wDr&#10;k/S4HsyHz6cBp0HGZvIHbg8sCSbf6/tiSIN5dP8AQRZmiSV39DXJPqX/AA/4n6ey+SyBOOtFAR0h&#10;6jFqSCUAJP1a34/3r3tLIA/LqrLXpomoo0Dem5U/X2YRWeeqMR0zVQAuFseL8f4fj2YRxCPpM7UN&#10;R0xPKyuG+nt6nSYnVx6f6Co9NuWB5t/r/wC39249JwO6nULKG7OfoADze31/3v37y/Z1STGOgyyU&#10;epn/AANTE3+nPtpxXpG2T0jpqY6ieAR/UX9ssurB6bKk9SIIf27Hgjk2P9faZxQ061GSp6da21bi&#10;Qso1GBDTyX5urfQ/4m/siuIjFLqAwc9L7oVUP9lei/VNKaStqKdmKlGPHHKj6W/2/sTRvrAI6LZc&#10;Hp/o3WWjKEepLpz/AEt7ZdSGr1ry6Y6lCNWlRcNYn/e/dnWg/Lpphpb/ACdOUc/mxoiKgsi6bW/p&#10;7RIul6+v+To6tGrj8umMIwuosP6G309m+oUr0t1U4dedTwSL8ekAf7e/9PbDdWqW6xiM21EE2P8A&#10;r/74n2nlavDp5MHrgQVN/wDeD/xPtnq8i6h1yViTYizMLen/AB9+6TslBx65CIEEWuCf99/vXu+q&#10;prw6ozE9cWT6m3HpBP0+l/ofeia8etEYxx68gI+o55sb+9cDjrZOodSGKgH8f1+g+h93jbPXgKGn&#10;WwT/AC4t0ncXxgyeIlq2+62NvjIUaRFh6KfKxR1EXH1ALGUcD6i3swN0Yb5ABXxYxU/MYPWuZIjI&#10;8E3+/INJ/wBNGxX/AAdWj9bZmOKalDEkNSSxMUNgdQsOf8T7GMJBU+oIoOg8pqjAfLoZqKs8flAZ&#10;7lypAe4sfpe/5+n+t7XN3Z/PrzMWIzih/OnQK9vTNTxUdWhF1mCtID+L82PH9fr7CgbTctxzx69o&#10;FD9lekNi8pDUKlUP0Iq6ghDMdPBB/qb+zGNie0efSOFqChxTH+bpc42tinVrQu9jdGZjwf8AW+hP&#10;5+ntcTwFPkfs6VIdYr+3os3zXo6Sf489gQyeSonfESShHB9Hj5vfkD/Wv/sPZDuX+5ERAoAaft6M&#10;NkZVuUU8SSP29ag87EO9/wCyzDSefyf9v7K79QJWHz6VzLpckep+3qMXGrlgRb+v+9e0R4da1aW6&#10;4M+q1voP9h7pq6akoTUdcBMi3DE/i3596Kk5HVo6nriXBb/X5P8Asfd1qOvfH11ckemxOq3+++vv&#10;3nTrwXSaHrxBsByGLern8D3dTp6qwzjri1tI5+hIufbqynierqxbrkgv+bKB/X+nPur4/wAI+zqz&#10;KD1mY6VA/wBj7a60BQU6wgMXBNufdW4dXVa9SbkfUi30B+vtqvW2Br084LM5bbmUx+ewOSrcPmcX&#10;UpV47KY6pekmhki+jxyIQyn6g82IuDcG3tXZ3822zLPbu0ckbBkdDpZSPMEdXZA40sMeYPVynxh+&#10;bmJ7Dah2L2rPQ4LfDmGkxO4AFpKHLO1lWOQcJR17kiy8QzMbR+NysTZme13vfFzEVsN2KxXRoscu&#10;FinPAA+SSH0+Fj8NDReg5uO0mCrxZXiR5j/OP8HVhvvIjok697917r3v3Xuve/de697917r3v3Xu&#10;ipfKH4zYXvfbjV+Mio8Z2ThKUjb2ckHiWpjjJc4+uYAl6eS7eJyC0Eja19DSpJE/ul7ZQ892xkiC&#10;pexL+jIcBwDXw5CBlTnSeKMajBYEy27cDZtQ5Q8R6fMf6s9UQ57bmZ2rmMnt3cGMqcRmsPWS0WRx&#10;1ZH45IpYTYoRexB4KspKspDKSpBOAe4WM+1zvbXKNHLGxV0YUKsP8nmCMEZBIIPQzjAlAZTUEYI4&#10;dNOgGxt9P9h/t/aOv8urgUU56yqhYEX/ACQPx9L/AI9+J8+vYUg09P8AB12Ub8/i9/z+fdNYOOtZ&#10;BJH+rPXRW5uRbSOAOfr9fe8DqtSePn/k64mMtyP18EgC3u3XsLnjXh1j8TAEG/0P1P0/2PvYPVid&#10;QGPPriIzp44JHJ+v+Htwtmo8+m3zjpzxUrUtZA4JFmGom359tTHWpx1tjnyx0P8AjEWtp0a2r0i9&#10;jz/rW97tn8ulKt4gz1Hy+3GkRnRCbKSbL/T/AIp7rcrToquoNLAjr6DXuQelHXvfuvde9+691737&#10;r3Xvfuvde9+691737r3Xvfuvde9+691737r3Xvfuvde9+691737r3XRAI9+691hII+vv3Xuuvfuv&#10;dYnH+H1vf2oHTqHqIRYG4P0+nt0mp6eQVPUCRQNV+frcD3520Cp6VLn8umiYDUxIJA5t9fp7LZpC&#10;fz/wdOcT0y1K3BsOb3PP9PZVcvQU6VItcDpPVS3W/J1G3sP3clOl0ajgeklXQA+S445sf9c88ewr&#10;dyE1r0uiTpD5CmPq45uxBt/j7C109D0ZRjPSXmpbuQfr+Vt/sfZUCOjGFSK9YjRW/sj/AFrf1/Pt&#10;xaKQft69Mteo0tHe/p4IH4tY/wBfr7dLenSNlr01zUVvqv4+tvdQ1T/n6TlTSv8Ah6bnpDf+tvob&#10;X92Vs9MMK465Cm0WPJHF+P8AW/23tQD0ywIx1wlQaSAf8eT/AK5t7sDTpulB0nK+9nva2n0+6k06&#10;0DSnSGyLHm/0Bbj/AFre0ztQU62xp0H9cbhiPoCfxb6e1MPl0yc9JGuk9BXn/Egf0/4r7Xw+fSSQ&#10;04dI6qksTe4v/Q3/AD7MI2NadaRWwT0m6qTlg17A83Pt2mk16d6S+RUEEj82P9Pr9fbPD/V6deB6&#10;QVdCrsT/AEU8X/x+v+w9t8OmD2kH59Jqq0xqbA3F72/P449o5vTp5TXpF5CMsRe/JN/z7ejNKdF8&#10;5416D3LRm5GkfU8j/avZtBnoqk7gfl0m46Mu30I+gtb63/3j2u6TVPS3w2OsFstwSLn/AGP+9+6P&#10;np+E0x0IuOo+ANNwB9QLe0cjUPS5MjpUU9Bq0ixXgHj8+0hY16UKAc9SBjNdgVNv7Xt+Kg4+vWin&#10;XTYhAp0D6Hi//G/a9JKDpp0rw6bavFAJytr8k/X/AG3t9ZukzLqwekbXUOh+EJ0/n6W5/wCI92M1&#10;Dg9JHWh6k0kAZQQvIsLe25H6Ux1I6bMtTFUkJFrKT/X/AH349oJj06Fr0F2WgJL2A9Vz9L8n2gaT&#10;yPTyKadIqqpvrxcc39tl89P009MFXSkKbWJ5A+vu6PU56o6dvSWrICPwOfqD7MYZOkrKSM9MDrYm&#10;1zyfb5zkdNAf4OozIbmw/V/T24ppx6bIp1LiiYIDpJHAufrz7dXu4fb1tDpHWVkuOPqOSCL+1EZA&#10;FeqyZNB1kRSDyCAP8P8AePdy+K9eHEDrFKh1CwuDYW/HtyNg3Tcopx6daJLAcEWtyPagdIkWn59L&#10;LHk2N7f2SQD/AL0Pbowa/Pp9V01Hz6UUZvpP5sNX++H+HtV1fpzQD+g4AP1/Pv3Wz0509rqdP9OL&#10;/wC9+/dV6UdOzelf98feiadPA61pThw6VFDMLBbEH8/j3aPvz1QpT9mOlTSy6dPJJ5uAf8Pfj3Z6&#10;0KjpXUU+sLyB9Bzz9PaKQUP516VIcDpR0slyoNmtYX96YUFenulZSXK2+n0Jtx9PdOtpg/b0qaJu&#10;eRcEWJv/AL78e6k56fU6TXpQU7arf0/re3u3VianpzibkC3Nz+ffunCSOHTjA+kjjn8/7G3v3VkP&#10;E9O8Dg2IPA45H9ffgOvBunNJFA4PP+P+Hv3XidXWB5ASR+kfUj6f778e2G7aDrxx1EZvSxv9ASfd&#10;GFeqnHXYIIve/uxAPXq164FmDEA/Ww/2/t1cDpwDHWCSQxkC9x72pBFeqHPURnLEsebm9vbi9VY0&#10;6l5aeFzRrFGVkFFRkyn+0QRcH68WXi/tDKScU889AHdTWZvt6dsPUSUlXFVelomrYlC/S4uD+Lfm&#10;49+MmGofIgfs6QW9UI+3pcbzpp5q6qaJ7kVLyshBIAtwp5/P9bgezmxYG2T/AEo/l01cCjH7egvn&#10;VvJMCyKptGwQabCReCt/8b3PtM4o1etZQD9o+3pIb/SCjG3mgqTO9RgITV6reiSGSRTHwTey6f8A&#10;b+0Vgx1SjhRzT7DnqQLQDwQfQ/5j0EdXVmzer/g3+x9mPTnSSr6oHUh5BP19+62OkfWFSG4vcn/Y&#10;X/2/tQsQbrwJHSTrYlN7/wCJ59uLEF6o0hPSSrFRdS3I9P8Avfu4FOmdRfh0laoXJHJI/P8AxHvf&#10;TS4qD0mao6T6QCoNj/X6+99VPUmjqQD/ALaw/r78Okn489csnLex4sR/Z/r7uRUdbnz0h65dbuqi&#10;97k/jn230gkwemQ0wNyEtxySLf19tydeoVpX164xRgMwKizfm39D9PaaRNXDpPXPXOBQjywEEpUq&#10;yHk/U8g/717QXMesZ8ujKD9VSp/1HoJ944t4KhKrTYsPG/AHK/63+Hu9jPXB8ui+RDkH7OmDGVAV&#10;njKkBh9f8R7MZBqFemwDSnWOruJWFuCSwP8AS/09ts2odNv3HrFQ3E7Rk3V1Nxf839omNOlVvKVp&#10;1IlTRIbWN7km1vr/AMi9rozVehAmaEenUd1vew4+hP8AvuPdXNenAOuitwf6fT6fW3tKRTq/z9Os&#10;LoCL/kXvf/be/dVkauOooYawbf4AD3rrTJQU8+pUYFrj8j3sCvTOgjrzBgDzcXPFvdxQ9aIIFesJ&#10;TkEA3X8Xtx7oRTraeh8+uBJBseBY8/X6/wDFPfuqMPTq0X+WBvyTHby7J6/mmJpdz7VGWp4ixA82&#10;GexZR9NRikPIH0HtXesRHFKOKPQ+tG6vurF7JH4+DOM+iSih/KoHVzOyt2NTVPiOoRrOkMoUkHTf&#10;8G/+HsW2z66EHj0GIyVcrmlSf5VHRn6HPo9QFiAUzW0ck6QP6H/Vf7fn2aqDSteHTgIbFKUH+HoN&#10;e1sgZ9sVcjgsKap1A/Tg3v8A7f2Gty7LhGHBhn7etUoRnJB6ADbuf+2SOESlkneNjZ+LNa3J+nPt&#10;TG1aA+XSVELPUn1/l0K8GWmjmiaLV40ZASrkAgm/0v8AT2uQ4rXp5GoP2/y6Cvv+nm3J1B2HTxRy&#10;uj4GvCIp1AGNCSTcm9/6+yXdMGJvRhXpXZuY7lD/AEh1qC5MGnr6+BxZ4qyoisfqNDn8e0G4gCQ9&#10;HF6vhyEefTX5S5HI+v0H9D7Q0p0jJqevNLptxdT9bcH/AGH+PvQWvWuuLyqALD88fn6fn/X9+A6e&#10;B0DrEH4LE6i1v9h7vTV1pToFR59ZA5vZjZbmygW+v091p1ogijHrJrvb1cfQ8c+9qKnr0eT1zWT6&#10;m1rsL3H5HvZSg6c06anrIh9RNuL/AE+n197dww60WFK9ePr+oFk/s/Q8e2+tg9dNwQ1vqQdPuq9w&#10;p1dD1yVmva44+i3tz7qwAHTnA5/1DqUvN73A+lh/xX3SlOrJ2fPrKRzYWBsb6femanXjXqzr4qfN&#10;yowRxvXPc+Tkq8H+3R7f37WSNNLR2vop8m51PNTH0qlQbvDwJdcXrhyg9qPfBrHRt29OTHhYrpiS&#10;0fospyWXyD8V/FVcqRX+1eJ3xDPmvr9nz6t2hmiqIop4JY54J40mhmhcSI6SAMrKykhlYEEEGxHI&#10;95fI4kAZSCCAQQagg5BBHQbIp1k92691737r3Xvfuvde9+691737r3RLvlp8YKTuPCybu2jS09L2&#10;bhKS0OgJAuXp4ALUdQ7FVFRGoP20rGwP7MhEbK8MI+7/ALVJzpAbyzVVvolxwAuEH4GOO4fgY/6V&#10;u0gqbbbuBtjoY9h/4yfX7PXqj6qo6qiqamkrYJ6Sqo55aWqpZ42gkjlgYq8ciNZldGBDAgEEEEe8&#10;EJY2t3aNwVZSVZWwVYGhBB4EEUI6GatjGfn1xCkc2P1ABt/t/bWsLUevWmHXZGrUbAf7Ve/tpcnr&#10;fDrhp55+tvwL+3x8x1Vs8OugpP5t9RY/n37r2kAU670cA8Dm1v8AW92qOtD066dbDm/I+nva56pq&#10;FM9c4UIZWsSSPr70TinTZYA0HQv7JyfKwOSNJ/P9Ppz/ALce0yP4bdaWYoadGApMZHW04NlbUtjf&#10;6G4/437Nyizj8ulckXijHW9r7GHSbr3v3Xuve/de697917r3v3Xuve/de697917r3v3Xuve/de69&#10;7917r3v3Xuve/de697917r3v3XuuDg/X8XuR/re/de6xn+v9f8Le/de64sLj/evbymo6spoeojj8&#10;s1gL8W931helSAU6b5TqdrCw/p7Yd9WT0qTh01zre4PHB/3x/wAfZfI9anpRGMdMs631f7D/AGP/&#10;ACP2UzPqPSyIUFemOojHI5HFh+LW9hu8YgdLY1p0nayIWPH0Vrcf63PsMXZJPRlEtOkdXQelmA4v&#10;9D/j7DFycHpfEtcdJmSnAe5Bvci9v6eyxWJbpeg0inXYgA+vN/pbj8+1QNOt09eo0tOGuSD/AKw/&#10;x93JoKdImXJ6ap6Yj6C/+wv9P6+6AevSWUeuBXptamF725/wH193UEkA9NaT/s9RpYRGCRf8Wv8A&#10;4+1Yz02R0y1BCk88i4A976TMMdJTJSfX8fqFr2/31vbLN1vpCZFrBvrb1H6fW59pyem3yK9IasU/&#10;uc2u31tce1UZx9nTbdwoOkbkiArANwo4J4v7VxNT8+kjgcSekRWTEM1wCOT/ALEezdKAjqkRJPSZ&#10;qprAtfhSbm39ePdmYNUdOM2npO1cwCHUQbi4/PtLK/W+PSKrZFOpRp5/P04HPHtskkdNMwNR0kqk&#10;6ibA2/H+vcn223dUH9vVgwUZPSeroiFLH8Di/HtyPy+zpBO1QT0ga+EOzC1h/wAV/wB8PZzCTjon&#10;k6xUVAHdRY/UD6fX2q1V4dNdLvF0BAVQv9LD/Y+6O+OlUY4dCHjMeWC3UBT9Ra309lkr1PRgg1fZ&#10;0q4aEFbaSeLX9t4PTyCnHqYlCFAIAueD6fbnHqxz1mehUj6cgflf6+/KxGD1Xpnq6GwYWvcH02v9&#10;fbySnpt1BHSCylBpLHSfqTwP979uGTpGVpx6bIB4m08G5W/HHHvYfqwND1GyaB4jY3A5PHtDM1Tj&#10;y6Uqvn0FuWhJLgEcNa3+8+0RPn0oQDpHT0xdmuv/ABv/AIp73XpwR1z6cOmarprhibW/1Nv6cce7&#10;IanHVHTFOkXXQXdhax/ra30/4n2YxN/LpMTqx+zpMzQi5HF+Lm3+9+16Ggz0jc6eHTcyeoC9vweO&#10;OP8AiPdyuem61H+rPTgqWXSW+h/H+PvWqmerJ1jZPwRYX4P9bf74+1EZr1Qior1kQWH5/P1Pt0nF&#10;OmS1DjrsJf1fjg/S3193TJr1ZwaD9vU+nFgTb6/kXv7WL0lZqHpT0TElTY/Qg3/x9uH/AAdXBr0o&#10;oDwDb6HkfT2+hJOer1FOniOwFuPbvWxw6cIV06fyTY2+vuitqJ+XXiNNPn0+UzMP7V7Ne5/2HuxF&#10;enI209KWjexB45Uc/wBPd1xw60/H7B0qKZ/0/QnSLgH/AA/3r3XqpNV/l0qcfLe3+JsRb+vtLOKH&#10;p2M6h0q6VwpQj/AEg/09tA9Pg46WFFICF/x55/4r/jb3rq4bI6VFNJpAGq/0v/sD71SvTik+f5dP&#10;9M4/tG3HpH+v731vpzjc3Nje9wef969+6eV646nRSC/9T/jyfp/vPu1MdXGAenSnl025tq/rx+Le&#10;/AVHVa0GenRJBa31vyL+6kU6cVqDrgWseT9PbMi16ocZ6jO4LAAm1rH3QCnTZNT1iMg5vz9QObe3&#10;UHT60A64tMDa1x/re3OHWmIPUeSU2s3P+Pv3VCfL/VTqE0wUAX5PFv6e9dMg06UNO1E4pZ6qnlnj&#10;jpUEghn8BPjuQAxVxcgf049pboSaf06V869BmU2wuG+oDU/o0H+Hpyp5tuS5HGmjXJoJp1L0k7RS&#10;KCjcKGWxNwDclb3/AB7RW5cmjgefDouuvpyawlvsPQl7sWobIZWBY0iRBDXF7a28bqDf6/gEX+vs&#10;QbdJ/i61/wBQr0XToS5p+fQa5GnVI5XkEY80SinUr6rp6rc/XVYj/C/t2QAfb0wgqRXpAduY80WB&#10;2XW/w8Y9qmLLQzESiUOWkWRCbfpcIfUP9b2S2ZP1EwrjtP7cdSBtgH04PmKZ6LdWVnDKPqOLg+zX&#10;pSwpn8+ktU1VzYm9ybEn/D/D28kerJ4dNk06ZKmYXJLcfQe1Q60vz6TtVL6TyLk2P+FvfuvaaY6T&#10;VYQ1x/hbn+vv3VMUP29JWr4N+eLm4449+rTpmXj0laxhxb8n+lveh022Oocc/jbhvofoLH/b+99N&#10;PHU19OPWepmDx/U2+vP196JoOmJDq/ydJ+pXVYi/5BsL/wC9/X3VWrx6RkZNOo/i9J4HqH+v7sQD&#10;02Wrx6gumlxxaxA4/wAPbTLTh01ShHXCcFSrqOQVK2Nvp9PaGXuPS+GSh6Z91Y0V2MmlUgu8QqAB&#10;/qk+o/1/ZZCTFL+0fkerTx6SegMgdUcE8MGAPNvp7PRgU6K1TQadOteoZFlTg8c/6/thWqaHrb9v&#10;59QY42TTKD6hc2H59typq68hC0HWUmVuXUjk2P8Ar+3I2pw6EkBBUU694iRzwGN/r/T3Y/LpWq46&#10;7KkAWPCj/ffX2l8+rAdRJrC/F7k/7SPe+qMCOH7Om8gX/wBt+ffutg6s06mxiyj/AHr3dR59NFiT&#10;nrnYfXi5HvZA49aY46xSLq5tewP+8/8AFPdKdMjqHIo+h4sfr9fe19OnNWK9GK+Im7pNmfILr2vE&#10;3hgyWTbb1WwOgePMqYLH/DUy+1Ep8S3kX0AcflnpQkH1ME8P8URYf6ZO8f4Or7Bk2xm4JceJrXm8&#10;sbg2P9Rb8EX9m22TeNGr/IdAlZTxXjQGv29GX23u+MU1O1TKGlihdvIP6AG1/wDXPsSJNUCg8sjr&#10;Z1amH2U64bjyP8S2rloZCLyxu63tyCLj/eD7J95IAR18j1t8SLQ14/lXon+Lzgjr3x08hApydJS4&#10;Y2P4/H+t7YSQIa19Om5ga4+f8uh0wGcaegp4llcus5jkhtdj+Bz/AIj8+zBHLf4erAAn8q/Kvn1P&#10;7Id5+tdzUKzBJWw9dG0CtcHXGxvx9T/r+0O9UZFp5EH+fDp+NtMisfVT+w9afO9I/tt07gp34eLL&#10;1qHj/m4f959pb0Vavy6Et6uqQk/L/B0lhIL/ANb/AE/qCPZaSfPosHp120h1C45/x90Bp14dYjKb&#10;ED68/QfS3vdOrMa9deW1uARwL/T3tVr15RqoOs2scXt/vP497FQetyVGOpCPYEgcfgk3Fv6e76fP&#10;qwop4fl1yVyDe1vybn+nuxz06XBqKfb1kL6iOfwC1uRf6+2CKdNHyUdctVwT/r83v71082euOo35&#10;GoLwPfgOrUp1IQq7E/p/p+fbbYFOnT3DqWpAtySbjn6/T21XrXXK48mr6gAXA90NT17VinXQF78f&#10;1PP++/r7cOOtdH7+J3zDyHVU1D1/2JPVZPrioqI4cflHZ6qowZluLxr6mmxxYqXhHqhGqSAE6opM&#10;gvaX3hk5VKbfuLM9mSAjmrPa19OJaOvFRlcla5UlG47aJ+9MN6fxf7PV2dDXUWToqTJY2rpq/H19&#10;NBWUNdRzrUwzQ1Kh45YpEJSSORCGVlJBBBBt7zZgnS5RZI2DIwDKykMrKwqCCMEEZBHHoLkFTQ9S&#10;vbvWuve/de697917r3v3Xuve/de6rg+afxiXcdJX9w7BxoO4cfB9zvXDUqc11PSL6shDGBzWU8a/&#10;vKP89EuoDyoRLjD76e1P7zR9725P1kXVdRKP7VFH9oo/jUDuH4lFR3DuEG0bl4f6L8Pwn0Pp9np1&#10;UkVYkcMALf4W4/4r7w3AHn+XQrDA4p1zZCyHj+1yLW+n596GD1tj5dR9Ok8gk/n8n/Ye3q6umK18&#10;+vBBfj6Ei/PvXDPVq0HWYALbi36rAj+n5/w9+ZqdNfF11pW5sAD+eL/X3XVTHWusyg24vwPwLf77&#10;n3V+PWulFgpWo6mOX/avUD/T2luCGGPLphh5/Lo12y8jHPDCjG40qoub/Ww/4r7MtuudXaejKF6A&#10;fs63tvY+6Sde9+691737r3Xvfuvde9+691737r3Xvfuvde9+691737r3Xvfuvde9+691737r3Xvf&#10;uvde9+6910wJHHv3XusH+9D37r3XTfQ829uIQOtjqJIBpvbjm4/1/dWOrpWhrjpvcHk2A4/HtiZt&#10;Ip0sHTbMAAQfqSf8b+y+ZtHSpOPTPPxcD6D2VyYFeli1p0zVI5IvwCfp/tVvYbvHqOjCJdXTNVJ9&#10;LAWbVfj/AF7ewteGnRhEaEfn0lK+O9xbn1D/AG3I9h6f/L0YRCh6TDxerkfkG1vZcoo1Ola8euIi&#10;OoAD/En6ce1HXjx64zRXuP7ItYgfS3uygk1PDpHJxqOmueOxNh+B9R+T7sR5dMyDWOmuaL6G1jxe&#10;3vcZoekwBXptqE9J4N/x/wAg/wBPbjPp6owrnpMVtlUk/gE8j+g908Qip6bZR59IjJMCL8i4b/H3&#10;XVXPz6bYU6Q2QYNqOoW/I/x/w97/ANnpsio6Rtcws1yAfpYcDgf8i92jYeXTJx0gctMEDm9x+B9f&#10;98famJ89IJaZ6DmvrFLsQxFzYj6X5Ps2if1/LpqLj0nais1AxkcGxH+wPt04yOryN0nKuVzcgmw/&#10;x/B/p7SM1ePVEqfsHSUq2Jbi9j/X2yshr9h6oadMvj9Zsfp+fbxz0yT01ZBPQR9bWHA/w59vRr0x&#10;M9eHSLlpC72C/n88/T2ZxHpI9Dx/Lp7oMYSVOkgf63tUD4demhGONel9icUbr6Tcj8c+0k0lBTpQ&#10;ufs8ul9R0Giw8YAtyAOfZf0vjFB0+QUpst1OofS/tstXh0505LR6gAVB+lrL/wAi9vJjrYx1zkov&#10;RbTfm9z/AE93rQ168MdM1XSgoSo/1yebXPu3DrRFOkLlKNQGGkm1wOPpz9PdmYdJZhQ9IaaMJqew&#10;BUlf9t7oznh5dejWor0xVdQzC17gg/4e0jHPTyVPSMyKLIxPIuW4HHttsdOqektUQFSW/H5B90Bo&#10;elVacOmKtjW1/qbW55+vu6VBx025IHSGyi2a4vwQT/vHswiqM9IZGyB0kJ0sz3vcn8i3PteGr0nF&#10;B1BKC7en/H/YD2/q4dJieJ6kRgAjVz/rc+9VqerIMf5euZW4C2Xjkk/7H24h0defu4ddaSNPA5+g&#10;PtQCOmWHh56yol/7Wqwtp/1/biGor+fVA5bj1MiAFhe5PFvb8TZ6ZlIHHp9owfSebgjgD+v/ABHt&#10;RWtetRPUZ6VNJGWQ6r2uCo93D06UKKnp8hgvz9Rb8e6iU9PiIZH+qnTpFA55AsQBwffhJx6tooR5&#10;/wCTpyhjYfjm/wCB/X28so8+qtGSSfXp6pTbTqvwLm3t0vTPSfhUdKelIIU/T/W9+10r1tmqAOlX&#10;jbawT9b/AF/4j2xKaqOnIxgnpX01jpX6EXuPbFK9KBw/l0q6Efpa5vx9Tx72cdW6UkF735Nyfden&#10;lNenyGQ2Fz/Qg+/dW6cFnP14AH1t/j79WnW6dS4pidIBIP19+69WnTzTSXUc2t9f9f3sEjqyZPTr&#10;FLZeTyb259+Jr06Ou5JLC9+CLn8n/Ee2XauOtN3CnUOSoBItpsfr/vH+8+6jrRNDjrB5uSefzwfb&#10;qkHh06KMOujMCOeP9496Vq9NK2c9RJZQT9Tewtyfd+vMwOOm+ae1wbXsbEf4e9Hh00c9KNpzDQUO&#10;t2WJqdZrKObvcBueP8Pr7ZmfSK9AjeAPGb7f59Pe14sfNVx+SjrK3Iy0uugWKoECRSSNYSMNJ8l/&#10;oFuoubm/tHCNVCD61r/L/Z6SwBc1FSRQZ4HoXN/0cgyS1FSTDKaOjimhNlIkRVupC39IIsf9b2ab&#10;ZTwBT5/4T165HcwOD/kp/k6DCeMSiCqeX0FJQXC+QK0Y4FuDyfz+OD9ePaljrz0iDZ6DrtN3k64x&#10;EzOzS43ddfDNGwZtP38Cupv+katJ4/wv7IbQ0v5FPmgP7D1J2zlJduyMhuP59FQnqNer+nJvc/Q/&#10;19iJRp/y9M8P8HTHUPqbn8c88e1IFMdaNK9NFQ1z9P8AY/8AEe99V6ZalwWYX4F73Pv3Xuk1UyWv&#10;zfk/Xjj37quivSVrJiSwvxe3+wHtsnz6SOdRr0la2QqG5+nH/IvdlauOm2WvTA1UQ/J+hNzf/fX9&#10;+Y0z1V8CnTgs4kiNzzYW/wBj70xx0n40Hpx6jMCyXueCQQObf7H/AA9sCSjU6Ttx64aCQFDWHpJ/&#10;P9farpgnTx6jzQ3/AEg3Jvc3/Fvbb9NadR6xPCzR3Gn1E/i9tP4/3j2XOcnpVFxz03yFpKeSBgPQ&#10;CR/rN9fZVcjQ2r516X3A1qCegAz1KaHJ1MOgKplLgnjh+R/sPZ1aSeKobzp0VuNJJ6kwf5RRKtyW&#10;Btzze3vbgKa9J2JqB1giYKSpJAHBvx9P+I9+IJHVDhv8HTisytFGtgObXH+H/E/7H2kUEdHNgxGD&#10;/wAV1x0g24P1twP6+3lbo6DV64tGPHcE3At7o3HrZPTfJGG55P45491NfLrxU8R1FaLkD6f1A44H&#10;vwFBnptiadSI04P5H0A+v1/3r3YHrQNSOvGMgH/YX/H197DasdVZfXqM76T+bniw/qPdem1XWcfz&#10;6b5SNQ/qbMT/AK3twHHW2GnHUjFZefB5nEZimbx1GKyNHkYWDaSGpJFkHI/4L7etzUlfIgj9o6U2&#10;MxilB9TQ/MNj/L1sE0m7F3JQ7Q3nCwJzO3qCsNmsC00alrEccNce29glKq8NfgYj9nQPvIPozJH5&#10;o7L+VcfyPQpUO+I8dhZHeSz6Ros/P7hsP9f8+xUkxWnHphnq6gcTT+XS+wG6P4lj5YWldtdGwVg+&#10;u5lHA/1/aTdBqhJ8xnq7SBiGpTNOigZTNy43c85e9oa2QOpf6i/1J/w49oIJNSg/Lpq6JBNOByOh&#10;+2RuuGnmicSxzCri9KvIAQW/ofxfj2vhct2g5r04g7dPmKfsPQk7hy61W3MtDPJTqJKOaNUW7lvI&#10;hAF/oP8Ae/bW8S/pYHAf4OqsMV+dAPQDz61O+4Kb7HsneFNoK6c3VkL+n9Tk+2pn8RVPqo6FF15N&#10;6gH+XQaatJB4LA8j/bey93LfZ0i1VP5dcSxtbVzqIt/h/h7r15k09cCwB9RJ4Nufd/iFOtE467/2&#10;/uymvTwaoGOu9RP1P+x926aoXNa46kIxIF78H8D6+/dPdSlJPBB0/T/b+9HA6sezh+fWUFRaxB/U&#10;OP8AW9tNU8emgRUU67+gP+PHuvT5wa9cksxC/gn6+/Vp1ulTXqXEo/AJFha/H+x9stx6UEaR1l/P&#10;/Qtvpf3XrRPkOsgubGx+nq4/Pv1adUp10L2H1uCb/j6+/Dz/AJdWdh5dc9Vgb2HNyfdl49aDa+j4&#10;fEf5b1vUVZR7D35U1Nf1lkKgrSVTaqmbCTVLXM0S8u9BIxJmgUEoSZoRr8kc09+0fu4/KTjb79i9&#10;kx7WyzWzE5I8zGSaso4GrLmqsU7htouhrT4gP96/2fTq72hrqLJ0VJkcdV01fj6+mhrKGuo5lqYp&#10;oqlQ8csUiEo8boQyspIIIINveb0E6XKLJGwZGAZWUhlZWFQQRggjII49BRlKmhwR1K9u9a697917&#10;r3v3Xuve/de697917qm35k/G9eu8zJ2PsvH+LYu4qwjL4+kj/bxVfVsTZEX/ADdDVtcxgeiKUmEa&#10;FaBPeD3vj7XDlmc7pYpS0mb9RFGLeZvQDhG5+HyVqpgFB0Ltp3H6hdDnuHA/xD/OP9Xn0Q5lJGoc&#10;WFjx7x5Brg9HdQOsRWwIv9P6f4+3dXTUigHHWNVt9QeOTx/gffmPW2X/AAV6ycXOr6EG/vzDHTXX&#10;PTawsCTa9hb6A+2h041OpVPDrtxxe/1/H/FfdXfSc9Jnehp0oKaJVYEWH1tf/bf7b2lkY568Pn0K&#10;20cwaeRIyxUfS1/6f0/Htu0cwyfb0+W4AeVevoC+5X6r1737r3Xvfuvde9+691737r3Xvfuvde9+&#10;691737r3Xvfuvde9+691737r3Xvfuvde9+691737r3XvfuvdYTYE8C3H0Pv3Xusb/pP+w9+62Oo0&#10;n6f9j790qTj1BfgG/wBf+K+0MhyT0sjFemuo4Nv99z7LZ2rjpbGM9NE4PIt9b/i/ssuZNI6XItem&#10;eoNy3Fv95+nsM3L6ujGIdM1WTb/Af0/1r+wxdycel8K+fSaqxdWsOSfZBO9OjKNKU6YXiBJNv9bj&#10;+vtJGdTdPKM9YdBvYix/PtYmT1oinXUkVwWC2Fv9f6e7V046TOgH29N00QN73H6Tb/Ef8a97Brjp&#10;ojz6ZZ0Cn9JHBv7qX0mnSd04U6Z6ywJsCLC59tk9a0Ur+fSSrzqvb6G5/p/vvr7rp1CvTTr+3pC5&#10;FTZhfkBv+J924qKevTLLXpCZIFAx4+pNh/h7e4/s6aKkZ6QeSnCowPB5uP8Abf7373hD0w/QXZyr&#10;0q9msebD/W9uLx6LZiOg0rqk3PPIN/8AefZjE9eqFq/COmRqh2+pNuL8+1GeqvJr6jN6ha5Nxzf2&#10;zIQeHWlYgU6ZqyAqL2uL3B/r7YU0z9nTbEDphYWJHI/1xb2q6SFiRj16bamNnOkLq4+gH9fatBqP&#10;SZmH8+o8WOLuG0kaTa1vr/t/ayLHVSusfZ0rMbi76Ro49PJHu7yV49aizx6X+LxagiycggKCPyfa&#10;WRtWenoiK06WEWNKlfSCfwfp7TcT0uRq06mx0VrEi5/HvSxkGvTnU1KdQQVU6hcXBt7dI+fXuuMk&#10;KkEckj/Y+/aT1qlOmKsg4YFTyebj+vtwdW6RWTpeG4I5P15+v0PujYPTUgqOg3ykJXWAv1N7Af73&#10;/re6k16aXtx68OkNVKyluPybWP1v7Ttx6dBoB0nJ4wb678E2/Pto5x0pVRTPTJVR+ljb06bf7f3V&#10;RmnTpx0malBpIHJ/ra3tQnHplm8ukTk4x6hc8t9bfW/PtfH0ilahx0kp4wWPHP8Aj7foRkdMtnqB&#10;JD+APqb2/wBb/jft1QSetMw0/PrpU8Y/HPpK3/r/AL17dTJ6YqAOs6w6iB+oE3FyeLf193LdNvjr&#10;I1OeCVN7/gX4Hu6P/PqpUsafLroqQRpF/pq4/rf2+rAYPVdVO3qVTwMzC+m17j8fT26s4THScrxr&#10;0p6KlN1uP9b8/T3cXA6dWMEdLWipV0LZbk2Nz7Z+o49LFhx0/wANLZwLA3B/FvdfqDTpWEGPs6co&#10;oAPqOPpb/ff09+E+emzjh1OjgUfg/wCFxzYe1azButU6lJBbkA3seP8AW/1vbytXpGy0NP59O1ML&#10;FbqbA8n/AB9uai1eqldJz0qce4uDx9fr/r+68evVoelnSuDoP+N7f63vVdPSoLT8jXpXUBBCj6k6&#10;bX/p70TXq4Na9KaEXBH9PdTjpxCB04x/psL6jz7bL56UgY6mB7D8n+vvWrNeqFSOs6S6SCG54utv&#10;wPdtfXqdPVNJzb+tv95/PvRevV6Ux07JMBHcj1Lb/D3WvWwaDrhNMG4Uk/nj/H6+6as062QD1DaX&#10;m35twSf6+7deGMdYi9jySLc8n37qxPWF6hrkf4Ee/dN5PUV6lebnnmxB/wB492VqdaIzk9NVRUgW&#10;P+FiSf8AefbimvW2Ar0rWnIpcakkepZqKknA+t1OoWP5A49oJ2r2+QPHoA7ziZh8+lbhw6Th/GG+&#10;xhkjWMjx6BJdx/tiSfaq1jOaj16Lq0I9RT9vQz7hElZRI4ZS7Y3Gyqt7liYlY2P5P1+v+t7VbUB4&#10;LD0Zvyz0/cAlq+uM/PoJpx5S0SU6wBWjEhDm1wDrY2+mq6/T24imtOmHINP5/OnTd2LR0WS6h3Si&#10;VZ/iuIyOGzL454yoEMV6dpkawBOp1Ui/+PsglgaPc45M0aMp8q8f8nUncsXcP7vkhP8AaaiQOiFz&#10;E2YX/wBVf/YexcEA6aI1V6bZDf8AN+Dyfdumj0yVMq3YXC82/r/sfdWNB1rpPVco5AJ4PPPvYNet&#10;kU6TdXIRrtyo1Wt7bpU/s6rTpK1bXP0vzyDx7vXT0legPSUrZb8f0J+g/qf9691XJ6b6SlTNZgAQ&#10;Ob/W/uuT1Uiop050FTqjIPJ4A966a06Kk+fU+F10upP1Zj7Sue/HSNq1x1lQKSQFP6gP9b/Y+168&#10;OqOmo9dlDwCvJuDf8f4+/MKjqpSh6xqtlAI9Ksfpz7K5RUnq64NOk/VN46q9iFNlP+sfaG4UlTTo&#10;2jQSKR8ugz37iwDBXxjgWjk/P4JBPve1T8U6KbiPTx6Q2OmYFohq+txc29nEqV/LpMccOu3jKzFb&#10;2DNwL/6rn3s1K16pTqYsLq66L6ATx9f98faRj0bbea8enFUsStvzY3H9P959tg16OYxXgOuDpewt&#10;cX/SDb3vrbZz1heMkE2uQSDb20e3psHSadQhHd/pYBrEkf1+ntwtQdadK56lpEB+P8bH8f4/6/up&#10;NcHrXw4/n1jkS/P1vbj6fW/uy9vDppzQ46bpoQeeRb6e9VpQdXJIFB02ypbn+n149uKa46pXUOmm&#10;osbg2sCeP+N+7wtpOOraQBUf6j1bd8fN/wD8d6J29GzXrNoVNThqjnU2gG6Fr/QaWH+HtPb/AOLX&#10;rjykUEeWei7fow0+ocJY1b/bKKH/AAdCdkd2rFjUV5PVI6aDr/x+lvYhWQqcnHQbUq0gp5cehk2Z&#10;vZKSlogWXXO6RgXHF/8Aiefb9w/ixMo9D0oUAmnyJ6ArtXKNjt31h1aYqs6/qPzze3shsJP0h8ie&#10;mpFDhfPpSbJ3YrU8ISRmkpmiMba9NgD9f8T7M42oa9bRirn0J6Giq3bUVaQREqKWOIyXc3JLEAcf&#10;1Ptrc21QtT062K1bz4gda9fyXpvs+4t2rpKGWuaQgj/Hi/8Ar+2bRvFt0PHFK9CVn1xRsf4AOgDd&#10;uSfqOLD/AFvelBGD0lr+zrxPBt/Q+/UB6s7VPXQtp/JF/wDifdqdUHXfHH+9W976scU+fXgb/wBf&#10;9jx78AT1sEL1niIH50m/1vzx78BXpwCvHqQG/SAbm/PP/E+/U6c1ADrKCCRpH5sf9j/h7ap6+nTW&#10;gHh1kvza39P9590p07pxU9ZYgLk2v9P8fp7qevIuo9TBexN7aeR/rfn2yen6eR+yvXIiy3Fza3B/&#10;x/PvXW1JB65r9Sb2uxHPurHy6rkdclAJAYt/UMDYH3enWxTz/wBR6y2DLwPxfjn3sYz1qmOucdjx&#10;Y2BsR9fdyKZ6sq9WI/Df5Vydd1dF1l2FkXfYOQnEWBytU2r+DVNXJcrI5IK42Z3Je9xBIfINMbSn&#10;3kD7Ne7h5akXa9yf/FHakUh/4jOx4E/76YnP8B7sKW6J902zxqyJ8dKkfxD/AD9XPI6SIskbK6Oq&#10;ujowYEMLggjggj6H3myCGFRkHgegn1y97691737r3Xvfuvde9+690z7gwGH3ThMpt3cFBBlMLmaK&#10;fH5KgqV1JJFUCzDizKw4KspDIwDKQwBCLctug3eCS1uUEkUqlHRuDKf8B8wRkGhBBHV45DEwZTQg&#10;1B6oK7+6Zy/SO+6zbdSs9Vga3y5DamZkW61VEzekOwCr91TEiOdQB6gHCiOSMnm/7jchT8g7k1s9&#10;Wher20p/0SKvAkADWnwuMZoQNLLUeWV8t5GGHHgw9D/m9OgLItewNgT9Pz+fYGJqB0pHE/PrgF4P&#10;HHPH0+nN/wCvtwLTh1rWPPj1ytcm4H+HtstXqoAH59Zo0c2Fv1cED8n/AJF7o7BcefTTNmnT1BAE&#10;UXHNyfp/vR/1vaZ5BXj1UqDnqWDo/AFv6+7EahX7OvEauplHWNTzo5cjng390eLTkdbbAx19Ev3K&#10;fW+ve/de697917r3v3Xuve/de697917r3v3Xuve/de697917r3v3Xuve/de697917r3v3Xuve/de&#10;697917rG3BJ/qLe/de6xEXH1t7917qNJ+kj+vHurHSOlSZPUGe1vr9bf77/ePaBuHS2LPTRUG7EW&#10;PB/3r2VztknpdEOmqpNr/ni3+9eyK5krx6MIMnpnmIAvYn6jn/H/AIn2Hbl8dGMQ6ZapudP4vfg/&#10;lvYbuTU9GMK9J+oXi5H1va/P09kc5z9vRkKV6a2S/wDgefr7aHDqzjScdYilwpsAb/qP+H/Gvbgb&#10;gOtFq9YpQ1iBxzz7uzU6bC149Ncym5P9B/T3v7MdJpV0nppqV5/qPzx/X3oZHTXTBVx/kfp+g/2P&#10;vXGh6qRXpH5BdIJ1c8i30+vuwNP29NSHRnpE1pAUk/7UPd0NR+fSbpAZZwuvj8MTz9ePeyf9X59e&#10;6CrMy3Li/wBLjg3P491V6nPSKThToJ81MSXsQQef99/sPaqPh0VTAivQcV0lnNz9OSL/AF59q4lr&#10;0yDXptRwz82H9Bb+vtXqIFB16vTlDGHTkfnk39pGYjA63XFOoVdCSL2PN7W/2It79WnTMmR/q8um&#10;AU7O5t9bE3P+9X9qga9JGxnrnHjS9yF4B/3u49q42p0iJ1t080uIuFGg3uObf763tRrpjp9AafPp&#10;X4/FhADpUm45+vP/ABS3ujMW6qVNPn0s6PHqtrLfgFeP6/X3U9KIlCAevn09R0y/kE2+g/1vdWqe&#10;liDrN4VFuD/sR70V9M9OdYtIW30+pF7W/wAfbmkHrQxx6wuqCwAuxa/HPu329er011cQYXH1va/1&#10;9tE0630kcjTek8C4P+8Dke6sa56pJw6DLMU6qzEWIsx4v/vvqPdekyt3D7adB3XwnUbA3Bv9b/X3&#10;QrXp8mh6TdVGEU2AUEni35/PumivVzLig6TVVf8Ap/gR/sPr78qV6tqPl0w1SXv/AE+nH+39qIwK&#10;9Ns3l0jq+EOGFvz/AL19PagHSek0nHpNTUn0Zr3BtwD+P+Ke1cZJx1Q08+m2WmPNv62/T7UgU6Tk&#10;6uHWIU7MNNvVbng/Q+6HtNeqsBQevTjT0NgLgg/jj8f737pr68QSKDqW9GAp+o4PvwkpTq32dRVo&#10;Wve1je/q5Fj/AMa9um5r+XWmjrnp0paAgg2uAbAjj2y046osRIr0qcfSWAOk/QWH19teOQcnpZHE&#10;OldTUgCi35sCf9b3vxh0oVKdPUNOVPBPIBJtb6e7tPTpwR+vTgkFje9gLX4v/vPuwmrTpt0HU9IL&#10;gEgk8+r26s1MdN6KdSooQASBq/1v+J9vrMV6aYahTqZHFbhhw1+D/vvr7MY31dMSig6c6eyFQp9P&#10;IP49uhumWoTjpVUMrHx/4f4/197xnq6sRT+fS5xrWC2t9LXv/j7ZLU6VDpVQsAvJ5+pA/wB9z7oz&#10;16cVa9TVPI59I/4n3UnpQDn5dSGY2Wx/pzf/AFvdC4HTvXSTi4vwebWP197DV6rQHp0pqgAjn86Q&#10;D/j70Xp5dbI6eEnBvdrkfUX9p2k68KMOuE0w0kn8A2v/AMR7b8TP+Xq2nHUZZQbWP9OSbf7H26jk&#10;fn1ogdY5ZgBfVc2IJv72jEH5deNOm+aoP6eBb63b6+3dfVTnh1Bkqh+Ofrf8W9uDPVQAOGemuedT&#10;Y3F73/Vf6/8AFPew1Bjr3z6E6l+x/huGkqjM81TQU8MEcTaAGBNmckH0354549p2Uaj8v9Q6BO7B&#10;BKxbjX9nQh7V1TPkohS01RPGairlNVWCnHgpYyZbAlfI7HSVA5IFgOfbsl34JVa5JA6Q2dsJq/0Q&#10;W/ydCbm3xUdBhKk5KpSorMNRxUdHS0gZbsCNTuzWRbW5AJ5t7dsGKl1XgWbq8qIFBYmtBUf6vs6D&#10;+XGU9NIzQGodWn8Oh11uTILEcX5v9Lc+zKOtM8cdI5E7sVNRUdJbdFHUnbe+KaSnmAba1cAzpewo&#10;3ikYMfqCDyL+0N+hSSFvSQZ+2o6POX6iUDz8x/Lohc4sHN7fXkn+o9nPQsbzHSarKjSOD9L3sfbW&#10;vpjpPVNRcsb/AE/H++/Pveqo62aeXTFNL9frz9SOfp78Qa4610zzuDcE3uSLfQ8j8+9VKde6TNaz&#10;XYAm344/w+nu1cV6YlAJ6RuQawbk3PB/2JPvS1PTUgocdIutkKyXvwCfz7dr00RXh13SVulrXvcW&#10;uG9p6dMymnT7DVhiBqBDAcg+2HTuBHSZuPShptLLcHk8kA3/AE/n2pSvXupJW/H0t7d6qwJ4dYTG&#10;o1fQHjgf4+y2ddJ60q0PSZy0JU2GocA/U/0+g/1vaSXuFOjWA0Ap0xZWnXJYKe9iyoefr6lv/vPH&#10;smjkNvMOk95GQfkegHgLw1RHI0SaSP8AY/7x7FwqwPROykE9OVWvqR72H1/33+v7ojkCnWq0HTjQ&#10;zq0oBP6hYA/1H5/x9l9xUdKbWQof9WOnmdLEMB+pbm3/ABT3VGoM9CKCSgB6weJrWFzqtyT9CPx7&#10;sGr0+SCAesTwgAgE3I/J/PuhNc9Nlak9Y/CLc31Wvz/X3oNTqtKDrIIjp4I4uSbe/E16bPUaRPqf&#10;oDbj/X9uI3l14dQJ0FgRwPz+fp71r0k069QCvTPOgC8XY8XJ9+RiT1XHAefTNOosQf7R1c8j2+jU&#10;II60EPn6U6NJ8Zt51eMi3btaOPzxZSCKsVTclfBdWKj+p459l+6MUeKXhpJB/PoxisV3CGrcYz/J&#10;/wDZ6HrM7kf7akRHsyvchWv/AMV5B9iGJ9X8ugA8AikZfMEj59CVgd6tHQ44t+uGZCHL6TwQb/7H&#10;28jhj1qI6HAr5fy8+vd55LzVeGy0cmtKykTUw9IuAP8AH/D2QWh8JpE9G6uydhC/hb+R6SGzt1GH&#10;SfPwpCul7kg/4c+zKJ6Cnqek3D9v8+h3oN0RyxiWSoOqFRpuL/TkWB49uXRJjIHoR05qI+0kf4eq&#10;i/lfGf8ASvlKrSFFUqyKR9DcA3/3n2k2x/8AFwB5HoQoR4KAeRI/YT0WY2Nwb8/T2qPVKClfPrj/&#10;ALSG+n14v72Oq9dMCSBwP6W/w97UlR1VhXrvTzqJ+hH1924jr1M165Gx+lr/AI91oR1cU65L9R+P&#10;pf35ePV1YkD59SOB9fV/rH3rq/DrMrFXvY2ZbcDj/Yn3Rsjr2or1JA9VwAeLfT2z06X0gf6uPWSP&#10;g3sSR/Q2+vv1K9eUHgOPU9QNIHB1f71b/e/bRwerhiTny67IK83/AN9/Q/4e6dPIw/l11wf9e5YW&#10;b+v4/r78ozU+nXtVVH+rHWZFPBJuL/0t/vHvY6rQyfl1mt/Q8fgfj3dM9eYac9ZokF7gHU3+2449&#10;6dqYPXq1FenKGMBtJIu3PP8AvV/aZm1dOKAT1ap8Kvk24/hvTHYGQLC0VF19nayT6aQFTETSMfpw&#10;BRk/T/gPe3gQZZexXuxqMex7k/Gi2crH8hCxP/VL/nH/AADoPbztdKzR/wC2H+X/AD/t9erRfeWn&#10;QY697917r3v3Xuve/de697917oD/AJAdM4vu3r+v25P4qbP0Ilye08s4saetiQ6UdgCftqoftTCx&#10;9JEgUvGlo/8AcnkSHn7bXtWosyVktpD+CUDgTx0P8Lj0o1KqOl233hspA3EHDD1H+ceXVBOYw2R2&#10;7lslgszSS0GXw1ZU47JUNQmh4pqRykkbD+qsp5HB+oNiPfOG+sptsme3nUpJG7I6NxV1NCD+Y6Gw&#10;YSAMpwcj7OmjRyQPob8H/H2nLZ6sop1ljiOpSQLaT9eeT7a1+XWpM8OnWCmP6rcnm30+vtiV+mim&#10;odOSoQF4IFtJ/wAPaamo16roPDqNNdbkEm3I/wBv7WxCoBPVX7R03PNZgf6n8m3++t7U+GT0nL9f&#10;Rr9yL0s697917r3v3Xuve/de697917r3v3Xuve/de697917r3v3Xuve/de697917r3v3Xuve/de6&#10;97917r3v3XuuD/p/1j7917rF7917qK/0/wBa349sTN5dK4hivUGcgKT/AI29oJWp0qiFT00S/m5u&#10;Tcj2U3BoP8PRjH00VI5HPFz/ALz7ILk56MoKDpmnJJaxI06uLfX2Grljnowh6Z5l4J1Ei9wP9f2H&#10;7hq16Mo89Mk4Oq3P55+nsmkbPRgmeoZiFy3JtawP+Hulc9bfj1hdLC44v9OP6+3Q1OqdYGXgg3v6&#10;uP8AX9uqa9e6b5YuHFib2t71qz0mnA4+fTJUD0Engi/H+v7t0wemCstpA5H+w/p71149IbJkeq/4&#10;v9P8fezw/PpiXyr69ITItZTze/Pv1dI/P+XSY9BrmpT6xqJPq+v+F/eqZ6qx6B/N1Fi1yQTf68fT&#10;/fH3ZR0hmanQZZaXhytzwfz/AF/p7fUHh59FryV6DWvkZ5bf0/qf6+1sfDpgdYqdCWB5Nvp/t/bg&#10;enW+lRSQ3QK3+P8AvPtqteHn17rhVUxK6bfW5BA9uHpt8dQYKM8jT+SDf/fc+3F4U6LUbUx9Onuk&#10;xq3F0544It7WQtQZ6syjp/pcd6lJVeSBa39PbwNetN3Y6UVPQgW4vbnjn+n+39749aUU/wA/Sgp4&#10;Qqi3+tYD3alenR3ZHl05LELXAsdB+vPuhWlOlSuCMdYZYxa4v/T/AG/u+mtPLrZanmOmqcG1/pY/&#10;T24vp14tXPHqOSp/qGsLG/8At/ftPVi3WCWL+t2uOeP6e078T8utBqV6T+RgBRjb8fS1/p/T3Wnm&#10;eqA16CzMw6rj6WJPI/r/AF93VOmT2mvQd10Ju5KgEE8gf776+/CMevXg/SVrKUlSebgm17/n3VxT&#10;q6tXpM1UAIJsb/Qgf8R7oM9X6T9XAVDfjkAf7D6+7rxHWiadJuajLfjg2BNr/T/ff19qQCTnqjjP&#10;TZLjz/qb3+oHPtWg0/6qdMtQ9N01ARf0gAm44N/bhP29UK+nUcUgLXAFwLC4v7TNJTHz626Uz08U&#10;tASosv5AJt/X8+2ZZKdaQFjjpx/h1lsU+twDpv7TGSo/2elSLTy6j/wwhrAAcjgj+nvwl+fWmiof&#10;PqbDQMLcH+v6bfT/AF/bRmoePTiIF4dPtFRr6RbgW4t+SP8Affn37xSx6d0ADpSQwjgAAC9j/sLf&#10;4+96wOrqKdPEESX0hOP6/j/W931Hq6mpz1KRAG+lxaxt/r/70PasNQDqsorw6mrp5BHJv/r/AO9e&#10;3UFek/l1njUAkWJJHFv8fatDUdNOPPqQCBe4N/8AWt7VxDhTpPI4XrPEPoR/sfZh0njUMc9KOhP0&#10;+v1tf3UnpyJKZ6V9A5uoAY3twOPbDuF6UL0sKU8Lb6W/r/vv8fbDTjpQiinHp6hGqwsbW/P/ABr3&#10;R5wenQQOpZhsOAbfgDm3+8e2GlPWwSvEdNrhwfTwbf1/p/xX3sPXier06kwyMtv63+p9+11xXrxH&#10;TsszBbcX4txf/efbbY61QdcTKxNifrfg8/X36tc9WIA678wWxHFhp+l7/wC29+PDj1RjQdYJpgAe&#10;QCQdI92DfPq1a8OmieYAfqte1/6+3DIevU9Omyac3uDfkWtx9fyR7cSXpulMDpqmnJsDxfg8XHt5&#10;W4U60e3/AFeXQyYoJPiMAX1Ov8LHqA5UqX9N/wCt14t/X3bTrLA4yOgRvSfqE/n0oaCl0GlkIOoC&#10;ab1XPpvYix/Jtbn2/HEsjVIrmvRFUxHzyP8AUD0ZOm25tvOYrblW1dOs1Pt9VioAjRfuU0j6gJTq&#10;BAQA/T8n+ntiCsbPQUAf4vtHQhS3iZQxbuIFR/qr0w5qroI/BUbemNTJQS08sMk2Oix0qGn1Ndyh&#10;bztG1rOx1GwP049mdvq19wpjjXFf2dI7qVVAMZFQacOk9mZXrsRnJ8guuCq2puYZOQ/pUz076X4+&#10;t5goH+J9p98Z9MejiJEP5VFelnL4LXOM8Pzz1VrWz2LA8/g+zRm9OhVIKMR8+krVuS1uLHn/AG34&#10;+nv0eeqdMErHUxP+I+n197IDCg62OmyZgSRYj8C3H++/1vdgKdbIA6ZqgnUQb8fQ+98eq9JurcjU&#10;L88j6f091J8umXUA1/b0i8jIq6uT9Dcn/D3vpgkeXDpAZKcHVz/U/X/H3vpsuK9JtMj45T6v0sBb&#10;Vb22+P59MS06U9Dkw2m7C/AIB/33+9e0TVQ/4Ok9ehDxE6yoo1X1WuT/AIX49qlao62BXpQiMEXA&#10;J5tb6+36161SnWJowAdQa9+B/sPqePbUi1690xZSEsg9JBKkD/X/AOReyyVelkBqOkxjBqkqaORf&#10;S+sqPpf8eyPco9JDDpRKPEjzxB6BrcGObH5SoTSUXya0B4+p9iCyuPGjBr0SXKFD1hnHlpAQL8Ly&#10;ef8AD2+p0npN1BppvFJATyVkUE3/AMfbUo116dhyw6WzENFGyk21FSPr9D/xv2XDtNOhFbjs6xBz&#10;x+Ofpf34t0/wx8uuQsblgTb8j/H3oP69WOeu9H0I5H54/r7uGBPTZSn2dcbWJH1/pbj3s9b0V6wy&#10;KLWFjfjkf1/x96Jp1UL5dNlTHYEfT+h+vvfVemWYXUrybfQ/T3tTQ9eBoek/UAAWt9L8fnn/AB/w&#10;9qENT1ovU06EjpDOfwPsbEGV1SDIrNjZtXIP3S2UG/51AW9sbnH49u/qMjq/jMkMqIcldQ/2uejB&#10;7mqJKLJ19PK/pErSRWFuGNxb2qs5RLErD0AP206Bk7mRvEP4gD+3j1OxG4XamUM49LKEA4PA+v1/&#10;r7XoadMhasG8+l7vXKyZfY2NqkkOvHSNG7HkgfX/AHr2SzDw7oj+IV6V1AYgfiH+DoKds59Iqpbu&#10;SWIWwNv1f6/tSuOkdehtw+UyGQrTQxFECQeRneTSLL781xpBJ4cOnBkFyaAEdEu+WdJCNyYqvh9Y&#10;moohK978gAE/7dfbWyNqV1PHUf2Ho+hIERH9Oo/PPRQ7/m17nSLf0/r7NdP+Xqmrrlx+BY/63vXH&#10;q1KceurjULf0P5v/AL76e3AlRnqp4469/Q2JBuSCPz7v17rygAW+vN+R7917rmPxYfT/AIj3UKB1&#10;dWoKdZ1Nx9L3+l/8PeitTXrasB1m9LLyDckG4/qPbYNOnAM9SlFhb88cjj2nPHpwDqTGq3DXHqtY&#10;H/H3rrYJ/Z1MXSLfQAXA5/33+Htts56uTU/s6xl9QIt9Bfnj6fX3SnV1GSeuS21IbfgH3YDBr8uv&#10;cK9SE+v045BPuo6vG1Aesw/Fhe3493YUGOrcTnpwgVTpNr8jn6f7f/ePaZ2pXrzrU/b05JGq+q1j&#10;wf8Ab8e0+up6djTTjpyh1IEdGZHRhJG6kqykG4IIINwfegxU1GDWoPmOlFKjPV1vxE+RQ7X27/c7&#10;dlYG7C2vRx+SpmfnK0UVkWsFzc1UN1SpH9olZlJ8jpFnt7J+6Q5ztfob1v8AHYFFSTm4iFAJP9Ou&#10;BIPMkOPiIUD71tX0TeInwMf95Pp9np+z7Tne546Iuve/de697917r3v3Xuve/de6rU+dfRAraP8A&#10;007Zo/8AK6COmot90tOlzLAumKlyIAFy0HohnPP7XjfhYpGOK33hfbz6hP39aL3IFS7UfiTCpLT1&#10;XCv/AEdJwFY9CHZr7T+ix+a1/wAH+UdVaxjkAnknnj/eB7w9c9ClACOnSOFbKwNiLfT/AA9omlIx&#10;1pU4jjnpxT+yBxcC59skHqxp1nkN1PP0+tv8fd06barCnA9NlQRoP1+lwSb/AE9mEQpTpHNgUPTM&#10;oB/PJBAF/a1jnphVx19HX2PulnXvfuvde9+691737r3Xvfuvde9+691737r3Xvfuvde9+691737r&#10;3Xvfuvde9+691737r3Xvfuvde9+691xcXH+sb+/de6w+/de6iv8AQ/6w+n+HtJK1T0sj4DpvqCuk&#10;f4txY/09oJTUUHr0rhGemmQi7f0/4k8eyq4NOlqdNVQwvzcXB4t/S3shuv8AV/LoyhB6Z5gOfrzc&#10;8/4ewxc5J6MoOmOc/jn9RPP++/r7D11Tj0ZxDppmtdv63uL8fT2Tvk9GMZoOo4F7/X6f0v78BXrz&#10;U64MLjgc/wCv78oI6b6iPZRck8/7H6e3UPn1QjNfl02zsAD9dNuPx9fbnE46Ylap6TlWSQPryfr7&#10;8uemek3WnhjqJ/BI/wBb3brXSKyRNnA44uR9fr+fdVbVjpuUYp8+kFlW0qbHn6X/ANf37yH59I37&#10;egszch9Y5As1v9j73Wox02/b0EGa9bEn66T+LDk/T2+i0HRZM4JI6DzJqdLfg+oC/wDT2qC/i6Li&#10;acOg9rYj5CbWJ/3x9uqdPVNYXrnQx6jxc/Um4twPd2FenOldSRABBa7H8f63/Gvfl4de6nSUuq55&#10;5Nre6FvXpNKT1ijpNJF14v8A63t9DqHSUnTmnT5S0i6if9fSD/T28D1Qrn5dKGClF9X0uL8c/X/f&#10;f19qYuHVz05pGsYuBzb8m3193LasdUJJHU2BeLn6m4A/1vdwOrE0HUxEvyf6e3tApjrwWo64On4/&#10;B+h9uolB1ZRTpvnhuL3AABIFre2KEdW1FeHDqB4rkf7z+fr/AE96LV62Zus/29lLX+nH+29t6erI&#10;+rpOZKJtEii9rmx49309WeQp0FuXgZ2PHJuSPx/vuPbi0HHpOSa56RNVQuQSVtf6H/ff4+2Wbz6u&#10;g1EdJ+poQwIIN/rb+vHtknV0r8Og6TNZQAavTYg34/H5/wBj7rqHWtNB0lqmjLFiQb/Uj6/j24nH&#10;rwAPTS1AT9Pz/h7WqtM8eqEEnqBNQqCByACbkC/tQSR1UpjptqKIabgXvfg/8V9tsx4dVZKDpvho&#10;SXJsQCfqPaZz1TpSUmPFuAQBb68XJ+nsvnkpx6diTPTkMd/UEf7H2jMleHS5Vr12uMGr6H/er29s&#10;+L5dOrBq/b1mONFv0kfUDm/193WXVQdbeIJ/xXWaCkKmxB/obe1anV0mKlePTnHEw/B44t/vuPe+&#10;rpQZ6mxgqpAJ1fjm3t9Pn1oNnqZGn4FgbH6+1aCvVWPr1KSNSbcg8kH+ntQGp02606khQoVjza1v&#10;x7eV846YfH59ZAoYgkXJ5H59q1koBTpOUByep0MP0upOn6fi/t5ptXXhGBTpRUUB/INxY2Ptl5dB&#10;r04F9OlfjowdPFtIv/TgfT/Ye0ctxjHShIvM9KimYLpW31P9PaY3HSjwwOnqAk34t/UfX6e6tc9W&#10;ZKf8V1OLcX4vxb1e6fV18+rFQB1DbQyi4APP+B/1v6e/C5+fWlXUOuoxqBFioB+vtz6jPWmHWfXY&#10;DTcgfTj/AHv3szGvVD1wMliD/Xg2H9fehJ1sLXrsyADgXFv9b6e3vE1Hr2mvUCee97GwUm3vRloa&#10;daHTPLIbng2b03I9vg162T5DqDM1iQTYDjkf7D6+/dNsvn03SyAn6EkEBb+345KGnl0yxJFB0Ou2&#10;qGom2licl5okp0iqaZY2ezFopGb0j/AEf7cezKNNVT8q9AzfFYSV+wdCBR0yzwU9PXQSIaKokmqD&#10;G2iQMY1WNH/oiyXYj88/T2ttoC1TX06KA6gaXHrXoYYpHosNtirgqomkp3rVlhhj0sRTsGJ+hUq/&#10;kZQv1uCTxb3qKLxXmj9aH86dKVk8FFevqPnSvSDkylDUZjJQ0spajndqmEMpicP9StiLkix4t73a&#10;zMwAYUIxn5efSeZgxqM9PqYObK4/I0eMJkevwOaiq2q6jTEsM0TKHVTYtolI0i1tRFvaDmW4EEKO&#10;CcSLX51PQr5JnWC6q4r24Hz/AOK6qYyQMdTUQsb+KWWM/wDIDEf8R7OVatG9QD+0dHtwNMjD5n/D&#10;0naplYgc+ljz/tvegSOm2p5dMc7cMebKb2A/rb3YYofX+XVemaZ9P5/1h9Ofb3XiacemOoksGINj&#10;/r3+v+PvXVS1OktX1KqCQQRzx70wr034lT0H+UrFIPqPpBuB/vvx79WnSdyG6DrJVmknkso+vH+P&#10;+9fT3oHUOk8hA+3pE1lcwmJ/1TWAH+9+2zw6Zcca9O2LyR1C8hN7C/8AT/be2SK46ZVadCztuv1l&#10;V1f0B55493j7TQ9PIK4PQq00gaMD6EW5v7VceqsNJp1klS7A/UEcn/W90etOq9NlbBrjcBbi9x/t&#10;vZS5p0ptfToPJ3/h2Rjqvwresf4fn/ePZbdoZFoOjGGlc9J3fMUdfSpX08AU3Gp15Nj9L+29nkaF&#10;ijdM31pVPsPQbUba4HiY8C9v9b2JHXTnoOEU6bCNDsrEEq50i4P49tyAE1+X+Xq6YPSwx5f7N9RJ&#10;KsP+Th/xr2Wz8ehLZUCHrOlywA/x/wCJ/wBt7TNw6VCjdZ1Tk/gavrb/AG592GFqeq9ZmUA8XJsQ&#10;bD6D3qOQAVPWj1huvP8AtwfyD7cLU61x6wnTxc8A2tf3dTXrRXHUKqX0kA8gG9uf9a/vStnqpTA6&#10;T8wAup4AtyPyfz/tvd+mydJ6T1SLs3B+gAP9efz7fj6p59RaOrlxuRo66G4lpKiGoRr83hYMP969&#10;qETxAV9ag9OQsFYVz5EfLh0cDe1TFkafCbipTrp8nj4JCf8AFlB/3skey7amMYeE8VboKXUPhFk/&#10;gJA+zy6ROPyDoCL2QyD2bI1D0j1gEf6s9Czja4121cxQFi4ETTRqTf8Ar7QbkNDpJ+XSnDMpHDh+&#10;3oEaKr8E36rNHKAOb/pP59vyUx9nTJQRk59ehlxmclcRzI7K5QKLNY/T829sMQQR0xr1dvl0E/yO&#10;oI6zaeBy6eqWGR4Zebn0MTY/8le0mxzE3MkZ4cehJaqKMPVVP2UweiS/m30/qP8AW59icr/Lqmj+&#10;XXEnkm9/8f8AkXuipQ9bOePXaC3P+N7H/EX9uMetAU652AJP+Nzbj3XqxNeuXvwFetddgX/w/qfe&#10;yKdbAr1kFl4Fvrfk+6UzXqzduOpS6QBfjj3TSa9Op3CnpTqbGVFiWuCP999Packg9PMD5dZlNv6n&#10;8n/Yc+6dNA04dchIPUb8j/ifx7qy8B1bTjrijDTc/U3uB9PdWUnpUvaOs1zwQeRbg8+9cTnqjnyH&#10;n1IjIa5P9n683/2PvVM062h0nrPEwcng/Xi/u7DR1sDp2pwCAOQObH2kkPSkCtB08QoHVTq/SfoP&#10;8P8AkZ9omOnh09poOpyLYkXJIFrj/ffX3R3qvVqYHSo2lujN7K3HiN1bbrnx2awtZFW0FRGb+qP9&#10;Suv9uKVCySIeHRmU8E+zLY98uNhuYry0cpNC4dGHqMUI81IqGHAqSDg9M3ECzKVbIOKdX7dMdsYT&#10;uTYuN3diSlPVkCh3Bidet6KugVTNAfy0Z1K8T/24nQkBtSr0u5A52t+fttjvoKBvgnjrUxTADUv2&#10;ZDKfNSCaGoEeX1m1jIUb7QfUf6uPQr+xt0j697917r3v3Xuve/de6i19DR5OhrMbkKaGsoMjSVFD&#10;XUlQgkjlhq0McsbqeGR0ZlI/IJHtm4t0u42ilUMjqyOpFQysCCCPQg0PW1YqajiMjqgv5AdOVvS/&#10;ZGU27aaTbuQ15faVdJdvJQ1LsEjZzfVPSMDDLexJUS6QsqX5s+6XJMnIe6PagEwvWW2c51QsT2k+&#10;bIe1vM0DUAYdD3broXkQb8Qww+f+z0D8VwB9Df8AP0vb3GEp1GvSpe3qXGQoJIB/qPdVWvTrmnXJ&#10;iSCRbkfT6e3UFCB03Wuemyoewt9ARa9/ZgM9InoTQ9NgJ+o/r+P8Pahfn0m+E9fR39yB0t697917&#10;r3v3Xuve/de697917r3v3Xuve/de697917r3v3Xuve/de697917r3v3Xuve/de697917r3v3Xuuj&#10;9D/rH37r3WA/Q/j/AB9+691Gc/qub8cH/X9o3NT0tX5dNdR9B/gxH0/3319l0oz0rg6bpf8AW/H0&#10;/wBj7LLkgj7OlqdNNQbkm39o3/2B9h28an8+jCHpjqWNrk8+wzcGlejSDpjqf7N/of8AjfsOXhqR&#10;0ZxDHTaykkki/P559lZHn0vBHDrq3B/B/wB9+PdgaDqpyesEqixsfz9Dx70M168em+c6VII/P+v+&#10;Pexmg6bbgemiZjpIP9QOf8fd606SnJz0wVJuOL24B92Vq9UPSWrTpDWItwP9f/Xv7sZOtUp0i8m4&#10;Oq/N+P8Abe6g+nVJRXoNcxNYSc8c2J/1/wDinuyCp6QSUPQV5WUt5GvcfSw/2/t1VBP7ekkzU6DX&#10;Kj9RINyTfm/0t7UjHRVI1ekHklJuPqLekfXj2qC1p0n/ANnpEVMOpzbjn6H6+78D1VgCadS6KmUH&#10;n6H8Wtx/T3thUdOcelRRxfQgfUH6/wBL+6KcUPWi2np6MPoUn0nj8cc/4/j3bRpPy6RMdXUUw82t&#10;f88/7H2oVacOHTLAtj/VTp5pIrFVP+BIP+Hu1KdX4/l0oIYwQvGkEC35+n+9e3o+vEevUhYmBPF+&#10;LC3+PtwDqusKMdTUiuAAp4P0H+I/w9qEBAr+0dUFW6lJE3H9ni319q41HXqnrs05YfT82H/FfbxT&#10;rwFeo8lOw9Nr/wBn2nkWor1YE9YBS2I9AsL/ANPbRXApx6vTrk8H9f8AYAce9gaR05EPXpOZOmBV&#10;l5/JHNvbR63L/PoP6vHAliVIvzzz/vH9Pfneg6oin/L+XSYrcdYkW4t/qf8Afc+0uvV+3p9Uo3Sc&#10;qcfe/BBuf8P9v71qHSjj0mquhDFlK88j/D/X9s9eYY6TVVjV5Fr/AJuLe1kI1Z6YIIPTPPQAAjTc&#10;E8c/8av7XKKnr1adME9HyQF+pHP09v46oU6aqiiAX0gix/HtqQefW9OKdcKegu4FiTdbm1h/xv2i&#10;kalemyKGnSipqE2AseTfi1/ZXM4PSxF/l06rQG1tBH4Itb2hZ/z6VohXrv7MggaDe/8AT+nugNOl&#10;Smgr1kWjJFiLi39P68e3V7un3AZa06yigCC4FzyOPa2I0x/xXSCQV64NTab/AF4+v4+vtzpPSmf2&#10;dYxGEINub3va3t1DXrSkdZ1I5AA4N/z/AE/x9rYj29abv6kL6uASfSeR/hb28D021aZ67LamPJsP&#10;byYHSR2qep8C6gCLg8c2B/5F7fL46qRXp6pofoSP8Tf3TxdOOraD5dKGkj/wNiRYqdXtPNKRjpYi&#10;U6VdJH+f9h/X6/74+y156CmOlKIT+fSjgjX086gLcgA/T+ntMZ69PrEeFOnSEWBsv0+lz/U/8T/T&#10;2y0pHn08Ia4P29SCpIuF/wCI/wBv7a8bh1t4RTrC3HBBAP1/wP8Asfbni+deqrbkDrHr0/jgH/Y+&#10;9iX59bMFB1zBuDyRfmxH0v7e8avr0kNv1hkDPyPoCSLn/in9fdln09eKUNB1EeVl/Jt/Q2vb/D2q&#10;SavTbErjpullJFueb/4fW3twH59aAA6hNIB9T/gCeefdg1D02c9QZtWo2/TyRzf2tVtXl1R69N0n&#10;6vqeTzzwLe7j5dMq1eh12ZLHPtrE0zrK0kVVVtGI3sAPMpYgfS4tY+1qTEEfYAfn0GN6ASQV+0fb&#10;0rGyM889TLNJIRUVUklS7mzM1zY3/Nzb8+zGCYgkft6Cch1mp41z0MuDqA216CaMmSSkyU1OyTOB&#10;qMiRuQpUH1W/SOL2sT7UbfJpu2p/AD9vr0pKVjBr5npE5SlkjyjVagQAtI6hrG6x3JH0+vNv9f8A&#10;w9qbtMlh0wMY6l4yvmp87hKOhyEqvlaulxc6lPQsFdNHqRm5uGv/AIWt9fYa3v8AUtnB8hX9mej/&#10;AGN9M60xnP5A9Vsb8oRjN37qoVHFFuDNUgH04pqiRR/vA9ntpJrhiPrGp/4yOhvfJSQ/l/MDoO5i&#10;L3N7i5sOefd9RrQdJTT59MFVIRfTwCTe/wDj7dHVPl0wVU2n6f43v/sPdg56oxpnpK5CtAvZjx/U&#10;ce9VJ6Yd9fSGylaR+WF/+N+96vPqpx0gchVEg83ubXHP0492biD030ichLcEC9gbf7H3UV8um5F4&#10;HpG1zcuByfzxa3+t70B/h60TpNOotHkDE4BP5AN/dCuek8w0cOhZ21kLPGQ3JIH9Ofe6Zr1pTXPQ&#10;+YioEsUZvc2Csfr+D7eRqjrfl0pYow5LN9Abge9sKjqoFeuFQgKuFUfT8cey2dNC1+3pXbr/AD6C&#10;7ctKV1sF/P0HP19lzPqFOjEIUP7OmPCTxVsVRiagKWOrxhubj8/7H2XXUfhMJBw6rchpRqHlx6Cy&#10;uozi8rPShWEWp9J/wv8A70PYnhlFxEG6D00RUk9MmQj0Shx9SDf/AHoe/GlOmainSlwEvmgeLksA&#10;V45+gvz+PaC5AGT0a7dKa0PD59OaQkPz/quPaJnC8ejsrTpwROeeL83/AK/77n2nMhIoOHW8Clft&#10;68eLi31PB/w/Hu6UYENinVOozRXLG3F7/X28jigr59WK8Pn1gZD/AEve4uPd60NOqU6hzi2oCw+l&#10;+P6f1/rf34dX8iOk7Vi1xbm1+Pzf28pqOkjLnpOzp9TyD+OPp/r/ANePahSPLr2Bj/UemWpA+nGr&#10;n/ePb0dRnqhpXo1Gxaj+8nVklMrtNV7fneIoBdhEPUv+8E/7b2Vzt9Nd6uAkH8+HRVukOubUBUOn&#10;H+kOkrTsEZwL3D3sfxb/AIn2asT0QAVYV/PoV9puI9VO7qy1lO6Cx/LA2H+v7Zvv1Ivmpr0oZfTy&#10;yPy6CPKUktNmKqmH7emoaxvYWvf/AHke6Rt4iA/Lr00YPd8ul1hqoQKg8itYclT7aPSYYNesPZsa&#10;ZfrbJldJkoq/UB+bOn/GvZfZn6e9UeTDj0c2LksPmGH+XohTAgngXAI9jN+lBGk06xMACBySfz+P&#10;elHn1ojUD15BZtP1P1Bvf/D3s568DWnWW3JufyfdetefXfH+P+HvYanW+ve9HPXuuQItbTz711ep&#10;B+fUqNjwTyAQeP8AE+9EV6s7kY6lBgOCDa3Fh+T7TyAdOE0X59c9RJJHFxb2x1tTp68CR9OOf969&#10;+6vUHrL/AE/Nmte3+8+9KenNWr+XWeMgi4H145F/0/n3RwevFhq/wdS0s4IA+vAPvXwHrZwepkMZ&#10;Onj6WHH+8+9O/Hp7QSOn2CLVZRe/AFufZfJJTj0pQaR09w01rHSQbKRbn/b/API/aNpieHTnh1r9&#10;nUxYje30HNwP8f8AAe2S9OriMmnWbwhSRYFeOCbH3rVg06uY6mnRhPjr3TWdKb7psnO88u0M59vj&#10;t4Y+K7FoAT46uNLHVUULOzqALuhkiBHk1CUvaX3Ek9vtyWZiTazaUuoxmqVNHA82jqSPUFlxqqCz&#10;dtuF7Hp/EKlT8/T7D/s+XV6lFW0mSoqTI4+phrKCvpaetoqunkEscsNUgkjkjYXDI6MrKQbEEEe+&#10;lNvcJdxrLEwZHVXRlNVZWAIII4gg1B6jhlKEg4INCPmOpXt7rXXvfuvde9+691737r3RbPlJ02vb&#10;/WtZDjaZZN4bXE+c2s6oDJK8Sf5RQA8G1bEoVRcDzLCzGyn3FHvDyGOedpdYlrc29Zbc0yxA7o/+&#10;bgFAOGsITgdGe1Xv0cufhbDfL0P5f4K9UZwgqGRgysrEMGFiCv1BH1B983pUo1Djyp6dDlTU9Z7L&#10;9eb8fX3uMUNPTqkoAyesTuAPrwfyPakdM5x/q/1cOmuokPH0IN7W9qYUBz0mlWhr1GSxHAa1+b+1&#10;IGempOvo9ex50r697917r3v3Xuve/de697917r3v3Xuve/de697917r3v3Xuve/de697917r3v3X&#10;uve/de697917r3v3Xuuj9D/rH37r3WD3o9bHUZjwx/wJ9omNOlqCg6a6i/B5+pB/I9oJDnpXBw6b&#10;ZiRz/h/vXP8AxHsouzTpbGK/t6aJiSWP1Hq5+n49h27Nc/b0YRjHTHVkj8CxJA9he4byPRpb/wCX&#10;pkqNX+BF+Lc/X2H7ipPRnGeotrmwv9T9faXpSDivXVgfr/sOL+66BXr2rNOoc/AIv+Rew9t04/6v&#10;Pq3TNUOTcXNuAP8AH35T5npOa1NemmdrH63AF7D+vuwNT02BnpkqiNBJPJ/wt79gjqta1r0kcg/B&#10;F/yAbn+n9Peq/wCDqvSBysxXWPrzYWHtzy6Yc0r0GGYmuGA/Nz/t/b4TSK/6v9WOiyRtJ4evQaZF&#10;iTJfi5N+PwfbgTV0lkNB0g8gxbVa31a//FfatE6K2evSQrIb6if6fT68H6f7x7uOmWNekpU05V29&#10;N7E3t/vvr7dqR1Ujz6k0ycqBfjm31t7sD1dJKjOOlDToFAv9fpyPx71pNa+XWnOenIG6Jf6H68f0&#10;/wCK+7npMePXaR3NuLc/n/inu8Y6qTTp0p4woLXuT+Afb6KXNOmmbT9vn0/UqNoFwLEcfn28kdDT&#10;rbNQdOiU7MASeD7fjXTmnTdT1ISCx4+trcf4e1K1Xj1suVz1Njp2YD8Djkj2rjSg61x6npRjSOCb&#10;k/Xj356efVlJXh1jlpV4FrWFufacqQK9X1Co6hNTBTcj1D6H8e6E9O9RHjAvx9eCPr7bfHT4WnTN&#10;V04YE2FiDf6cH+o9pS1T+fWiNXSUrKUKzkj+n+8/63up7uvA1/wdJKtpC5bi2m5+v+2/3v22ARU9&#10;KOHSXrINOoAfT6X9t01HHW9VB0naik1K3H1Bvf8A33193CZ6bZ9Ir0n5aBixOnk3HHtdEKdNa9R6&#10;Z6vHm1lUn+hHH19qk6o/p0n5sc4uNJIvx/T/AIr7c68pPTPPR2BDKbk30nn2256sGqOvU1Bbm35t&#10;/t/ZbO1OvINZz0paOgGkXUk/j029k08lcdGcS149Oy0HpvptwOTz/sfaXz+XSpOPXA0VrDg/X6C/&#10;0930U4dOjHH5dZBRD8g/QcXsfb8XV64p6H/D1z+xsoNjf6j8+3snPSdwB03T0bWJUf04PHtQrahX&#10;pM8dR0zToVuTweBb24gz0l6wISCRcjjke1cRrjrTHHz8us6gmx/ofr/re1JNOqAk1r1LSO5uF+vN&#10;hz9R7cDUHTJA8+nWliYMAP8AHkf0931jpumrh0pqWmLkAg2tfkWF/wCntHJN6dK4k0ip6U9JSFQO&#10;P9Yaf+I9l00/HpXBHU56faanJtf/AG17fT2XPJ0ZrGBnp/p4vyOfpx+OOfbLzU6dA6dUjBP44tYH&#10;m/PtM10W6e8OvUgQ3FyWHP8Ar+2DceXWjEB1waFh9CCP6nj6/wBfdvGJ6ZMdesBjOplKK1hyQPx7&#10;usp61p+fXH0/pIP+vb/efajx/l02Y69RHB5BPHNuf8fb4nGOqmMKOoMyMblh/rEf4+345a9JZFqD&#10;8um6ZD+fxcD/AGw9ro5PLpNKlDjh02OGBA/BuSB7U1BpTprrhJHwDyLEWF7/AF/A/wBh7VRuSQPt&#10;60RXqFIhtyL2+n4+ntV02Bp6FvaVTBS7ZoXdpFnGWzED6CBdHijeP/Hh7k/4e/ayGoPToNcwsoCV&#10;45z69LrC1mOrcDW0zUE02Tpp0qY66LSUMcrqpikDMvptqKlbnVwePaq1MhlBBGgijL519a9EkbQP&#10;bMCD4oaobyp6dCtg5pW21lphTxXpc3QIkEfp8aSRSJc8Wv6Re39oj2bQkx3a4wVYfsPSNErH035G&#10;OZ2SZ9IEkRMSIeEAFmJBvdj/AFP5Ps2uEz/P8ukxf/V8+mzHRJQSUmYZozPRVdK0ccxLBiXuCWA0&#10;hU/P5ubD2RbnGDBIPVWH8ujjZ/7ZaZNRT7a9V+9wyU8nZG9paRlaGfcmWnjZOQRNKzcW/wASfetu&#10;kLW0Vf4B/LqRtwVono+DRa/s6Byrl/H+NiLW/wAPapSOPRex6S9bKovyQL/Q8+7F9WOqdJGtnJHJ&#10;Fr2tf27HJpHVHFBjpH5CdhqOoWBPP/GvbqvU9NNHivSGyMrMP6m1/wDYE2926T0r0j6xjf8AH1tb&#10;/H3snHXuHSWrGHqBtfn8e9L5dVPDpIV5IDD0nnj3amP29V8/2dJIzssoubc/T/e/9j7uFqOkr9xz&#10;0I23K/SY7nj0829tdUVdFejH7WrTJAh1fVRYX/PvcLZI9OrBqj7OhUpyJIV/PH/Ee3WNB1qnXCVO&#10;G5+oHP8Ah7L7rOPl0pgkpQdIDcUP7UgNiSSL/Xg/77j2Ts2TX06NWaox+3oKYZGosvTTobDzBT+P&#10;84be6yJ4sbD5dKLdQzgMMMadSexcVDSPHVRFiSEdmDfXWAebe3NkuDINJ6SbtAiA0xToL6kiopwy&#10;8svF73/x9m7dp6Cvy6k7crxS1TRMOJChW/8Ahx/xPtFcoWWn5dKLV9Br6UPS4dSZmIHDkMB/r+0X&#10;aBn7OhQHNAfUdTFiAjvb8fj6+02BjpQi1XrGyekE2A/Fzzz7q5oMdNaK5PWN47kKOLWHH+w92VtJ&#10;qR1fTVgD5DqO6lQVJuLjj6W9us+s4wR1SoFfXppnDC7f7b/G/wBPboYNw6br0nqq4Y302NuCf8Pa&#10;pe7h0mbt49J6osFYk8Wvx7fRKdVYBeHTDOOSwI54sOfz/wAb9qVxx6aZqivn0PXx2zyU2fye2apr&#10;Uufo3jQHj9ynvb/YlSfZLzBCRCJV4oc/ZXq+oGI14oQwrnHnnpQZzGjFZiuoo/UsU7aWb+h5HtZa&#10;z+Miv6joK3iASVXgeH+r8+njCVy0k9JJJfUsqXF7cXHH+w9riniIwHmD/g6qhLED7f5jpp7Cg+3y&#10;4qEAC1CCUG39f979ltn8Gn0NOryCqD+fTNg6liy6zYEg3/1vdpRp/b0k6WFZTy1u0t10sYM8Qpkq&#10;T6fppNv+J9lrsqTxtXzp+3o2sVaikfxU/aD0Q6ojK1EsZGm0jDkW5Btb2N2oQD0skwc9QzcfpAtz&#10;bi3uoXPTZJpw66CaSePqoIPvxavVhn5dceVPB4PPveCOm1QgnP8Aqz1lB5F7E/U396Vajpzrl/Xi&#10;/wBR/X/Y+6dbFT13cA/2ifp9f6+/dXZgTUdZ1/skiwHv3Xmz9vWXXpubKbH6n/D22ycena6QKjof&#10;ep+gt1dmxxZaR127tbWVXM1kBmeo8baXFJBdTLYggyMyxgggMzAqBLsHJ1xvn6lfDi/jIqW/0oxX&#10;7TQf4Ooa9x/ejbuQibZR9Td0FYEbSsdRUGV6Nprx0gFiKEgAg9HFwvxY6oxkCpkaLL7in0+ufJZi&#10;akuT/qVompQoH4BLH6XJNyZItfb/AG6AUdXkPqzsP5Jp6xh3T7xXMt85a3khtlrhYoI3x8zOJqn1&#10;OPsHXPMfFrqjIwsmOocvt6bSfHPjcxNVWb8FlrWqgwv9QCpIuARwR669v9uuBRFeM+qux/4/r63t&#10;H3jOZducNPJBcrXKywRpj5GAQkH0ORXiCMEonaPQu6etlfKRyLn9riQD+MUdOYng8hsq1cF3MQJI&#10;AdXaMmwLKzBfcZcycn3GxDxB+pF/GBQrX+IZp9tSPmK06yk9tvejbvcFxbsPpryn9g7ArJQVJieg&#10;1UGSpAcCpoQC3QNxLq4HF7G1vYM1UyepoHH7OnmkhJ/SBzydXtLJJ0rjBOelLTU9gmr020kc/wCH&#10;19lckmo9KdBYCnDp2SK9hY/Um49PtKZNPn0pC049TRAdN78/0t/xPtnxx59X0E9Y/G1/08j+vtyv&#10;VCK9ctN+CAR+bD26r06o4x1Zx8Hu7Gq6aTpvclYWqaKOpyGxqmofmSBNUlVjgSbloPVNCLH9ryrc&#10;LFGvvND7uHuN9Sh5fu27kDPZsxyyCrPFXz05dB/DrFaKo6BvMW2lP11HoHp6+R/yH8urHPeWnQU6&#10;97917r3v3Xuve/de697917qmP5m9Rf6O+xTuzD0vi2t2C9XklWNdKU+SRg1dBYCyLKXWeO9r65FU&#10;Wi94B/eA5D/q1uv10C0t70tIKcEnBrIvyDVDr61YAUXoabLd/Ux6D8SY+1fL/N0TcykKB9dPN/r7&#10;gdMmvRw/eOo0k1he/IFyB/j/AE9qVSvSZ3x02GVpGA4UXJHtakenj0nk4HqdBHqIQf1De7AniemC&#10;+rr6OXsedLOve/de697917r3v3Xuve/de697917r3v3Xuve/de697917r3v3Xuve/de697917r3v&#10;3Xuve/de697917rg/wBP9j7917rA36T/ALD3STh1dOPUZ/pb/H6e0LtTpYOmqo/V/jzz7QSGpPS2&#10;Lh03VH6SfoQBb/Yn2S3LEj8z0rh6ZpTybEfn68/Tj2H7xqDoyjH+TpkquT9R/X6/7D/YewxdZ6M4&#10;MdNUou3H9f8Ae/8AkXsmlFT0YIQOsJQG5I+ntgqPPpyvWC3+ta559sHqyivTdOxF/wAjjn88e2uH&#10;V2YD+fTPMQdRvcNyB/re2umq16aJramvf/D629ux9ap0yVRFje4sQB+Pp/xHvx4V6bPDpHZGSyn8&#10;Acn24BinTRah6DzKvywNx9foP6/4+3IxU9JpSOgyyrX1Ejjngf7H/jft7QFFOi6TI6DnJHWzgE3G&#10;o8cf63t9BWg6QS1JOfsHSNrEuLrf/W9rAppjoufpOVEdma9/r9Lf4f7b3V1pj/VXpnVnPTDUwBix&#10;F7c82/r7cRfP160JQD1ghjABAH0P5P8AxT29p0jHTStq49OqEKFH5+h593Ap1TVnrOJBYKtyefp/&#10;xv3rTmvWy1enKkGsi/FuBcX/AB/xr35RTqjGh6eooSf8bWb/AGw9rIxoH29NlfPpQUkXAB40jn8+&#10;1CKFyevA9PUcGq39Lf717eVaivn14Z6lRU9iBYk2P0/3r26vy9c9abp6paNrqzBfre1v979vs3+X&#10;q+mgqeNenUUYXjj6HgA/4e2y4Iz1thQkfLqHLToTyPpbT/sPbJavTumh6aKqPSrCwH0B5/x/Huoz&#10;06AGz0yyoTx+bnkW+p+ntmVtOOr6h5dNksdwyckEfj2mPW+k7WQ3/H0Ok393VSR1sZ4dMFVT2Uhg&#10;OSLEf1A+vurrXHn1fV0l6qgLFzp+gP8AvP8AT22qUPWmavTDNj7k3Wy/UH88e31j6TBix4dQJccR&#10;fg2+pJ49ugenr06GAORTpomx5+gAP1tdf999Pa1eHVGOqpHTFVUACmym4bkfXj34mnWlB8uknU0o&#10;Mtj9Q1v0/wBfbEhr1ULU06y09ASf0n8fT+g9k1zJnpbGtDTpT0dCxtwTcck/776eyt+l6sGGOn6P&#10;HLp/ST/W3HvwHTitQ9RHoQGtovcn28I6cD1ZXNeuSUDXBN+SbD6fT26Fp0711NRMouRbgC97+3GN&#10;RT06boRkdM89PYNwP6gH6cD23WnzFevMvGnSRroit2Xi4Ivb2pjcvx6QvFTpo4DAfgckfX/fH2ti&#10;bSetUAPUuMFrccfX+h5/4r7eJ8+qvQdPdPT3sAp1c8e9eLjHTQTUelPQ0JNiVFtI4PH49p5JtPn1&#10;dYqnpU0dGL/Ti31P++/w9oHuCR/g6WRW1ePSigpxpANri3I/x9ls0+k9GKR0wOnOOFV55A4tz7RP&#10;MW6VLDQf4Op8SKLEKf8Ab39tNLjPTqR6Fr6dOEQuRcWW3AHH0/1/aZp9XDq3Hh04BR/S3H559ta+&#10;tKhYGvXRUE35/wB6v7v4h/Pptlp1GdQoueLlQFB4Pu6Smv8APrVK8B1FKK3AuD6v6H/iD7UrJXPT&#10;Rj9Oo7pYggki31HP0/2Ht9ZQRnptl9esDQawx/5N/wB99PaiOagp00yjgf29QZYfwDww+h/w9r43&#10;JPSSRK9NU8drkD/WsPr7XwPwr0iZaGnUMp/qwSNQI/1/atCV4dV09Ynhubj6cfQXt7UpKfM9apXp&#10;W4KJ5cJVxgE/Z5GCdybiyVaeM/7cr7UJ3UPQW5hiqoJ6XtBAlLCoBPkjkgkWzEghRc3NrEA8W9m8&#10;CeGfnSvQNPwnPpj16F7rzIVU2A3PBWOEZ/t6pRHGGPEmnUL3HIYD+g+vt4OzTQ1/iYftFOlEEoRT&#10;X9nWeWpd465SGK00kCEBSbBubf4E2H0/Ps9mFDQemekxJYaj59MBLKlfAwlGuK8ayITZlIIIB/Nj&#10;xx7KbsfpOD6Y/Yel9lJ4Mqtwow/bXqvTsqn+33dn40WYJ/EaiUCcaW/fJYXH0/PtDbOBEnl28Ps6&#10;lXcyZZdRNahT/IdBHWsVBLek+r/D6e3g44dFb56SVYx1Em1+ePd+PTfSSrSFLfgn/Y8n3utevOlQ&#10;B5+fSQrjq1Dkfnnj+vtxG0n5daZQF/b0kK9QFJJIPJuR/X8D/D28JKnplo6DpIVmkISLcm5B9X+9&#10;/wCv71rJbqmkUp59JKuYG/BA5I/Ht4V6aNB0i66QcgEWuf8AX9vBQemCTQ0+fSXmU6iTf639I/p7&#10;uMdJulHhKrRIv0JuBYcfn/ifbTLTrwWnRidnVovGt7/Qgf778D3QDSft6uq56H7HeuFbFSLAix93&#10;ZtXSlkrnqVItr+m91PF/aO4HTKrpYY6Q+biLo1wT+rjj2SyLRsnH+Xo0RqDoIMpCY5bi4KSBhx/T&#10;3uHNR+X7enlYoQR5Z6eN1RPmMBT1URD6YFDKP6pwf969sbafpZSrYAPSfcmLk/PP5noF6WMsssXN&#10;wxP/ABr2IphqoR0HGz/g6iJeCqVgObgC/H59saa8evKxU9CtTAy01NMpJ1Iqnj8r7KJl0Ma9CeF9&#10;ag/Lqci/j6FuD/sPaVzXpTHIa08uvNEPoB9WuLm30/2Httm1cfz6sp0NT9nRh+m/jtmuytOezFTP&#10;gNoCRkSsWINU1hjNnWkVwUWNSCDMwZQw0qkhDhIf9yPeG25J/wAUt1W4vKVKEkRwg8DIVNSTxCAg&#10;0ySoIqPuU+Q5eYT48hMUHDVTukpx0VxTyLGorgA5oerb/QfUe3adIKfZGGybhAslVuGmG4JHNrFm&#10;+78sak/0SNFH4Ue8Vd291+YN4cu97NGK4W3YwKo9B4Wkn/bEn1PU0WPJG12C0W3jc+bSjxSfn31A&#10;/IAfLp5runuqckrLV9cbKYvr1SQ7bpKVzrFifJFEj3/odVweRY+yy29wt9tPg3C8xTBuJWGPk7MP&#10;5dLJeVttn+K1g+0RIp/aoB6DvM/FLozMq5/ue+Lmcn9/EZqtpCLkniJp3pxyT/ungWA4AHsWbf75&#10;8zbeR/jYkA/DLDC3lTLBFf8A418+PRJde3Gz3X+glCfNJJB/IsV/l0CW5vgRs2uWRtr743HhZSWZ&#10;I81RU+fjB5IUeIUDhb/ksxA/1XuQ9p+8/uENBe2cEw8zC8kDf8a8YfyH5dBW+9nbWUf4vPInydVk&#10;H8vDP+Hosm8vgt3Nhkln2/Jt3ecABKRYvJjF1NhyS0VctPD/ALBalyfwL8e5a2T7yGwbnRboT2je&#10;skfiR/k0JdvzKAdAbc/aXdLTuh8Oceitpb9kmkfsY9FqXbe9uq92YWbde2s9teqhrYjGMvjJqESL&#10;ezmJnURyrpJuyMw/x9zLte+7fzRA5sriG4UjPhSK+n/TAElT9oB6Ad1tNztrmO5ikjLAqA6sta+h&#10;IFR9nRgd9Uc61dFlAP2sjTxyBmH1JFxz/rH3raZQUKeaY/LoFTRMFoeKtQ/l0noJVEaaiA4cW59n&#10;kPcc9UjfIP29PO9oDWYXHZEaCYlWJ2HP6fZfGgikYfn06c6lH2joOKCQrp0XB4H0/qeD7tIM56Qk&#10;Z+XQ97fNF/AMtTQVEck+WxcqTQzAAhoRq9I+p59kt/CAyN/Cf83R1Yy+GpX0KuPn5U6r33BRNTZe&#10;vgZbNHVOOePybW/w9jyJw6A8RQdGEtGNfz6YipN+LcsD/sT7qVHl0wVqadYiA3C/gWJ+l/fiNI/P&#10;qvWMKTcKOODf/ff7D3sEKM9epXrpwR6gfo3H4/3309+VtWOrAf4euYZjzbk2sF91IA4dbJJPWRSw&#10;spHBPFubH3tQCOvJjrmoY3IAUaj/ALx+f8PdSKdWJof5dCx0z18eyd/Yrb8/kOIpxJls9JG2lhSU&#10;JXWoPOkzSPFED+DJq/Hs85d2n983SxN8I75P9IP85IH59R97q85/1G2aW8SnjMRDbg5BmkBoaeYV&#10;Qz089NPPq3ijpKXH0lNQ0NPDSUdHBFS0lLTxiJI44FCoiKLBVVQAABwB7yAjjWFQigAAAADAAGAO&#10;uaNzcyXkjTSszu7F3diSzMxqSSckkmpPUj3fpnr3v3Xuo9XSU1fS1NDW08NVR1kEtNVU1RGJUkjn&#10;Uq6OpuGVlJBBHI90liWdSjgMrAggioIOCCPn0/a3UljKk0LMkkbK6OpKsjqQQwIyCCKg+vVaHb3U&#10;8/XG4/8AIklqNs5aSWfCVbXfxW5eklY8+WG/pYn9xNLX1B1XG3nTlx+XZ+2pgepjbjT1Q/MeR8xn&#10;jUDpN7N+5sXuLYfrELewBVuEFBqrgSoB+F6ZA+B6jgVLIGjp7cG17D/Y+wBJOT1NKRk9P9PDqAuL&#10;2C/m/wDj7LpJaHpcEGn59OMMd29IHFzz7YZuvKtc9Sytxx+OP6/X2305TrBIhUfX/XBANgfbqvXH&#10;WiDx6w2txYcf04+vt5G8j01IleHU/C5rJ7bzWM3BhauWhy+Gr6XI46shNmjlpGV0bm4YXFipBDC4&#10;YEEj2bbXuk20XEd1bsUlidZI3HFWU1B+fDIOCMHHSWaISqVYVBFCPl1fj092ZjO29gYTeeP8UU9V&#10;EaTN4+NtX2lfSBRU05uSwUMQ8eo3aF43P6vfUXkHnGHnra4dwioCw0zID/ZzLTWvmaVOpa5KMp8+&#10;ozvrQ2UpjP2g+oPA/wCrz6E/2MukfXvfuvde9+691737r3QPd79W0nb/AFpn9pPHF/FvD/FdsVUp&#10;0+HJY9WNM2o8Kk2p4ZDzaKVyBcD2Bvcbk9OeNpmsSB4lPEt2P4Z0BKGvkGqUY/wsfPpZYXZs5Q/l&#10;wb5qeP8An6186yCqoaqpoqqCSlqqKeamq6aoUxvHJAxR0dTyrIykEHkEEH3zRktmt3McgKsrFWUi&#10;hVgaEEeoPEdDkOG4cDkdNkjhvTe1rcWv7UJHp6o3p1yplBN783H193fA6YfH5dPkETXBA4AAvb/Y&#10;291XBp+fSd/Xr6MXsfdLeve/de697917r3v3Xuve/de697917r3v3Xuve/de697917r3v3Xuve/d&#10;e697917r3v3Xuve/de697917rHJ+P9j7917rA5taxI+t/bEhqaHy6dj6iyf1v/Z/H+x9oZmpn0z0&#10;pXJp02T/AFHH+qJ/2Psukc0JPE9LoxTppqGJ/T9bH2R3DV/1enS6AefTRLazD+lvx7D929OjFRw6&#10;Zai1yeeLi3sgnoePRpGOA6gycqACBqIB4/r7QEUx0rXj1HcKBb9Qt9f+Ke0swr04DXHUSQAD6/Tn&#10;2jIoerGQKKdNlQASRf6/2f6e2ytemicdMc1xq1XAH+x91KimerA0HTTM45HJuT9P8ffgQB1rUKdM&#10;VZINJP55/wAfdRnHz6pXpDZOUDUbXIsP6/7H2+or0klkpnoPslNfWSb8mw+v+FvayNaDpG1Tx6Dr&#10;Km4e1rgMPp/U+76amvTMlKZ6QdcAGbnmxBBHt7otncKSB59JaoiJJuo03/PtSowOkLeXTFUQ/kL/&#10;AK4+v++v7doPPpGxr9o6Z6qG4vpuR6SoHu2inTLvQfPpuEYQ3C3J5Nx7c62iEGvlTrxcADnTe/8A&#10;vH+Hvarq6qzUOM/4OskC6rC/9Sfx70RnpsyE9P8ARAjm3BW9/d/DNadbOck9KmkiUgW5J5PFvx/j&#10;7VRjOfLqxPp+fSkpoP0gDjg+3w4P5dbC6uHT/TUurgi1ren6/X24WoadXRfXp2godJUkBRf8C559&#10;uKwPHqpWnHp6iplAHFrAD3ov8uqEljU9dy8C68rcL/j7sq1weras1/LppnN3P5H9be6eHQdP9MtQ&#10;upja4HFjb+ntvrYNOmmSKxP5+pt9fz7ZlWvW06aapB+Afof6f7D3SJdRp1t88Om1oAwuw5+pub/8&#10;b9vaacOrK48+meqplbn8m4A/330968LUadNPJXplkogxtY/U/wBfp+ffvAYnqpc/LqC+OAB9JII+&#10;oF/97928Klfl1dZKY6bJ8bc8cfTi1r29vxpQdVYmuemypxygEabEf0W31Hu/Vq06SWSowitwAOPx&#10;zyPbEr0x0ojWmTjpFSUYeS4vpBPq/PtK0nl1UAE19enOkoLW9P8AsR/vH+PsqlBY1PSxAFNT656U&#10;1JRWsChsP8P6f4+07LXh0pBAp0o0oAV5HH+2/p7tGmOrE0NPPrDJj0a9v9hx9P8Aff63t/w+nFeg&#10;6jmg0/U24+v1/wB9/tvewnr06DXqDPTgKePSfrfn3pxTr1OmGqpl+nJUi9yLe2wgPXjw6SGUpgF4&#10;H09XI/2PH+3PtRGKft6SuK9JNoruxFvrY2H59rQladJzjpwpqZmZB+LgMb/S3vbP5daIJPSxoqO5&#10;Wwuebce0LTUPV1hJ6WVHSBQBb9NrG3tBJNq49GUcQGT0ooaVRzz9P8D7Ryz04dKAtenSKNRwVPFj&#10;x/xPsvkkrxPStEC/b1nEXH+pv/h7SNNQ9OqNXWaKMi178f09teKTnpwLTp0hhJt9Rb8+2+raep6x&#10;+kji178e9Vp17gOuzGBa/wBCOPz/AK/u5avScivUVwCBc8X/AKX911aTXrwx1iKKbgfUfQiw9urN&#10;+zrXDrEY/p/W/P8AsP6e1ccnVJFB6iSoQ2r1aT+fofapHr0jIPUOVbg2+h5A/wB59r45OHTMoGK9&#10;NkkQItZr/wBbe16ycOPTBiNa9YTThiRYAW/1PPHtSJjXpM0erPUaSBVBN2/2m1vahJdWOqeHTj0/&#10;bacyJmsdd9VfjCYQgufJRyLIthzf06/x7WQy+GR6dFW62puoWCjIFf2dK6Kolp44YAziQQBUV7at&#10;cwtc/wBQePxx/X2eRy1anqKDqOJV0ih+3oadg0RpJKukrJoWlrMNVAU6PdgI1EgPH9Ctv9f2YXkf&#10;hNE5/C6/zx/l63AtdQ+XWWHIMMkYYKZ42m1XlqHGki1lAHGo/wCufYgfBoRn/Djpnyp025WAObmq&#10;YvU0cgIl5YNESv1F7AG/HstvIcH5jpVBQuD5agT9mOiR/ImhpqDsfJrSNeGpx+BrQSb3aoooTJ9P&#10;p+5q4/p7Cm2z+LAKjIZ1/IMepb3BVAjKcCg+3j0WuuUMzE3uCbD+vtVrp0W6a9JSuisSdXJ/qLe3&#10;UmzXqmjpH1yE3sfoP6f776e1SyBuqMOknWDRwT9GP0/x/wB693B6o+AekfXMCP8Agt78f77n3Ynq&#10;rAuuekTXPqBH9GIuePahFC9MH5dI/I8KWJI9PAIt9D+fbyHV0nJp0jKs6jwPyCSP8f8AX9v8OmCP&#10;P9nTHKLH6/Qkf1+vvwIPTJr1non8cgP0Fxbn3psjp2MEmp6G/Z1fpli5IvpTni97e2iOtow1dGgw&#10;E+uGMA6vSLWFwb297B1Z6VAV6U8sdxqHIIFgBYfT2mlWueqNUdJfL0ysDcfVSB/rjm/snuFof59K&#10;omFeggzlKbsdNzq5Nv8Ab/8AE+207c9Ou1Os+3ZEqKeoxUzemRHaMN/X+gv7R3YIbWB/Pq0qiVPs&#10;6CnN0LYXJzQOtkd2IbgAhv6/63sR2sgnjB6ILiPwzXy/wHpLVh/cDr/iRx/j7v0kagz0J23KhKjG&#10;lR+uMqbf8HH59lt9H0e7fICKdPix2sSCDx+fz7LSp6NQRx6ErqvY47A33gdtuZBQ1FQ9Vl5YzpZa&#10;WhUyzaW/DSBRGpsbO6m1h7A/P/M39T9pnvRTWoCRA+crnStR5gE6iPMKR0IeWdl/ft9HBnSTVyOI&#10;Rcn7K8B8z1bvR0dLj6SloKGnipKKip4aSkpYEEaRxU6hEjRRwqooAAH0A9867m5kvJGmlYu7sXdm&#10;NWZmNSSfMkmp6yshhW3RY0AVVAVVGAABQAfYOpPtjpzr3v3Xuve/de697917r3v3XuoWQxuOy9HN&#10;j8tQUWToKldFRQ5CljrYZAfw8UisjD/Aqfai1u5bGQSwO8bqaq6MUZT8ipBH5HpqaFLhSkiqynir&#10;AMD+RqOgT378eNib1xq0dLFLtepgH+Rz4dFaFCBZValf9vxAf2Y2i/4MPcv8p++m9ctv+sy3cZ+J&#10;Z6+IR8pF7q/Nw/2dRtvvtPte76niVraRslovgJ9Sjdv+86K+vRJN/wDxm7K2bFLVY+kXd+JhOpa3&#10;ARtLUKt/rNREGcGwJPj8yKOS495S8me/Ox8ylYpnNnMfwXBCxk/0ZfgPy16GJ4L1BPMvtPuuxkyR&#10;ILiIfihBLgf0o/i+Z06gPM9BlT0s9dtbIUVShWWDW0aufUNN7gj6jSQePx7lu6mUSK6kEEcRkGv+&#10;fqOmUowJ4ioIPGvp9vQRwMY5GRgQR/jcce35V1DpLMoU19elhhqxoq6kN2CPKIyRewEnpN/9h7Kb&#10;pTpJ+XD7M9O27cR6inRfey8WaDdFcgOoPIzBgAPqT/vNvYn2mTxrdSfTo5LHQpp+HoOWRgLfS9rA&#10;i97/AO29r0AB+Y6qpp1GkQfUWBuLj+tve6V6cK6s9eI+g+gH0Om1/etFB1vTQdcJEFwRc3H+uP8A&#10;Y29+UV6bAr15VAFybGwuLf0/HulKY62tVPXMRgizX+l73/p78QBw6tIM165oANKg/j6lffitevEa&#10;uHR4/hhRQmr7CrmUmpp6bbNJGxA4SteveQfS/LQRfm3H54tJXtxGC1w/mBGB9hLk/wDHR1iX96e4&#10;dI9thr2s105HqyC3Cn9kjft6Ph7lPrD7r3v3Xuve/de697917pM7v2pi96YCtwGWjvBVKHgqFUM8&#10;E0VzFPGT9Hjb/GzKWRvSxBKd72aLfrZ7abgww3mjDgw+YP7RUHBPQp5M5uuuR9xi3G0PfGe5CSFl&#10;jPxRtT8LD81NGHcoIrkzu2MhtXOV2CysfiqqKYoWAukiNzHLGT9UkTSw/wBexsQQMRN822bYrh7a&#10;cd6GnyYcQw+RGR/PNR11Y5Q5ltedNvi3KybVHKtaGmpHGGRh5MhqD5HiKgg9Roha35A+n5Nj7Ia9&#10;C1QqkD5dTIx/UAEEEgH3rqrro/b1mUfpH4F7/j8e/dWp2D/V59cXS9yCOWH1+lv+N+9jHTLZFOsT&#10;RlCLEEH8H6jT/vX19uA6utEev/F9RmWxNx6eCCTf/jXtSraumCnRvPhx2+3X3YKbTy9T4trb9lps&#10;bKZZAiUuRUlaKo54VZmYwSfp4eN3OmG3vIP7vnPx5U3X6C4altelYzU4jn4Rv8g1dDcOKsTROg7v&#10;9h9RHrUdyVP2r5/5x1cp76D9AHr3v3Xuve/de697917r3v3XuqZPnR1Wdl9kx74xdGItv9hxy1tU&#10;0a+iPK0lhWq3FlNSrRVAJN3kecjhD7wZ+8Byb+5N2G4QrSG9BZqcFuFp4n2awQ+eLF/ToVbRdeJH&#10;pPFf8Hl+zh+zoijEcD6Wv/tvcFFcdGjGvU+njIFrglioHH+8e9Fs9MyMKdKeljCx2I+lyLc+2mrW&#10;vr0xw6+ih7kHpf1737r3Xvfuvde9+691737r3Xvfuvde9+691737r3Xvfuvde9+691737r3Xvfuv&#10;de9+691737r3XvfuvdYn+o/1vfuvdYJPx/sfaWtST06n+bqLLYD/AFwfaCQ16UxZPTVONLXF+QTz&#10;7LbhsU+f+Q9L04dM097lQb/S/sguHpx6Mohw6a5+S1voG+v+8ew/dNmvRhGOHTPKNWoc3I/PPsql&#10;GroxQ06i2B9JAOk2sefx7QMCOPSgHqJMf1AcEX+nHtJINXy6upxXprla/N/qfoPdQlB1UHptmc2N&#10;jp+n15/4j2zIleqls46Z6h7Cx+n0/qPdHAUAHr1emGpktqNx9fp7SsKHrfSYrprAj68fg/192QY6&#10;oxp0hsjOTq5+n1/s+1Ma9JJ2r0hclJZSb+r+trX0+1gx0kY06QWQYnVf6/4n/XPvY9Oksr1B9ekf&#10;Uguz3+lz/j7VKtRnosZtXTDPFzYj6/Q2tb24B0nYU6Y50+p+oN/p7UKlaDpJIaGvTRMoPNrf1v8A&#10;8a9qUj9emGYPx6ZpV5YC4P4K+3Co68rVOOogia9+fTze35Hur9vDpsOVr+zqbSx2YWHBsASv/Gvd&#10;VAbh1UZ6VVFTghFIP15P1493YUNerijdK/H0luAPrY/S/vQ6uADjpUwU9luFt9AeP6+9jHT4ooHy&#10;49KCipTcHT9AB+n6/wCPt1BXzz1sHpRwUp0/QcC97e1CY49VcVHXcw0j+n092AJPVTSnTRM9iR9A&#10;T/vv9b2pVKdNajw9f8nTWwLEg2N2P5v/AE9+cV6eQ/y6iSRDk8Wvf2kbjTq/DprmWwYjkgW+vujL&#10;XHXumeVNZPpH1sQOPbyJoHz6bY1PoPPqHJGqggDm5P8AtveqFurFwOm14Lk/05t7uorx60WHWH7Y&#10;/kXN/wCnt3T8+qdYXo72Oi4H00j+vuuinWxnqHNQKtxpGr63Yf7b8e90oePTpNBTpiraUgfgH8kf&#10;j3pyF/1cerNQnHSAy8DNqGnm5/F/qePZcRrPSgVIHSWSgJkJ0kXNx6ePbDjryR6DXpQU2O0hbgX4&#10;P0+vtGwr0rGen2moiT9DwbAcf7z7b0enDrxY/wA+lDHRalAAt+Dx/vH09vJHUdb8Sp66aiUWOkEc&#10;Aj6+3tA6Up2H8um+ajIHp/rzxf3QrTpQDXppqKX6i3IBuLX+n/GvbTCvW+k7VU454Gg/Ti9vbfwn&#10;rxz0jspTizWW9hzcf8R7vESD0y6+nSNaG8hWx+v9P949rQemjGAafLj0ocfRG3Iv+kknm1/9h7Rz&#10;zAE9Xij1DPS2oqLhCoI45uP68ceyt3p/PpSsRXpXUePcqoP9n62HtC038+lSxEZ6fYqG31UnTYn8&#10;f7b2gkn8h0rjjr5dOKUgAsRzx9B/X/H2jeU1p0oVKdc/tRe9uQL/AJ/4n2maUDp1V8+uSQAc2JH+&#10;A/x91E59Kdb0V6cY4Ba9yPfjKBw49eKjqUsdgOL3/wAPdDIT1XT1xaK1xY/0t9P6+7iU+eeqFR1B&#10;aKyhh9b2IHP0/r7cV9R+fVSleHWBk9IsByfqePdzny8+qaT134wwHAtf6W+ntxWpkdUIr1heIN9L&#10;f6xH+9f09rI5emGHTZNBpuQp03IOo3/2PtdG9DUdMOnr02Ouk+rm4uDb+ht7MopNY/ydV49YbLfk&#10;fi/tbHRukkoocdY3VeCPrzz9fr7eV9PSZlrXp12lMabcEIj1CaSly0MQhXU+uelmCqt/qxNgP9f2&#10;YwuMFuHSK71LG4XjpI+2vUugrWrmiNTIglDwohEWhgqLquX/ANpItb8n/bezm3HcD6nqJ3bWc8c/&#10;5ejC7MNI2V21HQnx1EmHnosuZRq8khMxElzyNaPGG/xXj6+zCZH0SEkkB1Zfsx0aTzxOkfhijCMq&#10;/lUg/wCz1Nq46eV0MukTwO/pQE2bVYDgWA/N/wCn+NvYrkfUA3yHRUtDWv2DrJXR0NRSU9U1PCis&#10;pL6yQAQQSC34Tjn6fX2mviJoWAw2k0+2nT1k2iRC3w6hqHyr0QH5GiOHsnLGB2emlo8ZNTMza/Q8&#10;Caf9gPoP9b3H+0gi3UEZ1PX7a9TfzDLHLJGYKaDGNNPTottVJcH6/Ui54+trf7x7XHogbhjpM1bD&#10;m7fi3+297GD1rSekxVx21En62H9fdvEPTYHHpFZIfqvcfW3F/a6E1Hz6roBOekNkFJ1G9iCSBb+n&#10;t7ppn0CvSLrzbUPr7UR46ShsZ6R+RIIPJFiLe1AoemD0j6j9TfT9VyR7e0jpqbh0yz+pyQP+I+v+&#10;HvYFOk4z1khsWHH9Pr7o56UKKGnQh7ZqvHIg1HhlIvx9P+Re2znqhAr0ajaNYGijW5vYD6/4e6VK&#10;mlB0qgbRxz0LEIMkQDfSwNiPr/vj71L6dKCgcV6acpTalNhx+B+Lj2WTpXpuPB6C7MUQIuBcgn6i&#10;31v7SqKDOeryNTPSKpi9JXQyjUDFICR9LgH/AGHvbx6wQeHT8BAHTj2bgaepxdNmaRGJMaSuy/Tn&#10;6j2i2e6MchjP2dNX9qACR6dAIQk0SgCxRdJI/J9iTSVJ6DZyOltsl+KmEsDrQkLf8ob/AO9e0t6h&#10;cA9Gu3MATnj0tVte54sfp/T2UUoejrGno2fxAgjff24Z2UNJDtKdYmPOkTVlJqt+ATpAv9fqPyfe&#10;PH3kZWTaLZAaBrtSR66YZqf4f9VOpT9pKSX0rHiIDT85Er/g6sS94YdZA9e9+691737r3Xvfuvde&#10;9+691737r3Xvfuvde9+691737r3Qab06l2VvhaiXJYxKPK1ETRnN4wLSVBuODKQCk4H/ADcRiBwp&#10;X3IfKPuhu/JpVLeUyQg/7jzVeKn9HNU/2hGeIPQL5m5B23mkEzx6JfKaOiyA/PFG/wBsD8qdVsds&#10;/G/fXW9TV5qlpjuramuSVsxiYG8lOv1vWUt3kgUc3kVpIgANUikhfeZ3IHvXtPOyrbyN9LdEAeDK&#10;w0yHhSOSgDn+iQrnyUgE9Y2c4+2N/wAtAyqPqIBX9SMHUg9XTJX7QWX1YcOgRpXhih1fpkVgy82N&#10;x7lOaOvb/q9OozhbSc/6s9B32lAJ6qmyF9XnhRiR/Vh/xr2Z7IdKFPTo8hOpM+R6BuSEhdX19Q+v&#10;HHs3BFerGh4dQzC17EA+/M2nrwqMdY9P1H044t/j78DXrerr3j1ECx+n19+rpFR1qGprX/UOsYiN&#10;9X1C/gj/AG/u9QDTqx49SkUBQLWBFv6e0549eBFfy65KgFiASSD+f6f8U9+JJwetxipqejW/Erc0&#10;OH3zk9vVL+JN1YvTTEtYNU4cvNGv+u0D1Nv8QAPr7HnIF8Le6aFjTxUx/pkqQP2Fv8HWOv3mOXn3&#10;PaIb6MVNnKS9BwinCoT+TrH+RJ8urG/cx9YJ9e9+691737r3Xvfuvde9+690CXdPXw3XhRmsbBrz&#10;+Did0WNbtUUwu0kHHLOnLxjnnUo5e/uMvczlL9/Wv1MK1ngBIAGZI+LL8yPiX51A+LrIr7vHuj/U&#10;ncv3fdvSyvHVWLHtgnNFSTOArYSQ4xpYmidEniHC6V5Nh/r394sM2cddKZY6ivUwKT9ByP7Om/8A&#10;t/fgxJ6tQOueuZvYkjg/jT7uGqadeCBR15dNuLcH+3+Lf0976Ssueufpa5FmsNR+h+nv3WuOOojK&#10;OST6WPHpt/X/AIp7uHK8OmZBpPWHSUJeMlSjKUIOk8fQj/WPt+KUg4Ofl5dJ2FTw6vK+M/ax7Y6v&#10;xWTr6jy7mwRG390Bmu71FEq+OqP5P3kBjkLWC+Uyqv6D76dezvO/9edlimkbVcQ/oXPqZEAo5/5q&#10;LRieGrUB8PUbbtZ/RTEAUU5X7PT8j/KnRgvcqdFnXvfuvde9+691737r3QC/JTq1e2+o9y7cp6ZZ&#10;8/QQ/wB4dqnRqcV+IVnSJP6NVwmamv8AQCbV+B7j73Q5THOOzT2yrWVB40GM+LGCQB/p11R/LVXy&#10;6WWNz9NIG8jg/Yf83HrXvBBfSQQ1ypvxa31uPfOfhx6FuoP0/Ui3ZAQbWPA59tFqVPTTCg/PpW0c&#10;QAFl4tzq5+vtOzFuqUr19D/3I3S/r3v3Xuve/de697917r3v3Xuve/de697917r3v3Xuve/de697&#10;917r3v3Xuve/de697917r3v3Xuve/de6xOfV/rf4f196PDr3Ud/qP629o66QenUNeokxP0sLD/Yf&#10;09oJT/q+fSuIDponYk8kWDWv+PZPcvXpeg6Zpm/Uw/AN/ZDcNWv24/Lo0iXpqlYkEn63IBHshnPc&#10;el6Dpvl/UeQRa9x7QlqGvS1OHURrG5+n5uP8PZdIdZ6ULgdNs55IJuASPbD8erHh01VDWH04vcc+&#10;9dNO1BnpnmYgWvYD68/7170QD0wX6ZaqT06b88fj2yy1r17xD0m6qexa1vp9b39sGOvTfi9JaulL&#10;Ixut/wCh/wBb3UrTqwlFM9IfIy21E2+v0/1/auJe3PSZ2rnpD18jeqxv9R/Xg/T28B0mkJ4npH1r&#10;HkEXNuSf8fb6ro6LpGGekzOgUm5sCbi3+HtTo1dJGIPTPU6efzfgfj2oji08emZJKAdMFWyDUq2I&#10;sBfn629qEipnpLI2npjcHm4/4n6e1Oigz0wfU9Q5ILtcf0sRa3/IvbZ62gII6xeAk6f6/U+2iCfX&#10;rbmp6caOkFwP+I/3j24i6RTpqnSyoKLhbjn+nvZXNT04nl0r6SlA+ota1zb37rfmfWnSkpaYmxI9&#10;JtYf1/3r34r59OotB0pqSmt/tgeB9B/T29FHXPV+njSES9vx/T25SnVWwOmOq1liFv8AXke1ca0z&#10;0nDV6a3jIYg8Xve/tzqitU46iSqo5NhYe9EV6urjqBKf2/r+T+fx7TPlunVPb/q9emuUghhcC/A4&#10;9+SOpr1YuOA6b2jN7/S/tRpHTerFOopiY34vz/T+vvdKdUoeuBpQx5U8fn6e7MOrAajTr32g+tj9&#10;T+fp/vPvVOt6Ceuf2i2A0/1s17f737bII6eGB02VNMoFrKTzbi39P8fej/LqvCvSYr4WKm3JIt9P&#10;aSQ1HTyIa16R1XRazZQTwedPtOBTpSK9QY8WL8qCdR/F/bci06c6doqAKBcDngAD2wYqde6cKelA&#10;YKRpA5/T/vr+6BKGnXq9PMUH00D6EA34+v8AxHtSqdOCgoepD0Ytyo4/NvelWvSwZ6aamnC3UAAG&#10;9rfi3v0iaRx63WnDpPVcQCt9Ta3P+w9pWFOnUavSVrY9IbkG/q5X+ntl+PVukbkYwdf0uR/xH0/2&#10;PvyHPTb8ccekxDSgzk2J+v4/p7dllCr1Rauelji6Mk82ta4BH59lUsoXP8ul8Ufl0vKGhJ0gLYW5&#10;HsnmuB0tWMHpY0tIFA9I+gAH1/H+9+0Mkxb5dPiOh6ckplAAsNV/6X9o9VT06q9ZhCv6bc3sT7Tv&#10;Ia/KvT6qTw68acXv/j7THPTkYpx68tMv5vwfp738urFa9SFiBNgP9h/xX34nqnhenU5IOL2A+th7&#10;rrHXmjI64vT6uT+OPpb6/wCPuwlp00y+vUGWHTewPP8AQf19uIxOR5dUKEdRHjNrkKbWvx/xHt1Z&#10;SMdUpTrCUFtRAUfULb+vtVG+oU6qUB6jlf8AW+tv6e3FNOmWXy6g1KC1+ebi3+9+zC3fplhUGvTF&#10;PYXXVexJ5FrezaD1/l0lIz1Ad11EBr29r0FM9JZj5dYjKo4J+n09qQvTPWXC5J8LnsTlUOp8fkaO&#10;tFxwfBIpIP8AUFb/AOv7VsPEQr8v8nTKdjivr+X+rPTzmqGbbe7szjJ5Ymb+IO8T07egrUHyLoH4&#10;BDC3tbtd2JQv7PsPDqMuYttbabuSJsmtQfk2f8vQwbRyElNmcMYo0UjI0nkCG3pZlBuP7XBN/Ynu&#10;ZSIW+z9tB0WQULCvnj/V+zoR5DJNuOsxUUbSlZ5o1p0W7yOZCqA259RK/wCP9fZ5bXFYQSeKjrzx&#10;mVyB646T8lS0cuRo9fmFQp0+n9Hn4YavoLAG1x7TSP8AFThx60B4bAHyOftHRJvknBr3dh64FCuS&#10;2lh5FCLoA+0DQEC1r2Mf1/JPPsHW1UVwOIkb+eepQs5fGgQ+lRXorVYOAPxz+PbhJ6fIHljpN1QY&#10;XsPqwsR7eV9Rz1omnSfq21WuTa/F/wDe/e1NR02Mg9JHIAMHFwSTwbf1+nu8ZoeqEdB/lLLc/wBS&#10;Tb2vQ+XSOYEDpC11mOoW/Nri34+ntSjU6ZkYafy6RdfqJb+nH0H09rI/LpPSg6TNSDyLfk/j2+OH&#10;TDnVWnTLJ+s/n+htzz731RPPrNAhB1D6C1uLe23NenEBAqelNiXaKeM24LXH/IXtvr0i+fRkNn1Y&#10;CRKz/hTYm3J5v7ZLkMT07GRSny6H7Gz+WKME3sPpq/FvdxnPr0voKU6lVUOpGAFuf979op0NM9NI&#10;NDdB3lKcEulvre1uPp7Qpg5682c9B5WQiOQkr9Lgj6H24qmp6vG9Aa9Kamj/AIzgKvGuRemjLRKe&#10;bg34/wBh7KrlPp5RIPPp+djIgY+VK9FlqqVaHJTUUpt+6VBHHH4t7EolEqBh6dBqZdDU9en/ABDj&#10;G5CEjlJSP959+BEyfZ1eCTScevQlPBYg/wBiRdQ/1j9PZLKtD0IVfUK+vQz/AB/3dT7N7Pw1VXSp&#10;T4zNQ1G266odvGqDIlGidyeAgqo4NRJAVbsTYe4o94+WpOZdhmjiGqSFluY1AqSYgwYD5mNnoBkm&#10;g8+hpyBu67RucbOQqSAxMa4AelP+NBa/LPVqnvn11lJ1737r3Xvfuvde9+691737r3Xvfuvde9+6&#10;91737r3Xvfuvde9+6914gEEEXB4IPP19+Bp14ivRVe2Pi3tTeZqs3tJKfa+5ZC881PCnjoKx2uT5&#10;YlB+2lc/7siWxNy8bsdQn7279977lkpa7lqurUUUMTW4hX+ix+NR/C5rSgVgBTqIOcvaW03zVcWI&#10;WC4NTQYhkb5gfCT/ABKKeqkmvVZvc+ycvtWEYjN4mqxeSxpaGSCpQHUoPpkikW8c0Ti+l0ZlNuDe&#10;9s1+T+Y7TmNBc2UqyxPkMvEGmQwNCrDzVgCPTrHe+2q52WVra7jaOQUqDwI4VBFQwPkQSOix+Nra&#10;eb88f4D2NWwei/4esDRD1La30Nzweffia/b14n9vUV4ubj6gD3sv1uurrEym/Fzp+liL8+7Lwp1Y&#10;ErgdcWjY8XA/BH559+A0mnVaE9SCo5vY/n63904mnSinDrmkRP5tc/QL72TQ9VC+nn05Y6etxlfR&#10;5PHVMlJX4+qgraKqhOlo5aZg8bg/6pWAI491SZrdldCQykMpHEEGoP7emrywi3GGS3nVZI5UaORG&#10;4MjgqQftBI6tR6f7Qo+zNtrVP4qbcOMENNn8enAWRgdM8YPPgqNLFeTpYMhJ06jPXLHMKb/BqwJE&#10;oJF9D5EfJqY9DUeVeubnur7bze3W4eENT2s2praU+agiqMeGtKgHhUENQVoBa9iXqL+ve/de6979&#10;17r3v3Xuve/de6Jd3BsT+7mfOXx0OjDZ2WSdRGvENQfVNF/RVcnyIOBYsqiye8VPdLlT9wXn1MS0&#10;guCWFBhJeLL8gfiX5VAFF66Wfdv9zRzrtX7vu3reWKqhqe6a2+GOT5lf7OQ5yEZjWToJli4sDb63&#10;Nv6/19xcHAyOskQueHXRiNgBY8kWt7cD1PW2A8+sLRHiw/PPB9219MOooT11aykf4H8+3Qa9Imzn&#10;qM1ypsbaeVtY+9jqjAE9RrsSCb2Jt/T27heHVD28OjPfEftFet+1qOhyNR4Nub4SHbeWLvpjiqJZ&#10;L0FS/IUeKoYxlmNkjmlb8e539g+dhyjvaRytS3vALeWpwrlv0nPlhjpJPBXY9B3fbM3cRIHcncPn&#10;jI/Z/MDq6730c6j3r3v3Xuve/de697917r3v3XuqE/lx1ivWXd+fjoqcQ4HeBG8MGEBVEGXd/uoR&#10;+F8Vak4VR+mIx/QED3z795eVhyxvcwQUiuP8ZipwHiE61/2rhqDyUr0JrC48SMeowfy/2OgIoEJa&#10;5/qALj+n+9+4jk4U6UySFgKZ6XFFDqCEk/159pHNOtg4/wAPX0K/cl9GHXvfuvde9+691737r3Xv&#10;fuvde9+691737r3Xvfuvde9+691737r3Xvfuvde9+691737r3XvfuvddEgfX37r3WEm5J5+vtqVt&#10;I62OsDmxNzx/vj7RyfD06gx03ysSWI/FyL/4ey2VjXpfEtB0yzswBN/98f8AjfslnalejCEVPTVK&#10;2kE3PIN/z7Ibl646MYx01ysSbE/gkkc+ySRul8Y6gSHlv6/4f7b2jdtIJ6VjqE7aV/5C55/3r2gJ&#10;p0oUdN8xtyLANqJ/B9tv1o5HTNUX5H4Bv/xHunTE58umqpHB+v1Fife+kjmgp0nax/qQT9Tx9fx7&#10;q5r/AKvLpkvp6S1VLpvzyTdfda9e1aukxWPySDx6bD6+6hatQ+fVq9InISctYEgcfX29QDh02+R0&#10;jKs3uPqb8k8fj/jXuwHDpJK/l0lK0kn/AAuSfatF8z8ui9s56T1S1r82tqtf8n2vRQox0lOBXpP1&#10;Muo82Nv6cfX2+iVz0kd9XHpmq9JW35HPtQmOqHA6aWGk3Jsb+6sQevCQL1z8asASTfgD8/n23Wpp&#10;1XxR5jrmtOB9R/r3P9fdgK9UAqOn6hogzKxFhYn6e3SQvV+HS0oqMWF1Xj8AfT/ifbbLnqtKZ8/L&#10;pS01P9Lg/QEf7z72oznpxWoK+ten6mgI5t9eOP8AD2/WooOrIKdKOlgIt6ef7X59vINPTgz1kqLR&#10;qB9LqefdSan8+mZmpgdMUrKdRJBJH1v+R7UAdJHOK9QJBdeb/wC392HTYbT001JFyQ1voefdcjqy&#10;kKa9M8zgm39P6e9hRWp6UIajqDpP9P8AfH3bqoqOutN+Lf7f37pzV1zEJBFhwQCef6e98OtVPWYw&#10;3UGy24492LDFOtqhJx14Q2H6bkcfT6e2mJ8unFX+fXF4woKkWtf6f4+6EkHp0CnTLVRNY250/i1v&#10;9696J0g9bK/z6YailJuNIP15tzz+faVhXp5BpFOmOWgJJsPofoOPr7uq9XAJ6j/Z2a4Bve3A90uE&#10;qOnAKdZTF+LfS/IF/aCnVupMdOWIJN14J496HWxk9OtPBc3t6dX0t/vv979vBcdOolT1IkhFjY8H&#10;gX9uPGEofXpV0y1MPPP0IsPz7Zfr3Scq4tKvx+QAT/h/xHtM/TqdIrIgC/108jn2mPHqxNOkXVKH&#10;LKDcki1x/qfbZemR1srj5nqFT0oWQW5BNuV/r7L5piOno46n06W+Lpv0m39ObW9ldzPqFT0sSOvD&#10;pbUUBH0AP4/p/vvz7KNRP59Lwh6UlNEOL/76/wDX3pjpHTwWnTt4RwQfx9bfW/tguBk9WKU/LrE0&#10;RBPIuTc+2qaunolqK9Y7G9v8be2ytOrU69Yni3++HuvWup0Cfn8AcD/X96OR17pwSO6/n6/T6f8A&#10;E+2Phx1cDV1xdAw+l7Wv+PfuqmPX1DkiBBuCfxb63/w9+WQqadU8Lptkh5NrBSfofx7VeJnHEdNt&#10;GR1DdLX44/Nzf6+3kmNa9J2Br1DkAIvxwOPapGqK9NldR6bqggi2qzc8f7b2styePTLilemCqOm4&#10;HPHNhz7OYTXpAwp0yzN6ywNhwf6/77n2aQt0nmXA6iM5JuSf8L/4+1KtTpIwr1GqGLAlTZiLXtce&#10;1kBPn9vTErZ+wdLzdlfBkMrhK2hhcxZHBbdhmndfK3moIUimcyH/AHYZI21W/BW/t+zjVKIPUk/m&#10;ajoE82yO900jZDotCfkAOhBwcIjrKIxmZmp5opkZubaDcX/PJF/YtdNUZ+wj+XQWiNSPt/l0Jm5n&#10;q6PdVRXhpIlmqRJE9O3iIMyLZtQGoWP5/r7cs5a26V8hnp91ZX1LWv8Ag6ba2SCOgMmlVkkHiD6v&#10;G152Mam4+qgHn88X9qZGGn8s/wCHplQXNTnz6KZ8l6FqSXYQMBjA2zUw07lxJrjjq5Sr3+t7lvr/&#10;AL17Btmxd5x/wwf4OpR2+Dw7SM1+Kv5YHRQq2wuPoSTYnn/H2p4dPEV6S9W1yR9QoPH+t7900uek&#10;rXSgAqTa1+f9f2pUcOr6c16SVbIxFrm2kfUce3Focn16ZbJ6QmUI0uBbUedR5HtYuD0jm4U6Qlc3&#10;4+lx9fxx7VI1OkunVg9JKu/Txe17Gxv7VxGvTTNXHSXqhb/bm97n/ifbyny6YqVJI6aioLD/AAJH&#10;9PbnTZata+fU6CPUQLEC9zb/AIr7q3bnp5ZBQdP9LHoZbekAixb/AA9tMK9bkFR0Lu1a3Q4DOSPQ&#10;Rzf6ce6hQOqxnSejCYGsDItif9e9v9497Ap0tjcHpaiRJE9XJ02Fh7TTivW5CK46SeWhuWYheCbG&#10;3svaOhx1pTjoOstELltNyfrxb/ifbgQqR14EAZ6iY2r+0mDglVPpYfS49tXEHiL9nT8coPb5dB32&#10;HtUSzrmMe0jX0s5AAX63/wBuvtLYXYX9J8enSW7sSVDLxGfyr0l6CJqiBXWzSwi978gj/ivswjk8&#10;I04A/wCXopK6D+fQo4WQ5DFrxqlpxp5/oPx/X3WdQTTo2tLjFOsc3N/6gk29pzCAOlIlJ8ujz9I/&#10;JXHNQ0W0ux64UVXSJFSYvdNU14po0AVI65+TFMgsPO3odReVlcF5MRfdX2KnWZ9x2SPWjkvLap8a&#10;MaktEPxKf99juU4QFSFWduSvciIxra7i+llAVJj8LDgA58iP4jgj4iDknSpqmnrIIqqkqIKqmnQS&#10;Q1FNKs8bqfoyupKsD/UH3i5PA9s5jkVkZTRlYFWU+hBoQft6mWORZlDIQwOQQQQR8iOs3trq/Xvf&#10;uvde9+691737r3Xvfuvde9+691737r3Xvfuvde9+691737r3Qe9k9Y7S7U29Ube3VQCaN45PscjT&#10;2iqqSSQW8tPLYlTcAlCDG9gHVgB7F3JvO+4ci3QurCTTw8SNqmKVR5Otc/JhRlr2kdEO/wDLdpzJ&#10;D4VygJFdDjDxk+an/COB8weqUu8/j7u3pTNeLKRNk9s11RIMFuujhKwT/VhDMt2+2q1QeqJms1ma&#10;JnUFh0O9t/dHb/ca31QHw7hADNbMRrTy1Lw1xk8GAxUBgpIHWLXN3JlxypJSQa4mJ8OVR2t8j/C3&#10;qDx8iRnovzxW1H8n6/7D6e5Nr0DlOrFM9RJF9LcXPvaipz1VRmh6ilT+B9Pqt7+3hjjjpw9c/FqZ&#10;bpYkgkjj3TUAOtgDqQsOj+pueAT9Lc+2ya9XCZ/OvWYRAkvY8kkg8fq96J62o0nqYkHFrEkH6fjn&#10;2ldz07o8+l917uzLbB3LRbgxZZzA3hr6MsY0qaeUjywv9fqBdTY6HCuAdNvbu0b5JsNwtxEeBoy1&#10;w6Hip/yehofLoMc78lW3P23S7fdY1d0UlKtDKAdLj7DhhUalLLUV6tK2/ncdubDY/O4qbzUORp0q&#10;ITxqUnho3AJ0yRsGVxfhgR7yY27cIt1gS4hNUcVHqPUH0IOCPIjrmBzFsFzyvezWF4uiWFyjDND5&#10;hlJAqrAhlPmpB6ePa3ol697917r3v3Xuve/de6Tm7NuUu6sFXYap0qZ49dJOy6vFPFcxSD8+luGA&#10;PKll+hPsP80cvx8zWMlnJQahVG/gkGVb8jx9VJHn0Nvbvna49vt3t90gqRG1JYwaeLA2JEPllcqT&#10;XS4VuKjoitTjqjH1dRQ1kfgq6SeSnqYmPKvCSrD+hsR9Rwfr7whu7eWwleCYaZI2ZHU8QymhH+rj&#10;12F2i/t97tory1cPFNGksbjgyOoZTnIweByOBAPUN0CkgAHngi/5/wBb6+21avSx1C5Oeo0kfHH1&#10;PNx/vvr7cVqdJ5FIyOojx2P51A3+l/b6t0mMYPUJ1sGAsOOD7fU9InTw69ROTyT+COTb26emGGfz&#10;6wM7KyMhKsGBVkPI08gg/X6+1kPbkVqDx+Y6SyMeH29XwfHLs3/Sr1Rt3P1VSKjPY+I7f3Pdrv8A&#10;fYpVV5X/AKNVQtDUfSw8th9PfT72l5x/rtscF07apkHgXGc+NGACx+bqVk/21Oo33O1+kmZRwOV+&#10;w/5uH5dDp7knov697917r3v3Xuve/de6I988Ot/729U0m8aOASZXrrJivkZULOcdmTHT1iiwvZJR&#10;STMTwqROfcDfeC5a/e+zi9RayWb6z6+DIVRx+R0MfRVbox22XQ+k8G/wjqorHRqEJtz/AK9/r+fe&#10;C0hoQej9VAHSrhl0j6kXtyB7T6erj5dfQr9yV0t697917r3v3Xuve/de697917r3v3Xuve/de697&#10;917r3v3Xuve/de697917r3v3Xuve/de697917rE5vx/T37r3WNjYf4D/AA9pHOs9WArjqLKxCk/k&#10;+0k7UrTy6UotT02zt6T/AFPHsslfGel8Yz0zzsbfXjm3+x9kVy1ejCEY6aKhjzfgci/+t7Ibl+JH&#10;RjEvAdNcr6NRBB/BH/EeyeRq9GCLXqEwIUn6kkE+0khqKdPrx6iynTzaw5sbe0tOnuoEzX+gB4P0&#10;P9fdH6qRUjpmnJvYnn6EW906TzGvTVVMLX/px9fe6Zp0iJ8+ktWnTqIN7j/Di/urrw6Ts1ekrVtw&#10;D9APz9f969tk1PV4+kvWtxa4H+x93NPz6sWANOkZXMSxFxp41f7E/wCw9uUr/LqjtXpJ1npvzf8A&#10;Fz+Le7qOi+WT/D0jq59N+bkfS35ufZlCoPSSRukvVSEKeeSbWB59qQB0kkPTDM4FtR55+n+Hu6V4&#10;dJGOc9N87k2IAIP09vkaR15zQdN73Z1F+LEgW/339fbLcR0yDq6kxRkWv9Txb/Y+9jrVNPTrTw6m&#10;uRck/k3tb3ta1r1sADPSmoac8AAkXPI/31/bjmpHW2NOldR01gAAebH/AF/b7JUf4OrEV6UdPDaw&#10;IH4t+fdY1NakdayP59P1NT2+i344P0+vt8CnTi9xp0+oojj9VrgcED/D3pjTq1BGMdM9S5e4vcD/&#10;AIn36NKAV6TH1PkOmuSOyj1WI/Nv949vaumTRuHTfLdVP5Nr+70z02a9Ms1jf63P9R783Xl6bGi1&#10;cn635sffun429fPrrw/i/Btcf63vfT5PXaU5N7fW5vb/ABv70TTraipoOpUVPZgoF7fWw/J49+YY&#10;qPPraipoepIp2X1FSb8aRz71g9W/szX/AFDrxpnP1UWv/vfunnx6sg6jS09ha3IH++Hu1acerDpo&#10;ngNmsvq5+v8Aj+PbbZ6UU6ZZYSL6hb6j639+UAY631CkpCRcL/Ugn/D3ulOrjhw6b5KfSAxAvq4/&#10;P19tSAEdbWvWPxagTbjkX+vsukWhr06BU9Tael1WLf1/H++/HvVdPV0FenJYQtrAcfS593C1HHj0&#10;qAx1xlh4Fh+Obf4+3R3Y8h1bpqqYiLi1+Lj2w3d14HpK1yWDm3PHH0/3309p5MdXVqY6QOTTkk/Q&#10;kn/Hn2jJ8+nRnpMinLsxP11G2of19l91JpBHT6JU56zR0hMguoAHPH59lDOT/wAX0opXpXUMFglx&#10;+LWA9l8r6ulcK06V1LCFA4v/AEI45H+HtNrCnpWKjp+pY7MP6jSSPbbN08i1z056R/vVv9h7aOad&#10;OU6xutvxwffhjq4anWFo7k3tYgG3+v731euodeWIf4WB/r/X/efbBGem+psQ/wBjYfX/AF/eqU61&#10;1JW9j9f9h7Zbj1dOuJP9LkD6e6E06uorw6wkXNxx+D/rj21Xj1vRU9Q5U1AgWNv6D/eL+3FemT00&#10;4JHTdKjL9Rwb/Xn6+31kDdJmQgdNc6MLADhrjjj2qR89J2WnTPUJY3/I4Pszgah6TSDh0yVCjkki&#10;9yD+P9b2cQvmvSOTpimHqf8APP449msWQOkstSvUX/ivtV0kJp1GlUlTz9D+m1r+1sJr0w3d+fQm&#10;bQxkdXtermydWtPEM3CmK1BmKGlTXVOABYrZolI/JN/qL+18AV5AfMCp6DPMRUxKGGSTQ/L/AFDp&#10;WYKsrzOtPj43mNZMlOqBQXcQNqCqT6luR/sePYhE4VSTw/2OgPEpLaR6joTs1lMlTZpxFA8LVmOx&#10;zVaTM0diUUFbW0qwP15+psfbFg3iW9Dxqf8AD0vlLo/y8+kq00UbyxSMagIwWMeTSgN9TXX1Aj62&#10;Fxb68+1Zk4dJUWla/l0XP5RyzJW7Io6tI46iHbTVfjjcSWjrpi0XI4tosR/h9fYU21xI05Gf1Kfm&#10;BQ9SZaKy2q8cnH7KdE2rJNVwfzc/W3/E8W9mdOrGT16SlawGoDj8cH/YH/evfgK9Vp5f6v8AVjpJ&#10;15GqwF/pY/0sPb2qlB1rV5dJGvb9dh/S9uPe1ND1XpDZFrh1ubG5B9r+krrrHSJrV0m5Fz9Le1Cm&#10;vSfTpz0l64DQSLg+oEfX6+1SZP59MuK9JqpW9yeBbg/8b9vBs9J2rXprAubc/W3tR0wenSliA08f&#10;W1/emGrHWx0/QR67A3AFh/vPtmlD08x1celjhZfDLGb3Aa39P9h/vHvXDrTAA4/1f6q9D3gKzUkR&#10;U/0Jvx9R/wAj976diOOhLpJ9SaWP+PtmU0HTnUXJICuoA/Q8f4+0bCvDryGvSFydMSjWsTc/j/H3&#10;vHVWGkdI8xHkAG4J97HTwIpjp2WNcniZ8Y6Ay+po/wDH8EeyK/hMb+IOlMkxkjFTw49F8qoavBZK&#10;opH1C0jgWP1X8H/H2uLC4UMPKnQelJJPpX/Z6XOz81HTTtFMLLUALybj1cf7f207liD8+nrR9Bz5&#10;cOlPWReOdgbWJulvpZvp/wAR7Xaaio6MuJqOmeoFj9B6uCQf6f717sg68TQ16m4zdm6NuXXb2489&#10;gwW1N/B8zUY0MfpciGRAbj639le5cvWG9f7mW1vPin60MctP97U9KrPdbrbyfAmljr/vuR0/46R0&#10;taD5FdzYdx9pvzKTrGVLx5SCmzAa5uVJqoZXtyRcMCB9CLCwMvvZrlncR+pYRKTwMTSQ0xx/SdB/&#10;Ij1r0f2/uBvFke25c/Jwkn/H1boUMB82Ow8eUTcG3dtbhgTlnpxNg6hvre8ivUQD8WtScfm/4j7d&#10;/ux7Pd1NncXNu3kG0Txj8iI3/wCqn7OhTY+8l/b/AO5EUMoHpqjc/mCy/wDGeh92p80urczoh3LS&#10;5vZtUQpeSrpf4xSjVxYTUgac2P1LUigCxv8AW0Qb/wDdt3zbKtZvBdqOAVvBl/3mWi/skJ+XqPdr&#10;93NtvAPqFkgJ8yPET9qVb9qDoz+3N27X3hRfxHa24MPuCiBCvPichHXBCwvpkEbFo3t/ZcBh+R7h&#10;DeNgveX5PBvoJYH8llRkqPUagAw+YqPn1I237pbbqniW0qSr6owan20OD8jQ9KH2UdL+ve/de697&#10;917r3v3Xuve/de697917r3v3XumLcu2cDvHCZDbm5sVSZnCZSAwVtBWxeRGB5DKeGjkjYBkkQq8b&#10;gOjKwBBns+8XWwXKXdnI0U0Z1I6GhHyPkQRhlNQwJBBBI6R39hDukLQXCK8bijKwqD/mI4gjIOQa&#10;9UufI3415rpbJ/xTGNVZrr/KVBjxmZaO8tJI9yKOu0AKsoA/blAVJgCQFcMi9Cvaf3ft/cSHwZtM&#10;N7GtZIge2RRxkirkj+JclCckijHFjnbkSblKTxIqyW7nsc8UJ/C9PP0OAw4UNQCqS04PK8/W4/1/&#10;c0qa9R8KE56wims1rD8X/PJ92LVND1tATnrOsNgRpBAb/evfunHJJHWVYfxa4vf6/wBfemNB07wF&#10;Op0VMGsFA+n1N/oPaV3px6cVKjpyjoPpcH+nP+8ey+SYjpQIz9nTrBQnUC34Fhz9f8PZXPNQY49K&#10;44844dGU6J3vLtzK/wB2slNbDZydftWZuIKt7Kjf0VJwFRv6MEbgBrj7215wG1XP0UzfpTMApJwk&#10;pwPsD4U+hoeFesdPvGe1h5nsP3xZpW6s4yZABma1WrMPm0WXX1XWMkqAdT3kj1z1697917r3v3Xu&#10;ve/de697917otvdO1xT1lLuikjtHWlKLJ6Ba0sY/akNv9XGpU/i6D8t7xt96eWPppk3SFe2Wkc1P&#10;KQDsY/6ZQVPzUeZ6z++6P7h/XW03Lty9XgrcWmo8YWIEkYr/AAOQ4GSRI3knQDyKH5P14+nuCFY1&#10;6zPZNR6izRWFx9L2sefqPdhJqx0y46b5E+t+P68+1MZr0kkUDqBIACV+lwObX9vI3SV4xk9QpEJA&#10;sDxxf6e1MbdIaZI6hSC1wNRIBP5I9rYzXpMy0OfXo6vwW7LO2ey8lsGvqCuJ37R/5ArtdUyWFSSW&#10;GxPCeemNTGfy7iBeSFHvJr7tfN37o3Z9slakd6nYDwFxECy/ZqTWp/iYIPToL8wWvix+IOKHP+lP&#10;+zT+fVwHvPDoGde9+691737r3XvfuvdNWdw1BuPCZjb+Vi8+LzuLr8PkYOPXBkonhlXkEXKOw+h/&#10;1vaTcLGPc4JLaYVjljeNx6o6lSP2HqysUII4jPWu9uTb1dsjde4to5Mf5dtzM5HDVL6SA5oJWjEi&#10;D8pIoDqb8qwPvmBv20SbHeT2UvxwyvGfnoYiv2GlR8iOhZG4cBvIivUeObi9za3+x9kbLp6VrQ49&#10;Ovofe5G6f697917r3v3Xuve/de697917r3v3Xuve/de697917r3v3Xuve/de697917r3v3Xuve/d&#10;e66JsL+/de6wE8c/69/bMrYoOPW6V6ws1/p9B7YI0jPTyDT1EmexA/of6X+vHtBIamg+3pTEnn02&#10;1B/H+Fz7K52xTpdGtemeVr3/AKAgXHPsiu2r0YRrQAdNEzamtb+t/YfumoD0YwrmvTZKAX/1vx/r&#10;+yt26Xpw6jSyBQR9T+f99/X2yOnUXptkkBJB+nPP+v7TEU6cqOocl9NhYE/S4v7qc8emmenTTN6T&#10;Ykm173591056SyPqFeHTNVfVr8XJ/wB496pk9JXNB0l60j1W5uT/AMj93YVHTJFekpWHmx445sL+&#10;0tdOPn14YNekrWn0n/G/+H0t72MZP5dapmvSQrGOprAgH+vt1a9VdjTpJ5F/1Kv0F7kH+vtVGP8A&#10;V9nSFs/4ekPXseeBY/T/AGPtXGuo1Hl0kdhU9JmoJu9yLAm39efanph6Ur0wVDEtYWsL2H+v7fiF&#10;c9IKZr1DfUQCPpcAg/6/t9hXrzZ64oPUSQQfxx+D7ZZeqAUz04QQk3BU82IF7c397C14de+Lz6fq&#10;OHURxY/QEn8f7b6+31WvVwKdLCggBsbWPAvf+v8AT3agwOq+YHSvpaS4UHg/jV/vv9v7c4Dpzp9p&#10;6cC3Fzxc/wCwPv1K/wCrj17p5gQLa3u9MV60Goes0zGzWuOL290NTjqzZz8umRrHV/Tk8+1GnpMx&#10;J6gzEAHkkG4sOfp7rTNOqHA6ap7lSSSLfj3uuetHuFemx1t/rH3Y9UHUcxAWsP8Aav8Abe9Co49K&#10;IhX+fXOKD6swsL8D/D3bq6evUpKdDwF4/wAf8ffqVPV1OkED9vU6KmPBICk8C3H091IqKdWQZz1n&#10;FMB6rniwtb3Thjq4FDX06xyRA8j/AAvf3YrXq7d3UJ4PJ9Bbn3XVUZ6303zUvP8AQg8kD6/8b91I&#10;p06h6bZqUN+oHn/YH3rpwdNs0JQ8A2tzf37pylMj8+maohFzxcX/AN5Pur5Fet/MdYliDE3Gmxtx&#10;wPr+fZcxofXp5U9enOCILYn/AGFv99/r+6Aaj07SvDqWsIY3YD6A8e1EaADPTq+nWOWDgkfg2A/w&#10;9qK16t0zVEYsbkc8gD/D2mk7fLHXukjkkF/SQL3J/wBh7QOfXra149B9kYy7EWsbWAPP+3t+PaOQ&#10;gdKIzq+XTQsXI/wNhcf09kNy+o9L4+0Z6nRQAMCRcg/jj+ntBI9B0pMWa+XSlpIf0j0/1Nj7QtUZ&#10;8/LpYopw6U1OgAF/qRawF/r7RlixofLq4Nag9PlNGUFz/T6H/D35WB6dTh1LVQRyOfd1SvTyrXrh&#10;L/QcWFx7qwoeqkU6je/dXVajrmFvxYC4ve9/p7rTUfs6qx6kx2/Nybc829tu/WupKKbE/RTx9faZ&#10;jU9OxYPXBwPoLg6VIJFvr7ocjpwdhp1gKEfT83H9PbPTp9euJQWY8f434+nvVadJnH4vX/J03Tpc&#10;X5AAN7f7f3cPU56YYk9NUwuP6WufayPtz0mc06ZqhSR/QgX/AK3t/wAV9mcLVHSJ+J6YKtbXH1K8&#10;m/8AtP8Aj7O7d8dJJlPTLLGxLtxYi4/5C9m8TAAdIpTQdN/LH62J/wCI9rgdZ6SMCRjrgwuP9hf2&#10;8nb0wz6hTpeYrPvQ4DA0T0sU9PTZTNSOGB9Rq/DqDEfUFVX/AGH09rbOEiZmrhlUfs6CnNF5qEUR&#10;AouogjiS3+bp1pYKyCWnr4aiWGmqPJG1dACqRScOIyb38pUjTYAm3HIPs8noMfZ6dBFAyHWPWleh&#10;k3Dl6B8RhQ06maqwuOiNVJrLExSMHkRQSJGKqqtrHA9Q59prFjEzqeGo0Hyp0atIrIQ3E4r8+gyz&#10;Eqxf5JSPOaUS07RysqlXIANrr9FsfqTz+fe7qYxgsfIHpIsOtgqgnIA+2tOi6/IuoyUub27HlMdP&#10;j6mn2zSxxGoURtLAZJPDKF/UqFLhdVibXtax9lGwxaEkatdcjNT59TDuO3tt8ECPg6an8wD0VmsI&#10;IP1B5P8AT/fH2cevRC5B6S1WdTEkWYrz/sD7eXAp1otXpK1xvqbj9X9fe+PVekbXODf+pf8AH097&#10;GOtVzTpFVxF/9bi/tYh1Dppzxp6dJSvHH9QDf0j8e3o+PSNjTPSWrQSLD6XJPtWhoemH9R0m5l9L&#10;/WxNiPr7eQ9NioHTakBdtR+lrf77/H2rGB0lJr0/UkNhf6X02v8A4f7z731rp9ijH+vyCefeh1dn&#10;qenmkXxspte7A2H9fbLcerA16GDbs7eNSPrwPpe3Pvarq6cjbPQpYyYekEkEcHj+nvzJUHpQDmvT&#10;7UqJISfqQPwP8PZew0mnXvs6R1XFqVha3DXube69VfI9OkVNDpkI+nNx/tz/ALb3vy68uR1zgZ6a&#10;aOVL8EMTf/Un21PEJAQenYiRx4Hj0y7927Hk8f8AxejjtUIhaVQP9T+of8SPYdhma0fS3wk9JrqI&#10;DtznIPQR4iNp241JJFYkD8FT7UyzeAfz6LFBUivr0LcDmtxsU5AL09o3v9bfg+zGzn8UdHar2/lX&#10;phqRbVfm3+P9PasCnTRk6Z5X+p5sADb6e76adVJ0DPTZLYhrcXNwD/j7c4HpoMW8uoTLa9xx9Prf&#10;6+7VHHrYr59N0wYll03LcLz/AL7ke7r1rUU+zrJiMnmNv5CLJ4PKZDD5Kna9PkMVWS0EyfQ8SRFW&#10;AuBxfn8+y/cNut90iMN1FHLG3xJIiuh/JgR05ZXUtlIJIXeNxwZGKsPzBB6N/wBc/M7fu2zBQb6o&#10;4N7YlCqPXjTjMii/18iIIKjSDezxB2t6pgTq94983/dy2veNUu1u1nKakJmS3Y/Yx1JX1ViB5J5d&#10;SvsPu5e2BEd6ouEBpq+CUD7QNLfmKnzbz6sE667k6+7Spg+1M5FJkFi81Tga8Chr4QPqWp2J8iLc&#10;XkiaSIEga7+8T+b/AG63fkh6X8BEZNFnTvgc+VHAwT5K4VvPT1OWwc22PMi1tpAWpUxt2yL/ALU8&#10;R81JHz6FH2COhJ1737r3Xvfuvde9+691737r3XvfuvdNWcweI3LiMhgc9j6bK4fK00lHkMfWR+SO&#10;WOT6gj6gg2KsCGVgGUhgCFu27lPs86XVq7RSxMHR0NGVh/qoQcEVBBBI6T3dpFfxNDModHBVlYVB&#10;B/1YPEHIz1Sj8ifjxk+mNwmaj+4yWyM1PK+38w0ZJhbljQVbAaRUxKDpbgTRjyKAwkSPor7Te6kH&#10;uJa6X0x3kSgTxA/EMDxUH8DHiOKN2moKlsUed+SZOVp6rV4HJ8N6cOJ0Mf4h5H8QyM1ALT4bEtY3&#10;H5HP9PcxLw6A69vXIR8/S1+feyaefVgCes8cGskck8f4D/ivtiSWnTqx16eKWm5APIv6iOL29oZZ&#10;elSR06UEcF1UheT/AEF+PZTNLTpZo4U6dYaNTyfSBcW9lM81OHS+KEcOnKOmsfydNiCB7KpZM46M&#10;1WuPlT8ujwdX7tbc+3o46yXXmMUI6TIFj6pFIPinP/LRQQ3+1qxsAR7y09tebf60WOmRqzwUjl9W&#10;FO1/9sAQf6St8uuXn3gPbP8A1u96LW6abO81TW1PhjNR4kX+0ZgVHlG6CpIPQk+5F6gnr3v3Xuve&#10;/de697917pnz+Gp9wYevxFVYRVtO0avbUUceqOQf4xuFYf63so37Z49/s5bOX4ZEK146W4qw+asA&#10;R9nQp5K5ruOSN1tt1tvjt5Q5WtBIh7XQ/J0LIfQGoz0RqtpajG1dXQVMeiqo6iamnQ/hoWKkD6cX&#10;HB/I594J3tpJtsz28oo8bsjA+RU0Ppio67KbTu0O+WkN7atrinjSWNvVJFDDgTmhyPI46hyAEX5v&#10;9ST9OfaccelsikCo6gTRjg2/ANv9f2+jdJGBc56bpU+pI+lyPz7fTpO48h03sTqYW4/P+sfalOi5&#10;zpNfPpvkNtX4P+J/r9fa2IV6SOanrrDZrI7az2H3FipPt8lgspQZjHzjjTNjpVljJA+oDoL/ANR7&#10;O9q3KXabiK7hNJIZElQ+jxsGH8x0kni8QFW4EEH8+tivZe6sfvjaW2934pgaDceGx+Xp01hzH95G&#10;rtE5Fx5IXLRuPw6kfj31d2DeYuYbGC+h+CeJJQK1I1qCVNPNTVT6EEdRpPEYHZDxBI/Z0p/Zv011&#10;737r3Xvfuvde9+691Tz889knbnaeM3lTwsmP37hY3qZFFh9/t0R004FuBelNC39WYuf6+8JfvEcu&#10;/u7d475R23cQJPl4sNEb/jBjP21PR9tsniR6T5H+Rz0SmOoIThvqLgD8+8e2FTno1V6dfRc9j7pb&#10;1737r3Xvfuvde9+691737r3Xvfuvde9+691737r3Xvfuvde9+691737r3Xvfuvde9+691iZib2Pp&#10;+nurNp62BXqOzX4H09pqeZ6dVOsbNpA/xPA9p5Xr04Fqem+VwP6E3AHsvc6j0ujWvTXM3Fvyb/8A&#10;En2XXLg1P+rHStBU9NczgXIHBvx9Pr7Irogj/D0YxLXpnlaxuDf1D/efZFcCtR0YRDPTdO31tyDy&#10;fx7LHzw6WDHTVLKQ1lIt/t/r7bAFK9WLdQpJD+eLkgf7D2zLnh1Rj1HeQAWuQb2t7Tgfs6Zr5dNd&#10;Q92JH0P5v/T3tRQ16Zkbpnna1wfx9f8AYe9Lx6TMa9J2q5U3/wAP6D3fqvSRruCT/tgOfaWVSDX1&#10;690k6w3Fzb6fQ+9FNQp17pIV7ga2+mn8Xv8AT29GKdMSsB0iq6TUTzYE8+1apivSBj59I+vBJa/9&#10;bD2uhWg+3pDJ0nqlQF+gBJN7/n26OkzGmOk9OtnNuBe1vamEUr0359cFQPxe/I9uE9MSA56kKgVv&#10;SAQP+J90JLdUD46n0y86rfn63/p7dVeqs2rpQUKBm/Ja4NvbxjxUdXjJA6W+Ph/TyCL2/wBt78ql&#10;T1eunPSup0Cgm3P+3+vvenh6V6urUHTrAF44PP8AvY92K0x1YGuep6kKD/Xgc+7Ur1UN1GnfiwY3&#10;P4B/B/r7pqzT06qx6aZXABHNgAD/AKx93c6R0yGqem52A+p4AJAHuy9aZg3UNrcfUc8e9sOtKem+&#10;RTc255+p49+U1HWmFD1wVNfNvovH+NveyadWQnqdFACeebfj68n6e/dKQoXpxhp1APBHI4/1v+R+&#10;9BqmnTgpT/J1L8a6RxaxAvbjm/vYoAR69OEasjy4dYrc82JA4IP9fbbY68qj9nWJ012+nBubj3pW&#10;p051iKCwsOAb8G/+w96bj06tOokkam4PHP1vb6+9cerBadN7wqQQRz+OfbwUdWHTVUwA3Fubc3P9&#10;PdWWmenWFemGeAgkXtzwwt7aYV60MdY4ori9gAG5/wAbe0ckVeHSlDXqYkdrcGxPP+x92CU+3h06&#10;uT1NjhBFzx/xv3dvTq1c06xyRWW3AB/HvSrp6sa+XTDVx6b82NiD7akyc9bHSMygFm/qvA/H+x9o&#10;JMZ690g6lLyGw9V7E39lV23aelsWQOoTRKCTa54v+bf7b2QTHI6MQMjqRCg9IH0+ptz7Qu/Snj0o&#10;6JDxcXJAAI/339PadpNPH7enlFOlNTRg/wCAFv8Ae/ada5J6d0UNOnYAD/eL/wCw91I9OnFXT1KC&#10;mw/x+n+w9vBqUHSjUFx1ikIPpH+IJ90c16bZq9Q/p7r1bUadZ0FwOL29sHB6oepCL9L/AF+ntqQ9&#10;XQA8epCgqCDf6/S/Hto9Ox4HDrkVB4I/qef8Peq9V1AnrgyLcEWNx+D7oFqTXq4bSesciLpbm30+&#10;vPujgg/LpuQ1+zpvdbk2vb8n6fn3oLmvTPTTNHbUPwfa1Ok0wp00yxKQRb1LyT7MIPTpI3DpkqYr&#10;XHBU+q3+v/X2cWx6RzZHTJNGPoQOCSbccH2bwEnpBKwB6aWVQ7Af1t/X2axHFekzmtKefWFx6STy&#10;QDbj6+3wafPpkjQD0qcFHT1m18prUvNjcxRzRrqtZK1Crkf8hRp+PZnaSUcfnjoKczRB0DAUof8A&#10;D0rqetr5MalLjqGkpoo8nAddTDcxzUsanX5PxcJccf6o3t7XyqQ1fPj+3PQaUkAKAMH9vQ25Clo8&#10;ltfbWQpWx6Vkj/ZLVSRrB9vLAJJNIUEuqVJNidJFwPyR7R2dfHlB4cfn0tkRSgOASf59ARXZJdUo&#10;fUBLojiWwvpib1RsotZQ/wBL8/T2plUSdp861+fSBZmgcMvENWvzGei6/IXeE2794U1dUaxUUe38&#10;VjWJiEYIo1OlkH5RlI5/PtHtlt9LEVH+/GP7epn32/a+SCR10kxAkfMj/Ueiz1jH1/k/1vf8D8ez&#10;KtOguWzQ9JeqYgNbkn0/737crXrxOnj0la8kKTx/iPewK9WUVPSMrWJvwOSD/t/fjjppjpbpI1qA&#10;liLm3I9qoRRft6TPg16S9WGKsL2JHIHH59vggHptjTy6TVXGSCBckf7D/jftQrefVCOk9MnpJH5B&#10;vf8A3r2oHSR6jHUWKIlr82uOL+1K8emCfXp+p4rheBf8e3eq9PkUVuLf6kE/8U90DevVyvp05wRe&#10;oFhwCDwLe6PnrYwOhF29MFKryAbEfj6391jDJx68oNOhQonP1vbkcE2+vt4tTpWo0jpWxvqjsDca&#10;W/x+ntDMtDX169q056TNePWwN73LC3tjrTHHSUrYSJNVuGBPPHuwwOtxGgof5dQxH9foR9L3t70z&#10;autPw6mUkw0zUkpvFPwVJuAfwb+yvdLXxU1LxA6s1ZAVPyp+XQZ5bBnBZQzBB4J2LDRyBq/H/FOf&#10;YTN0ZBpPEdMGHNfPp7xkkUTNGbmKqTT6msBq9r9vu9LUPRtBA0yY8hQ9NeVjNNM8ZIJUgrYfg/T/&#10;AG/sXhg4qOi64UxGh6TckgNzbmxsP9f/AA97rXpqtRTpvdiR/S3097VqHrZAXh1hY/gi5vc8+7N8&#10;uHVK0x1heMEi9wQeSD/X3sGg69qIr1FeEg8A3IsOb/8AEj3ovUdbIqa9cCLXBFvwR7p1uleudJWV&#10;uNq6avx1VVUFdRzLUUdbRVDUs0ckZurxyRsro6kCxBBB+h9tzW0d5G0UyK6OCro6hlYHiCGBBB9C&#10;OrQyvbOHjLKymoZSVZT6gihHR6+nfmXkMa9Jt/thZMpjiUgg3jR096qEfQGugjFqmMAi8kaiUAEs&#10;s7G/vF/3F+7pDeBrvYaRSZJtHb9N/wDmkzfAf6LEpU0BQDqaOVPduS2KwboC6YAnUd6/6cD4h8x3&#10;eoY9WMYfM4rcGMo8zhMhSZXFZCFZ6OvoZ1qIpFb8qyki4III+qkEEAgj3h/uO3T7RO9tdRvFLGdL&#10;o6lWU/MH9oPAjIx1PtpdxX8azQsrowqrKagj8v8AUOB6cvaLpR1737r3Xvfuvde9+691737r3SW3&#10;ps3b+/8AbWU2puehSuxOVgMUqGweN15jnhexMc8L2ZGH0I5uCQTvlzmG65VvI76ycpLE1QfJh5qw&#10;81YYYenzz0XbrtcO8wPbXC6kcUPqD5EHyIOQeqOu2upc71JvGt2vl1NRCCavC5RY9EVbRyswjnT/&#10;AFL8FZEufHIrAFl0s3S3kPnm15925L23Oknsmi4tDKAKqeFR5q34lINAagYi8y8uT8tXTW0uRxje&#10;lA6HgR8/IjyII9CQ0WjLXNrWINiL/X/W9jBpQvDokC16coaDi7LwDxxe1/ZfNP5DpZDCTk/s6dKe&#10;l5BC88A3+nPsumnr59KY1HCnT7T040fSx/JHNuf95v7KbiQliOl6RggAdOSQWtYaR/j9faGSWnS6&#10;FNOT1Pgita6/S9x/h7LZXNejGJQOhB2NnJNr7gpMgGYUU3+SZGIC94ZiLtb/AFUbBXH5uLfQn2Je&#10;ReazypuKXBr4R/TnHGsTEVNPMqaMPWlOBPUce8ftynuTsc1kgHjoPGtGONNxGDpBPkJATG3kA2ri&#10;B0cpHWRFkRldHVXR1NwQwuCD+QR7zgR1lUMpBBAIIyCDkEfb1yFmhe3do5AVZSVZWBBVgaEEHIII&#10;oR1y926b697917r3v3Xuve/de6LJ3Pt37PL02fp47QZWLw1ZQfSelUAE/geSLT/rlGP594u+9fL3&#10;0N4m4RjsuBpk9BLGOJ/0yU+0qx66KfdI56/e+1TbJO1ZbJvEhBOTbTMSQPM+HJqqfISIBgdAnz/s&#10;P6f63uEwadZbMSM9YJRf/Y2Ht1DTpM4oemyYabr+Lnn/AFvalTXptjjprlXluLNYn6/19q4zXorm&#10;Urx9emqYhQQRquvOr/iPayPPDpBI2k/b0y1JINhxpFv9v7MYlrj16RzuSK9W4fy/uwv491zntgVk&#10;5eu2Nl/u8ejt/wAu/chkmVVvy3irY6wsRwBLGOLi+eH3bOZf3jtUu2uavaSakB/3zPqYAfY4evpq&#10;UdA3fYNEgk/iH8x/sU6P57yQ6I+ve/de697917r3v3Xuid/OLZP96ej8hmqeHy5DYmVoNyxaFu5p&#10;pCaSsQH8IsVQJ35FxAPyADCvv1sH742F5lFXtZEmFOOgnw3H2UfWf9J0v26TRJT+IU/Pj1ShDKeP&#10;6WuLcfX3gg+c9CWPJp19HP2OelnXvfuvde9+691737r3Xvfuvde9+691737r3Xvfuvde9+691737&#10;r3Xvfuvde9+691wY24/r7917qO5sLf19syEH8unIxXrAzAW4ufqPaWR+lKinUZ3/ANiRzz+PaGSS&#10;mB06idNsr3ubCwuB7SyP4Y+3paq0x03zOSpJIt9Bz/t/ZRO9eHl0riSh6aqhrf48Af7z7JbhsdLo&#10;R00zEahz9Be3sokPHoxhFBXptqGNmK/S/stbp/ppdrEk/QXJP+t7bY6R1o46hyNwRf8AqeRz/X2m&#10;L6j+XTbHqFJJcEXNz+Le6kdNMaDpumexNiOP+I/4372ndjpLIc9NcratX5+pv/vvx7uwA6b4dMVS&#10;Syv9L83+g91bB690la5f1Efix5/r7YmwOtjpG5A2FrD8tf8Ap70nVCdPSIyb2BANmPP+2/1/6+1M&#10;SdIZWJ6RlQbmTURccD8f0/x9qSadJpW8uk9Ousvfkaj9P6e1MQovSNzXpP1igq3+uT9P6e3lFekj&#10;t0xSoD9fqf8AiPagNp6ZZsinWNVAANrEe7V60zggjrl9fr9f6X/p7diFB0n4Gv8ALqdTg2Fz+DYD&#10;j28uetivl0qcettJt9RcC/09ugD+fWlY56XFCv6SLfS3Iv8AX36v+frYNRXpSwni4/Fv9497Th1Z&#10;W1HHTpA11UH6rcX+nHujYPToPWUv6TY2Nzbj3o468pp03O7OSbj824t7dCgdVY46gSmy/wCvf3Qm&#10;p6qBQdQiATcn6C3tzpqlOsWi9x9Rb6n34ivWwadYXj1fU2H0PH9PdNJHTmodc44iLKFF7jj/AHr3&#10;6nmetgVx05QU4sB/jxb3otXp8LTpwijHAI/Gm/vXDp1DUHrt1AH15J4v72p6cGB+zqG0ZsCvPAJs&#10;PdmWvW1FK/b1wtYAkcfkfT3QrTq1euJBsBpUixPJt/X3rq4FSOsDKRcjnmx/Hu6vQU6c6gTRnVx9&#10;CeD/AMR7cHW6Hj03zx/qFgfqDxf6+9OleHTq8OmSWHWefoD9Lc+22Qr17h13FCObAn/Af7z7Ycef&#10;TsRrXqQsVy1144H0sb+6ZA6UKR1mCBR9OPp/X6e2ySOnB1GnWwJA4IN/9t/yP3cY630wVy3B5JuR&#10;a4H4/p7pLgde6Q2WHEliOTb6ey2cjrwPSRaE3LHkG30/w9kVy3S+D0+Q6iyQkcWI+nsiua1r5dGQ&#10;8h16OI3H9B9ePz7StQ8OnVxx6UFGNNjzYKBc/wCPtLJ0oiNOOelBBIFY2t9Prb3QtjHToOtsdOqc&#10;j/Aj3WvTwHUpUuLfk/Q/X3Zmx1ZiD1gkW31PHNxa9r/n/Y+29X8+tcOsJUEgC1hc/S3uhYr1XrKn&#10;HFwR+P8Aff7H2y3Dq/y6kIo+pI4t9OfbXW1AI6kKtrj68+9EV68X/wAHXPTcfS4H9effiK9VB64F&#10;eOAL/wCPvVOt6s9YiOLH8+m5/r78RXq/HqC45ZT/AFP+8+66SOHTTDPTfJGCL/7x7UIKdI5TXppm&#10;X1NwPqfpz9Pa2Hj0y4qKdMdanpYkqGUnkfTn6+zm1Pl0XSinSanIW6j/AG9/pf6+zm3NOi+U56bm&#10;Q34b9V/qPZjG1R9n8+ma06hTmylSb8cEcfT8e3lPl03KMV6UPXUEOUz9Xiquenp8dVYqvqa6ed3j&#10;KrQoZIzEU5Mpk0gA8EEg8e1bExhXXipWnzqc9Ft0kbxv4nAKT9h6ETbNVj4qjEpl5ZzQiugaWnp4&#10;FqnZWDK0zazouF9Kgji/149npzX1I6A0LqtK8OhAzNGIW29ULFU1McjVlTBSLJ6dUkg8SySLYMQW&#10;F2B/ULDj2gtO6WQ8O1f8vTsqUYEZ8xXhQ9Bhn8OmPqsuKwBwZmp6JqeUMYp5NMp1hdSuulrcNwT/&#10;AIH27dSlVDJ+dek7RBSNfmcU8j69E37bWSPd1YHkilKUuNg1QqUX/J6eNNNiSbqQQSOCbn8+67XO&#10;1xCCwoQzD+fUucwosYtwhJHgJxrx4dA1Wfpb+p4HH+8e1h+fQc6TNTclhb83HHu6mhp149JauU3N&#10;+LfQ/wC98e3OvJ69I2sQ8gjm/wBfx72tAc9NgajXpK1iktY2v+Wvf2rjwPlU06ocdJyqjsbn83H+&#10;+t7vXphs56TNcln5P6uD7dQ9MTf5Ok/LE1wCONVvx+PapWHTB9fl16KCx+nPItb2qThXqqrUZGen&#10;mCIkgWItYn6e3616YYEGh6f4YyeQOODf6e6P1YUXPn04rEeB+Sef9j7oBjPTjLSlOlFiXeOQC5+o&#10;AsL/AJ9+PHqurV0K9C+qNRa7FRY8j6f63vdC2entdBX/AFV6VNHIpUi/HI/2/vUw1rjrRFaDpvyS&#10;2JYC5N+bf0/p7QkVPWx3jpPVialLc3HPA91YaetadBr00NfTxa5HH+w/w9+Ip1fVUV6hMfU39QvJ&#10;B93ABHVVcH/D1MdaXK0clPWf5xI7IwHPH0/2I9gTfdvMLiSPzyejG0In/Pj0iWp0py1PK9grftm1&#10;7C/Fv949k0M5Br5/8V0K9q24wvTyb/L1L3DSiOioakXJkTxM17/T6H/bexztN19QlPMZ6JuYrD6S&#10;T5dICd+bf1tcH/W9m3QaUV6hOSPz9bAe9gVPVX66020/7b/b+9n0+fXtNc9c0Q2+gv8A8V96r1tF&#10;0jPXF47/AIF/z/sfeutsPTqA6Hm4N7m3449762D5eXWFl4sR9fdlYpw8+vfZ14Rf4WF/z/h78TqH&#10;2dUKgdD30T3DufrDcUNPR1j1O3MnUomVwNVKzU7s9lE0Y58E4Fh5EF2AAcOoA9xx7j+2thz/AGn6&#10;yhLiNf0rhAPEUcdJ/jSv4W4VJUqTXobcpc2XXLMh8E6o2y0THsanp/C1BTUPlWox1bptLeOD3pjB&#10;ksLVLKEKJWUjkLNBIwvolW5tex0sLqwBKk2NufPNfKV7ydcm2vEpWpjcZjlUGmpT/hBoy+YHWTXL&#10;fM1rzTbi4tW+To2Hjb0Yf4CMHyJ6VPsM9CDr3v3Xuve/de697917r3v3XugU726gx/b+zKjFFYYN&#10;x4sTV+1snILeOo0+qCRvqKaqChJByFISXSzRqPcke1/uBN7f7is+Wt5KJcxj8SVwwH8cZOpfUVWo&#10;DE9BTnDllOZrQx4EqVaJj5N6H+i1KH0wc06psqsHWYuuqsbkKaWir8fUz0VbSVEZSSOWlYpJG6n6&#10;MjqQR/h76FJusd9GssTB0dQ6OpqGVgCCPkQcevWLRs3t3MbghlJVlPEEGhB/Z1kjozytj/T+g9tt&#10;P0o8Itwx05xUOkDhSeCLm3+8f19l8s2rpTFBX/V59OEVNp4A+pBFh7QvN0titqdS0p2Y/Q8Di/tI&#10;8lel6RUHTnBTcDi/Fxx/vfsvkm05r+XSyOKmeniGksbnk3sB9P8AW9l0sunpcqVGOjK9b5h6/C/w&#10;6oa9ViSsC3Ny0LD9o/8AINiv+AC/195feyvNf79202khrLaUTPFoWroP+1oU+QVa8euYX3qvb0cp&#10;76Nzt1pb7iGlNB2pdJQTDH8epZc8Wd6YXoRPczdYu9e9+691737r3XvfuvdJHfODG4Ns5KhVNdTH&#10;EayisLny0oLKB/jIupP9Zj7BnP8AsP8AWLap4FFZFXxYvM+JHVgB82FU+xupV9lOdDyJzJaXjNph&#10;d/p7nNB4E5CMT8kOmT7UHRLJI7WI5vbj/W94QK1euvRzginWAji39f8AY+3Q46TshBr01TREXa1x&#10;x/h7Vq9cdJpuNOmqc/kKDb8k2t7Upx6LZc46bKhOG5uG9r4mp0XynHScqBcsCTYHn2aQkdF8oLCg&#10;8+jMfDDfR2T3ztylqJzDjN7QVeza4M/BkyemShIX9Jdq+GmjB4IWR7fUqZ09iOYP3DzDCjGkd0rW&#10;zZ83o0ePXxFRfsY/YSTeIfEiPqp1fs4/y6vY99Cugd1737r3Xvfuvde9+690x7mwFFurbmf2xkl1&#10;Y/cOGyeErRpD/tZSF4HIB4JCuSP8faHdNvTdraW1l+CaN4m/0silT/I9WRtBDDyNf2da1WWxORwG&#10;YyuCyKeLIYTKZDE18Av6ZsbK0Mq/7B0Ye+X9/ZPt88lvKKPE7xuPRkYqR+0dC1TrAI8/8vX0cfYu&#10;6Meve/de697917r3v3Xuve/de697917r3v3Xuve/de697917r3v3Xuve/de66JsL+/de6wM3FyPp&#10;9T7q5oOtjJ6jM1uTc+0rNXpWqU6iyS6eW4/2P+9D2hd8np5E1dQGdpD/AKlbkm3HtMaDpYqheosr&#10;3JsOB/xHsumlOa/Z06i1PTZK4sb8gX4+n+w9kk0lT0uRfTpqlfUxP0F/639lM8lelyrTHTZJJwbm&#10;35HsuYEg0/b0rTqFLaxUG4/rb+n/ABQ+0rinVmby6aJmte4+pP4/p7ZkNOHVKnptkkHP+8+2XpTH&#10;Wum+V/8AaiADzfn2ywx/q9emHbpvmfj68EnSR/h73DjPSctXpqmksDa/+sD7eGT0zrz00TPwfrwL&#10;2/2Purimerq2rpN1rAFrjgWP0/3v2xJjPWnbT0icmeG1G11PI/4r70i6eks0uKdIKvu5bk/VRyP6&#10;e1cK16SlqdJepIGq/JII/wBvax9vBCRjh0mdxXpPVDaL2/Abg/6/tXGKgdJZH09MFU2u/wBB9b/n&#10;2/Guc9I3OK9Ms1tQABsPrx7fCAdJy5PWE/1AJ+tvfqZ6qT1yUNcW+n5B/ofb1a9e6daeNbqOTe4/&#10;3n/iPd489bU9K7HwiwFv6k/j29XrbMB+3paUUfFuf6g/7D36tP8AB16maeXShpo/pe9hyPz7snDr&#10;SnSKdOKppsALC3Nven6uhJPXUtypAH4Iv/wb23Xz6c6bXuAbixt/rfT/AIn24TjHVJOHUORfz+Gu&#10;Dz/h7bPTWpsEcOHWMRXP5AsR72G6d09cxBqNufz9PdgT1ogdd+EN/qjYW9+UHrZIHXKOEA8An83v&#10;/tvdwK9bV846cI0Nwfpb8fT3vwwBnp9PXrOFA/P5Nrj3WgP5dO0Iz5dYiCQ3H0vw3Htrh04hr/s9&#10;YinIP9bcD6ce7aurdYpISLn8H6W971149OFOuBTn6fQcEC/49t9Xp100fp+liB9b8/74+7mgGerA&#10;V6hSwkXLDSNX9dXuyqTjrYqcdQJ47/p/H049vDGD04ooOmqWnDEXOm31J97pQevVusUa6TzYMGvx&#10;zx7TOtOvBtGepHpILWIuf9b6fn2ncefT6tq6wuSAQfqT+fbZHr08h6gzsLEH8fQf1Pvyjq/SerWA&#10;tzf/AA/xH+9f8b9sykEdePSHyV2LC3q1G9h/h7LJzTrUQ/w9MJj4+hBv+P8AD2S3OcjoyiBB6xmI&#10;Na4PA/1vZNPUjpYK164LCQ3Ibj2iJ9OlVOnGAWP0b6g/7H2jlavT1KDp4puLk/ngH2yAadWQ6M8e&#10;nqIklQPpb/W/2Pu5GOlINenJR6eP9Tfn/Ae9gdeHWKSNSCPqebce2W454Dh8+rf4OoRTSQeRyOLe&#10;9Ma/l1Xz6yD68nj20zAjrY6mxpYj8/0A49+w3TiivHqSAv4A+v8AvXv2mvVsHrIqgiwAv+ef6+7N&#10;HTrVB1jdQBf63sb/AF+nupTponqHJcAH8X5J/wAfbZWnXq9QXX8gHkkkn37pp2Neob888i/+Ht1B&#10;TpO5rTptqFIuByPrf+t/+R+10A6TOtMjz6TlcFsR9Abn/Y+za2FOiy4bSB9vSYqWUDmxH0B9nkC1&#10;6QSPU1PTRNJb6H6f4f19mCigz1TUOmqokup+oBP1v/X/AIr7djXOek7OWFD1L2ZI53LHTKnlauo8&#10;lQxp+S0sLFbW/Pp9mZXUn516K70eJE4Hp+3z6HvaWLpMjEsuOjkpZJK2np5pWVqkwq6HUFJa7B9L&#10;EekWI5I49m4XIB/hr0ELZARqA6Xe6sTWVuI+0pRJSmlri0casNQiZFYlxGWIK2LMAb3H0J9orRhF&#10;OwHBlFa9PToZBQdIvH7Z3BuybHbV21SVWWylRN9kiPDoWCSexNQTb0xqfUzFrkXFgferyQQqwIr6&#10;D7Ole07U+6yrHWiAgyMcaVHE/PojPeUVRRdmbrxFSV8mAyD7fbSAtziFWBmI/BZkLH/E88+3NvQr&#10;ApIoWGo/n1I3NTL9V4cZqkaIi09AK9AjVC4NuCQwN/8AjXtQDjoMoK9JmqQg3INre/D16c6TFcAo&#10;a/8AXgW93VqdeGOkhXAH8fq54/HtxDXJ6qOJA+3pK1dhcMR9Sb2/p7WqQeHTLVB6TdVcBvof6H/A&#10;+7nppj0maxdTfU2vb3eM5p0nYaumkprIuCCDew/3319qEBHTDr1zhhGs2H0I03HPI/H+HtYvDrwW&#10;menynpibWBJ4Or6c+766dbXu8un6GlIUD8WAtb/b+2w4J60I8k9OCU/4t/rEf8T/AMj97PVqdOtD&#10;CyN6VsDYXLWFr+9EA8eqBM1/1U6EbEuXQDjgEE/4e3o2BHVGBBp+fSjpzokH4B/2H+x92OenX4Y4&#10;9Ta2LXFrHB4+n59l0iFetxrQU6TsqXhkBFyrEi39D7aJr1V606T5Rl/ULFSbc3JBPu+OmVYrSoNM&#10;9QZlP9LXv/rfX34Hq/hCta9QXZ4yGX8Hn/G349p54ROpB8+nIpPCNRw65NT0VcAZHMcgDNqH4P8A&#10;T6fT2A77apIZD4YqMdSJsO9wgaJjT08z0nctOwojTTyK7JMrRqhvYAEfX2JdotjCM+nRdzdfQXJX&#10;wjXhnpDysTzYi35vf6ez0inQIVhn5dRib2JHpHIIPvYGaDj5deJ19cxza3+8e6kU6uDXqZFEdNyP&#10;rexB/r78xFeqnPDr0kP9LkH6/QW/w9661w6gSQi/9CD/AL6/vdet0rw6xGJSef6gen36vl1Sma9c&#10;xGB/S/0/2H/I/eut9dpGUZWUkaSCCP6qePd9fkfPp+IlKHoyOyN9bk23FQbq2vV+PK41RHV0j3eG&#10;qjS3kp6hARrikAH5DK1nQq6qwj/mzlOy5ogexv0qj5RxQPE/k6EjDD9hFVIKkjpdtu83XK94t3aN&#10;QniproceasPMH9oNCKEV6sk6p7X2321txc1hJPtq+kMdNnsDPIGqKGoIPofga4XsxilChZFB4V1d&#10;EwD595DvOQL02tyNSNVoJ1BCTIDxHGjCo1pWqn1Uqxy05V5qtubLYTwmjCgliJ7o29D6g/hbgR6E&#10;EAT/AGCOhP1737r3Xvfuvde9+691737r3RDPll1JCJYu0MLSgeZ6bH7shiFhqa0dNWkfS7eiGTkX&#10;PiNiS7e8pPYfntmB2S5bgGe1J9PieP8ALLr8tY8lHUPe4vLQ1DcIhxoswHrwV/8An0/l8z0SVKOw&#10;FlIubECx+n9T7yReUdRUlv1KSltpJF/rxb+v+t7RvNnpYsOnh1OjpTe6qdI/PtHJIfM9LUipk9To&#10;qI3JKk/0NrfT/iR7SSTgYr0+kWr16coKQfqA/wAOLD6f1/p7LpJwOOelscfl08Q0otexU2B+n9fr&#10;7QM2rj0qWEkemelftSv/AIPmaapN1ppz9pVEmw8cxALH/BGCt/sD/X2PPbLmj+qu8QyuaRSHwJqm&#10;gEchA1H/AEjBXPyUjz6iH369vf8AXA5aubSJa3EK/V21ASTPAGOkepkQvEPIFwTw6MN7z6646de9&#10;+691737r3Xvfuvde9+690TzfuF/g25spSRxlaeSX72lt9PHWeuw/wRiy/wDIPvBz3C2T+r+73EIw&#10;jP4sX+kk7gBjgpJX/a9dfPZDm3+u/LFldO2qVI/p5z5+Lb/p1PzdQsn2OOHSCkiNrkEH8f7D6ewi&#10;rZ6k+WMkV6aqoccgm9hf6f0/3j2qjz0k8+meYAX/AB9bcf0Ptahr0XTAKD6npoqjcEBiP8b2/wBf&#10;j2vi49Fbt/g6TdQ9y5/rqA/2H09mkQqOkR6gUeSq8PkqDLY6dqfIYuupcjQ1C/VJqJ1licf4rIoP&#10;+w9nVhdPZypNGSHjZXRvRlIYH8iAekVyAaj1/n1stbN3NR7z2jtjd2PK/Z7mwOJztOqtq0rlIEm0&#10;H8hoy5VgQCGBBAII99Utk3RN7s4LyP4Z4o5R8hIoan2itD8+gDInhsVPkSP2dKX2Z9U697917r3v&#10;3Xuve/de6oq+YWzRtLv3dzRRmOi3QlDvCjBFrnMJaqbi19VfDVn/AHvm598/Pe7ZP3NzFcFRRZwl&#10;yvz8QUc/85FfoU7a3jRr8sfs631fZF0b9e9+691737r3Xvfuvde9+691737r3Xvfuvde9+691737&#10;r3Xvfuvde9+691hY3P8Ah+PfuvdYJGH+w/2/tLK2rh5dKIk8z1CmcWJvYD/ff8R7RzPp6VKuo06b&#10;XYyHV+QP94HtGWp0sVdIp1hke1uLA3/wt7SSvpHHPVwK9QpH5axv9R7K5pKDPSpEAHTRUOCSAb3N&#10;zxb8+yad/LowjFBnptna5Auf6keyqVqmvSmMdN7vYkn+ukA8e0jSen59Og06gSygXA455Fr+2Cad&#10;a6b5jcfW9x9P9f8APtsGp690zSN+q/NieL2/3n2zTVUdMudXTdLIvJ/HPH/Ee6suv7OmXby6bZ5f&#10;1EcccAH/AA+nvemmOk7P6dNEj6iefyRYj3YmnTfTdNILEDm30P8Ar+6kYz1YEjpPVzizfk8ce2iK&#10;mnVZXx0hcjJqMl+PoALe7iPNOPSFjqPSJr2YlrAWFgST/j/X8+1kS56SyPpNK9JioNzb/Agf4+1N&#10;NIp0lMg49J2s+p+v5v8Aj/Ye/KpA6TseJ6Ts3Bf6CxPDf7b2qTpK7E46b5AAdRt/Q/737erTpqtO&#10;sJjJbVwAOPrb6+9efXvPrOiFWtp1Ac8/T3brxNB090UXA4B59qkFP8vXlQ9LKhi4/wBp/wBt+n/f&#10;f192B/1fb04VBNelZSqAOPrb+n9Lf8V97Hl1qtRXp9g4AAsfx/tvd6E8OtdTlPA/PurNTqyLXrjI&#10;bfW1j/X/AA9s9bkbSOm6UgEKTfg/Tn6+7A06oG9fM16iGxJ+lgeB/T/jfvY7j1pXz1zSMte3pAF/&#10;p7vp6uCW6yhb/Qcm4sP8Rz72R04F8us8cItdgRza1rf7H3WucdUYAdcvGq2P+Nv9h7eTr0XHrIPT&#10;+OeP9797Pd0pRtXXd7ix45/H+390Ip1alMdcOBf6cni4P590caTjzHTyHHXD/Djk8A+2enVNOuZ1&#10;emyi9jxb6W97A1dOjrF4i3It/rE3v/X3YLXrfXMxlRyAL8Xt9L8c+3qCvV60OOoksangkW/re/1/&#10;4r78DTqy4HUGSGxC3uL2uf8AH3cUbqwNRXqBUQ3DG17Ani3+t72Bmnl1vpnkXTc/S/045+vulK46&#10;91lUhgPobAX49pSKY6eUilB1gmFiD/rAe08mD08nTRVSab8g2PIt/tvbbtTpzpM1chfWSSP8LX59&#10;pmND17pM1C6ieeSR/vP++PtLMtetLjpueLkm3+wHslnHl69GcLVHz6iuhN7/AI5NvZTKK9LFNevA&#10;XsP6+y09KupMYIY/6n/D8X9l8p1Z6sKU6coQpIBtp4t7qDjpWHCAU4dPEQ1Gw93Br1bj06RkcX4t&#10;wb+7AZoOtnHXNxz9Lg3+n+w/H+++vusyUx1peFOobxXP+v8ATi/0/PtknFKdX1ClOu1QqL2+vHIv&#10;7ZRamnXlanUqIMLfknk3/wBp9uMA3DqwNeA6kotyD9Ob3v7vHHjPl1bgT1KCDn8A2uPdmQHPTNes&#10;EqAA24Fx7oVI69WnTe44sRcC9/dem3bTTqHKot/j9QB7bZfPpg1C58+oLre54PtxBwPTRz1BnIVQ&#10;Pqefr/j7VwrU9MycNPSVyDAaiLHj6H/G/wDvPs9gWlK9E9w+r9vSQqTxa5NgLgD+vs9iXSOi+Qgr&#10;0yTSfgEEXI+n1/x9qglOPSavTXUykKVB5+n09qok8z1pnp1Cw1aaHP4asMjRpBlaJ5WB50NIqv8A&#10;Tm+hm/PsyjWop0nkYBT9h6MbQVtPja1qSkqGaOkq6yKNQfC0xmJ0ROw+o16ALmwF/a4PqUH1FOgQ&#10;D4TGmaE4+fS2nyck1L5tUlBJSZTHak8gOmSOPQC1gtlvq4t9Oefr7LkUicjj2f5enGkJp5GtKfb0&#10;w7V3nuzbWcyNTgq6WlOQiXH1gC+TXGhawQ2BB4Zg6kH+h9v30IdSW40x/g6e27dJrJjp4E5B4UB6&#10;JX8gsfRUXYlZPj6X7SLMYvGZqemWR5gJ69CZWDSFnPkdS/LHknn2ztNxJPbgycVLLj0HDob3Vyt4&#10;RIBTUoqOgCqB/Xj6n8H2s1EjA6RgU6TtdckgKTa/uyinVya9JOuIJYEXN7AD8n/jXu4Pn1rpHVpu&#10;Htb68D/ffn26jeX29arpz0lqxSwB/wBb/H2/E4Xqj8Ok7UrYni/9n/D2pJr002R0n6pSxIH9T9Pe&#10;1bPTDCg6geOxseP9V+OfauN9XSaTHUmCK7A2+rf0v7UajTHWgc0+XSmo6Vtcd1v9CL/0P59taz14&#10;tQgevSiho9QHptz9f+I91r8+vMur5efUs04jOogW4H0v/sfbqy1xTq3UiCMCxBv+FFre9s+rB+3r&#10;3SnxMulwv+vwePp7c/s6U8+mCaOOlevp0G17H6/776+1KmvT3Dp2c+SlIB5B+mn/AG3+39tSLXJ6&#10;uB0nVVdUiG4Nzz+Da9uPZeerNkdNdTT+o/6r8f7H/jXvymnSbTqFOmieOwtb0g/63++HutemS/l0&#10;zzrblrfU/wDIr+/dOH5dM1Vwh0kg/kg+6adRqw60shjwOkrWGR2/xA+pP+393pTqhJkyeHTLMxW3&#10;+v8AQj28EPn02eouokEH6f7179pz1uuKdSIRcg+m44t9PdXFOPW0ND0+QqNIHB+g/wAPadz0rQA8&#10;OuEqMdQPpv8AkD3ZRjrTgCvUKSMf63J/s/7z7t02DTqP4voxIsL2590ZqY6eK1z17QP8Tf8AIt7s&#10;pr1VF1HqQIjbSATwP1e6k93TwwM9L/YuSehq56JrNHWJpAcXsw/4qOPZfukHjKGHFf8AL046eLGV&#10;HFTUdc8Pvrc/TnYsO7NuufFIypk8W7NHT1tM5/cp5gOP9qRrExyAOL2sQzzTylZc+7a1ldjPGOQA&#10;a4ZAMMtf2MPxLUH1Fdj5kueVrtby3OOEiEkLIvmpH8weIND1cFsPfGA7G2ti927bqhUY7Jw6mjcg&#10;S080fE1NOoJ0TQvdWF7HhlLIysec/M/LV1yleyWF4umSM8R8LofhdT5qwyD+RoQQMy9h3y35jtUu&#10;7Zqo44fiVhxVh5Mpwf2ioIPSw9kHRx1737r3Xvfuvde9+6903ZfFUOcxeQw2TgSqx+TpJ6GsgcXD&#10;R1KlWH+Bsbg/UGxHI9q7C+l2yeO4gYrJG6ujDyZTUf7I8xjpm5t0u42ikFVdSrD1BFOqld7bIqti&#10;7rzG2q0O5oKpvsqlhp89PN6oJgBx+5GVuAbK2pfqD7z15a5jj5nsYr2Kg8Re5QfgkGGX1wa0rxFD&#10;59Y57ptTbTcPbv8AhPaf4lPA/mOPzx0nUpCx9Kj6WF/8P6ezlptPTIQjy6cIqI/gDgG3p+nsvmuq&#10;9KlQ9OEVGQLleeB7LpJQen446GvU6GlsbFbH+ntIzk+fSuNTXHU+KBVuLXYXBsP6+6M/5dLOs3jP&#10;10kKLX/4j3TUCevAV6HTbWQ/iOHpZXbVNCv20/N/VBwCf8WXSf8AY+8//a3mP+suywSsayRjwJfX&#10;XFQVPzZdLH5t1xx+8FyP/ULmq8to10wTsLu3A4eFcEsVHySQPGPknT97kLqFeve/de697917r3v3&#10;XugS7jxOunxeajS5heTHVLf7TKDJFf8AwUrL/sWHvHf372XXHbbgo+FjA5+Td6fkCH/Nh1m/9zXm&#10;vwri/wBkkOJES8hHlqjIil/NlaI/Yh/IvEtr2A4I+v8AXj3jlGtes7JKmvTJU20stvyx4/Gn/kft&#10;ZGDXpO5wOmGe9jb6C9j/ALz7MIlr0U3J6Y6qRRfiwNhf2YwJXoqY0Gek3VDXcrYAG97AfT2ZwnTx&#10;6SNkj16aXBItx+f94tz/ALz7NIxXpBLU9Xe/BDeJ3L0RQ4aebyVuyM9l9uyK7Xfw1DLX0zEfXxhK&#10;to0/Foio/T7z89gd5/efL6Qk1a1lkhzx0k+Kp+ykhUf6Wnl0E91i0S1/iAP+T/J0c73NvRb1737r&#10;3Xvfuvde9+691WP/ADDtrfu9b71iivqXM7VyEv8AwUx1dGv+x1VxP+w94o/eX2jNlfgf79t3P7JE&#10;/wCsnR9sr11J9hH+A/5Otzj3BvQi697917r3v3Xuve/de697917r3v3Xuve/de697917r3v3Xuve&#10;/de6wsebcWH9PfuvdY2a3+ufx9PdJG0jq8a6j1Dkfj/AfT2hZtI6W9N1QzE2P0/V9f6+0EjZqc9K&#10;oRivUNnt9OSeP9t7QvJp4dPdRHk4/wAOR/X2ikkJPSiNPM9QZpPxc25v/rf8VPsrllJz0rjXUem2&#10;R9RZv9j7KJ3p0sUdNkj3JP5N7ey6V69KQNPUGRrH6X/H19puvdQHPPP4/P1+vujnr3UCYnkj6kEf&#10;7f3QGg/PppmI6Z5m+o+l/wDfH22QSSPXppj0zyizEC35974dJ34dQZwSpP5+tr291rnpnpqkY2Nr&#10;gXHGr340rnrQFOmmoP15BNrXP09tl+vHh6dJmsl/WpNyfyT/AFB/HvYav5dMStXHn0j60gg/T8fQ&#10;/n2orUfl00x6SNcLM/6dJI4PHt+I6RXovl86dJSqNjYC9r8+1ANeHSOvTBVnlv8AVA/S3vx49Uk6&#10;Ts19TcX549qB0lckHqBIAf1AWDXt9PdzmnSctXrzKpOkMRfn/invbZ6u/UmBbgA/Um31ufbyU6sh&#10;r0/0iAMt/qObW9qRn+Q6cDV/KvSuo14QW5sTb34+Z68p4dKOmv8A7C/vxNKdbArXp1jZl5H+t/vH&#10;tzryCo6keUMpBF+Dcn/H2yRTj1etOuEkl7EED8cn34Dqj9w6iu2trfke9AV6Zp5DrlGnHP1PP0t9&#10;Pp7uBp6soCj7f8PUyJLcsLEk2uDbj3bVTpwp1KWMcnm5AuR72QG49WWv7Oudh9LC3vQFD1Zjrx1h&#10;kFuAbXtbn24B00q+Z8usDN/ZJN/qf9v7uvTiMRny64BgR/rfUe7A16dqR+fXYsbH63vx/re2CM16&#10;UpgdeHBAJ5v/AK3uugHpxRTqQoB0gkEnm/0/23vwTT0/1zKheSbm9x/r+7AU6soqesbjWPqOSAQO&#10;P9j7sMdOBQOozRn68An/AB/1PtzB6t1HIFiLAfg8e6MNPDrXUKoQLe35sCPb6HFR59VNadMFQtmY&#10;Wv8A8R7ZkXT1YGo6ja1AbUCL/pAuf6e0zrTraAA06izzKQfoLXHJ4/w9p3HT2odJ+sluDY/m/Hti&#10;QdPp0wzD03/It/xPtIer9ND2JIt9P+J9tSCvWiadQpE0nk8/8V/p7J51r0tjwAR1hKj8qLf7b2Uy&#10;rQdLlNOvCEH8W+vP+t/xHstkFD0qjrTPXkS3AsCbX59l0qauHTwFenCnjtY/W5Nufpf2y3bjp5KA&#10;gdO0V73sfxb8e7KKDpR05IVNv8Prz/vufb6LTj1Vus314tf8aj9fbjrr/wA/Wg2adYyLW+vtLJDT&#10;PVuPXIIbi44+v+29slSOtihPUmNSPx/re3VQAV682DT5dSwo4JAv/h/h7cRKDrRanXO3pLWPAv8A&#10;4ce3dIp02X8+ocpYgf71/r+0xGrj+zqlQaFuoTqCP9a9je1z7qxwfWo/Z1Rn18fXqO62H0vz9Pp7&#10;a60TqI+zpunHrsCOAefp7ejGpeqHppqiLH6C1/qPa2BKnpJMfTpGZCS5+v1IFr/09iC3SgqfSnRP&#10;KfL8+ktVn1MBc2t9T7N4l1U6L5mqempl9Nzbk8H/AI17V+WemgemiqNma1zwLe3ojinVKdMEzWYs&#10;pAK2YG35Xkf7z7WxMVND0m4noc/4jZKx4qeEPmfsKyCp5Z/HOqSWXmy3a9za/wDj7WWJ8VaehPQK&#10;3Bvp5GU4JOqvS7jqKnLY7cNZVTQrUimxmWlUyawzRuY2FgLIzAi6/j/Y+6SEQ3Kf0gR1VG8YEtxo&#10;D0lEWavqPFRVMxklLwUoA8frkNkCg20i5JH493vXWNSW4AZ/w9NwK8xAWteA+ZJp0VnvGvnyG9nj&#10;nmSaow+GxOEqXiINpcdGyupI4LKzEG359l20vS3DD8TMwrjBPUhPbvaARPhlAqPnToCaiw4N73Ps&#10;xL+nVAK9MNY4JJH1VSvPvyGuOvEdJKttqN/03HN7cW9u0A4de6SdaApOk3B4F/d1weq1BNOkpV3A&#10;t+GP9bf7H27XpsggdMNUAAbck8n8/X3YN1quOmGQC5JBuf6+1CmnVHTpvcHUbDgkW/3r2vhNCOkW&#10;nWenXH0+tl1A88gHn2+7g9Vp0taWFFANjey3/wB59s/5OtgV6fIo7gXAFxwBx9Pz7qPn1vzz128Z&#10;J5AFuf8Abe91Neq9cUHIH4+pIFv9497X59e6daYhJEYG1+bf6/veqn28OqlaGvSypnDRrxYi3+8f&#10;8j9qopKmh62y16dIGJTSTa6kccf4X9vN3DHVga9NU6COW4NixH5/3349lrVHThNKj9nWGWNZGUcD&#10;jk3/ANt715dMkenTXU04UH/Ykfj3rpkrpNR0namNrarfkjn/AB9+68MV/l0nayMAEEf4f7ce/dNO&#10;OkhUk6yBzwAR/r/4+7oK/Z1pXpjplmFuTYEk2sfx9PbgOadecAcOsC+ki3P9P9j7c0jrQNDXqdCo&#10;BA59R+n0/wAfbL5z14ZP59PdOpH0AI/HP+8f48e2TnpSH6zMnLEi/N1F/wCg/wCI90cefWwK1r1A&#10;ZT+Rc3PB/wBv78w6sFB6wPH/AGj9Lm3+8e2+HTwFRX8uvBb/AEA/F7e3AdI6oDTh1MigJ/BYCxv7&#10;aZgo6eVNXHpzpEMMscqEqyOGBvbkf63tPJJqFPlnp+DBr64/Lpc7hxr5Paxq18ckmgytdbm4vex/&#10;2Hsgt5zBcaTwPDrW6xxKugDiK/nTrL8Z+5qjqTeX8LzFQ42Pueogpc3FI11pJ2ssOQQfgx8LNb9U&#10;JJIZoowAJ7y+3a882HjQKPrLdS0RAzKmS0R/03FK8H9AzdG3trzoeU7zwpT/AItMQJB5RtwEg+zg&#10;3qvqQOrj0dJEWSNldHVXR0YMCGFwQRwQR9D759spQkEUIwQeIPWYisGFRkHII8+uXvXW+ve/de69&#10;7917r3v3XuiufJnYy5bCUO8qOANXYJlocmyjlqOrf0MfyfBUMLD8LK7HgcTj7K80GwuX26RqJOC8&#10;deAlUZH+2QftVR59ALnnavqIlulHdH2t80Jx+w/4T0SuCkAsT9f6f6/vJGaY9Rkorx6eIaMEXI+n&#10;H0v/AF9l0kp6MFiBH29SxR/SwudQH0t9D7SGWvTyQUGepC0unm2oHn6/T8e29Z6dC+XXPxBDxfjn&#10;6+9BuHTqrp65KluADc8i3Ptuletnpa7Jq/DVVNCxstRGJYwT/bg+ot/UqSf+QfeR33d+YjbXs+2u&#10;e2dPFjB/35Fggf6ZGJPyjHWEn30+S/r9rtN8jHfaS/TzEDjBcZUk+iSoFHzlPy6Er3l71zb69791&#10;7r3v3Xuve/de6S+88Z/FtsZikC6pRSNVQAC58lGRKoH+LFNP+sfYP5+2n997PdQAVbwjInrri/UA&#10;HzJXT+fUn+zHMv8AVPmfb7smiGdYZSTQeFcAwMT8lEmv7VB4jomUz6bk/QEf7e3094ORceuvjGnD&#10;pgqpOWvze/1/w9mEKajXpE58z5dMFRJpBINyRYD/AF/yf9b2ZRr0TzPrOOk/VG4YfT1C3+x59mcS&#10;06LZOPTJO1hYA2J5vz9Pa2IBvtHTJz02vyT9Rz/rf63s0iXT0hlNerGf5c26vs949gbLlkUJnNv4&#10;7cVMjt/u3b85gkVfwWeOvBI+pEd/oD7yh+7TvBivbuxY4lhSZa+sL6TT7RNX7F+XQf3hNSK3oSP2&#10;/wDFdW3+8xOg/wBe9+691737r3XvfuvdFT+Z+2/7wdD5+pSLzVG18tgtyU6D6/tT/ZzMP+CU1ZOx&#10;/wAAfzb3Dfvztf7y5cmcCpt5IZ1/J/CY/kkrH7K9GW0vpnA9QR/Kv+Tras94h9C7r3v3Xuve/de6&#10;97917r3v3Xuve/de697917r3v3Xuve/de64MSPpb37r3WL/iPfuvceo0j88fn2jkk1dK4l0jqHI3&#10;14vpB9pJWp+XT6ipHTaxLEsT+bn2XzNQdLQKdQ5JLXI+vP8AvHstZtPHp1Y68eobvYXbi3svmc8O&#10;lajpslYknn68n/iPZbM/SyNadQJTYkX4tf8AV/vfsrlap6fj9eoDt+f9gPZe71PT5x1Alcm/9Df6&#10;H8+9da6hs3BN+fp9fbByevVp1Dl4BI5Nr2Pv3l0yxr9vn01Tqrf1/N/8fbbtU46bagH+r5dNUyix&#10;uf8AWJPuwNek78D03vyhB/ofe69M9NM3p1fj+n49sS5+zr3TBVPpVubXuL/X3ShrXrWDjpK1zglu&#10;QBptf3Ze0fb0klNT0kayS3+IHP1/p7sracdMM1MjpKVjBlY/nixv7UowbpJxPScn0nUbAn/Af0/3&#10;x9qkkx0mk7TT59J6pU6m+vBvyfx7vWvTUnTHLGQxIv8A1sfbymvSYrXPUZkU/qHPHtwHHTbLXroq&#10;NNgPp9Pez15hUdSIEu1ubfk/6/uysBjrYWnSgo0ubW/1r+1avmh6dAx0qqUcg8j8f093OB1pePT9&#10;T2A+hFz/AF/w96Zutr1OQi/1+tvpz9fdhID1RRpOeubMFBH9fze3vZI8+tvjrCXDabG4tzz7bJr1&#10;QHWR8h1zRbkE/wCwJ97Tj1ZIwDXpzjhFvoD/AIn8396rXpxRo6kgWW31txf3s9p62DUdZAbC4t9T&#10;e592kfVw60oI6wM4Ukkc3/B/r72hrjrxOeo0reom/wDXj6Hj2oXA68laUPUTUSCb3N/rf/Y+/R8O&#10;rxJTj12oPDf05PPvRBJ6dJ8us6m4Dc35+n+H/G/dDxz0pXAHXh/W/wBOL/4+/dOacVPr1lR1ZQDx&#10;6v8AWPvdD5dOKadZOSq883NwT/ifej07qAPWM34H+pb63/r7sOrjrsi5PAItaxHvQPW+oZBP9m3+&#10;w9ula9abA6bZ+HJH1BN/9j/yL3UHTnPXumOpazni9zYcXvc+9MdQ68MDppmcC/JB+gsfaVjXqpWm&#10;em2V9VxxfgAX+vtplr08o1D7OmqdrEE/TkWvf2y6Ejp4N6dM1U6qh9XJPpH+t7RqNXVjJ/xfTUSC&#10;Sf8Abi/usi9eD6x1iZeL3P8AU+yeZCOPS6DI6xlBf6fW9j9L+yydfLy6MENOPXlUgWt/gT/j7Kpk&#10;qelAY9ZAoB+ij6W/P0/p7Lylf29PjiD1MhXSLfixIP19p3jJz/qp0pQ1ap/2OpsTWvwTaxHP9P8A&#10;ivuwjJ6d1jpwVhpF+L/7H29QL1QvpFT+XUpBqUWJ9PNv8T7dpTqniCteuegkEWAPBuPr7o1G6dVw&#10;3XljPJ+trWB/wt/vftoxivHq4FOpaKLA/n/X9+CDqrGnWdUB+pv9RYe3dNOm17uuUyBQbXPpsPbZ&#10;ao6pJk0Hl1CYFgb8WHBAt9Pacd1T9nVCK9Q5B9Da17j/AG3191kU9VZdPUSQ2uPpfkc+6heB6r01&#10;zsF5+rci2ocC3+9+1KLpx02z06YquQEEc2uxJ+v1/wCKezO1hrTounbPSRrbar8W5uf9f2ewrmnR&#10;XIQOkzNzIx4+vP8Avv8AbezONajpFIaHqBOy8rb6fW3+wPtWiVGc9Ur59J2o1MCBf6/X6n/W9ucD&#10;TrQOodMkqCx/2JBvzx7uXNetaAK9C7hKiSrwWFqVgslLA+NeZ1upkoDfSbggko8Zsf8Aifb233Wi&#10;R4z59w/PoHb5bFZdfyHHhjpf7XVZZpqPTNI+SxFQlTTuVRWaO7KEsTcEKCOBY/i3t2+rVJP4WB/b&#10;j/L0XQENUfL/AC9TMLWJiK7HzPj4pIoZo6hjUR+XyCJxdCG/sfi39fd90RpoyoNK8fzHSzbZ1sJ4&#10;3YalVgSPlXorXfnX1PsvdSVWMr6rJYjddNLn8bNWIEnT7hz5YJSvpd4pCRqX6gi/II9lVjeLOmkD&#10;MZ0H8upNvrfXS4A7ZasKnotNZFpOoXH4Nzz/ALb2ZazTy6LGSnSXqhp16uSQ1m/1/byMOqFektV/&#10;XSL2+pP19vA1HTRxw6S9Ymom4tf+h/p7sa8OtAdJWrQ/69rjn/H3YYPXiPLpiqrhbf61x7eWlc9J&#10;+HTFMCWbj8m1valM9Vc4p1CKXICj6n6fX2sjb16SuNGelJjIhwDY6bc/n0+7k46b8+lbTqSosBe/&#10;091PSpEKcenqniIC3HH9f99/sPdSw6q41Gg8+s81P+fqAL/4G3tpJw3W5IdIPUZUIJXSRe9iBb2o&#10;LaumWXSOpKKR/ZsR/Qc/196rXqp+fSpoHvZSbXsG/wBj+fbisR1RfTp3jOiS1wR7XRGo6vQdYMhG&#10;CpccfW3H5/2H+HtJKM9WZhTHUOMhowdV+Bf/AAt7ZIp1TqJP6tQNzY2F/dtFR1UqD0x1cS8m31DW&#10;906pUAU9OkjXrbUGHI4/3v37pMxqekZUp6i3+H1HP09uo9BTryrq6aJY+T6ri30t7sGoadV64RJy&#10;OB/j+fdmPVipHU2FFW1xyATf/be2WNerqAOPTzTC6WIJ5JHHtsmnTwo3UpkJP0AIB+v++49tscdO&#10;hanqFLH9bjgmwP1+v59s6/Tq6oCesJjP6Pwebjgi3tpZRx6e017fLrIsH0FuNQuR7sZereGB04QR&#10;j+yAP6ki3tM8hbp2NK8OnKKnJJJHH+P++/4n2wz9KQmk9CLthkngqcZU+pXRilzcDUOf9vf2Sbip&#10;BDrxBH8umby3MqVHFf8AB0Am98I+KytTEq6YnfXCQCOD7EG23IukDenHoE3kRiavr1ZL8Ou3X3lt&#10;GTYebqfLuDZlNEMdLI+pqjF3EcXP5ahYrCfp+20H6m1n3hd94HkIbBfjdLZaQXbHxABhLmmpvylF&#10;XH9IPwFB1lJ7O83Hd7Q7fO1ZbcDQTxeDgPt8M0X/AEpX59HN9489TP1737r3Xvfuvde9+691ByeO&#10;pcvjq7FV0Ylo8jSVFFUxn8pUoUa39DY8H8Hn2qsbx9vmSeI0eN1dT81II/wdNTwLco0b5DAqfsIp&#10;1Wfl9vVO383lcJVAefGV09G7lbB/ExCyLf8AsyLpYf4Ee82Nt3VN3tYrlPhkRXA9KjIPzBwfmOoQ&#10;uLI2kpifirEfbT/IePXOGlvb6n8f77+vPv0k3l09HHq6meFLcgm30tx/h7TeNTpXoA66aJRawvc/&#10;63vYlr1VsH59YWjPPB4tq/H0971k9UbI/wBWOsJS5BsBxpFueCP6+7AmtD1UVrQ8PPqRQVH2FdR1&#10;fIEMyM//AARvS4/2Kk+xPyfvZ5c3S2vQaCKZS/zjJ0yD80Zh+fQJ9zeVV532C/2qlTPbSLHXgJ1H&#10;iQn/AGsqo35eXQ2A35HIPII99IwQwqMg8D1w4ZShIIoRgg8Qeve99a697917r3v3XuvEAggi4PBB&#10;5+vvxFetglTUdEV3VR/wfOZbGfRaSvqYkv8AXQGPjP8AsUKn/Yj3gdzBtf7nv7i1piOV0X5qG7T+&#10;a0PXZrkvmIc07JY7iDVri2hd/wDmoUAkH5OGH5dIaok1Fj/tj7TQpmnRzO5QdMVSw1Hngjm3sygA&#10;6K3Ppx8+mipItYWvYEG/tfEtekchH59NNQQOBzfkn629rI1A6ZNF6heME6jzY2Nz9L/7z7XKdI6Q&#10;SUFT0Yz4mbj/ALq/IHryqMvjgy2Um21UKx0hxuOCSkhU88n7mWBh/VgPcq+ze7furmKzcmgkkMDf&#10;PxkaNR/vbKftA6Lb4eLC32V/Ya9X7e+iXQS697917r3v3Xuve/de6RPZWAG6evN8bd0eSTM7Uz2P&#10;p1H1EtRTSCFhyBdZdDC/Fxzx7D3Nu2/vna7u1pUy20yD/TNGwX9hoen7Z/CkVvRgf59bG3vADoc9&#10;e9+691737r3Xvfuvde9+691737r3Xvfuvde9+691737r3WFr35+gPH+x/wCRe/de6xPYKeOSfz7b&#10;lbSOnIl1HqE5034tza3tCzaelnUGaQ8qCbm+v/intG716URJ5n8um+VtKg/7cX9lsz1r0pHUAuSP&#10;rySTx7LpHpnpYmBTqNMTcWJuLk/nj2Xu2rj0/H03sdRJt+fr/vuPZbM3n0pIxx6bpj6idPP9bg8f&#10;8Vt7K3c0r0+oof5dQZTYf7A+0bEk9OdN0jAXJ4A49+Y4691FduT/AK9v9t7YLU/PqrDqJKx+t7ix&#10;4+numsnqhyem+Ui9r35J91HTMhrx6bJlJH9Lfn8+7p0w3DptmBAP9b8E+7efTRFOmKqPBHFiT/h9&#10;PfuJPWuk7WE/1NuPegRw6YeWlR0lK1xdvx+Afrf+nujgr/k6Sk9JetPB45I4t7Z1Z6o4waefSXqU&#10;JXT/AIkn/ffj2oQ0/b0lPSfm/IuRyQpC/wBf98fagcOm5IwzV6ZqmO/I+lje/tYF0gdJz8+mqRBz&#10;+RYi9v6+7qadNEU6b2i5+hv/AIe3eqFQeuRiFwALjgn3QSUPXtI6kxx83t+Bb8/X3frZGKdPtIAL&#10;G31t7VoaZ9evDHSgp3CkL+Pp/X6f192Mnl1oDp3gOo2ubXFm+n+3/wBj7rqrjy68RTh1MV9Ivxwb&#10;cH+nvyNp61Wp64mX1HVfn6j8e/KTXqrNn+XWWIK1rC31A+p+nt5aVz00i1+306nRKNai3A5IPtxs&#10;DpQooOnJRYfQ8/j211brssBxzxa/v3XusDTrpb8kA8A+7BD17qMJWLXa30IH+v8A7z7dVadaIr1x&#10;bkqbE/X/AHn28RXqx7usP+8W4t9Pe1x0+B1yvb82Fv8Ae/biivXh1xD82/A5ABvf24FHp1YMeswY&#10;W5BINiAP8fdPCFSenBLw656rAaRyAfp/h7bI0dKlz135LC/JFuL+6Ba8erKKnry6mIvYG/Bv/T3s&#10;kDHToI4dSBpsbkn6gXHtsinW+oj+kn6eofj26a062DTpnna5Nr8XPP8Ah7rwXrXTBVuBe5sfof8A&#10;iPbLvgAdaPTDNJclj/sB7Z60MmvTXK5LEX4BuLf8a97Ar1osa0HTdUS3Isfpe5PvZTTx63Urj16Y&#10;Z5ASbj6Ek839pXj8unNXl03mbkjmx0k3HurwU60DTrOGDfi9vqPZRcRnPS2N6dcSLci31/1/r9PZ&#10;PLFX/J0awtrHXIE2AHLHm/8AT2WyR6vy6Vq2rrIB+kEEtf6ke0Tw1rTpzxKDqQF4NhwD7RvHQ9OK&#10;+sV6kxXHBPBHPv2gjz6vWnTnGBpt/Ti59uEdbqWx04Qpa30N73FvfuraQR8/TqQU+n+ub3+p96I6&#10;oDQ166Cg/g/739PbI6Uq5YdZUW9gfqf6cfX3ZcHqh9D1MjjCjn+v+v720gBp1cUjFesEhHP4Fhb/&#10;AGHtsCvTSmpJ6gsfqebA/wC9+0pUk9UOeoEpP+J/N7/0+vtxRXrRNeoUjW/UePqf+N+9han/AFfb&#10;1U4HTNUyfX6nSDbn6n2riSpFOkUklanpOVcvB+tjwb/4+zq3TT0XztjpNVk1iR/tz/vv8PZxbJXo&#10;slkPAdJ1yCWINxcm/wDh7MFXSP8AJ0lNW6gSEkn6/gc88H2o8uvLw6a6lVC8fVjx+Pp7TOxYmnVl&#10;Wgp0wzqAbhQBc/T/AA96LUFerladCr19W0NTtTeOIqpJkqqKTH57DlH9JZ3WnqUZbc+RDFzxYr+f&#10;bcUbC4jYGlQQf8I6Q7skb2r6h3ggqf8AD0o9m5MYvNwVZQyyMy0catyq/djQZLXsSt7Afg8+z69j&#10;aRDQgUz9tOgJauI3qc+VPn5dKKoo5o62sxMpUrA0pjlkk8fpYliATxc/j/E+3HIeMN60/wAHVtBb&#10;sbyrToHvkHXRVWC2RQhJZJ8IcxB90x1KY63xSiIN9ToYE2/F/wDH2H47cW00pX4WIP59Sjtnj3G3&#10;o0ldKsUU09Oid1sdy2oAG55I/r/T2qDdUZaA9JGuQ2b/ABBFx7URP5dMMBQdJCpQC/5/B/1jz7WK&#10;1Ok5yekvWKQWP9CQDe/H+29v1r1UjpKVX5/F2+nvZHn1VDXpgqmNj9SSfrwPbg7iK9NzUY0Hp0xz&#10;Alr2APPFz/t/atfl002ePWKNCZLX/I+v+Ptahx0mcZ6V2NguFC34t+Le9k049ejj1mvp0rqanso1&#10;Le5F9PH+Pttn9OlKqPX7Pl08xRcf7EcD/W9tFamtfy62BTrOY7qCQRybkf4e21bup8+rV1DqA6MX&#10;bS3HBH+w9qlag6StVjTrtAQQGuSL8g/8a93GetLg0PT3QP6rH/XP+w97qF49NUANR0pdIZVkYgEi&#10;w/HtRE54dPsgUV66nS8bGx4+n59uy5HDy6Y6ZojZmUixJLAfT6ce0Z691wmXgD8cj6X/ANb/AA9+&#10;Bp1Vzjpnql4IP9f6f7D3rj1QjPSNya2JW/AYkW/x96p0zIKHHSMqAPoOLkg+7DrUfGnr02tGCT+R&#10;9Lgce/A+fVgMU68i8cCwH6gPbgGo568Rx+wdSYksRwb/AF4W/wBf+N+6cD1cUpnjTp4gX1LcBb2v&#10;9fbbcOnFWnTi6jSeLEW9Vj9PaWQnz/Z0+i1PUB1Bbjm34tb/AH1/bLGnT5XVw6x6BzcX5P8Avr+0&#10;rGlOvBSOsqx3CleT9Of8Px79X59OqtenGnit9V/xA9tNJXp9KcB07QxaiAQP9if6H/ivuhJI+zp8&#10;ChBPSjxgalmSRPwyk/63F/8AePaSVRKCD0pWlSD8+sfZmCXJ4lMnEFMkShiQLnT+b8/j2l2i6NrK&#10;YjwP+HoJ7nZ6SVocZHQSdW7zr+td94PdmPMjfwutBraRH0ielmulTTkfp/dhLhSRZX0v9VHtRzny&#10;3Fzjtk9hLT9VKIxHwSjuRv8AasATTitRwJ6Y5Y3uXlm+ivI6/psNa/xxthl/ME8eBofLq9TGZKiz&#10;ONx+Xx061OPylFS5GhqFBAeGtRZI3API1IwPPPvmVfWUm3TSW8y6ZInaN1PFXRipH5EdZ22t0l7E&#10;k0R1I6q6sPNWAIP7D1O9pen+ve/de697917r3v3Xuij9+bcWk3FjtxQpaPNUhpqu3/HfG6QGP4u8&#10;LRgf8EPvIn2j3k3NlLZscwvqX/mnJU4+xgT/ALYdR1zbZeHOkw4OKH/TL/nBH7OgPVQgBAv9Sbcf&#10;T3J0jaT0QRig6zaAx+n9DwbH/bf09tMa/b051xZLX/2H0HvQNM9eIFa9Y2X8WuePbqmvWqV6jtHb&#10;ngHkC34v7eVq/b1UD16izA8gaSOLah7c6o2MdC7g6n7vFUUpILiERSEG/qguhv8A4nTf/Y++iPtv&#10;vH782OzuCat4Ijc+ZeEmJifmSlfz9OuKfvjyyOUubNzs1XSn1LTRgcBFcgXCAfJRLp+WmhyD06+x&#10;v1FPXvfuvde9+691737r3RQu7KL7Hd7VCqRHlMfRVjMBYao9UDD/AF7Qqf8AY+8UPd/bBabyZhgT&#10;RRyfLUtYz+fYCft66W/dZ3396cqi2Y5tLmeEeZ0PpuAfsrMwH+l6A6okPqNrAD0i/uOo1p1PU0hY&#10;9MspJ1EkH63v/vXsxg4dI5CCemaYMXJ/H4HtYBXpM60NOorKL/4i/wDh+eefauIUHSdwagdYn+mk&#10;LY8G9r+16evSOX06fNuZWo27n8HuGlJFXg8xjMxTkf8AHTGTpOluf9Ug/I9mO137bdcRXKfFFKki&#10;/ajBh/MdNvHqUinkR1srU9RDV08FVTyCWnqYYqiCVQQGSZQysL2NipB5HvqjFIsyh1NQwBB9QRUd&#10;AYimOs3u/Wuve/de697917r3v3XutgD3zf6kDr3v3Xuve/de697917r3v3Xuve/de697917r3v3X&#10;uve/de6wt9fpa4v/ALf37r3WGT8D/Y/X2xOen4OPUCRufpxfV/tvaGQ9KgNRp01sblmPPJPsvk6X&#10;AU6hS+ofkXb6fTgX/wCNeyyZuPT8S1PUFjbn6n8ey6Zs06VqK9RXBAY3N2/x9oZDXpQo6hEn8f76&#10;/svlFB06RqIA6b5Qbn6gXHDcey6TPShTXqHIOLEfQn8X9o2werdNMwY6vryeP99b209Rw4V68eox&#10;v6rk24/xHHtP6dNBz03yMT9bj+v0/HvfW16iO/144B97GOPTEjV6gzG/IN7mwB593TprpsqfTxex&#10;H9D/AF9uUqR0yzauk/UsQD/U/j/Y+6VpXqjHSK9Jmtc2IH9L/wBeT7qTnpCTU9JOrbjni/496dtR&#10;x1Ump6TVT9eeSf6H/evbTCvVFNOmSZONJF7kn6/g+7RmuPP/ADdakGoU6YZ05P1vaxHtamR0hkBp&#10;UdM8q8sLcg/T2tr29Jm4dN00NySBa1zx711TqC0YvyAeRyR7sp09eIp1wFxYWv8A1Pt0UOeq9Z4h&#10;dgPrc2/p73WnVa6uneBVBsQT/T8+3DIF9er1r08Q8EXtfkn8e7aw3XunSJ2X6fQX/NvdutE9ZywK&#10;AHm9yB/sfp78CPLpugpnj8+vIdTD0kWIuRz/ALf3cdtPn1uus06cYwLi3045/wBb3uoJ62qhenWH&#10;TaxHqt9bj8/4+3j69X65tLpHB9QtcG359+Va9e6wl5ACSAv1+vu2gdarXqOSWtx/he3tzrfXYFvx&#10;c/X+n+w+nvYBr9nVh10xPBP1/Ck/737tw/zdWVR5dcL8fSw/x49vpx6c6xMbk8ng/Q+3eHXuuIP5&#10;H4+n597691zDHm5v/he3v3XusivYWJvbj68c39suv8+lynHXYII4N/8AY390K9XBp1mB9IIJGn68&#10;X+lvegtOrK3XMykkg+n68j/H3vSOnAKdRZGsC30/1zf3VxUdarnpmqJbXtyPV9B9R7o/cKdW6TlV&#10;J5NRBUG449sGMjqpx0wzsRdfwR/X+vuoFevH06gyXAYD8C4P0+nt4AKQfn16gGemioPoJLNf/Xt9&#10;fduPHqoavSfnZyzAkEfXj3TTQ161r6iBieDf+v8Axr35lr051LjZbW+hBHP+w9lN1DpPT6Nin+od&#10;crgi9iL/AFANvp/sP6+yWeChr0ujk08TX7evKSCPwR9SDf2geMZx0vSTHUpP8eSRYn2keKgPT6v1&#10;mW9+P8fZe0er5dORtTqSgvzY8C/I/r7SMunj06revTnCvA1Xv+ePeunq0PTpCtlFtVvxf37rXUjQ&#10;bfT6gm3+t791unXNIr2+vHNvpwOPbZNOnEUt546kJCL/AI/Bt9fp7oWpw62tG8+HXcpFzY83+h90&#10;pXqknHpulNyP68fQ8e7dU6jubC/4/P8AsffuvdN0snH14+ptxf3unVWIGemuonI/Nwfxe/1Puyrm&#10;vSfX69MVTLbUb2AJHB/r9fZhbxUPSC4l4gdJqqk+pv6Re3/GvZzFHpPRZIadJupOom/5Jvf/AB9m&#10;8QoOkhNT03uLH6cW4t7vUg9a6guNVwFsQQSTx9Pb7mg68BU9NdTynNuTc/8AGvaSvr1sdMEwF2P6&#10;QDz/AL76e2y5OOnUj1dOu0q0UmepoTJ44cpG+Nn1fptW2C34+gk0H214xQV9Dj/V+3pjcbfxoivH&#10;oVpqGox1e8LyxNKs5R/E9gGgtxccWvfn2J7S7W6jqf4eo4nhML0Pkf2dCTk4pKmpp6lUjVaikjnX&#10;UARqK2Y/7cH2itZ9CFD5EjpXcLmoPkOgX74YVGysJFLRfbVeLy9eySRLdZIayzGRrfpKtZOeT7LL&#10;d9U0mfTHU0bddx3uyxIoAaE99POvn+fRK6p/1JYmx/tce1Ar0QPJr8sdJeuUFT/tlsbfq/3x9qo8&#10;U6TNk9JGtjtqsPzc39rFavTTimeknXoTdhxbm1/x7fRvI9MZ6RlawUtqNrE/7z7er/q9Oq1Aoekx&#10;UOrHk8gkH/Ye1AjwOmiamvTW51ki4H9Le1MQ0jHVHFepNDCDIAbkf1Iuf9h7fZqjpoenS3x8Ongi&#10;/HFhe3vRNenEFKn9nSrpkFgfxx9efaJ2NenUBPHqeim+kXAsLf7H3tpCDx6c0DqUVJTkn6c24/4j&#10;23qzXrRUAdNUltRNwP8AH/e/aqNqjPSaRKnHXKNV1FvyeOT/AMV9vasU6oFBPTjCUjkQLcWNz/yF&#10;x70oqeqSDTjpS0xDppIJP1Bv7Uq1OHXskdZ7enR9f63/AN9x7WMdQ6bpTpOz3ScWPBLL/Ue0Tcev&#10;KKnrtxdQQbkKOP6+6A6cdbpQ16aKsqqG/Fifz/T3oHh1QmlekPkm1sdJtc2+vHHuw6S1oektUIb2&#10;AJN7m39LH3YEdXCjVj7eoLJp9J/wv/sPeunAoIp1yEYtq4t9Da492HceqNg/bQdSYUPp/rc2A596&#10;YU6q/HHp04wqAbm5/P1/P59tuadPRig6cUBKkXA+pF/aWY6fn0+gqfQdYfAASR+bXA459pGlr0oA&#10;9OuLQfQ/7wTf23qB6cVQRSv59c0jKngHkr+Pem6uhpg9O0Eat/gDyvPtulOngoUdO1PAW0nSPxc+&#10;23r1dcmvShp4VFuLEci/P54Hthjp6VqtTQ9KeGmTIUU1DKLq6EAW/B+v/FfYdvSYm8UeRHVL+Dxo&#10;6jyH5nosu68G+CysyGMJGJCYz+CCT/vXsW7VfC9jBrnNf2dR9dRGNzXhjqyv4e77bcWwavadZLrr&#10;9m1SLSamBLUOVLyQ2/tN4ZlnQ/UKviF+QPeGf3iOVRtG6puEQpHeJV6cBPEFVvkNSlG+Z1n16yg9&#10;l+YDuW3tZuavbNRa8TFJUr9tGDD5DSPTo3fvHzqZeve/de697917r3v3Xugv7gwv8Y2PkXRNVRiJ&#10;IMvBxewpiVl5/AEDyn+nAv8A1A99ttz/AHdusak0WYNC3+2FV/40qj8+iHmS1+ptWPmhDj8sH+RP&#10;RLALfXUpUHn3k1KB5dRqe6g+fXLm4seQR/vvp7ZI6f1auHWVhf6D/Yjm/vXXj1iZfUOObA3+o/33&#10;+x92TGetKa9YNK2ItyTc+7h6daYcKevTbVXUg2t/iT9Lf7x7VqfXpuQlf5dLvY9UJaKsp73NPUrI&#10;P9aoXj/eUb3mH93Xc/H225tCamGcOK+STIKD/eomP5nrmb99fYfpN9stxUUF1aGIn+KS2kNT9uie&#10;MfYB0t/eQvWGHXvfuvde9+691737r3RdPkDQ3pdu5NQB4566glP5PmWOSMf8g+OT/b+4H97rHUlp&#10;cjyaSM+p1BWX9mlv29Zo/c/3fTLudgxPckE6jyGgyRuftPiJ+zoqdW4Vbf2iSbk3+nuCoRnrNR6d&#10;Mk7fQX55Nhz9Prc+zFB59IJDnqA9ydRuT/gfayNK8emT1gb6f4gnj839qVFTTpkkhc+vWNQxP5+o&#10;+vtQOk5Ip8+s4XnTc82uLe3dVBXqvWwx0bmzuLp3rPLu/kmn2XgIKqQsX1TUFOlPOxJAN2micn+n&#10;0ufqemPt7uB3TY7Cc5LWsIY8asiBGP8AvSnoD3aaJWH9I/zNehV9jHpP1737r3Xvfuvde9+691sA&#10;e+b/AFIHXvfuvde9+691737r3Xvfuvde9+691737r3Xvfuvde9+691ibnkkf0te/v3Xuo7/X/Ye0&#10;0xqelMI6gzDVqt/tQv8A6/tBO1B0qjND01MPST/jY349oJjj8ulvUGT82/ofZTKcdKoRjqBJb/eL&#10;H8fX2WnJ6Vx46wta3+H4/wBce2X6c49QWH0/FiCbm/svlzjp8Y6jTR8axxcWNz/X2jfh0+OoDrYM&#10;D/vPtHKox1vpslUaiP6829tMOvceHTfMpsbcgHkf63tM8dT0ycY+fTZKGUNwTxf3sJjPWuPTfI3P&#10;0/Nj+fdFWvSbqAzG9vrY/X/W/wB9/T271omnTfUuQT/vJH/Ee9A56Zp0y1AuGNvze590dv59aIBH&#10;SXrjpLEfjj6/j23q1dJZUCjpH1h/H9Lce/Vr0mbifs6T0x1Ekix/of6e9E060F8+myZrllNweCbf&#10;090Unj14MDjpnqIrk8EE2/PFj7WJT/V8+knqPLppmhAPPJ5PPH049rIzqHSFq9QZIjyQLfVve2ko&#10;etfLpvki+vpuebD8+9CTPy60M8eokkdr8H/G/t0N5jrRz1niUcH6A8Cx/wB597rU569w6dYLX+n1&#10;Nib+7MK9e6eYIzxcCwBtf8fj3uuoUHWh04CM3v8AT/D/AF/dxNp68BTrIRcW/wBa3+HuquNX59aZ&#10;Q3WSNbHi/wDif99/r+1WrVnrYwOnGJCbcW4uTa3uykefVGFepOohieAbcXF/atVBHTnXHVzc8m3u&#10;/XuuzqIAOo3JIv8An3rh17rmCq+m3P1ufbievVVNesLSAgH83sbf4fQ+/Fq9OjDU8usbSEc2vex+&#10;n9felyeneuLE+rni97+3waHr3WFgWuv0BX88+3Bx8+tN3Y65rYAWNwP6f4e7Up1sZ68Lcf0tx78M&#10;9bPXiQ1x/jz+Pp7q3CnTyVJzw68h/of9ewtz/vv8PfiBXPT4cHqTf/bH23SnHq3XEsL2H1/pf+n+&#10;Pu5Gg08utk16jyvYG/I/H596qM9bDU6YaliWI50/i3HuioGPVtfTJOtySSLHjjn20cClOrM1OmWU&#10;8tYHji3/ACP23Tz6Z6bJXPI5BN7/AOx+o93Ip08cU9OmypP0Fj9Cbj/ifetJ6Z6Zpxe5txe3+292&#10;VC3XiadQdPJNiOPqD9f+Ke6EdWrinWaNGvwdJFjyPr7TzqGFOnFNBnqRp/It/W319ksiHIPSoHri&#10;ABy44Nxp/PsukSnDpbHIR1IiDGwI4AY/X8ce0Lio6VxNqz1Nijv6m+gvb8/T/W9l7rTpUp9Opypb&#10;6/4G1rf7D2kkXV1YtXh1PhH0JBIsB/t/bfhgDPSgSgU6dY7MR/Z/H1t7bKhc16sras9OKoCAf6fT&#10;22c9XHHrnpUWawA/I/31/bEi/wA+nVYLTri7onJ+p/Nr+26Hp0sqnqBLLqfVxYEeke3KY6TuanqI&#10;zEi/9BwPeuqdRZZBpIPH5+v9PbgFM9UL+nTRPIApAtc397Va9MySVFOmKolAuvP5+h/x/wCK+1kM&#10;YU9JJXPl0xVE5H+3PN/ZrEnn0gmIGek/VzXuOB+DYf19mcSVPSKTAJ6aZOfx+eePwP8AifaxOHSf&#10;qJJxyCbH/iPenx17qFLZb25LXJt/T3rXTpwHSOmWqPpP0H59tE1OOqcT0naiTVq4B9Jv/sD/AMU9&#10;+OOlAIUD8+mKWokhniqIiVeGRJEYcEGMgg/7Age66cZ/1VHTuHHRk8XOuSq8Xn5SmR+8SGtqoXuy&#10;yhrK8b2sQ3pINjf8+y3a9xe3ZoWxRqfl0Ct2tDBLqb8RqehPRUTFwSQGKUUmTnoQT+4NE1niUufq&#10;AAVP05+v19nBajkg4I1fs6QvpVcDhUdJvsnGmv683JSVEKyS02G+/omQchaOQSG5tewF/p7KZ4/C&#10;uY5VY0ZqEeRr0LeV70gPA3BkJ/McOq26ogMy8WJLEn2e1oel7PQY6S9c3Fv8T+bfT2pQVPTBavHp&#10;LVfrD88/4/77+ntTkcOvOR0lK1SRyPwSB/rD6e30OK9J6+uOkDkz+ora9/wSfp7WR5PTEtRj/B0k&#10;6n8i1uf95HHtYhocdNsPXqHZmIAtb8/7D3dM9aYkdP8Aj47FD/T+n+H/ABv3rxQGp5dXRcdLWhiu&#10;B/ri3tsy6cDpxV1Z9OlJCrBQQbmwHH+Htkmp6vQ1r1NS39CLf2gfz7r1brJfUL/kC/I9taiT1unT&#10;VJ+tv9f27XpORTrqNRqA/p/sfr7fSSnHqhUN1MC6mU8kcX/4j294oUVHTDRmvSioJD6RzxwfzwPb&#10;0MhY9VkXw8dOjhbHmxN7ED2rSQg08urgAin/ABfSbyC6SCB+b8C3vcy0NekzLXHWGOT9sD/Dj/Y+&#10;0cjaKn16eQBsdM2RkAVgOfSRx/j+felNadNOKft6RNYOWBBN72uPb3SQtTFOmGQhiP63txx/t/6+&#10;9fCOrIa/aT1CdW1EnUSCACB/xr3bBFenK1Gesyx+nlSbcjm/vXVD1IRT9SD/AKw/x9+r1ZBXqQie&#10;r/eL2v8A74e6k+XTwFOnBT6eQGt9Le0Uta46UooIz1zVSf8AegPaKQUJ6djXUf8AVnrM0WkXIP8A&#10;gPbdQeHTqqOB68sLEiwP+H+3930062BjPTrBBbk8/wC8fn3456ugPT9BEFI0jgNzc3+n09sSdKEG&#10;cdPVOn1H9T9faKQmnSqDuOen6ibxPGeODzzfj/H2X3MYlUj5dGCxcR6inSK7SwH32PXI08et4lDS&#10;ALfg8+0PL119JMY2x6f4OgTvdlSuOHXfxX3hLtLtjCUc8wioNyCXbFYjtpBOQs1MQDwGFZHAt/rZ&#10;mA/VYkPvfy+OYNgmdRV7alyn/NvD8PLw2Y/aAfLo99q94/cu8xITRZ6wPn+OhX89YX8iR59W9e+f&#10;nWZHXvfuvde9+691737r3UaspYq6jqqKcaoKymnpZh/VKhSjD/bE+37W4a0lSVPiRlcfapBH8x1S&#10;WMSqVPAgg/YRTqvWspZaGqqqGdbSUlTNTTfizQMVb/eR7zPhmW6iSVeDqrD7GAI/keoekTwyVPEE&#10;j8wadQdRHqUG49IIFvbZUjrS9d6uQp+gBPuvVlPXIMvN+Dx9Tc+/daIrw6jPa5I/SP6e7KKnq4x0&#10;31Ju1vqPr7Vpw6ZmOP8AB0+bInEeVqqc8Cej1KL/AFMLC3+xsze8ifu83/0+6T25wJbbUPm8TrQf&#10;7y7H8usL/vpbL9Xy/aXoFTb3oQ/KO4ikBP8AvUUY/PoU/eYXXM7r3v3Xuve/de697917oIu7qMVO&#10;xKmci/8ADsljqwf4eRjT/wBD/wAd7e4y927T6nZ2b/fUsUn7SY/+snWRH3X9y+h5rji/5Sba5h+3&#10;SguP+sFfPojtUwLmx4UAWH+JPH+v9PeMkA66Mvw6ZpSCxANjqJP9n/fc+zJY8dI3k1Uxw6i6gb2I&#10;IHBI9q1Gn8+muHHrgyg/n9X5JJ/23u/VTQ4PXBASCOTx9f8AW/HtUDTpGRkjqUiiwI/wvf8A3n/W&#10;97L6hTqgU16u/wDhllDkfj/tSnZtb4Wv3HiWYm5stdPUIDyf0x1CAcDgD/XPQP2GvfrOWbZTkxPP&#10;Gf8AnM7j9gcDoJbsumc/MA/yp/k6NP7mLot697917r3v3Xuve/de62APfN/qQOve/de697917r3v&#10;3Xuve/de697917r3v3Xuve/de697917rG/44sST7917qK97/AE9ppR0piPUWUfX/AGFre0Ewwen0&#10;NOmt1uZFtb6kfn6/8V9l8o1LjpeDXqC68gH63Iv9PZdItB0pjNB1AlT6luPwbc39l8qefSuM9RH/&#10;AN6t/vPtI/Sleozre5txx7RSrq6c6xMAQR/UEE+0JFMdWU0PTbKn454uGI/w9sFAcHp7qBOl7n8i&#10;/wCf6+0zY61U59Omtvqbf65uPbDUr0yQRx6b6iO97XHH4N/6e7Eax1U9M0l11nkcm9vdSNPTJFOm&#10;5zzfm1+fbYND1XqFM4Dekfk3v/j7vWmOq01j7emapNtXB4/qf6n2nfuz8+myOkpkfo/+JA/r9b+2&#10;NdOmpF1DpG1RsW/qAeR7bQ16SutD0xyjnnnkEm/9fbympz1SnUGRb/1+g592Hy6TSHTj+fUF0uD9&#10;fpwL+1CPjpk56b5YU0m/1A+t/wDH3dXpjplo9Ix02yqPwBfkgfX3ckEdNMtB03yJe9wPqf8Aeffl&#10;OrB6qM9Qnjtc83/Jvf26XOOvMCOuIQcHkC3t4EHradOtMlzwOf7N/p7cPGnVjjp8iBX6pyf9j70M&#10;dNUz04Rrq5ANxz/h7r1rrMIbW/1ub+7lacevU6yCMKePrzx7uBTr3UxUAUEg3IF7e1sfd+zrS4HX&#10;mNz9b/g/i1v6+1KEAdb49cbjjn6+7g16oXp11q5tzx70SBx69XVw/PrGzm+q/H0NyD9D7sB04tF4&#10;/wCz1iZ73YcXJ9uBa9O+fXAMeAfp+T9fr/X3agGet168XFrD6gcgD6+78TjrxanXBnJs1rC5UH28&#10;B1otXrkANJ5Nyfwf+I9+B6sF0jrgWsbcm3Fx78TTqyjUadeLXNjcXuLf69/fsHrwYqcdZozbT6SC&#10;Txf3VAJK+vSwDSBU9ZyxFza3Nvrfn24EoM56t1iLAkNbTc8m9r8e6OwIp59e6iyvf+h03vb/AA9s&#10;9e6aKnm39Rf6f4/8a93Tj17pqn/1uD9Lf4f7z7oevdMVQukn8Xv9Tf3RlHXumSV2V+frcf7x7uor&#10;k/6uPVJHpjpulZmDcCxa/wDtvbrJqII9OtFyAPPqCyaja3pB4/H+Puk2O4Y6qoYnPUNk9RC/6kGw&#10;/P59punwOsqqQq/g8X59p5BQkfPp/rmga1rcD/iPZXKKHq6dd/nm5B/H19oLjhjpSnWePgE/1uv+&#10;9ey50oelsDUx040/pABvfn6j+vsvPcDjh/g6WQtTqYqavp/h+PaMjp4MAepkK6CLcnjk/X226lun&#10;1xnp2h9RAsDyp5t+PbJUDp3HTmAALfgDj21So6310xsCbnj6D6+6Ur16vTbMzE2J+hJP496p1okn&#10;qISo/wBYAAH3rSOqk06hySaef6/8R7sgL9N6j03Ty/Ukm3HFveipY06pWgr0y1E/6r3Nh+Px+fai&#10;KOvSd2p+fTJUSckkg+n8e18cdekTSEV+yvTDPNqN72vx/T2ZRJTpC5146aJQzEMPp+R/r+zBMDpu&#10;QV4dYSt7cm9/yb+3A1OmOos6gfQ/X/iPeycZ6uDUU6a51+hFwTxwbe2mbSKdaP8Ah6ZKpST/AIWF&#10;iP8AD3Q5PWgKmg6YKqO7Eci4/wCR+9gDpWFAbHTHUpYD/Enn/W/2/vSnXjrxWgqOhh6xzPmwddhn&#10;KiXH1oroCxC/t1dkcA/UgOBx/jf2R30f09ysv4SKH7eiPe1M0QxkHowG0IlqRlqFis0U9DJVJTM2&#10;kB6Q6rr+Rwef8B/r+zZyoVHHCtCftr0FrWrVB/L7euqzGfxfb26KVqmOCVNv5FKVKqUKkn7ZvGhJ&#10;5cg3C/n/AF/ZXeSGAqV8pFr+3oYcoQxT3Y8ZqKFNPm1D1VpWoEdhzcMy8fnRwf8AW59izSOl8q6W&#10;p6E/sr0mqsalLW+hH1PPtxK1+XTRox6TdWgszfQkfUi3tUrf5uqOKjHSRr2sGFlsFOk+3kND/sdM&#10;aRTpA5AAgj+liPz9fapemdOKnpIVNibC55uPa5M9Ubh1iRDrUn6XIPt0EHh1pUqc9KagQBo7C/8A&#10;X/Ye2XJAoePl0oXjjpZ0cZVVvb0i9h/h7Ss9OtjBPT2rC/1vf6Ace/ah1unUqM6he/8AW4/1/bbN&#10;05QdZLgDTf8AH0/w9t+fXsjh0zTyAMy/jmw+v19vIajpp11HrqE6jq55+vvYHTbenTmrrcH/AFge&#10;P959uVxTqp6dKSVdQ1GwNhb6e3I20GnTch1UPyp0pEs6XuSbG5t/T2ZK2OmUXiemSuj9MlrcX+vH&#10;9L+1sihgOmiOk2k/jLRtxZibnn6+0Dpr6qrkdNNbITfn6ki3097HVDmnSYrPr+eb3976aZMZ/wBQ&#10;6YmW7X/IP+v791sRnB66KC54IJIJHv3VtJ6yhPoLcWvx+Pfqjh59Okac9ZlSwFvoT7bYVPXlavWZ&#10;VP0FyOb/AI+vunDpzh9vUq1rCxH4t7TsenGA4U6kxqPr/QqCQf6f7f2jPn0qDBBTzp1LKlgo5v8A&#10;4/4+6xjOOtAEsK9ZoUsRcckf6/19vladPA9OsKAkE/76/tpxXpxePTtAnHF/1Dn2xKtB0ojGenyB&#10;LgHm9+D/AL7/AGHtDKSceQ8+lcIoQenOJQLXAN/9h9faUjj8+jBSSenVxFPQT08yqYzGRyt/Ya3G&#10;3ZJBInHpi8tfqUpx6LFk8fXYHckOSxytFLQ1sVZRzIDdXp3DoQf6qygj2LI549wtjDNlXQowPmrA&#10;g/tB6jyeGTbZwy1VlYOp+YNRT8x1dpgMvBn8Fhc7TcU+ZxWPysIvey5CJJVH+uA9vfNHddvbarqa&#10;1f4oZZIj9qMV/wAnWdG23q7lbxXCcJY0kH2Oob/L07+0HS3r3v3Xuve/de697917okXZ1B/D977g&#10;jVVVJ6pK9SPof4hGszH/AF9btf8AxB+vvLHkS6+u2i2cnKp4Z/5tsUH8lFPl1FW+xmC7kFMFg3+9&#10;AE/zPQePcEcsTpuQOP8AkfsUEV6LfPrgLhgyXtza59saT1ZW14+fXmIJ5FiSTz+b/Qe9U6sBTqNK&#10;wHAvYfX/AF/birTpqVzw6bpmB5udR44/1vayMU6TFtRI9Op22JTDn6H66ZHlib/p6jAf8nW9yp7O&#10;3hs+YbQ+TGSMj1DxSAf8aofy8uPUBfea28bnyZuKU7o1gnX5eFcRMxyRxTUPz4Hh0M/vPPrkL173&#10;7r3Xvfuvde9+690h+yqY1Ww91RgajHh6mrA+v/AC09/x9PHf2Fud7f6rabpfSFm/5x0f/n3qS/Zy&#10;/wD3dzRtklaVuo4v+c9Yf+snVds76QWHJ4t+Rf8Aw94lQKcV66oSvqOOmpnHJa/04v8AX2vRKjFe&#10;kvWAjSD/ALzb6mx/437VxqCc9MTMeuai6rcc2v8AS3vTDOOvKQFz1mhjW59PpBH+8/7H3tmI61pG&#10;kkfb1LEdgWvY/S4/Puwk8j1QpUV+XVufwFyJn6p3PjXYM+O33WSqNQuI6+goNI0gXA1xSkE3vcgf&#10;p95wfdquvF2W4iJrovHYZGFeGHy+1WP7fToJb2tJQfVf8BPR5/eRXRN1737r3Xvfuvde9+691sAe&#10;+b/Ugde9+691737r3Xvfuvde9+691737r3Xvfuvde9+691737r3XBx9Db37r3Udxxf8Ap7ZkFD04&#10;h6iuBz6Tz+b/ANfaKQUPSkdN06nUGAuB7LzgkdLojUdQpVBJI/2Nv8faOVPLpQjU6gyR8fk+omx/&#10;Pssmj/l0pjanTfKCrf4EW/23/FPaGRK9LozqHWBhe49pGAOPPp0GvWAixP8AgfaSWGnW+o8qXBNu&#10;fwV/4n2neI0r08K+fTdIh5Fufxf/AA9oZBQ9W6apo/8AAjkn6+2iK9VYVHTZLGSCbH/EfX6e6j06&#10;Z6ZahQpJsfqQw90OMn16bK56aZR9SP8AG3PH+390bGem616a5m5Jt9P8fdGwOvdM9QwGo/lgP9t7&#10;ZkbH2dVLeXSTyLn1fX6/QC/1vb2j1U6TO1B0kKg3Yj8cD/Y+/I3SVvTpqmTkH8gj2oBp1TqGwtf/&#10;AAI+ntwNT9nTcnURkuWspFmtc8fX8+9iQA9NBNR4dQpVHN7kgkc/7D3YyVz1V1oTTpmqEKksAQvN&#10;vbqtXplum9wQfwRY/Q2/2/u3VCocf4OsLLcfQcAXXV7cVq8em9JWgPn10sYJFlsOPdw2g16p8HTv&#10;TQXFxxY8e3Fl9et8ePTvDGeCVIJ+th7cVx6560KDpxjj/SB+Prb3YfPq3Uvx6bFhq/1j9P8Abe9k&#10;6j02RnryKALqL2+vH++597GTQ9aKkdcjfhv7Vj/vre1cZ/l1rqNqPN7gn8j28DX8+qk0681+Dbj6&#10;i3PtSCPLpqnXAm/HANv6D8+6k149OL28Pz64O31B44v/AL76e9g04evVgBx6wjkX/wBt7UoKDq5a&#10;vXRNrmx4H1Av72TTrQ6x35+rWv8AX88+3UoASPl1c567BZlA40gj25gdVb06yEn8Eccn+vvfThr1&#10;iJIYEH/YfX6/196PV1wQeuQe/wBQePr/AK/vw4de4nrKhB51HUpvYm4ueRz7aJoccOla9wHXnaxs&#10;PqSuq3t1HAB6v1iL2Gn+hIAPtmtc9eGOo0jG5uPoL3HvXHr3UOY6jqA+vJ/Hv1Kde6a5wf8AXJv9&#10;P8CffuvdMNT6SbAkc2sP9v72BXqrNp6YpyS4PIF7XP8AQ+7gUFOmm7iOoniKteylSLi/P++/23up&#10;UmvHp0nTx6jSgX5FifqBwPfnWiU/1cemg+s/4OoenljYk8X/AOQfaXp1DUddAWJXgkf0/px7abJP&#10;ToavWRRc8f6x5/r7LZuno28+uyp5AH0tfn88+y2fpUjV6kIh03sPSF/P/GvZe/n0tiBH59ToQTyx&#10;/wBYk+0jr59KF4+nTnEgFuLXtYj2iYdKOpAAB4tf88E/8T7apTp+J/XqTE5HIJ402vx7oY9R6eVg&#10;2epqzMeL/wC9D3fwwPL/AFfs614qj164ySEhrn6D6D2wyenVGdTkfs6b3lsCb82/J978IdVD+nUK&#10;Sovwn+x4v7oYB59VDeR6gTTAD1G5+mm/9fexH6dNO/p00Tzkg/7AH/jXu4jrnqkjYx0yTS2BHP8A&#10;if8AX/4n6fj2pjjqekLymlPn02TuW4/1x/T2tSPR0nZtWfy6b3hJIuL/AI459vg6emgD5dYXiVfx&#10;Y24H4/3j26r1NPXreRx6itFcEgWIAJJ9vA060UU/7HUWWIWN+b/T+1/sf9h73qqKdVWOjeXTdIgI&#10;I/p/gB9PdHanTjR14dMVRFcWH4Nv99/X3ulevCMUqPLplniNri4t/X/ff097OevKeJ6T1Ymq4NvS&#10;Px7vFH5jqry0GOsWFykmEytPWALJFdoaiFjw8cvDA/63BH+I9p9wshdxMPOlR9o6TOonGluBoOjf&#10;7MyksWRpaiRQZA6xMpFrpUgD/Y+k39kdje/UWxB4j9tR0FrmzayuWjbiPPy6f879lRz10EpC0Mc8&#10;l9TchY7/AFv9AQT7Ld0vmMVfPH7QejbZEUXKIR+MZ/P5dVd50IuSr1gOqIVlUsbD/U6zY/7a3uQr&#10;YF0UniVBP7Oj/cE8OZ19GI/n0i6o/wBfzfj2tApj06RdJ2se5IHBHB/2Ht1FA6bLdI/I6Leq+v8A&#10;r7URqR+fTfSErrXI/J/x9vr02/SYliux/BuCvP1HtSGoOqDrJFHdhcarEfn/AG/tvVnjTpxY68el&#10;NQwkHhTza3qv9fbTPU9XVdGelZTqdItb8f4n/Wv7qx1de6nrpBBIvc/6/J92Ix9vTgFc9ZdRTgD9&#10;X4+o90Ar174euEkpC2N+ORyLjj/evegNJ60zU6ZJ5LueOWN7f4D3bgOqA6j+VepETlTwVPH9fpf3&#10;ssR1V6L8+pokJ/qB+bf4e7g1HVC1enCGYLpv9R+Lf7f3cAnptqLUHpX0L+SNP6WABtf/AH1vauCW&#10;uOqUAA+fHrjWwAq44tpP+8/n2YxvTB6pJHXoPq+J4ZiwBsfSTb20RTpDoz0z1Dkjn/Hi3H+3/Put&#10;a9bCnz6TtS31PN+fp731SgBp/qp02XNySLH/AG3upz08Bpx1ktqYEX/H+xv7orEY6tTV1PSL0hvx&#10;/T/W91r1bTQddOmmx/1X+Fvr73XOetUp12gax4J596JqevAV6lafpbkC34/p7RsKV6VA6qDqTEvq&#10;/rwCT9be6hNY6seOfTpxRVuDfn3ZIuI869OA5qeswUBuBa559uxqSDUcOneH59OsMdgLjgkc/wC9&#10;e0zr6dXUVPT1DFza1v6e0kimlelEZJPT1DGoCngn8839l0pIx9nRkCBT+fTlFCWIAH/Bjb/evaRn&#10;6VoBwHTzSwgkBhdCB/j/AF9l91+oCOltquST0n94YWien8ojVWVLk2uSP+R/4+wzDcyW8hWuK9Fm&#10;9bSbzuUZA6Ot8f8AKjKdVbcBfXLi/v8AES/4Cink8S/7CBoveI/urZfR75cGlBLolH+3RdX/ABoN&#10;1OvttcNPs8Cv8UeuI/7V20/8ZK9DP7jvodde9+691737r3XvfuvdFR7xpPBuqiqgDorcNBrNv7cE&#10;sym3FuF0fn/iPeR/tHceNtskR4pO2P6LIhH89X+qvUdc2x6LlW9UH7QWH+CnQJOv1IHP9Dx/xPuT&#10;X4dBrh/h6i8C45vY3vz9fbRr1eMftPXB30m45v8Aj+nutM16cdtI6iSH/EXvq9uqtekbyevUJmBF&#10;zYW1Djj6e1iL0y5CdcMdN4cpjZSeFyFITyALa1v/AIfT2LeSp/o92spOGm6gJOPh8Va8flXPlx6j&#10;33QtP3ny7usAFS+3XirxJ1fTyFeGTRgDTz4Z6Hv30V64nde9+691737r3XvfuvdM246f7vb2epdO&#10;v7nDZSn0hPJfzQOttP8Aavf6fn2XbxD9RaTx8dUMq8K8UYcPPj0IOUrr6HdbKetPDu7d61000TI1&#10;a+XDj5dVlyFQCD+Ob3/23vDuKInrrszU6bGIJvYCxJF/Zkq0FOmWbVw69pB4P4+lzb/fH3YCnTbK&#10;DQdZUAIJXk/4/gj3Wmeq01jrNFpueD6QfoLf6/8Ar+/MtevI4UUPWZGuDw2m/wBQfftHVFk/Z1Z9&#10;/L1rTJie0sdrYilyW1K3xlAAP4hFXx3v9SW+2HH0Fhb6n3mH92C41QbhF/C9s9PIa1mX/rH/AC+f&#10;QX30ZQ/6b+VP8/VjPvKjog697917r3v3Xuve/de62APfN/qQOve/de697917r3v3Xuve/de69791&#10;7r3v3Xuve/de697917ro/Q/6x9+691gIvwfbUvCvWwadR2BsV9ppBqFelAI6hSqeQRbiwPsumFTX&#10;16VxN03vGUtcg3/4j2ndfE+3pWGr1HkTi4HI5t7RSpjp1G8j1Ali1H6GxN/9a/stkjPSuOTT1Add&#10;IsV45sQfaN469LEbV59Yitx/S9r+2XWnz6uD1gII9p5I69PKSeos0fBYfnkj2XyRcerrnpplQkcC&#10;x+uk8fT2hZSOt9NsyWN/63uPbTLXI6ZZaHpjqo+PpzcmxF/p70adUIr0nqkaR+bA34F/bL54evVH&#10;FOmiYX5vbm9vr9PbbN5dUIp0wVbgXt+P6f4+00rY6aYZ+XSUrPp9Tyf9t7S1/wAPTckYOOk3UJ6u&#10;Dze30+tvfh0nK4PyxXpslQcHki1+Df2+pqOmWFOoTpzx/jf26DUUPVCK9YWHBBF/8Pem68R6dN06&#10;ct9bEkHn36vVXWo6aKmw4P4H+v8AX27GwHSYxmlemxltc/X8m/8Axr254lOm+uvGT9bf737cJoK9&#10;UOaDrOkBBA5sePT/AK/u6tTqpWlT07QRkcAgnjgcfT/X9uKaVr1Wtc+nTrEv0Fvyef8Aff7H3Vcm&#10;vTa0bpyiiHBvwPpb254xpTrzVpwx1kcBiALi35Btx70stOqVr/qr11b9sqP6fn/W/wCRe31PdXq1&#10;NZx1Ha5Glv6+1OD1UL69YSnHFyfbytXHW9Hp1w1EX/1j+P6D2+hINOqEHrGOTexuRx+be32NevUo&#10;OsMoN/r+D/hf3ZBX/D1viOukPA/wv7UIcde69e39T/rD3utOrUr1wAvqP4uf8fel8/TqxNKDrxPH&#10;HAbm1v8AffX34uT/AKvTreinXXAW7XF72/1h+few5Jr6dPqMU6xsSLW/23+v7vrqR16lB1yj+nAu&#10;SLD8259311JHl1dBT7esiOD6eCebqOLW9tk8B0+pr1xYm7H8C9/9h791s464/gf4+/deBr1gY3Uk&#10;gray+/edetA16iOCB9D9f63/ANv72TXrfTfUqTa3++/HvXXumCpRvVf6G+mw/p791o56Y5VPI5ub&#10;fX6c8+7a816bKdtOo5VhYH/bf6/vQmHTTCvWGRNX+DDgH3VpvTryinURoiuo244HP+PtkmvTqGle&#10;o6IC309XF7/4/T2yRx6cB6zRqbH/AGP+HsukPl0pXHUkRH1Ak/ggW/qP9b/W9lkzU49KkHp1miju&#10;ljweL+0JGelsbU6lqukAgX+p559tFBTp1e7qYHP9Df8AFhb6+0kiV6dQ6OPXIuurngAc/ke2THjp&#10;4GvWRJuODwOeP+I91MdOHVvExTgOsxlH11AX/p+PdtHVNfUaaq035t/QW/p7bEerquvPTZLUgn8n&#10;j6/6w9+MY61rPTc9WSGOni/HJ/x596MXVC9fPqDLU3tx/sPp9fexET02Xpivp03PNqsObD/H27HF&#10;p49NIx/w9Rmsynn/AGPtSqgdNyZx1HMPBv8A6/1t9Pd+mDHTrC6AD6AEC/v3XlWmeocig2+tyfqP&#10;8PbyEKR1VvXrAVNiCBx6gRze/txnBoB69aIp1HmQXAuf9gfbZBOerDLV+X8+mepRUBC/6rm5/wBf&#10;2/8APqkjGnTNU2/xvY/j+h/Hu6rjPWlbtp0nqhgC39BcWv8A193WME0/b17xadJuqa91vxb8fXk+&#10;1YUAU6Y6Y6gWZgbgg/74+9kVHVTjowHXO8Y6p8dSVEoesjgaKUOD6hS2VOfz6bf48e423GBtqlkA&#10;FFY6l/Pj1W9tDcqtzxphvWo4dDJu6ooK8UzrFNDNlKPXIinVHrj9B4bm5/I/ob+yCSQyhqnK+XW4&#10;kCSJKgoaiv216rZ3zQy4fcmXoGjELQ1so8YNwA/qFv8AYEe5l2aUXVtHIPNBn506M97XRcuf4qN+&#10;0D/P0G9XJqvY2I1cEW/3v2aiMjooJ6TlRcK1/qCOB7eUd3WukjkGX1c3IJvce3V8vz6qTT7ekXXc&#10;3JuSGuPdwKdMkE9MbqPTq/1x/vXvTEjrarXqRTxgPqI4X8E290rXpVGgH29KajHr+nHFub/W3tOW&#10;Ix04RQ56U0SAr9Pxxc/19qAR59aYaupHisPqBxex/wAPe9fXqV6wOwB1Ef6x/wAfe2x5dNtx6iVE&#10;lhq1Gzeo8e6daYV6a2YMwYBityCRx70etCnUuOwt/Z+rfS/19ujHVXGkjqSrc3HP449+bHTRBr1L&#10;QsTzYMbW9uK2nrbJWtfTpU4qaxUEnUCSQD/vPvSPU46YXC56U7xiRARxqW44t7NI21DpwHUKdIjM&#10;0RGpvyOeB/vPtxjjouuI8+nSIrQQhP5Ave9j/j7YU0PWgRw6TFSSfwbm/wBD/vvp7cB68wyD1A/P&#10;JJ90Na9X6lRKGK/i3Ivx/re9A6T1vpxUj635FrXNx6gPderCg6xtYm/4P9Ta3v3VSeucYYELyQbn&#10;/Ye6slT06jlcdTwvpNrkC9/e9Aby614hU46zQgFueORew/p7uEpgdWWQVqeneJAwXiwt/vXutKdO&#10;q1Ses6xgSL+Ta5/1vr7a8SoPT4TSR05wozW/wbi/+HtgkdKh2dPtPEDyOfpY29oJmx0/CDXHT9BT&#10;lyOCPpYcc39lsj1PS9E19PMNNpIBvyD9P99x7QSNTpfAlOnJI1RRxe34vf8AH/Ee0rmvDowgSmes&#10;NTSJWQvFKLsANJtwb/1/2HsovrYsKjj0YW7Amh4ft6MP8cYWoNt7jxhv44txtXRA3OkV1NAhUcng&#10;NATYAckm5vxi171oGv4JfM2+g/akjmvD0en5dStyZEIIJEXh4mofLUqj/n3oxPuGehh1737r3Xvf&#10;uvde9+690XLvuBRLtipN/WmVgay/8cjTsLn/AB1tx/r+539mJSVu4/QwsM/xCQH/AI6OgLzilGib&#10;5OP2aT/l6LsQLn/ePcyyYx0Dx3ZPUWSwJY3Fv68f74e2Qc06ujgGnTezAXP1sbG3twKemyNR+Q4/&#10;PqE76btew54/3349qVXpiUjptknA1G9/6k/4+1SLTpA8lT1D+50SwvfiOaOTVb6aSDe1ufZrt7fT&#10;zxyVppdGrxppYH59Fe8Wv1dpNCBq8SGVCAaV1IVpX516Mn76TdcLOve/de697917r3v3XuuEsazR&#10;SRPfRLG8b2NuHFj/ALwfdXQSAqeBBB/PpyKQwsHXipBH2g16qpLX1K1wVJUq3BH+3/PvDsLQmleu&#10;xeoEV8j1HNuCp/pe/t4dNKRx65WP15tzz791rz6yorLwtyDe5/1/fq16ohKnqVGONTWVgf8AW+tj&#10;z/t/futg+vXQYDhePoSR9OPekGc9UZhTqx3+XpO4y3alN5AEmx+0p2i45NPJkFDf19IlYf09XP49&#10;5XfdhcrNuKVwUtjT/StOP5aj+3oO75lUP+m/ydWee8u+g71737r3Xvfuvde9+691sAe+b/Ugde9+&#10;691737r3Xvfuvde9+691737r3Xvfuvde9+691737r3XvfuvdR/dJBUY691icWN/6n2mU1x08p6jy&#10;LcagORf/AHn2ikWn5dPRtQ9QZU1L9OfqPaTIz+3pcjdQyCPqCD/Qi3ukkerI49PV6jyR86geSfyP&#10;Ze8R6dRq46hSR/7SSPz/AE9oXj6VK/p1DdCoNv02/PtK6Zr0pRw3Hj1HZQRb8/0/1vz7TyJ0/wBR&#10;nW4IPtJJHQU9enUIHTfLF9Rextfkey6QAYHTwFem2aOwN/rc2+g9pCfy60RTpjq4rgi34PH+v7TO&#10;aA9U0DpM1aabqo+g/PtMz9Nmvn0mqgldVv8AW549sFzw6aK6j0nqy5Vrc8jgf4+0xOePTRWmOk9U&#10;Jdbk3AP+39thvXpsxnpjniBJP+vwf8fdga9JJE/z9NjxEKQeL88/4f8AE+3oyKdME16gyLzqA+ht&#10;x7vXPy60eoTixP19ueXWum+YEluQLG5BPPNvdRjqhGa9NNRHe9g3JJ+t/e1NOmXYk9Nrg/Q3/oOb&#10;+3a06oV65xIDcG9wPz/j7cQ6uPVCunqQo4U/TSSbW/x9u9a6c4StieDyPdy3SehBHTlD9BYX4Hu6&#10;8Oqrw6mlgn9P62vb6e2uqrqYU8uuKNrJuLC9rAkH36o8urmMpkdZFYk2AAJ50/63t9GqM+XVwhUk&#10;Dh69YnHA4IPqNifapWp/LrVCKV6wsCRx9fqObe3waGvVT1i0kMfre3PP49rFaor14ivXGwCk3Jb6&#10;fX+vtxRU9UcUFOo8nqv+Lc2P+Huy4PWiKDriq/Tjjk3+ntSq1GevVpw64ki5W5AH9OPeq0x1rPHr&#10;sG3A5NzYf4f8T7uHoCOrgVP5deAYgfnSb2/339PbY6cYVHzHXV2I0kE2Y2Nrf8R78T04oqM9daWv&#10;b/efegxHV/KnXYiNr2sAePd1kpj1x16tOsYBBIAtpBA/2PuzNQfPq8a0z137rr6d648gqByDe/8A&#10;rD24B59ar1xsxLAnjVx/rH37rw6wtELkEnk3uP6e6a+t9QKhCFKgMb2+n+B9+Lgde6YaiI2a4sTY&#10;WI/4n8e/O4K16bZfn6dM8kPqNwbXFx/re21fFOnNRXh1heLn6Bb8m5HvwOnrzZr1EdPrYfU2HH1t&#10;7qz1PTSrq6jPGxU8f4/Ue9N1tQQMdYfCwJ+ot+R/X2yxp06BXrOE/Gn/AG49l0uT06pr1kKcfX6E&#10;W/PtJIuodKUb065KljwfrwB/r+0bRU6dLdZ1LKdJ5BHB+vPtp0xjp5ZfPrL6f6n/AAHtgp0oEnXE&#10;soHqJ4+nN/8AintqWHV1vWeumcD/ABNgRzz7ZEWaGvVhJ1iab08kfW9rf6/u4jAHz6oW6hSyg+os&#10;QOOP+N+2zDU9a8anTc8p5txfg8/0+n+v7dEfTLy9QpJfwDY39+KV8+tCX16b2e5IJJ5H+HvZWvVT&#10;JnrxUnkGx/17X9+Kjreo1xxPXZUH/G1/dQNOeHTwz1xKggD6D8W/1/e2znrRFB1HkAsf63Nlt+Pb&#10;gNOmK1HURo7kXuP6f4ce/FuqAV6xOnJB4IP+wv71XrZSvTfMLEm4PJHA/p7UKTxPWqUx0y1LG7fS&#10;xN/ajT59NSEUHScqZGIb+l+B9Pr7ejFTTpmp6YKokLcn8/1/rf6+1CJTqrNTPSaqpPz9LW5HPt8I&#10;acOm2bpolnuS1vxz/sPbqReR60ZQeoBrq6jYy46oamqPIjpMBexjYG3+xHHst3Ta0vVyMitPl09B&#10;Np7T8J49HMweYXJ7Xx005WSqFOkiTNyG1raVV/2ojkD3AV9cNbzsKEEEhgelsdmVJQZz2nyPn0R/&#10;t+Bod45B3k8gnSnqI3uP0uoA+n5Frc8+5x5HkEu2x08qj9hPS/mmIxToSKFoUb86UPQJVf1a5Nib&#10;gWv9PYupSnQb49MFSSF+thyb+9DHXukjXltRIIIIIAt+B/yP3dOq4HSQrPzyRc2PHtzqjEHpqdSD&#10;a9+b3I/p7ac16uiU6l0qgtzc2P8AvX9f+I90Y0FelNNPHpS0gsLf1sF/2HtgmuT0opWnSgpx9B9A&#10;NOrUf6f7x7dDk9Moc9TiAVvcm/093J9OtGlTTprnYgEXBGrj28RUdNMKHprlkswBubnkfT68+23P&#10;Wjk9QdZFzcEt9Ra1r+7OaefWqaTjqVE1rL9b296VievEk9SUY6j/AE+hsbfnj25001a/Z1NRrmx4&#10;5961V6br08UMoidfqb35+n/E/wCPvwND1Ug04dLqkmDoVJ5P0H+t7XQyUHTeojj1AydOHjY/g3U8&#10;/j2qBr1qYa16C/JwtG8i2On1MCeP8PbJIB6RKgWlOkbPcEqRzc/Xj6ce9rnPV29D1BJ/IH5+l/fq&#10;UPXuHWaJrNyf6W/P+wHvYyerA06cFY2Yj6/RR/tvfmGcdb4ddO1v8Sfrzf3TrQz1ljYhgSeeFv8A&#10;4e7Kurqymh6dIl1fjj6Gw9uBadeIqepkcIU3ueDZb8fX/W92698NR08xQkoNQHBuLCw9sSGnSuJc&#10;Z6lCKzKxIueF+h/3v2lP/F9K1Wp6c6aAsQD+ObX/ANv7TyNTh0pVK9P9JEXI+th+R7LZnA/ydK4I&#10;+lPTQqoBJtb+nsqlkJPRmgC46nIDf+q3+p/w/Ptk54+fT0IJOOA6zEcXvcG9+PaZjnpciVHHrtU0&#10;kaTY8f429tSUPT6E1B6MP0WxK7oWwA14Z725JcVQP+8KOLf194w++1qIJLNv4hcD5Y8E/wDP3Uo8&#10;jzmVZgfIof26/wDN0P3uAeh51737r3Xvfuvde9+690AffCD+HbelJFkrK6OxH/HVEN/9hp/3n3M/&#10;s25E9yo80jNfsZh/z90DecR2Rn+k38wP83RYmIFjyBce55kSnQGU6sdQ3a97g/qJ9tadWemznh03&#10;Syckg2H1+n9Pb0a+vWiadNM8v+8Gwtz/AL78e1KLTpFI+aV6apn5sSbkAn2sjGoU6Stg9NtRIQPz&#10;Y8Cw9qI6cOm9dT0alHEiI4uA6q4B/wBqF/fSaKQSqHH4gD+0V64UXEJt5GjOSrFTThVSR/k65e3O&#10;meve/de697917r3v3XuqpK1i1dXBr3FXVELb8M5t7xEnH6jf6Zv8J66+WB1W0Y9I0/46OughAXUP&#10;qAVsLf7D/Ye9Hv4dLI0NOu2U+kA3HBBv7oRTq7dZ4r3tc6fz/sPdSKDptTU/Lrk55IAJBFgfr78O&#10;m5CCcdYg1vpa17EfX3ulevfL16sM/l7/APH39hHjnbeL/wB4qj7yf+7Gf8fvf+aEf/Vw9EO+iiL/&#10;AKY/4OrU/eZPQa697917r3v3Xuve/de62APfN/qQOve/de697917r3v3Xuve/de697917r3v3Xuv&#10;e/de697917r3v3XusLCzH/Hn37r3XBuQb88e0si6TX16sM9R/wDG/wBL+2JlzXp/j1GdfqB9QfaY&#10;ivSiM06iSpqF7HUBxb8+0tdJp0qRqdRCD9Pp/X21MvmOneosi34/I44P9faGdPMdKFPUQoRf/D2h&#10;ZDx6fHUGVbPYD6i9vaZxQ9LY2qOsEgOk2sT/AF9obpSOHy6cB6gTCx4H1Hq49lkoqfyHSqM1HTdM&#10;tgx/JBPH/E+0sreXV6ah0yVIHNiQLm3tC41DqmmnHpPVkZCm/wCCSLG31/2HtEwpnpthXpJV6W1c&#10;cfj8f09skU6oaGg6StSpFrHk3tc/19pmFAemyoPTPMl/6XB+tvbVa9aC8emuRAfr+q4I/wB597Bp&#10;0lkTSfl03zIDe44I4971npBKtD02TItytrW5uDb2oElR1QCvTfPFcE25twR7oraTSuD1QCnTRUD0&#10;uR+Ln6+9q9Kj59arx6anuVBv/Un/AH3+29uI1RnpPIT03tGf1Af4f8k/U+1Orr1euYj4ta45N/8A&#10;X/Hu9QOqFiT1ISIkkGwBXi3HvYkHAdUoenGBVXi9zwP9sf8AinvzORnrenSOnCNeCf8AYcn+vvxb&#10;z8+vKtcdZLqPSLCwsePetRPTminHrkAxBt+PqP8Ab+9q2k1HVXUHB/LrnYn6AD6C/wDsPbvi06bV&#10;K8cmp64jVaxBA/4L7Vq9entPXLkgAn9X5/1re3UOnptlr1jK2sTYj/Dn2pSXpooV6xOoP04/JP09&#10;q0evTfHqFKraib3t9P8AiPalGp02y+nXAMAOb3/4p7UK4HVT13b6G/B554+n092+det/b1wFgQb8&#10;8j6X90pTpwZP7OuTsx4FvyeSPx+f8PeunmanXNACAG/HP1v7orV6sDXrNEoANrgXFyfe9Vet9ZdB&#10;/wBf/D3vrfWMwXIHItfj/ff09+r05H1ieLk3vf3okDq1c06xFCB/gSbH3sSah9nW+uBBHHvxPr17&#10;roj8H8G/v3W6dQ5lFjxcf4G/HupcDrQ6a5o9VwfqeBc/1/3n20ST14rQ9NkkFifofx7117qC9OG/&#10;AH1/P++tz71q62wp1HakNja5P9B/yK3uxYdUC06hNFbVe/JAHH++/wAPdWanWwKdYjE345F+Ofae&#10;SYCtPP8Aw9XA8vz65ADiw/5J/wAPaE1PToPXMhTcFNQAuLgf7x/xPtmRS3Titp6whgQbqQAbHj/f&#10;W9pytOnFOrronSSQBpA9V/dQvDrfWLyc8Xub8/T3R46ZPXhJQinr1jL/AF+lyb2Pts5/Lp5X00+f&#10;Ud5bccH6WJN/949tKvVvFznh1heawF2+t/8Abj/ivuwHXhLx6iO+om5IsP8Ae/eyK9Ns9Seocr2t&#10;/Tj8XPHvZWnTKvU9QyCzfU8/4/190OenQK0/Pr3jtdiP8L3v7aPVgKHrkT6QPp/X/Yf8i91PVw+n&#10;rh+L+/Z6c8Tr17cXP55910162XxjqO4uv04INyxvx/h78KnptuOOokzfgcAXFx7uqnqtadQpn9Ng&#10;RcfW1+P6e3kir1TxOmuWRmN2a9v99/t/a1VxTpOz56aZ3Oo/S31P4/r/AMT7c01x1rXnpPVMgJIJ&#10;5tf+n0+n+Pt5VpnqhNePSZqnuT/T/Dj8W9vqhI6aYgjpP1A9JJIHNuP8fa2NPLpg+fn0yysQeBzc&#10;2/H5/wCKX9uAeXTfTXO7qrE2a45F/eygPTq1XpR7M3nFtqt05GB6rHyWvGv6kI/K/j2AebuUzvA1&#10;wHS44/0h0INl3RbY6ZR2k4PmD/m6671yeL3G21NxY2rpaiOsxFRQTRQnRJE1BM1lmQ+oMVcWP0P4&#10;+nsz5Js5NrtTbS8VPH7c9CHnd4ryO3ngYNVCjU8iCCK9FrqE1XsLEXNv9bgexgWCnPUf0PTLPGF1&#10;FvqFNhe/190r07ppx6R+Q/JNrXI/p9P+Ne3Ex030japQTc2N7/T8e7k06roHTZKpJ+nHH+xPtthU&#10;9OBfLqbSj+0fqfr6v6+6MC2OnlBbh0/wHhfy1+B9OB/yL20EJHT7io+w16eYHta/9B9P9pv79IKH&#10;qqCmT59SjMApFxwPqePbiSeXXmxWg6a6iUXCr9fzf/iPbqtxr0wRXpqdtXFhwWH0/wBT7uaV6owp&#10;1iH145/PA96Ip1oCvUmO5N1FwD9T9OPdK0OOq06lpySfzf8Ar7uprnqnwfn1LS5IDceq/B9+BHAd&#10;NA16mI9vqfoePeyK9bqRw6VeNqrqtrE/T/ff6/u8Zp0xk+XD/Y6f57TRn8FgLix+vtYkpXj08BqU&#10;/s6Q+apgUZgLNcjg/n202TqPSJ10Ur5dBtXJoJNr/wCH9Lce3kNR1qlOmNkPNzYf1+ntytOqnrgh&#10;NgTY2P4/w92Ap1pTq6conJUelrH/AKJ/PugJXqxz1kAHquP6AkcfX34Cp60TTqRGPUDe3Nhxf291&#10;5MnHr07QcHkXv9SP8f8AX/4r72R1etDUdPMKarE/4Ec/77+nvXSjgMefn0+RR+kXtwB+PaJ5qE9K&#10;UjAHUhYrWP4HH+Fz/re0zSVNelUaUFenalp7sF5vdSebg/7x9PaGWSnS6NOHSlpYwoCi1uCT7KJW&#10;156XIugdOqKFAAANhxf2mLZ6eHWZDcD6cfUe6v3AfLpTCaA9ZQ304/xJ+v8Are0xp0qjJ9esiFbB&#10;R9fwPbZB49Pq3DowvRpBG57cW/gtx9f+Vv3jZ7/Lp+h/6iv+1fqSuQf9H/5tf9ZOh99469SL1737&#10;r3Xvfuvde9+690A/fBH8IwQNj/uRqTa9jxGPp/tx7mf2ZFbm5/5pJ/x49A7nE0ij/wBMf8HRWJn0&#10;2+oH5H495A6cdR9kDPTZLL/jxcfj3oR9Na9IoT02VMhJCg3/AMfbirmvTMkmD0zzy3JAPN/6e1Kr&#10;59JmNR1CdjpJB5B59vqKdU1Vyemqoe9+Tb/b/wC9e3wKDqjGg6NlACsEKsLMsUYYf4gC/vo/aqUi&#10;QHBCqCPsA64Xbg4lnkZTUGRyD6gsSOsvt/pJ1737r3Xvfuvde9+691U7XMVyFZwB/ldR+b/R2/3q&#10;/vEm5Wsj/wCmb/CeuvO3dtvGf+Fp/wAdHWWFw1xfi97e0646V6ypx1IK8X4HH0/1/wDX93JoOtli&#10;ade1abW44uT70Erx69U+XpnrA8jkjSbaeb8H6/77+vt4RDz6ZUE9dBjwPrc/nn3oKFFOnlFOrD/5&#10;e1/749h/0/uzi/8AD6VR95K/di/3Pvf+aEf/AFcPRDvopGv+mP8Ag6tW95ldBjr3v3Xuve/de697&#10;917rYA983+pA697917r3v3Xuve/de697917r3v3Xuve/de697917r3v3Xuve/de6xuPobf659+69&#10;1j9sTjA691HI+oPIB90PcOlKHrHIOFNuTzf/AA/4r7RMKHpxeNOohH+Fv8P9f2mmWuelKGvUFgQx&#10;/I1H6H+ntumoU6VV6wuLj8f7H2iZa46uh6hEcEHj2gcUBr0pQ+XUGVWJW35BH19o3GelUTAYPUVx&#10;YW/Nv99/vHtFPkHp9TXpvmHN7cW+v+v7KJDqNPTpZEcU6hS3ta34P+8+0cmT09w6ZKiM+rj8mw9p&#10;nwet0r0zVCXVv9t/X6fj2lmFOmWFOknXoTfgfn2mOemaYP29JKqjNyCLckf0+vtLJXy6qemd47A3&#10;5bgEn/D/AI17aYEHPVeHUGaEEk20kAg2H9fdGanVX4dNcqaT6l+oNiD9b/8AE+2xIG6QyJ001Kj6&#10;8XAH59uq1OkhUxmnTXKGtxze/B931V6Z8+macGxNgT+bm3091Zq9WIFfl02yR2JIUafz/wAa9uLI&#10;R02yV6ieJSeARf62+nHtV4oPn0wqlh8xw6yaQLED/X91MunHl1rw8V65gXsfr9OPbkcmadeGMnz6&#10;nQqrf0DfUE8/T8e9uxrTr1a1H7OpX9So+gtz72JNOOtkgcOua2sDa7c/U/7z71U1+XXhkdZ0ZdQN&#10;jf6G/wDrf8V938sdX0E/Z1zPJJI/A5/1vbgx1cR0PXMC4AI4JPHt0SU6tjPXPx8aRawJJOq/I59q&#10;Uk1dM+GKinp1hZQBbTYH8XHt+N6deki9OsOkm9uLAi/+t7eVypr/AKj0npTHnjrCYuQCOPr/AE59&#10;r0l19MuADjrG0PFtK3/qLf19vVp1TT+fWMxkXFuLD/efe6k9OBacfPrh4+b2/wBh7vn59XCAGvXe&#10;g6rFfp9f9Y+9UJOet6eufjIvqv8AXj3sJ69b6yIg9JsfwR+fe6aR1ZRXqXoNuV/JBYc/T3QMenOP&#10;59eMdvrfUL25/r78Wr1sCgp1iMfpFgT6vV+fdevA16jtHckjUb8G3+Hv3W+uIhVbmxP45N/fuPXu&#10;sckfHA+h/r79WnWzjHUF1txa/A/x+pPtvxOt6D1BnUgfQW45H1491LnrwGo56gOvpPpJv/sPp73r&#10;r17T1GMIBbi9wfoLHn3UmvVeo7REA3HFz/r8+/ZPXuoMsP14Y/T/AB9tPJp6sMdRXiK2/tfj6e07&#10;Nq6e6xAW4HH+8e2+vdY2AJ/NzYX+nvWDjrxx1gsVuCA3P+t7TOuenIzj8+sBYWNr/Uj/AGx9tyVG&#10;T/qPV0bUadRH+vumvVXpll0mnWMta9ze1rcf8T7qTTq4YGny6ju4ufxc/j/H3orq4dWLDqM7EkAX&#10;Nv8AD35V0ZPn1Vjr4dYyTf6g/km3urLq+zj1sdv+XqPIyludJsOFtb6/4+9Z63qCn59YHK345J/4&#10;j6/4e2nBY9eVq46j6zyLcfj231cnroNYAf0Nz7914GnXLlgb/j8D37q/x9dBuCDyR9L+/dbVqY64&#10;SMALfj+l7e9gV63XHTXI31BAF+OT7WIlOmJH9M9NsrGw5uW1D/YH2pPbgdN6sU6hSsbE/jm9+ffl&#10;FM9U6aJ7jUfyD/vf9fb0fXuk/VmzHgci3H/E+3adVY0HSdqRpvYgW/B59rIh216oRVaefTFUfp44&#10;I9V7e1IYHpORgdNUgFyWHOq6ke6hqDrainHptqITbn6H+nHvwfp0dJ+qivzp/BH197Y061StekrX&#10;Rv8ApJNhqsDyOR/xoe9KwHD8+nNZpp8vIdJ2eIC7c/Rjb/e/embUOqfCc9MlWov9B9ffteKHqxNc&#10;dIfKNZmAtbUbm3tVGuOmdR8uHSPqRzfm9zx72w6uT+XTYwJ5HH1IHurYFfTpzjQ9SYBdh/hYn8e6&#10;q37OlCsUz69PMTWsQCbW+tvbYIHHq/EV6nLKPyR+kWt6vbbV8+vEhfy66lqQL2B/IB4P+Huy4NOq&#10;BiwPqOmqWfUbk3PJ/wBt7Vg6c9UYaRXrEsi/lrf4H37UOmGbV1lV/wC0P083/H191Y1698Oeswls&#10;eFsOeAfdCunrRz1KikvzwQG5492XGOqEEj/P1KD/AEK8D8G3uwXpME056zpJ9NRPIJvyfp7sBTHT&#10;lNPHp1oKrQ2i9gbfj34cemm7cjpZ0c3kQC39B/xT2pVutJJ1AyUQZZARywJvb6+7Cpx16YClfPoM&#10;8jSlXkBuQLn/AG/Pt1WpjpKeknUKbniw/Pt+g6arnPUdI/63Ck8H36nWgAlenCFePTcgD6/8a90K&#10;+fr5dOLnrOASbf8AGvbigV61g9TII25va31HP9R7u2eHVgafn06QxlV5uOT7p1oqSadO9KATpK3A&#10;C2/Fj7ox8uloTGk/t6fobAfm4+n+29oZaPw6UwrinU+BCxHFv6WFv8b+0Dtor0sjFTTpT0NKQA1v&#10;x/vXP+8+yqebVgdGkShcHp3SPT9R/S9v+J9sBKjp056lIDp+gsb3591YU6dGOvKCrfS44uLj2zpP&#10;TiNoPXM8f7xx/r+2mip0pMg/bnruMryeLfUn+ntlgR0/E1ejI9GwkUO4qm3+drKGDVptzTpIxF/z&#10;by/T8X/x94v+/s9bi0i/hjlf/e2QcP8Aaf6qdSryCv6czerIP2An/n7odveP3Ugde9+691737r3X&#10;vfuvdF47+lCwbXitdmly8t+OPEKYf7zq/wB49zp7JxkteP6CAftMp/ydAXnV9IhHzkP/ABz/AD9F&#10;cmcn+oA/Hue6U6j8nUD001EhBNhYAXv9fr78q1x0zIR5enTTNKOQCQNNrnj28E8h0wGJND01O/7h&#10;F7/Tgccf8V9v6cY6ZZtLU6iSSGzWIAP5t7dQUz1oGmT02SXkZVUgNIyotzb9Z/4r/h7VW8RuHVRx&#10;Ygftx0jvbrwI2kINFUsacaAVxn/N0cH30d64Y9e9+691737r3Xvfuvde9+691UrUzJLVVE4BCTTT&#10;yhW+o8jEi/8Ajz7xHd/FYsMVJP7T11/tojDEsZyVVRUf0VA66iNgST/a/H9PejQ4+X8+rHPTjG9+&#10;Gta3J/HtvINOvfEeuUjAjSOT+OLe3l49X00r1GtYk/6wt9Pp7d6p8FOuY+vIte30549tEUFerJUn&#10;qx7+XpTKdw9lVQc3hwm36cLYW/ymeoY3P9R4R/tz7yZ+7BFqu7+TzEMC0/0zuf8An3om5hwkYHq3&#10;8qdWke8xugr1737r3Xvfuvde9+691sAe+b/Ugde9+691737r3Xvfuvde9+691737r3Xvfuvde9+6&#10;91737r3XvfuvdcW/SffuvdYfdJBUdbHWFhYn/XPtPXHT6Hh1ia5IAAN7/Ue08nTxHn1Gkt/vNv8A&#10;fH2wy6xTp2M9Q5gtx+CeT7Yp0pQ9Rzzx7TTLTPTgx1ElHqsDYWtc/wCHsumFD0+h6hSi17Ek3vYf&#10;4+0MgyelaGh6hS3sPxwebey+4P8Ag6UoOoEouLfj+vsqcUPSqJqdQnX+vJANrc+0UvHpWuemioWz&#10;/U/054PtN8VevV6ZqhTpPP1LGw9p5O7HVGznpLVqX1/4EH6fj2iYdUGDTpNVcX1YD88+2iAOmnQi&#10;vTHMgF241A3P19oWY16o1PLpomLnUw5Oq5vxwPbTOCeqkV6a6izD+hF+Rx7rqoekrr0zzAfn/Y2F&#10;/wDW93Mig/5emNNem2RRa1/9cH/W9+Eo6oYh02zJyTY2PFwfevHHDplo6Y6amAViPwTb/ff7D24r&#10;jpoinWBrcfTj/C3tzrRFOsduLWH9bX/4n3uteqU8uuSoCeOLWt/sD7dU0FetFK8OpsShbtZSwsD+&#10;P9t7caRgOPVNNBx6yknn6f7D/H225z1VTUddqSCLD6jjm3t5GJ4/b+XV0QKes6m3IF24t/xPt8Hy&#10;6s7Ux1mHNrm1/wCnPt7q/AdZQvFtQ/rYf1/Hv3VK1z1zTUBYD6Wv+fewxXh1rVTrqwIYMCDY/j8+&#10;1Cy1Ger/ABDriI+BybW59vrJqyOq+GPProxXIsTf8/63tXDJTpNNCOsZAt9B9b+1SyHz6b0Drzp9&#10;bD+hv/rW9ulsY69Sp64CIfj6kjn/AF/dvGI6tx68sQuf8T/X3YTGmfTrXXIx6vx+kj6/4e2wxrXr&#10;YFesiLo4FieLke/NIXzw6uCE6y/8T73GxPHp3r1h/T/H271rrgVUcngE+6M+nrwHWMoo5twb2/5C&#10;Hugmr5dWVOsBXm3AvcLb/if8fe9dOr6TjqNJHwVNub+/HP5/Pr1KGp6iSIACTe4t/hwD7TPLTA6t&#10;8z1AZASL82+nuniHr1Oo0kYW5P6OOf8AW9uRtUU6qy16iMpBb/A/197VqVB6oc9YXFwf6fm/usjV&#10;4daIp1GeNW/w+nP+H+x9tMxrXq8fUZ4iD/W1yLe2jnpzqDJGCTb/AB+vtoyenWwK9QWiPJHP0/w9&#10;0Py9etlKdYCD/X+o91rXj1XgeorKFJJP9eP9f3VzrFOtDHUaS/HAHF/9v7aAp1YmvUZ2sP8ACxvf&#10;/D349a6bpGuxI/H09+Ap1oCnWMyf2Q3PA/1r+7adXWwadYXltcC/0+g+vvYQAUPWieosjk/W4JFi&#10;Dx/rH/X96rTh1oGp6wajf+trHn2nkanl1cGmeuBf8jn8cfj2nYU6dBrw64q9z9QB+Rb3rq4FesoY&#10;WJB45Fr29+6cApXriSfxa545P+x9+6oBXrA5NrXH0a49uKa+XXhnj1ClAJIv+Bc/63tYhp0wyaeH&#10;URgLEH6Hg8/19v1r1pRU9QWUi/8AT8H3Rq9aYUPTXUgITdlt/T6fX29GNXXia9JuqHq5tYgfn2qX&#10;qpFemCpQXYi39Pb0R8uqAVx0yzRFrg3H+vz7dr1RkqadN/ga9/qATew/p7o0oXremvl1GngF7Ef6&#10;1xzx7qJKj59PUFOk9VQixsCDdix/1vdi/ketBQTjh0lK6MKVBOq+oc8fT8+20fV1fTqHz6S9VHp1&#10;208gkfn3Yt59UKVFT0lMgdK/UGwPP1/1vp7egz01IdOekLX3YEkclixP1/3v2tU0HVCNQx0mKgKx&#10;PJH1/wB9/vXvzUbz68Om947aW5JH4vb2yX046fGfy6zQj6XUC/1I9s1r1bjjqcmr9I/JHNvdSadP&#10;065liL6Te31Hvda9aLeo49RJJCCTqF/6f8U/2Hu4BBHTY7D1FdwbPY3P/I/x7fDUP+rz6qxoafMn&#10;rF5SFNwDzf6e/EU6abGOpEbem/8AQk/7b34jSetgY6yo5NufqT9Oef8AiPfg3VPn1Oib8fT8XB/r&#10;/X3YUJ6aZepQd7DkH/H6+7L1TTQY6yayB+om/A/2Hu1Oq1xnrlFMyyKb/nk2P0Hu1cfmemWJbpd4&#10;uYuFN7E2v/r/AI93jyOqHB6dqlBJFqvyvPvzYz08BrFD0isvSfRwPqPwf6/8b92jbu+R6SFCpp0h&#10;KuDS7f69x7MePTdApp1BEfq1f1AuPfumus6LzYf7f6e/DHTo9epCpyACeCeD9L/8i9+HW1Oc9OsE&#10;d7Em5H0+nFvd60HVwK9OFuLgm5I/Nv8AePdOrK2nPThT3W1/zwbD+t/aWVul0Zqc9PVMoY3/AE8E&#10;gf8AGvZdIadKwlK9KOigLEcgAcey2WXy6Vxp4YFOPStghsqgC3H+t7QMwB6M4j21PUxID/jccAk3&#10;4/w96L9X1V4dSPDZbekfTg/m/upPWtJ4nrA8ZFuAP6cn3rrYIHUVjfjmwt/t/fmGOHVqnroMfoRc&#10;E2t7TMOlcLZHRtOmKTwbPaoIsa/K1lQrf1WJY4f94aNv9594de+F59TvQj/31bxpT5sXk/wOP5dT&#10;ZyNFostX8cjH8gAv/Pp6Fr3DvQy697917r3v3Xuve/de6K139Vg5rA0V+YMVPVMB/SqlKj/rSfx7&#10;yM9lbalncy/xTKg+1EDf9ZOo354lrLGnohP+9MR/z70XOZuSAbclfc0aaDoEntGD01zEKDc/S4F/&#10;9t/sfe1FTjpljXpmlsqkk8m1v6c/X26oI6brTNemuR/VcX/qb839vKoao6ZUaiem6V78H8E8g/8A&#10;IvdkWgp01IaCnWDHp9zl8ZABq82RooNJXXfySqo4/P1+n59iXl22+ovbaMCuueJeFa6pFHDz49A/&#10;nS9NhtN9PWgis7mSurTTRC7VrXFKcfLj0cL30B64tde9+691737r3XvfuvdQsnP9rjchVAsv21DV&#10;z6l5I8MbNcf4i3ti5k8KN29FY/sBPS7bLf6u5iiwdcsaUPA6nAz+3qpV2A/Nz/jz9f8AH3icqUwe&#10;uuZJ49ZI5m4LXCjj6e/EenVSc9TE1GwB/H4NvfloOtfPqZEPT9STcD3rVUn/AFY6dA0/Zx6z+MHT&#10;fgm31HvRenDrTGvXQiZT+kf0F+f9j7aZzTp6Ltx1Zp/Lxo9MXbFaY0AeTZVLDJ9W9Ayryj/AHVEf&#10;8SP8PeWX3WoMblIaZNooPnj6kn/CvQe5javhj/Tf8+9WU+8tegx1737r3Xvfuvde9+691sAe+b/U&#10;gde9+691737r3Xvfuvde9+691737r3Xvfuvde9+691737r3Xvfuvde9+691hYWJ9+691hcfQ/wCw&#10;9pVwSOnV6xMbD629tuOPT9NQ6wOptqtwW/33HtMcdWU9RJFuCCL2PtOwox6VqeodvryOPbEuR0/1&#10;hlFxwPr9T/rey+bh1dDTpvcWb+oNv96Hsuc0J6WLw6hSgC1/oBc8X+p9l1xw/b0qjNeoD/Q/gfj2&#10;VSDpSnUFvqTfV9ebWv7RykA9LU6bpvUbG9jwP9j7Rk0PT+nHTPUr6STzY8f7D2mJyem2Q+XSbq0u&#10;SQBc3H+29p5BjqhXV0mqlBexP+8f19pJGp1WZaHpgqIwwstrG/4/3j2jkeuemXj4dMcsenVY/Sw/&#10;r9faSTPTZQgV6Yqgc2H1Atf6e9Du6TSdNstgt/8AFeD/ALz790yPL506b5FuSfxY/wCHvRYdeZDX&#10;psmWxIt+SL3v9PbRYda0n06gSKpBJ44+tr/T28klOH7Ok8kerPUJxew4B/SD/W3tQkvkemDGV6xs&#10;Dfn/AA+nt8NXpvrLHGbm/Hp4t7uDTrTcMdSVXk8/W5Hu2qp+XTPWT+z+Afrwbf4e78OtgVWnXIK1&#10;r8C3BIHu8YqaHPVip9euYv8A1tY+1VOr06lxjkc3NueP6+9qwHVW4dZQh1fqPB5t73rB61pPy6zC&#10;O5t/gL/j/Y+7Vr1rR1lKKAALA/4+6aj59OAU6xhf6fQfUf63t9JdHHq4NOPXMxg/T835P+PtQsof&#10;hXqrKHHWIQgWFub/AFH+P+x9rEm1dMlNOB17xAgj8cWt9eP99/T24JPPpPpJ65eIBTpHq/1Pt4Pr&#10;GerqdAr12IhyxAN7cWt9Pbqmo6qMcR10Yh9SBdvqL+9mo6cWnl1jMdvz9bE2H+98+916qSCeulX6&#10;ixHK2t/j7qAV6cDA8OutJ/xJv73rJHWloeuNv62P+8/T23qPTvAHriwHFx+R/t/+Ne6g06qpK56w&#10;sNNwD9B/rfX3dZadOIDw6jOBdjcW4H+HPtpnPTlP8HUCYethcFbWJ5/31/bdcV8+qkAjrAYrjix4&#10;sLe9BqdVpTPUSRLi+n6n3cChwc9eJp1gZPrcfUH6j3ojpmnUZorGwN1/x/x9+116sBxp1i8em4tx&#10;+rn/AG3vzGo68Ozj1FZLki4+otbn/kftvqytU9QnjOk8W/2FvdDwI4dbOD1DK3bn8e0mrT0+Gx1E&#10;lQXuRY839+Y9VbqDIoP4vb8+2+B6pTqHKL8WHP8Ah/sPe+HXum6Yhb+q4+vqvb/jXuhfrYFemqWU&#10;C/0At+Bb6f63txGDdUBz1EZr8kqL83uTcj3fV1otTrD5PxwDb6/U+61r1StePXRJJuSSf8fejkdO&#10;AgGnWO3DH6m5sf8Abe0hHr04Bg9YGFypUn8/77/Y+6E9aGOFeuQH9B9T9f8AE+69PjHWYXtzYi39&#10;PfuvV64uVFvpxqPva8etjqMz3uBb6XF/ahBXHVuHUGRyNRI/Nj/sfb6DOemOJqeojNyCDbm1r3+n&#10;+9+3hnqmo8OsUrA3Cf1+tvbiLXrXTLVchrkErf6c+31Gnr3DpgqQPrf8f71f3sHPWj0zzAvc/S30&#10;9vVEdCOmq5r02vFqJLAcX4P+Htts5r1tQSa9RmgUKbfX688f7H3XXnp0Y6gTxAj/ABsSCPei9T1c&#10;qR+fScq4blmP0N/ob+7tJXrfh6BXpLZBU5H5AIH+x9tBvLrZyK9IqtH6iPpZgL/63t1R5HqjDpDZ&#10;EcOOfxxe319r4s9J5B0jaoE3ubAmxt7U8aAdURekvOAHNubNa/upFP29XAoeocnB+v8Aibn6e07C&#10;h6dXHXKO4JIP+B/2PuvW2YA9So2PIvz7909G2qtfTrtmPP8AsC3+x9+638uoE1i+q3H0Nj/T28Gq&#10;PLpsvX/J1hDekjj8/wC9H24y0IPVQtesVzwT/a/T/sf99/T3bV0yT69ZFksQAQP9f/avfmz1oP1M&#10;Q6QDcf4+2znrYNMdTIjc/jTb8D3c8OmpT/q/LqcLWAv+LXtb6e78emlNB+XWTTxcng2J/wBj7svH&#10;pnTgk/Z1wF/r/jxx72Bq6cGB0psPKbgMf02vc/1P/I/b6qFHSZhpY/t6WkLq6FSAb/1/33+Httx0&#10;4h046ZK+ENG6flb2FubH3tMdNu3mfs/n0H+RiN/oAR6bnn2vhOM9NSnNR/qx0zFL2uf9cgX9u06Y&#10;Jpw6yCIXGki9yCP+N+9qade1E9Z40Ki9+b83P/Ee9E1PTgHUyN9PA+puT/sB72enUNOnGEFjq0gg&#10;83K/19tswHV2Go16e4IjYN/Qccf1/wCJ9oJ3x0tQdPNPARp+pPHJF/p/xHsqlah+XSyIdKihi4W6&#10;88Dg/wBf6+yiRx0Yxx6uHDpXUcDFRYXv+T7StKB0vSDA6eI6MgA8DjkX96E1OlCwU69JTra4vbjk&#10;/wCP+2Pu4fV1po89QnUW4+n0PuxqOHSdlr02yRi3B/Njcf09uA+vW+PUPSbsdX159tMQerRHQc9H&#10;p2Pjji9o7fomXRIuNgnmS1rSVt5pAf8AEPI1/wCp94Ac+bl+995vJwagzuqn1WP9NT+aoOsjuXrb&#10;6Oxhj8/DBP2t3H+bdKr2Eujnr3v3Xuve/de697917olfdWR+635kIVa4x1Hj6Fbf4xicj/YNM3+x&#10;v7y09prH6fZY2I/tXlk/42Yx+0IPy6ibm6YTXjDjpCr/AC1f8/dA3K5/2H9fcjBdXQXbI49M1Q9j&#10;ZQvPBv8Ai/t0JQ/l0nLGtB02SfouCCfrx/T36QVI6o4x02zkWvwTyTzb3aPFfy/y9aU0r02Sni5t&#10;6hz9fp7utTnpPK4IPThtCn+63bgogpOjIxVFrX/4B3l/3jR7kX27tfq95s0pWkqv/wA4wZP+feof&#10;97dzG2cp7pITTVavFX/muVg/n4lPnWnRsfeb/XIzr3v3Xuve/de697917pJb+qvsdj7wqvo0W2c2&#10;Y+CfW1NIqfQg/qI/Pso5gm8CwuH9IZafboIH8+hf7f2n12+7fF5Ne21f9KJkLcQfIHqrcRXN/wAF&#10;iL2/PH0/HvFwSUp11Tpp65Kqi3F7GxF/6+6iQjqyrQcenBLW44PH+8e6nqi9S4gLAni/4P8AxHtt&#10;3PShVDdTFXgk2LEWNufp7oXz/g6v4YpTrKqAkX+n5N/6e6l9OT1cLTq1f4A4/wAWwt85TQB95u+D&#10;H6/Fpv8Aw2jhktr+rW+7/T/Zvf8Ate81fuw22jbLyanxXSpw/wB9wo3Hz/teHl+fQR5iasij+jX9&#10;p/2Oj8e8mug91737r3Xvfuvde9+691sAe+b/AFIHXvfuvde9+691737r3Xvfuvde9+691737r3Xv&#10;fuvde9+691737r3XvfuvdY5Px7917rEfob/0PtLIuk19etjrBwfqL+/MtelKtTrHyVIPGk/717Ru&#10;KHqw7T1EfnVb62P49ppRTPSqM9N4/p/U+2ZE1DpT1jk/T/sfZfNgdWBp02uRcjngn/ff7x7LJPM9&#10;Ll4dQp2+o/2k+yy4by6VQrivTe5spNuQQfZc/SlOPUV+SW/H+P8Aj7RygVqelaHqBUg/UD6c+0ko&#10;pTpQhx01zKdB/N78f6/tE3n050nKpCoIFv1f6/tOxpjprTQ06TNXHzbkX49opmI6sVDdJ+pQL+nk&#10;eoe0L9MyLSnTDMLFuDyCR7ZbPTcnDpiqhzwPwCOP6+2QxHSFhXpomCleCb/gD3stXplEzXpulA02&#10;vzex9syNpp042OojpcNxcH6+0xkJ6rXHUGROCv1ABuTz7VoeFOm5OoUkV1/4LyLH+vt5DXpHJ1hM&#10;ZH1P4C3v7VK1ekx6yxowNj+Re59vqT1Surh1NEY0ng3U/W3t5Tpr1opjrGwWx/BtyB+bf7D3fUD0&#10;2FIHWVFNgjDUDzb6Wt72KLnp1fn1kVFNrfUE3tyOPb6sTx4dW49TI0N72/SPz/tIP/Ffd+vdZlS/&#10;9AP9b34inXusn6f62Nh78OvdeIJ+h/x+n9Pfia9b66F9X+H097GePWuufuyMVPXuvW4/2J49r1br&#10;xGeuQX/C34+ntQnHqjpq68EJGoWsfb46oUqMfPrkoIBuLi5vfn2+orw6bAKceurBhc24P4H+8+91&#10;+38+vYNTwz1xKE82Ukn8+7A068Fp+3rrRp50/U/X3utOrU8usRWw+l/6n6/T3VpNPH/N16NMdYGA&#10;BAtYcE/k+6E14Dp9UrnrERz9b2490ap68BTHWJkv+leRfk+6qdPVgadYGA02sbn/AA490d89bY16&#10;b5ByOBY/X37qpx1hJF1/JINlP+++vvY6qeI6xMLqOB9OOPewaHr2rqK/IHH5F7e3KU6ozV6wsBz9&#10;Db/D22wp1oNQdR5LkXJC3sbH/evdevHjnqKy6b/iwNveiK9WXGeo7rf6E/19tScfy6cQhuPTfKtu&#10;bcE3uB/vftKzg9XY+nUKa2k8c/Xge2xWvVOmx1BPB4B+v+v725I4deAr1FkBHI/HF7W+nvTHHVX6&#10;aZ7Wa4NwCPbfWm4jpnlH9oX4N7fX3odab/Y6hW1En/W/33+Ht9DUdUPHrGw/IJFvryfdh14dYr2B&#10;+tuTb3Zz1ZzU9ci4AP1uSeB/j7RkdOKe018+vKVtpP8Ar+6MPPq8b5p14uApBFh+Le6cen+vF1Yf&#10;Tj/Dj25ox1rjw64SMoAFtN7/AJ97WPqwHUSRwFPFz/tvahV8h58equdWOm+WX688D8f63tSBTptz&#10;XHUbX+CT+SQT/X/Ye3gg6b6jSSDUAB6bc/7H28qUHVc16bJ2A/1+B9f6+7FerdNE4ut78f1/1vda&#10;5x17ptdQbn88/T3dhQdUK16hSoo/H1sSbfT20WoOnEWop1DcaWufoPqSP6f8V9py+rB6cCUIr02V&#10;BvcXuD/hb3tXIHV8sfl0m65hpIGkAfXi309uK1ePThIr0i8gSSbfSzEf049tcOmznj0jcgbAsbG6&#10;H0/Xj2riYdNtgU/1cekRkASXvwCAB/tva6JqdJW49I6rjIB/Om3P+v7UjyPWqHpgqVBJW3q/1ueP&#10;8fdWYZHVzgdNjJext9TYm39faRq16ugoOuKD+gNh+Bzf/kXu/XitesiuFH1P5+o5/wBj70o8/Xqw&#10;anXtWq/5t+Rx9fx7sBXqpfh1EmYLcfUE2H+w9uKlOPXmOnrCLNb6c/S/tRUcetK1eospYFRcAggE&#10;H22cHptsnrLGwuVtzf6/6/u2qvWtOnHU5bFiota/1/r7qcdWYCvU2G17Aj6+9jh01IaDpwRuLccc&#10;/T3ZTQ9VZgBQ9SvqOR9bA2/3309vJxHTcgoP2dcCtxYDi/1vb2+F1HHVWGkUPCv+bpwpJfDIlv7R&#10;F7n+nu6LQHpmSmAOlrS1BZVt9Av4/wAfdZEoOqxmhr11VjU2tQbMCGuP8PaWtOtyd/DpE5WGzsQO&#10;OPx/vvx7V20nkemihINek6VKMoF73F+P6X9mHHj00/w16yICqi4F7/gD3rrak+fWVRx9CL2tYA+/&#10;aT15W416yRxM7ek8D8kfW/urMB09GNR6fKaAqQDc/wCw/p7QST0J6WgY4dKejp7hRYk2+n9P+Rey&#10;2WavT6KelBBAgVbKDx9T+PZZNLWvp0ZRJwHSmx1MpAGk34vf2TSyny6OIYhSnSyo4AEAFvpYi39P&#10;aMyE9GaQ049OCxafweLAm39fbgfpwRjy6wSoCCLEAg3uPboPTTrXPTJOpQ2/17X4/wBj7UpJr6Qz&#10;CnUABpG9Q0ktb/bfj28zAdMqvp0/bdwJzWdxeMC3WrroUmIF/wBtTqlP+wjDn/YewxzXvQ2Hbri7&#10;OPDidl+chGlB+bED8+jjaNv/AHhcxw/xOoP+lrVv2AHo8QAAAAAAAAAFrW98+CSxqeskAKdd+9de&#10;697917r3v3Xuve/de6rx3fkRl9xZvJqxaOuytdPTtf8A3Wznx/7ZNI9508t7f+6rC3tjgxwxq3+m&#10;CjV/xqvUEbjdfVzySD8TsR9lTT+XSKqXYH/XsL+zpFr0XGU8OmqQckE/kG/+v7tTpOW0dNcg0kkH&#10;0nj/AG59tnPVVYsKnptkdQLCx/w9ugY6uz6RjqDL6lPJ/oQPd04jpJMdQx0s+sKU1G61nKk/ZUFZ&#10;UaiL21hYRz/rSn/fX9zR7MWX1O8iT/fMMj/YTSL/AKyH8q9Yy/es3QbfymYQaG5ureGleIUtceXl&#10;WAccVp506Mj7y365l9e9+691737r3XvfuvdBR3dW/ZdZ7kINpKpKChiH9fuamEMP+pes/wCw/H19&#10;hHnqf6fa5j5sEUf7Z1B/lXqXfYrb/wB4c02QpUIZZT8vDhkI/wCNaR1XcyNwBb8H6fk+8a18/t66&#10;VP5D5CvWF1GrUBbixP8AX26WqD02oyOs6sxXi5P1FuP9h78BXqpJ+fUiNySb344549tvgdOxmn5d&#10;TRKPx/T63vf/AJF7Yp0pBr1IjYkA824/P9PbbCnHzHVuHVy3wixooejaarCaf41uncOTvx6vEYaO&#10;/HJ/4CW554/pb3n593K0Nty2sh/0a5nk+2miH/rF59Ajf31XFPRQP8J/y9G89zx0S9e9+691737r&#10;3XvfuvdbAHvm/wBSB1737r3Xvfuvde9+691737r3Xvfuvde9+691737r3Xvfuvde9+691737r3XF&#10;hcf6wNvfuvdYfdHXUOvdY3UAXHHPtOKg06dVvLrEfrxwL88+2ZhSnTnHqJJwT/sRb/WPtJINQPSu&#10;Lh02W5seDe3tk8OlnWN/p/sfZXPgde6bX5dj/j7LJT0vXh03TnluTwbeymU6q/6vPpbGMDqI30+l&#10;/wDD6e0b8OlCdQyQdfFuQbe00q9Klx1GlNwwI4t+T7RyZz6dPoOHTTJ9CL8c2/x/Pstk9enz3dMV&#10;atwTxz/xT2w/H8q9VAzX8uk1WL/h+fqOfp7L5O7PWtPH5dJqqSxsTaxJN/8AifaF2p004rg9MNR9&#10;SPwRx+f6+2yKZPTLCoI9adMdWn+J/HB9sjpK608umeUC1gv5Fm+n+8e6lxTpPTSf9Wem2aw4AIH+&#10;t7SlqjPTda9Q25IFiVIN7D3Tr3Ud0B+o/wAD/vv8Pb8LUx1s5FOoRHFiPr9CePatTQ9JXWo4dcCo&#10;J/1rDj2+hpnpMyausiIP6244/PtVw4dMBQvWTUwAOrj62H9fp7c6cp5deABsbEfUn/b+99U6zqtw&#10;D6SCo5t7cJ8vn17rmkZBvxYn6fS/19qtQA691OjH+9fQC/v1fXz68Osmnj+n1sP9b3smnW+uve+t&#10;dd2/5F7917rr3ZDQ9e697d49e65AA/1v/X8e3lNet9SEUMPqeCb39qUNePWuugh1MFuefa5WBHVQ&#10;KdeZWAJt9Pofdlahx1p+B69oFgefxwP8bH3atT0yqhsjy64ng88ciw/1/e66R05SnXBrfUfgEH34&#10;NTpthXh1xVDbkcgce2WJbJ6dQU49Y5YwQSTyLfi3/I/r78hpjp9WpjqOI+DwSQQfpb6/8i92c068&#10;56xMtvr9R+f9f/D2w0p8uqdN87fi5PJP9Pek4de6ilf9hx9P8D7v17rC6gX5tY3Gn68/j37r3WBl&#10;IuTwLgA+909Omcrx9a9RpOTa/wBD/rcf8a9ur1U9RvdSevdYJv8AWPPPH04908+tk16in6XI/qff&#10;uPWzUY6wGw/P9PaN2zjz6uDjpvmfmwP4tY/7H2nIoa9WBr02ztY2P0AFufeiaDHXj03O34H0N/ei&#10;9evHqHKwCk8m3BAP491rXputem6WxDWuf9f3rrxNemmUAs34/rf+vvSjrb9QC1rqDe5JuBf6+30N&#10;R031hf8AV+oC1voPduvdR2PP0PAP+8+7tRj04aMeuDXuf9uPad10Y60wp10D6gbk2+oBtf22VLcO&#10;vRmh6xmQkkk/Ukkf8U9uLHQdPVxTrksgVW5+vIF/dvC8+vIdPWB5PyxvYfS/u6J1Yd3HqFJJc3F7&#10;82F7cD2+o8utFuobuef6t9PbqLTj1Q1PUcyNa4Njax/J/wB8Pb1KHrZ6wPf8g34H+8+3Qa9aBrnq&#10;DOCTwD/j+f6+66x1vptlu3A44N7i9/bZamT17pslOlT+fx9L/wCx9+ZtXXuoJcknWTa1r29tyGg6&#10;ugrw6jSt+Rbnkg/4e2FznpZXOemeUsGJ4tyDfj6+7dVC56YK0KQwIHJNrc+/VFOvFa16R+QWwZv6&#10;aj70SK46qylePSEr7kNb6WIA/wAL29qIyOkzVPSQrkYk2IBZef8AC319rkfSOqefSXqrgkf0v+P+&#10;J9uq9OvU09JypgYcm5uPr+bH+nP9fbeqoqet6T00urKOR9LAc+9GjdeOOsA9IJHP1Nv9b/b+7Kp6&#10;8euFjcfUD88f1+v1v72Fp1rj142AaxsVP1/417dVQT1oL/g6gu4N72vfkn/H/jft7jgdaY6sddoR&#10;9TawsAPe6U618JPXciAsTweTz9f9j/tvfgteqvx6xBbEG/1J5v78Foem2YA9SUuLf0va/wDT/evd&#10;mWo68Gr1PiDWH9P68e/KKDrTKScdOsKFha/N/wDX/wCI91UV6qxD9OscJPAFjbjj6j/jXt1DVqdV&#10;daip9OsbppIBuB9CbcezBUpw6Rsx4Hh1jLfTTxYgqf8AW/p7cVacetUIFelFjqm6hW+oAFr/AO+v&#10;70yV4dNrIBg/l09u2qMqDx9Qf8fZVKKV6WKoYA9JfJqGR7cFeDf/AFve7dijevW5KGoHSXsG+lh9&#10;Ob/0/qfZ0or0gJI4f6s9SUjYkCwHBPAH5/3j/efdnIPWnzgdTYqa5H0AsSbcf8V9tsxp04qVz1Oj&#10;pNJGr6WJ+ntBNNUdLYk0DPTzTU9nuVsF/wBj7LZ5MdK0Grp/pk5uB/r3X6+y93x0rioeniJf03+l&#10;xcfT2XyZr0ZQoP5dKjGqwA/qCP8Aeb/7x7LJD0ZxLkU6WVKpAW4P+t/re0jPox0aR4z04LEOQDe/&#10;IBF7e/LIPLrVWYn+fUd4v94HIJ45/wB79qEkFem60OmnTdNSa+bE2/Nr/n28r6eHTTRVJPy6b/sZ&#10;Ab2uA2oaR/T3dpa9MrBTh0NPUOB1ZCtzkyErRRfZ0pYf7sqRdyP8UjFv9Z/eP3vrzB4NrDtyHulb&#10;xZAD/oceFB+TOaj5p1I/IW26pXuW/ANK/wCmbj+wf8e6MF7xe6lTr3v3Xuve/de697917pNbxyn8&#10;G2vm8graJYqCaOna/wBJan9qI/42kdT/AK3sScobX++NztrcioaVS49UTvb9qqR0W7vc/SW0knmF&#10;IH+mbtH8z0QaqhVybWBDcW5H+P8AvHvN1DTqDpE0cOkxVKy8i1g31P8Aj7eRekb46ZKhz/U2v9V9&#10;uaadJy1TQ9NUz8Hnj6kX928LVw63q8hw6apG/FrXt/h7sYqHpmRjSnUdme1r8Wv/ALb3ZV8+mi9R&#10;QnoY+pKIj+NZBgLE0tHER/hqeT/e4/eSPsPYYu7ojiY4lP2anb/CnWDH3yN4GrbNuU8FnuXH+mKR&#10;Rn/jMnQz+8husH+ve/de697917r3v3Xui+/IuuEW0sVjQ1nyGbSVl1W1R0MMpYW/P7kkR/w/23uM&#10;fdO68KyjiHF5gftVFav82XrJv7rO2fU73cXRFRBaMoNODyyRgZ/0qOOiSuhW4Avc3Btb/Ye4Gr1n&#10;kpqeoUgINx+q3PF/9f26nDps0LHrqPhRz6h9P9v9fbh7um1wSfTrKCQ1mNxbj3XFMdbBIbPWdG0n&#10;1G4vwPbLNq6fRNPUyI39Q+t/pf8AH++v7ZlHCnTh6vn+NGHOD6I6zoypTz7dXMWII43FNNkAeefU&#10;Kq/9OeOLe+lfs/Yfu7lnb46U1QCX/nO7T+fr4leo93R/EuHPzp+wAf5Ohz9yT0g697917r3v3Xuv&#10;e/de62APfN/qQOve/de697917r3v3Xuve/de697917r3v3Xuve/de697917r3v3Xuve/de697917&#10;rCwsf9fn37r3WNhcf63PtNJhq9XU06wMOP8AW+o90kXUOnhnqNKPo1rXPtHSnSiFvLqBKpV9X4JB&#10;9pj6dLENR1GkH+2B9ldwK/t6cHHpra3+8t7J5Dnpf02zEktx+efZXKfTpagoB1GIJFhxz/vXtLIK&#10;dPqKGnUOx9ZPB+h49p5mHSsfLqDUkaTzyWAtb+nsulNB0oi6bZTZfxzwT7QP0/GNX7emertp0i12&#10;5+v+8+0bGp6fZAek7UqSv1H1A+vtBIemStDXpN1q8k/g/wBP9b/e/aOQ1JH2dJ5ePScmW5tf6fm3&#10;ujGmOmwNXTROAbgm3JsR/j7S+JQ0HTMi6hTpllUgG/8Ar/T221c9IZFoOm6dAVJ5v+B7apqx0x02&#10;sri9v6jn6e9AFerinXGRRpY250k3/wBb3ZTQ9U6gOT9CBzYg+1SSauPVXyOuC25uCf8AW/3v2oBr&#10;0lYnh1lUf2bXIv7Vo2odMMoz13o9NgbAkAi3+9+1INeqavPriE5A+tjYkc+9jHXq9SkTgBfp/W3+&#10;+59uMpJ6aNSepkaG3N+DYXH++/r7vwx1YCnUhUJb68EXB+nuxNafLrfXP/e7A/7f3cv6de67VT+B&#10;f/G39Pfi1erKaHrt1AAsLkc/0P8AsB/xr3tT69eYacdYSeRcD/YH6+79V64e3lFB17rMgsCT9T9P&#10;b0RoetA0YDqQoFjb/b/T6e1IbJHTjUPXIMVvzyQbcX+ntTGa9NM2nrNZWX8EEf0934daI1L1xWMH&#10;lgObfX3stwp0zCMnrDLH+R+TY2P9fp7sG1HPp1aQaesLL9AttTEfT6cc+7VrnrVacOuek6dR4PNx&#10;b/X96rXHT2rFesdrj6fWxFx78RX7etg164OALcc2AHtmQ049b6iTfQm3Fvr7Y6901ut+fxb6fX26&#10;pHXuorAXNyR/sL+79VatMdYXW54P0ubf19+6t1EY/Qk2te9x791R+HUN2vf6fU/n8/8AE+3qhemu&#10;sDGwubf7e3ttmr17qJLLf6HgH6jj3Xr3UYyccDm/HNr+2pqjh+fW+PUZiWsf9sL39pSKdWNVx1Dm&#10;Hq4/oCefdGwOrpw6a5r6r3/qbWv9PbCjXn06t03PdQfpYXI9+pTqj9Q5P02+lzb3vqiceobW5H9L&#10;jk+/dbZadNkqqSx/24HvYGK9WrjpsdfqRf03FhwR/wAV9uR8Omz1Ga4sDcEC1ifd+tdYDIAbW5uR&#10;7sBXPWx11fSNRJ5H0Yf1/HujDV1aurHUcyHnm3+A+vu6r06BTrGWseTweb/63u4Tqq+fXB3/AACR&#10;zb+vvenq1eo7evi5so4NzyR+PdgOvVp1wMZ4Hq5/qb+3Gjpw691hkQ/m3At7uK0z17rCFZr8MBcg&#10;kD3YjT1sjrhJHYW5P9OD+fx/sfe1NOtU6hTRf7BuPoL+6agOvdNs0XN7/wC+/wBv7Yd69OLGW6Zp&#10;omLc/Q+kH3rxPPraxmvUGSMWt/QA/Q/n21qqM9KtIHUGRbqf8Ppx73G2adb6Zar03HA/417ozBeH&#10;V0Hn0naw2L+ofpNyP8f+J59ucBx49eGT8ukrXNcMLG3NyeL+6h/Pr0i1z0iq0DUSRxZtItf6fj2o&#10;Tj0kHSRrgebX+h+tvz7WIainVHipnpOSw3PIFyRwf99+fblaZHVFFDx49MVUhClQDe/196Q6utsC&#10;DjpjmUm6gAc3/wBt/sPz7unHqv29QSgHIB5/w9u1oKdadaAfPrGUt6uDf8Xtb3UmnWqEDrAxFiTc&#10;N9B+b39vRY691AaxJBt9StvbzCmem27T12vHA54tf3YHUa9Nyt1KRSQSPyPz9Rfj6e7061U0r12s&#10;ZA5sPrbj3ulemgK9c1UsBxwL2Nrf7x72Rp6eHDpwjW2kf1IuPp7rSvXiacOnmlsBe1v6/wCw91QH&#10;pMO0mvTsl9PIt/T/AGPtYkWk1r1WSXtA6i1Abn6nn8e13TDjHUQoStx/jb/Ye/dNl/w9SKOcxyi/&#10;AB5F/wCvvdOqMnHpXRv5I7gjgBv9v7LLqLTnpZC1RTprradpDqsebg8fj/evp7TI2n8qdOMvmOku&#10;0DR1Oki8Z+txxx7NoZNQ6SzKR05xQhrXuBxYAf1/P+t7ep0mJp05Q04NhYgXtqAt9PaSeTyH59K4&#10;Ur07LTWtwpHBA+vH+PsudqcelwQdOcFMWIbSbE3tb2XPJxFeliR4r07RwlRwOLgEfn+vHsvZzXpV&#10;CgPDz6c6aEm1wefoP969pZXPRpGKCnSpx8WgAi502vfj2WzVYY6Xx47vy6VlNaw4vx9Pp7SMppXp&#10;cG9OnWOI6f63+nuq0HWy1Ovfbg/Uc8i9re76wOtFSc9ZRRD0iy2/PH/Ef1/2HtrxyPPp/wAEHPWd&#10;cbq0KELOxH0BJJJsOPbbXgUEsRQZNcUHr15bbUaDoxe28QmEw9JQhQJQpmqSPzJNy3+vp4Uf4Ae8&#10;JOdeYDzNuU11WqE6IvlGmF/blj82PU4bHtw2u2SLzpqf5s2T+zh9g6ffYV6Nuve/de697917r3v3&#10;XugM7uy5ixmMwkROusqWrqlVNj46UaUB/wAHdif+QP8Abzf7K7QJrie9bhGgiT/TOasfyVaf7boE&#10;853mhEgHFiXP2LgftJ/l0Vyb+0DxYe8kQAeo0kOONa9MFbECGAtyP9tf/fD26Dj7Okb9JmojAv8A&#10;m3N7/wCHtUo1Z/1Z6RSdrY6T04YA2FwT+P8Aff19uqtOqJkV/Z03uSeCPoeD9fbiDiT15X4n06ws&#10;Li97AcXt79Tpqocgfb0ZPryg+w2vRkiz1ss9dJ/j5ToQ/wCxjRPeY/tNtv7u2SEkUaZnmb/bHSp/&#10;NEU9ctPvK7/+/ebblVNUtUitE+XhrrcflLLIOlv7knqBOve/de697917r3v3XuijfIzImbOYDFA3&#10;WgxdRXNb6BsjJosf8dNMp/2P+PuDPda88S5htwfgjLn7ZGp/gj/n1nJ91PaPA229viMzXCQj/SwR&#10;68fnOR9o+XRZmFy62IBPHF/cVUp1lSvE9QJYuR/hYk29u66DHVDHqPUaxjuvJ45C8D3bjny6bc5p&#10;12j8m682BAP19tu3kOHTqJpyes4+lyvJN7jn6/8AGvdOnePTjSwvNJFHEvkkndI4o0FiWkNgB/iS&#10;QPbZJdgigkkgADzJx17h1sfbaw6be25gMBEVMeDwmKw8ZS9iuMgjgBF+bWTj31j2iwG1WkFqvCGG&#10;OIU4UjRU/wAnUZyv4jFvUk/tNenv2Y9N9e9+691737r3XvfuvdbAHvm/1IHXvfuvde9+691737r3&#10;Xvfuvde9+691737r3Xvfuvde9+691737r3Xvfuvde9+691xYXH+I9+691h/3v21KuodbB6xuPof9&#10;h7YQ+XTiHrAyk3+vHI/31vaaQUP59PggHpunTj62AP8AS/19ppcU/Z0uiavUOQfW34029lM+f29P&#10;dNEnBNubEkf7H2TzLSv59GKGvUCYWLX+pN+PZUwx0tU16iEgfX2ncUHTy46jSNyefqf949l8rdKk&#10;4dNs5HP1vc8/8R7QTtXHSpBXpsmPAH+PPsvnPSmIVBr0yVR9Wm5JJsPx/sPaB2pXp4CnTLUcggNb&#10;m/09pm8+tMK9J+qTUP6Hj8e0Eh0npLKtTjpPToLHVe17cj+ntM8mkdNMadNU8fH0/H0PtK71z+zq&#10;rLq4dMs8f5H0+vHuocnpNJHUdNUqcEWNv9a/t0CvSLTQ9Rni9POpvzx738ummNeoLDkj/H/X9+K0&#10;6r1GlUA8En/D25CTwHVlGrqMUJbgf65HH09rUHSZuPUgR2uSOeCeLW9qYhQdI5RTrshjzyR/S319&#10;qUx011zVB+n6Hkn3fr3WdE/HNgP979uq1er0056mRg2sR+fTz/tve9Oa9VPUgIB9fduPXgOu9PFr&#10;m3HH+t7916nXZ9+691gkc3sAQfoOPbqDHXuPWCx/PFh+ePd+tddgEm3PP19uI1cde6yqQTbUf02J&#10;/wBb28p0mvVCaGvWVQb8GzKfTc/09vV8+rnrnYn63F/wD7VRN17zr1nHCgD6iwN+Ofb3VW4dd82F&#10;xY8D3YmvSXRQ06wseALHgkaSPrf6e9+fWySRx66AuR+AvP0914dXC1oevEcL/WxJ/wB597r6dOA8&#10;B1wsCpA+g+g+nvRbSc9XGB1gYAWN/wDfG3P+w9pz1sdRJRf/AGr8j3rr3UBx9COP9b+p/PvYNOvd&#10;RnAN+Rex4Pt1TXqqtXqJIGW45vx7t1s44dN8vAbUfTfgEX+p97B6Ts9RnpslfRqt9dVhx711QtnH&#10;UB5dXHqtq1fX/kfv3Xg4HWIm/wDjbg+/dWDA9dDn/bX9tycOrDrDKRY2P1H+v9faTj1YVY16gNfm&#10;5v8AT/ePbTEEdOgU6hTHgng2/H09toafLrx6aZCDf834/p9ffuqOeoEhuQtjwTcg+7KtePW1WnUS&#10;c2Vj/Xg2P+397ZNPVWavTa5sSL3ufdkFBnrxbyHUCduOD/tufp7c6br03O99Y+tuAfp7cVeB68jV&#10;ND1GdruLfXgkge3VTBHXteaU66Lk3ubD6Ef63uqx0+3q4NOo5k554PAB93ZadeqT10X+oJ/pf3rQ&#10;aV6uuB1jtcg6rXtew/r7sEqOrceuax/kHgHi496U6evcesmi/wDhwPdg9evcOsHjBNvx/T+v+t7c&#10;MlB1vrzR6b2FueBa3uiSZz17qOwJ/P8ArC/urvnrYFeo0igEn8i9rG17+07tTpWkNOmiotqsRYfT&#10;63HtsPj7envC00rjpomUX+n1HFwD7prxXp4x04dNki3+jHjk3/x/HuoenViukU6aaklT/rn+vv2r&#10;j03oHSfqiSDa/F/9fn3oMD/l62iEinSbqiQCOberkn+nt5WFcdOhKY6TNSC2u5/Fh9fx7bLVz1tl&#10;8+krWrc20303sfbqv6dJjGCekvVw6iR/r/j2rD0p01LFnpO1KrqIB/oCBwfbqyenTGny6YaqG1xc&#10;kH+vP++492L1FOtEdJ6oGgfU3H1ufqG+n+x9vxtWnTTinTa5sOL3NuDbj2oBp02xp/g6jM5ubi/P&#10;uvXj38eo8raBa55/2H0/Ht6MChr174R1BIBYE/1v9f8AePd+m3NeuZvqH+J4P19uLjpqTpwiDFAA&#10;AwPBIF/z7UwjP5daOB1I8X0BsAObfX6/74+9kZr/AIOrJgdc9H0tf/bX92RKjPWnfPUiEAkXvc2H&#10;+HtOwyR1Smo9PdKpsPzf6G1/e0JBx1U93Hp28elNVwLfWwt/T6f7z7Woun8z03KOB6gyi44vf/W5&#10;9qemJB1DYWBNzf8Aw4+vvY6ZJ8z15E0+q/15PHveT14ZHT/QzGyAkH8Ekf7x7akj8RSOtRN4Z/1c&#10;OlPBSLKNTKdJH0/3s+yWZdPDo6jGvA6i1mIjddS2upBHp/339fd4HKnq0kNMdM6UhRgjCw5txb6e&#10;zLxgRjoreLQSenKngABI+twLe0Mp6UwCuenaGm5Jb6C1v+KfT2XyNnpeidOsELAAD8/i3+9ey2Zq&#10;HpSExTqfHGBxYfX6e0jNXpZElKf6qdT4VtbgC3F/r7Tspz0YR0GfTp8pSVdf9Yc/T6e2HUgZ6eD6&#10;ulbRRlwCQw9I/wB49o5DpqOlqN506UkFOzAAiwsLf7D2mJ0jHTypq+3qb9vb8C1h9B7TPJT7eliJ&#10;QdZRHz9AP8be02rq+kjpa7Pw4rK0VsqE09Cyul/o0v1X/X0/q/17f19xN7qcz/uiz+kiNJbkFTTi&#10;sPBj8tXwj1GqmR0LOVNr+sm8Zh2RkEfN/L9nH9nr0LPvGHqUeve/de697917r3v3Xuve/de6J92H&#10;mRm9x5GpRtdNA4oKQ3uDHSkrqH+0u5dx/wAG95h+3+x/uPbYYmFHdfFk9db5ofmq6V/2vUM8w3n7&#10;wu3YHtB0L/pV/wA5qfz6C2qW1zxxa1v6ex4gr0QvQYHSdqpeCeeR+Pp7VotOkcj0rXpN1b/qK3AH&#10;H++/w9qVWnHpA5rw6T87EAj/AFj9bfT/AGH593CmvWlcAgenUEj6kc/ngW97rT8+ruQgr69dwUz1&#10;VRT0sIvLUTxwRr+C0xCj6f4kD2/ZW730yQIKtI6oo/pOQo/n0S7ruMez28t1MaRwRPLI2MLGhdjn&#10;5KejbUlNHR0tNSQi0VLBDTxi1vTCoUf7wPfQCws02+CO3j+GNEjX/SooUfyHXF/eN0l3u7nvZjWS&#10;eaSZz/Tlcu382PUj2q6Luve/de697917r3v3XuiC9sZQZffe4p1fVFSVYxkQHqA/hqLCwH+BkRz/&#10;AK5PvGLnW9+u3SdhkK3hj5eGAh/mCfz66deymzfuLlexjIo0kZuG8iTcM0or9iMo+wdBadT3Gngj&#10;n8ewr1KIctWg6wPHcWANjYlvrb8+/A06vTHTfJFY2uQwNxz7cLah00IwD9vWHTZiDxza9v8AY39t&#10;dPDA09SIW/FwQbAi39fp7o/l1sCnQzdE7fG6e3+uMJp1Rzbtw9VUxhdV4MXKKuoH9OYIJOSLD6kH&#10;6EYe3O1fvrf7C34hrqJm86pE3iv/AMZQ9Jb6XwYZG/okD7Tgf4etgP31D6jnr3v3Xuve/de69791&#10;7pszeThwmGy+ZqP8xiMXX5Of/glBE8rf0/sofz7QbrfrtVrNdP8ADDFJK32RoXP8h05DGZnVB+Ig&#10;ftNOthP3zu6HnXvfuvde9+691737r3Xvfuvde9+691737r3Xvfuvde9+691737r3Xvfuvde9+691&#10;737r3WHjUR/ifdW4dbHXEi/B9oQaderTqMy3/J/P097k4dKlOOoci8n/ABFj7L5eH59Koz02S/m3&#10;Fgv0/wALeyyZtQ/P/L0qU16anHqb/AgX9lFwcn8+jBeHTdMTdr/0/p7KZDSvS5BjqGxABP1t/X/H&#10;2jd6CnT6DqHIef8AW+vstlNOlSZHTbKbgn/az/tj/wAi9l0hz0sjHTZUNY/6w/3v2WTSEdLEFB0z&#10;VJBP1P8Aj+efaU5I6t0zy8mxI5/I9tE168RXpmqRwbX/ALK8f4e0ExFemWAHDphnHLc2+l/z7Lrk&#10;06aKdM83IJPIHP8AsPaJn1CnTVKdNMsZJuLWva1/6+2w1T0ye49QJ4ityLAt/T/D2oSY1z0zNDmo&#10;6gulwbcji9/8fr7Vg16QsnUB00tYcgnj/Y+1NNQ6qVr1hMVz6dIve63/AN99ffkUjqhUjrFoAvxa&#10;5sfx7Ux9Jj8uuek2vYH6e1kRp0mm64AXvYfn2/WnTHXIIxNrc+/A16tQces8cZ1WP9AD+Pr9Pdgx&#10;HXmNepgSxvfj26pqOtAV6yW/x5/p/re7dW69bi9x/re9cOvEU64/j+ht+fe+qdYG9I/P55tf8e3Y&#10;+vdYb3vf+lh+fp/xX24OvdevpNxf+n/GvbwAHDrXHHWVLEGy/wBSRf3YCvVCDXrKBe4vfi4/2Pt8&#10;GtB05XrKoHA/HtSgpjr3Wf6kf1+g9v8AVGpwPXEiw+hNufr7901ICKU6xeq39P7XHP0/1/e+mRU9&#10;dooHP01WsB/xT3uvTsNBx67kUH6sRf6D3oGnTrjz64fT/WHtpmx1cdRXB+gI5P8AvufbfW+osg1H&#10;Ub8ci3H1+vvXTbimeoko44sfqCB/vHvY6qjGlT69Q2HOq4FrX/3359uE0NemwdFPPqFKebgnjjn3&#10;sNU9eEpJ6bJQWJFza5+p/C/ge79NjuPTVMpPF7XP9be/dV6gWtcEf7z791ZRXrj/AFH+w96rnqwQ&#10;dcW4/I+liPdJDT9uenOsL2IPBsL2F/abVk9bBp1AlYKT/tufbTGnThag6bJZD9Sb/g391JHVhnPT&#10;ZKSL/wBLcXH9fdRk9Mk16h2/V/iPr+Pdwa9bqR+fUSVlCuL824vz71pNSfsp+fXgadNslgCQDzf/&#10;AA/3x93DV624Az00yMb2vwPpz/X3cCvTROnH8+oj8arf4/Xn2+BnpOrENXrAT9DwL8D2o0gDpVWv&#10;Ud24YcA3vyfdNNc9eA6js3+qP4Fhe/vQatfn06BTrrV+fyfpf63/AONe/MdOPLrfHrIHuR/QEjgf&#10;7D3SuOt9ZRJb03H+HPPvRPW+suq/pH15tc2v73Xh8uvdd/gf4W914de49cSNVri9yPr/AE9t+J07&#10;ooAesTxqLAD635v7b8eten4otXy6gTRm9/rcE/8AGvbJfV0uROmmoXnj6cC3196rTpxe4dM863uP&#10;pzzc/wBfdSaGnW6dM9QSDx6SR+OeP+R+9HA68y1HTFUu1ze/1/1x/t/fga9V0Ajpon9Qbkm5/HH1&#10;90106fVcdJ6qUWv+Lmx9+1U+3rarQ9MVRCPxdgQQwvf3oSdbKDpM10FtTD9QuRa/t8P59NNGF6SV&#10;ap+gBBtxb2oST5dMtgZ+fSWq0IDf6oHg/X29XpHpJrTpgqVIBP0/F/6e7BqdNuME9J2qtqa/0NiR&#10;a/1t7WRZ4dJmAFPs6aJVUG6j0/QH2sVcV6acUHURwbm5IU/0P5/5H72p0nry5HUaUkCxOonj/b+7&#10;Jknqoc5r1DDKxI4JHH9fbyrXqjPSnWRbXAIJ/AHtxV09NM1en+lhJQ/Swv8Ai3tSpzQenXgT1Jki&#10;sq8f0BP1+nu6xEcetlh5dcAn0tf6c29vdNHrPGhB4tpuRc/4e2TAOqoxNSeHT3SgWFvxyb/778W9&#10;6WIg46sHBzXy6cXOpLAfS3P/ABr2rCU6SO+vqMwvdrfQG1v8fbnVS2rH+rh1GaP/AGH4sD7dXIp0&#10;2vDrGENxf+vPvVacemy+lqZp1Ppw0Vrf1uSPdWNevHv6XeOl1RJbll+ovf6+yydMn59G1nJUUPTg&#10;yJYk2KtwVtf6+04Gnoxbs6Z6il/dBBuPxcW493DDpDIniHHl1mp4CSABYg/0/wB9/T2xK2nj14A1&#10;p08RwgaQPqD+ePZXK1T0vhx/q8+pkcf1PAAuAP8AX9oWNT0rUeZ6kKh/UDcAWI/1vbQH+odLlyce&#10;XU6OO4BsAfqOT+bf776e6yL6dOBqcOnWkjZnUC31APtphXp6MVr0vsXT+lQebg2/HssuWHS+Jq4P&#10;SoggsLf6kAfT/fW9lcknp0ZoKZ9f5dSTCL8cC/0H++/4n2mZ89PIKnPUmkopKqoip6ddckrhF4t9&#10;frf+gHNz/hf2W7luMW1QSXM50pGpZj9nAD1JNAB5k06Vw25vJFiQVZjQf7P+X5dDRjaCLG0cNJFy&#10;I1u7/wCqZuWY/wCuf9sLD8e8N+Yt8l5iu5LqX8R7V8kQfCo+wcfU1Pn1Me32K7fCsS+QyfVvM/6u&#10;Ax1O9knS3r3v3Xuve/de697917pIb4zgwW3qyZJNFXVqaKisbEPOCC4/p401Nf6XAH59jTkHYDzB&#10;uUaMKxxnxZfTShFB/tmotPQk+XRLv9/+77ZiD3N2J61Pn+Qqf2dFBqgum1iebkk/095hRYP5dQ3U&#10;ivSdqhYH/H/kftVGM9I2YjpJ13pLD/AAC1va+NeHSKZs9JqpcEMLn6m5H059qKdJHNOHScnchj+R&#10;xf26orXplG056jB7fW/Jt9f9j/vXvzJq68G1Z6XPXeOOQ3HFO4vDjonrHuONQssY/wBcO2of8FPu&#10;T/aPYxum7pKw7bdWmPpq+FB9uptQ/wBL1jx95rmr+rvLMsCGkt86WyiuRGf1JT9mhPDP/NQdGL95&#10;e9cxuve/de697917r3v3Xum3MZKLD4nJ5We3ixtBV1rgm1xTIz6f9drWA+pJsOfaTcLtbCCSduEa&#10;M5/2oJ/nTo22HaX329t7KOuqeaOIU8jI4Wv2CtSeAAqeq16yqnnqJ6iZtc1VLLPLJbktMSzE/wCJ&#10;JJ94kO3jsXY1LEsfmSanrrZaQLZxJEgoiKqIvoqqFA/IDpsvdubDgg+9OmkV6dRtTdcmvbgAjjj2&#10;2R07qb06bpFIa5+uk83J/PA93JBWnTUZ7q/l1i0ra/55uPr7aPT+kDPWOMW1W/w4t/r+2XbVw62G&#10;xno8nwP2z/F+4a3PyRkw7S2tkKuOUi4FTlylGii3ALQS1f8Atjb/AAyD+7Xs/wBfvz3TDFrbyMD6&#10;PKREB+as/wCzoj36bTAB/EwH5DP+EDq4n3np0DOve/de697917r3v3XugO+SOeG3+lN+1IcrLX4p&#10;MDCqtpLHPzR0jgfTgQzSMR+VB+v09xR74bv+5uVdwkrmSEW4HmfqHWEj/eXYn5A9HPL8H1F5GPRt&#10;R/2oLf4R1s4+8NuhP1737r3Xvfuvde9+691737r3Xvfuvde9+691737r3Xvfuvde9+691737r3Xv&#10;fuvde9+691iawYfX8fT37r3XFhY29oX49b6jyCx4B/1gbe9HI6UR9w6iSCxsP6k/X2hlXB+3pTEa&#10;56apBa/549lMv+XpcuemuXk3+n0P+39k91gnpagoOmypPIP+LD/beyaRqHpfH03OxF7fT+h/331v&#10;7QSScelyCvUKV+LfUmw9l8rVHShF6gzixFja9+P9b2hY9Kkx01Tnm35DWJPsrm4V6WAY6aKkEarf&#10;U3N/9f2wx8hx9evdMkz6QdVzzp/pb2x8I6q3DpmmcEEXIBtb8e0DZ6YDVPTPMPUeOPpzz7R3Arnr&#10;TdNMwPBFrAfT2XEUPWmwem1hx9CebkX9t1IPSaueokov6SBcA/j+vu46q5r1BkQ3sOfwfayNvLpP&#10;KlRXrAYQfwePrc/09rojXHSMj06wPDwPqbkA83/33Pt7h1UNTj1EePST+eT9fbwA6Ssa9cDYcWJu&#10;t72t/tvagCoHSaU5HXHSTyq3P+Jvb26ucdMmhPWZUJF/yP7J/wB79uAU6rQU6kqgH9SSf6292Ar1&#10;4CvWS3JH1IH/ACP24ppjq4HXQ/2N7iw9udWOeu2Or8W/2PvXXgNPXQF/9759+602esLIfxyLW5Pt&#10;1W6b49cNP1Fhe3I/1vbkY1Vr69aY6euDICw44+p5/Pt/h03r65AH6fVuR9b+3EJ62prw6zR6fqbm&#10;3Fgfb6mvTlepCjm54H0A+nt5DU9a65XF7X/2H09qKHqrfz+3rpr2sP6WN/e+tV1D59YxcG1rEX+p&#10;/wAPdek61APXSgggj625BP8Ar+7deNEIPXIi4uQR9eb/AOv70TXq5Pi8OsQIta5uOL29sv6dXjNR&#10;1ie+k3JuP8P+J9tk06d4dQ3IU2a/05tz9f8AW9trmvTTSAceosjpYm3N+Px7tXptmDDHUBmvqB5N&#10;+D7c11qOqU8+m6YG/P0P+w92U9UGeosn5Jtx/U2/p7d69w6bXW4Kj6H+vHv3Wum+ZdJ4H0+v59+6&#10;8Oo1gPUTyfrz7rQDj08tPLrAWXUxBPJ/3oc+23fGM9Xp1HmkFiLmxA5B/r7S9eHTZI/1vf8Ax/4j&#10;202TTrzdN7te4/x593agHXgfLqFPa1ibcfW1/dVPoOtk+XUVSLD68Aj+nu9OrAjqJPzdbkX+ljf3&#10;TRnqrcemyZjpbn/AA8e3kWuB1pmrx6aJWF2P0ufwL/T2pEeek+uvaeo7strc/i9z/vvz7cVNJ6tQ&#10;avy6gySWIFr8cf77+nt4ivVgx1Z+fUYk3ax5/Iv/AF9tyioFOlAIJ6xPa9r/ANT7af5dWAp10LkG&#10;1+LW590J631kDAcKbFf6/wC+/r7117rJa9ifzfkf8U9+6tpoOuWoqBpJYjgcji//ABHv3VeuQl/P&#10;0PJ+t/8Ae/fjnrw4165+RSOL2F7WP9Px7ZZMdKk49eaTUABe172/5H/sfaPSVPSuE0Jr1CldTc6i&#10;LcADj3vpRkdNFQV5XkXsQb/0976sD0yVP05+pIuL/wBL+6kV61xHTLO12Fvza/P+9+6gaercOmSd&#10;RyCfqfr9Pr78TStOtk16aZlsCB/sefbTGnTqkdMs63JFvp6rk/159p2kLfLq4FemWQAarmx5X+v0&#10;91VqcevU6TtcOLfkXB/2H+8e1avTqki1z0j69LN/Q3vf/X9qY3Az0nYVHSSqrXIN73PI5/2/tRqq&#10;OmnUg1HD06TdaxseeC3J+n09uoadIZOPSbqSNZI9X9R7Xx9JmWnTTMR+Ofz9f96/3j2vUgcBnptu&#10;oclyGI/HFv8Ab8+7sK460RjpvkkNmvf68W/w92QaRT/UemhgV6hNJ9bFbj6j6Hn2pRQxA6Y4nqZT&#10;DVo/BGkjn+nvZAU9VNelhjE1rZ7nk8f1v/xv254VaFenEYAU8/PqfPCAABza97ix5+n+HtQAWOet&#10;MQOHUXxpfk2uebD24Fx03qB65AKLAi3q+jc+/OOmvE04HDpzgAIIXn8fS3091HTRp1NA4/H9LX/p&#10;7f6arXrGy3tcXF+Rf/iPexjrwPXHx3uD9L/1v7314Y67EQJFh+DcgW9++09ar1PggN7n8fSw91rT&#10;qgUnp+oi0Lahax+ov7Szdwx0ojbSR09K7SFuPSeD/re0kq0GOl5lL9din1XuTa50n2maSg6uq+fU&#10;uClKg6QTybki3tNI9R04Os4Wwvbnj8/19oXOadLFGrPz6kRg6T9bDUQR/j/T2nYdKlWnThGnH0/t&#10;X/3r3StOlCro8616kxLcj/H6Am3tkn16dRanpTY2kJdXNrAAm3/IvaS4lpw6XIlCOl3RRBAv15sB&#10;fj6eyqU1r0vWg/n0oYhZSfob6fZfIK9GCDFR1ltp/qT+bc39sEVb5dOjA/1cehK23hfsITVVCWq5&#10;19KEf5tD+P8AgzfU/wBPp/W+MPuZzqN+m+jtW/xeI5YHEsgxX5qvBfU1bOKSfyzsn7vTxpR+o3Ae&#10;aL6fafP9nr0qPcVdCvr3v3Xuve/de697917r3v3Xui09lbg/i+XakgYmixXkp4ipuHkJHlcf1FwF&#10;H14W4/V7yp9r+W/3JYiaQUluKSNXBVKdi/sJY+hah4dRRzRuf11xoQ9sZKj5t+I/tx+VfPoI529L&#10;8/jgH/D3KarQ9BJ5KnphqXClx+ebf7H2pAJ4dJGb59JSvNiCT9ePp/r+18Qx0XzH/D0kqhhcqSLn&#10;8fT8+39J8uk3HphnPqY8WJtx7eHp17VTHUS4Jvcf6w/x9+oOqqaUB+fRgessWaPByZCVbTZWcyKb&#10;WPipyVj/ANu3kP8AiCPeVXs5sf7t21rph33L6h6+FHVV/adTfMEfb1zg+9VzgN+39dviasVhFoIr&#10;j6ibTJJ+xRGh9GVvsAke5d6xg697917r3v3Xuve/de6BnvPNjF7KegRrT52tgogFNj4qc+aVh/h6&#10;EQ/4P7j73J3H6Pb/AAh8Uzqn+1U6yf5Afn1P33ceXf3xzALph2WcTy1PDxHHhIPt72cfNOiRyEnm&#10;/F/ofePiih66DsaAfLqG1xe1v6f4e3SK46oD5jrIpuL2sBxx7TnHStW1dY5I1Zf6W9smSnXhQY6b&#10;3W+pRx+Tx/T24DqHXiurrio5PIGr8Wtfj2w+OtU8j1bj8Adp/wAM683Xu6WMrPujccePgdh+qm25&#10;FZWB/oairqVP+Kf63vN37r+y/S7Vc37DNxcCNT6x264P+9yuP9r0FOYpayLGPwrX82P+YDo+/vJv&#10;oPde9+691737r3XvfuvdEb+c24xRbM2dthHCy5zcNVlZADyYsBAUKn8aTLXRN/roLfQ+8T/vZb19&#10;Ntdnt4OZ7lpj6lLePTT7NU6n7V+3oacl2+uaST+FAo+1jX/Ap/b1tye4P6Wde9+691737r3Xvfuv&#10;de9+691737r3Xvfuvde9+691737r3Xvfuvde9+691737r3XvfuvdcH+g/wBf37r3WM/X634HtJKM&#10;9b8usL/X/Ye2/LpTDw6hyXuR/ibn/W9o5Rx6fjxTpsmvc3H9fp/j7KpfP8uly5HTXP8AX/Y/8V9k&#10;d1xPS6LplqCQ7H8C9vZJNjoyjFem2U+ph+ASb+yyTNOlyDqE92YW4Fzz9faCVq1Hp0qAp1DmYXJH&#10;4uPaZqAV6dRamnTbKRY3H0B/x9opACP29LemGdmGok/U2J/3309pWFBXrXTHUtcH8mzE+0kmR0yz&#10;16Y53IP0FyDe3Nr+0WnHSZpKmnTcWbnn6/4f763tOwqOt6j1AmNyf9b2haIeXHpvXqNOm5/qTY/4&#10;8e07LpND15h1iIUtY/0N/ftOK9Up5nqOY0P1H+F/p/h7eU+fVD1idFA02ubcX4/1va2N9efTpKVK&#10;g4x1FdLckH839qlbV0nIxjqFMosBaxHNyLfX2/w6SOKdRnHIGk34+htf/kftWV04+zpJJQHPXlTn&#10;kj6An8/776+3lFOmWNT1I/x/3n3brQFeuYFiDa4NvbirQ9W+XWcj+gP9Of6+3OqdcSv4P4vf8e76&#10;KdWB64tb68m1jb37TnrY4dYzb62PJ+g/p7oBXrZPWMnn8HnTzx9R7dWMn/D02W09cDb+yef8OP8A&#10;H2qUUHTbPXru1yPxe9wTf6e7BdXVVFeuQAtexAP5vb/evbwFOnqdZUCgf6/Fv9f3ZRU9bBp1k+nB&#10;tp/xPtQOw9VJr10APqLXv/X2+DXpph2knj11qAF/wxvci1vduPVy4pj064NJxb63t9eP+I9+A6Sh&#10;icDz66BAAIH9RY2+q+/HPVy3n+X7Outf5ubg/nj3UinW4mHn/wAX1iZzckHi4/Htg5PVqFa4rXrG&#10;5IX/AGJ9P+w90bpxjTHn1B1XuCL35uefdaefTK9xoeoM/DfQgE3/ANhx/wAT79Wg6qy0J6isCCQf&#10;r+fe060x6iScfqW5NyLH8+7MCRjrSHSc9QZCbXIFweP9v7fQkjPWm49Q3uxuTe/05t7t1QY6b5jw&#10;QTbm/wDX6e/dbB1DqA3J0/T6EX490c+Xr1dOokhs1iR9fpf2yQRgfPpyoXqFMbXFvob8e05yOtnH&#10;TdI9+fpwPx/X3VVp14dQ2YfU+9M1OvdQpjf0ng/W5H497TOetk16j/2Lfnk/7b3brVeos7kWB+rf&#10;k+3UTUOvV8umidrk8iwBJF7/AE9uoAOvMtQSf9VOmiVvqbktf8fj2rUevST4j03yy/X62sTxz9Pe&#10;iucdOIoY06bnmLEctwLAW/r7cppHVtecenXcZvfn6/4/X3Qnp+I168ST9L/k/X8D2xKADjpxTXrj&#10;/vvr7ar1brkCOLk8X4t/vufeiPPr3WXWBqF78/Q/4e9463Xrh5CDcf1/3j37rVa9cS5t9Prf37r3&#10;XJWFgOfrwL+2mOenUYDrhIxHAJNr/wCH+39tAV6Vqa+fUOWViPrzz9PdRH09I/kOmmWXljySAL/j&#10;3ojyHT2sNjprmYsTf6AXAtp+nvTDT1Y1HDpulX1G9v8AW90Y0HTgIK9NdUlr25BH0Jv9f8PbBale&#10;rFfLpomAAItcgH6/4+05evDq6KFB+3pmq/oCoHNyfx9PbLEVPTi/LpPTKCSpNjcke2y1DTp8Up8+&#10;mKrQEE3/ADzfn/YD2rQ1H5dMsKnHSNrxwwK/Tm31PI9qVep6SEeXSMqr8n8k8D6f74+31fIPVWH7&#10;OkxV2JIvf/ePr7UxsR0iePPTDMtw1uCD+fp/vj7MFenSV0/4vpqmQXAACkavzf6/8R/T2rQ1z0wU&#10;J6gSgi6m3+H+w9ug060QD0yyuPoPxcGx/P09voD0mkbyHWFF1MQbj8Di/wBf949vA9MA9PVJHfTw&#10;LXFvx+n3cV68OPSzxkbAj6Ef71x/xHt9JAKevW2FP8PTnPFquSBYAfj/AHx9rFFOq+fUDwHVzwdN&#10;/wDff1936TuNJqeHXJoSt+QRa45/3v3VumWbUa9SIOAObG5/x/P096TrZwB1NtwCByBc3/3v3fps&#10;n167KHgAXP8Ah72DTrWqnWWOK5sVvx9fp9feyeqqxY/LqZHTAEaVLE+6FqdXC5r04ww2AJW54I4v&#10;ax9sM+erHHU+OEE3/H1Fv8fbBl046sBU46dKeFg5XixuCTz7YkevStF0dOcUBvYAEHgAD2Xu5PHy&#10;PT9a+XTg0WgWb8gf7z7YYVz0oUjh1Db0/jgXHA/p7ZMdc9KFFcjrnGDquLf0A/qfbJFelKGoz9vT&#10;hGdQF7/0seR7appPStWz07UNPrK2UgX459oZ5APPHS+FPLpc46BY7XX/AFjfi/spmYt+3pYqd32d&#10;KGAciwHAPto56eXpziNrar8D8nn2kkSnTsRzx6EDbmBa6ZGtSw4ekgcc/wCEjD/oUH/X/p7x89y/&#10;cIMH22xavFZ5RwpwMan/AI8R/pR59SVyxy6ai5nHoY1P/Hj/AJB+fp0uvcCdSB1737r3Xvfuvde9&#10;+691737r3SR3pnv4HiJPC5WvrVeCj0i5Xj1yf8gA8f7UV4Iv7H3t3yqeZr4eItYIaPL6NntT/bEZ&#10;/ohvOnQd5k3cbVB2nveqp8vVvyB/aR0Vaqk06vqx5AJP9feXSQmuP9jqHjJXpNVb/m45vYfT2sRR&#10;0mdwKnpgqX5N78ixuR+f959qgNPTGrUDTpOZAfqJXkX5/wB49qIxq6Qu34eklVGzEEXsbC3+P/FP&#10;akdJyQOmKZh+kX/Vq593VfPpt8GvXeLoJsrkaPHQC8lZUpCGA+gb9Tn/AGlFux/wB9mmzbXJvV3F&#10;aR/FK4Sv8IJy32KKsfkOg/zbzJDylttzuc57LeJpCtaamA7UHzdiEHzYdG4paaGjpqekp10QU0MU&#10;EK/0WIBQP9sPedNnaJYRJBEKJGioo9FUAD+Q6457puU283Mt3cNqlnkeWRvV5GLsf2k9Z/anpB17&#10;37r3Xvfuvde9+690THvrPfxLdsWJibVBgaJICByPPW6ZZSObfo8Knj6qb/4QB7kbp9ZuAgXKwJp/&#10;270Zv5aR9o6z8+7by1+5tia+cUe9lLiv++YS0SfP4vEYfJh9pAV29SAE882J9x+B1kQzV4dYXPqv&#10;awY2AHPvZx00MY6yRhSNRP0ve3tLKdHSlMZ/l1kYfX+lgbf1v7Tcf29bBoK+eT1AeH1Xb6EfQf77&#10;k+3Q4AoOrqdQyOuGmzGx+pt/r/8AIufaVmr1od562C+j9nHYXUuwtrSReGroNvUdRk49OnTWZW9X&#10;VqfoTpqZ5VuQCQBwPoOo/tvsH9WNisrIjSyQK0g9JZayyD8ndh+XQA3Cb6iZ28tRA+wYH8h0Kvsb&#10;9I+ve/de697917r3v3XuqkvmrukZjtyPBRyFoNo7ex2PeNTqAqMpeslb/XaGamU/8E5986/vRb7+&#10;9OYxaKe2zt44yPISS1nY/mrxj/a9Shyfb+Dba/N2J/Idv+Q9btvtH0X9e9+691737r3Xvfuvde9+&#10;691737r3Xvfuvde9+691737r3Xvfuvde9+691737r3XvfuvdcH+gH+P+9e/de6xe0k3xdWPAdYn+&#10;v+9e2/IdPw9Q34P/ACEOf9j7TPivT8Yr+zptn/Uf+C+yifh0uTh00y/n6cH2R3ODX5dGEQoB0zz8&#10;M3151D6/439kc3DoxQVp/q8umuUgM34/2N/ZZIcdL489N7EAOwAJuf8AG1/ZXJnpWoyOm+Qi1rXJ&#10;/p7TyEHHSmIefUCa4Gm3PtJMaUHT5z0yTggWA+l/x+fadzinVG6Yqngtf+h4+ntHJ0nYADHTBPfW&#10;1woP9PbDCo6SitT03SGwt9Ra9x7YC0NenK9RHYaeNJJI+otb3R4gc9UXJ6gzWH5AP+HtDKgrnrzm&#10;nWILq+vP54HHunlTqjHV10Y+f8P9v72Rnqpx1iZATqtwGP8Avv8AevbsRoT6dNvwz6dRZEsTwTfm&#10;5N739rI+kNadQZl4+gt9falOmZloOorLqseLgg+1CsTnzr0hkWvXKw/p7WdJqV67H+te4t72OrKC&#10;M9ZkIFj+RweP9v7eHWm65EkXP1JHHF/e+tAV66/H+uPz7dBx1vT1jLf4A3H19645z1uunHWIkn6c&#10;/gm/09uJFWh6aZ6ddL9B/vXtR0113pH9B+fx/X3YCvV6agOvBFbgW59ugU6uBTrl/QED63/23vfW&#10;+sq/Tj8+7ovXuuza3P8AxX28BXqrNp6w3NwAVHB03Nvz9L+31GOmCWPXeoBTc3JsRfkD8e7Drwwu&#10;eOeozHSL8A6uePx9fx7c49VbtA9c9Yw5+n4vcW/HvdOmy1RTrssOCQT9QD7TyN5Dq69tT1zBuCbg&#10;8/j/AGn+v+wv7YOOlKnVQ+o6iu7amJGpTx9Lf096etOmqgGvWFtJGoWBF/r/AI/8R7pShz1dKHPU&#10;CY+o8gLZtK/61/ej8+mw2o56ik2+p/2Pu6Cmem2bqHIRZgRyRyf+N+3AK8erLSnz6imzXUj68Af4&#10;j6e7rX8uqtSnz6hSEgHj6WHA936aUngeoMov9OP6/wCx/Pv3W+muZgAbX45HH+v70erE+nTY55v/&#10;ALVquf8AagPbbg8R1dR1Ed7Gx/IH+HtKeHz6d6gyuCCBybcf7D3o9a6gSMeR+eDce7CCq/Pr3DrC&#10;T/gL2tf6+3Fi0n5daBr1Ckcq2n6ajxb/AAv7sEGaDrSsAc9QpGvqJ5+v19uBTwHW3cDppnY82Fjy&#10;Bf8Ax9vaNPTKnUft6aZmsD+ARyP8R7eC9UGAf5dNM7kcG1gbqRx/vvr78ABnrwcafn1BWQauR9Se&#10;b/63H+8e/NU9Xi9epKlb/X6e2a9KYxnrKtmN7mxBUm39PbLjz6e6xkg3H4H0A/3319tAZ63XHXC4&#10;F7/UXv7c8MsKda64F/6Af0/r9fdwtOvHPXYcfnj6W/PvzLXr3XYcEX5/23tkjr3WMyi9ha/5F/8A&#10;fc+6GOh6dj6wO5bmxANv9t7oQBjp0sSMevUSRr3sCDb8cfT/AGPvw9en+muWxN7AXBB/H0/r70eN&#10;etoaceojDmx/H+Ptl+lQOqnUSUWJvzbi4+nHtljTp0duOmuoIP8Ark/T/W9sE+nTqsT0zTMDcD/j&#10;fHtMx8+lES0z8+mmpQ2IHA49sNWnVqdMtRGByFIPIPH+929sV6vGuT0na4BA1jwAR/vv9v7cikJb&#10;rUppTpDVxJ1G17NYfn8e1oc9JqVBr0kK1b3up4P+v9fahHx86dVYVJJ4UHSTqrXfgfQj6H2oRq9I&#10;36YpW0g2H1JFvpx7NUNR0iuBpGOmiRuSCefqR9fauPiPTpK5x1DnGtSxIAHJ9vk06ZBr0ySoP1AW&#10;Nx/vPtRG1Omyvpw6508ZLD6gcXvxx7e1V6TU9OlHSoLpaxtbj24D17pY46IAci/H0+n+v78MdepT&#10;p1mivxYafqoBtf2tt3qM8etD5dQjF9bc2/rx7VdNyAAUPXBlW3PH+x9+6RceuoxY2/oP9f3SmT1Y&#10;9OMaXBvb+thz9PflqMdVY1z/AKq9SBGo/A4P/Ivd+PWqA+XU2CAsQbAC4I/H0/3j3R20ivVgOnEQ&#10;WA+lxx/sf969ovGznh1vSepcMOm1wv0NyB/X3YsHr8+rEHSD06Q0puDYg/7e/tO7AD8sdXjFCD69&#10;OKwlWICgH6n6e0xNelXTlTQhRq5vz+f6+0cpzTpRERTPWSVB9bcnm/0+nugPT1K8Om2ZSLkWve/+&#10;39601x69OAZz1xVlGr6fUkD6X/PtgqV49Pq1DXqfSR62BP5PAvf8f63tmU1HS2Ngc9LXHwBdJPPA&#10;J/HslnqK9GsJrnpSwgCwX8ab8e0dMZ6eVtJr/q4jp2gJFmAub2CgX+p9tkBRX9vy6fjGvoT9vbZI&#10;8ddk47MD5IKRx9L8hpB/X/af9v8A0947e4vuiJA1htjYystwp/IrGR/Nx/tf4upJ5a5S0kXF2Pmk&#10;Z/wt/kX9vp0vveP3Uj9e9+691737r3Xvfuvde9+691hqKiGlglqaiRYoYUaSSRvoAv8Avvp+foPa&#10;mys5dwlSCFSzuwVVHEk4/wCLPADJx01NMtuhdzRVBJJ8gOi2bpzMuZr562W6xgmKlhJJCRofTx/q&#10;j9T/AFJP+HvM3lDlmPleyS2Shb4pX83kPE/YKUX0AHnXqEN53Rt1naVuHBB6KOH+c/M9BvWPqc3H&#10;1JPPH5/HsXqtOignpgq2uGtpJ/HtSkYPTJIAr0wTtza1iLWtY+3RHXpL4mk/b0w15Nj/AFsv1Nvb&#10;iLTpmReJ/wBXHpF1zENq+vAI5/1/apVr0hehNemOVvpzxyQfryfb6oF6qX19Cz1VhdclZuCaOwTV&#10;QUNxe5NjLICf6DSoI/q49z77McuVaTc5BwrDDUeZoXYfYKKD82HWFf3tOeRFHb8vQNlqXV1Q/hFV&#10;ijNPU6pGB4aYyOPQ2e8g+sHOve/de697917r3v3Xum/K5Gnw+Mr8rVG1NjqOorJrfUrTqWIH+LWs&#10;P6k+0l/eJt8Ek8nwxozn7FFf2ngOjTY9ol3+8gsYBWSeVIk9AXYLU/IVqfQAnquPM10+VyFblKp9&#10;VTX1dTWTt9RrqGLG1/oASR/gOPeJM9295K88mWkdnb7WJJ/LOOusu17TFstnDZQikcESRIP6KKFH&#10;2nGfU56YmF7sG5BIvb/ff4+9LJ5dLTFivWE/qI/25/33597kfGOqqmessbBR9eCeb+2JO7p1APPr&#10;KVZlI40jm/09piQOqKBkdYXU6VLfjj6f7z7aY9PRjGfs6FfofYw7D7b2PtqSETUU+agr8shF1NFh&#10;wauqVieB5IYWQX/tMosSbexx7Z8u/wBat9s7IiqNMHlHl4UQMrg/aqFR8yOmb2YWsDt8sfacD+Z6&#10;v899Ruo5697917r3v3Xuve/de64SSRxRvLK6RxRo0kkkjBFVUFyzE2AAAuSfp7q7iMFmIAAJJJoA&#10;Bkkk9eAr1QD2Jutt6793dupmJjz2fyWQp9SkFYJZD9uljyPHAI155sPfInnXe/6zbrd7gcie4kkW&#10;vkhY6Bn0UKPy6miwiFnbxx/wqAft8/59fQB9yx0F+ve/de697917r3v3Xuve/de697917r3v3Xuv&#10;e/de697917r3v3Xuve/de697917r3v3XusLm5/wHv3XuuPtFJknqzeXWJzzb+n/E+69PQimeoc1r&#10;2/xv7SSjj9h6VRdNc36mvyAPp/sPZXOadLE4dNUv+sfrz7IbjNfs6MIxpp0zT31n/XJ/3n/jXslm&#10;6MUPTfLq1ci3HHsqlHS2M9Nr8K+k/klv9iPZY56WrnpultYXvY8fX2gNQfz6Vx9NtQwtYi/1v/sf&#10;bEpzTp09M05HqAHJ5t/h/wAj9sMemnPl0w1B1FibfW5FvaNxq6TtWnTHNaxJBHJv/rH3Rhjpkmuf&#10;Lpsm4vYED6En/H3QJ1Qv5dRrEfW4+h+nu5XqtadQ5Usf66uefaCWKvWuPWMAW44t/X2neKnDrXDr&#10;prH6C1v8b+6LHU9eJoOuDA2JNwbW49vUp0xK1RjqPIPTf8/6/t1DXpG58um+ZRcgfU8H2sTqkhJX&#10;qIV0nn+v+v7Uovn0hY1x10bXNuRx7Vjh0w2OvEW+nP8Asfdj5da8uuQe34H15P8Are3A1cdbpq66&#10;LA2uCbf1Pu1etgU68WP9f9t7cUFsdUJpw6xav8CTz9B/j7VqoXpOWr1xJPJv/QW/w/4r73w61WvX&#10;IX/tfgfg88e99a65A3tfj68Ac+3gaDp/h1lVVsLXHB92pUdepXPXZUNyOD72met9dCxtYsOP9b6e&#10;3+tHrwYfpPP9Pzf3daefVKVGesJbSrMSOP0gf8T7eFCaDppqr+fWAyD6EchT9T7sz6evHOPPFOsN&#10;7m/9f9h7tq6b4nPXH8f8U90r1TrsuNOk/wBk3/2/tuoHThaop1x1gf69v9790bj04jADrFf+vI5+&#10;vuhz1So6xsTyAL8fX3UnqoqeHn03SkFiAbi5/wB496GevEU6wseD/j7v1TqI5BFiCebWv/T24Fp1&#10;sdRmNibWPPH+29ucOqmvUVyABcAm31sLXN/futBq9QJ7BSbXP1v/AK3v3Wz0zTj8/Ww+n+v791vp&#10;lqHsNI4P4Hv3W6mvTc8g5P14/wB9x7SSJn7entdRnqFJIbEDgcAEj3ZY/XrWqvDqMzMSbgk25IPt&#10;Rpp1UuRjrEWCqQRb/jfvwUDqglI4/s6gSspa4F/6WP19+Ap1Ra+fUGViL+q1yQDf6+7qOtmn+x01&#10;SyfUcng+3tOR1XUa0HTXNL/QcfSx55P+9e9g9bIPD5dNczKQb82uf9v7usdRXrXlQ9N7FQbX5AF/&#10;djFQV6fhfTjrmrW+v09sMtelCmp6zef6C3HBJ/PuhTpzj10ZwRwP6f4/T3UR0691geW5PI+l+B/X&#10;26E0dV1itOuGpT+bf6/u2k9e1DrnqBsfr6SP6f763ulD1ulTXrvXdCOLfkg/09tOmc9b6jliSfVf&#10;6g+2Gjp1upA64M9gBySAfzx/vhb2n09KI3pj8+osj6iR+P6jn36vl08T1CdySVH4HIPH+391I6fi&#10;A8+sRAYjj0/p/P4HtlzXpTTqJPYDSPoeeSfz7TMa8OrqKnplnFjwBc3P9fp7aL0HTqx+fp02unBI&#10;PN/6+0LuQadLITVem+ZOCDa3+2/3n2yWr05gdJ6qazWvyxI+n1A9+AqOm9RqK46TtcAdQ0n8/j+n&#10;vyinDrWrUQOkXWi2u9gQf9b6j2qVj1Rh0j64Gxtb8E2PtVGaf6vz6Qknz6SVaijV+AT7WJjh1U5H&#10;SaqFIJsebEAn/D2aR9ILjspX16aXK3b/AFVyOPapOHSRjqHUScak5+g+v+w+ntQgx0zXpslHOkKO&#10;T+T+B/T2qAp0xk1H29ZqWM6hc21ED/e/dhnHVQNI6UtLF+n/AB/B4+n193rp6q9B9vSvo/SRbkag&#10;Rf8Aw/H19uAahXqrLTp2dlKsAObi35HI9uIpB60Dpz1DkFzf+lgQP8fZghJHTEhD5PUd0Ki4+hvb&#10;/Ye79JmGnrAikEkjn+tv6+/dVI6dYiOOPr/Tjn3UivTjGvThFGrWc344sP8Aafdum69PVPThlFrf&#10;8U9pJpKjp6NNRz6dTfAQbfTk3HtKq16ePYKdTIob6RawBA5/w96HXnUEU4dPkMAQXt/jzz9fbDGv&#10;VwtD1m0qTc/X+ntpjQdW6kKLD+t+ePaWQZr0qUUWnWCY6bkAX/J+n197Xh14ZPp03uBpvzf23Tp7&#10;rEguw496kwOnV9On3H2Yk24uB/Tg+0M3b0ttjmnSxpyqAG30sAb/AF9kk5J6NlwOlHiaStyVQKai&#10;p3nmaxCoOAB+WY2Cr/iSB7I923i22GE3F5IsaDzbiT6KBlifQAn8ujCwsptxfw4VLscUHAD1J4Af&#10;M9Dbt7acGKCVNYUqsgACDa6Rf4ID9W/2oj/WA5vi3zz7o3HMuq2tdUNtwIr+pKP6ZHBf6ANP4i2A&#10;Jg5f5Tj2qks1Hl/4yn+lrxP9I/kB5rD3FHQw697917r3v3Xuve/de697917r3v3XugX3zucV0rYq&#10;gkDUdNIPuZEbiWSM/pB/KRn8/Qtz9Ap95P8AtXyIdniG43a0nkX9JGFDFGfM14O44+arjBLDqKOb&#10;eYheP9NCaop7yDh2Hl9g/mfsB6Cqsf0sb3uL+5lC1x0C24dJGqk1tJxYWsDf+v19rESlD0x4vE9M&#10;k5BDIDfm2r/Ye3VFOkk0muvSelexOq/BP/G/alY+kxPTLXPrUaRybA8W96UU49WZ8fZ0i64nWSRf&#10;TccH+ntQi+nRa7ZI9T010lJUZGupcdSJqqKuojgjH0F3PLH+iqOSfwAT7N9s22XdbmO2hFXkYIvo&#10;KnifkBknyFeiXf8Af7flqxnv7ptMVvG0rnFSFHAVIqzGiqPNiAMno2GJxsGIxtHjacftUkCxBrWL&#10;N9Wc/wCLsSx/xPvNnZdqj2S1itYvhjULXhqPEsfmxJJ+Z65E828yz84blcbncn9S4kZyK1CLwRB8&#10;kQKg+QHTj7M+g71737r3Xvfuvde9+690BHeu4/ssLR7dge0+XlFTWAH6U9IQVB+n+cm02/5ZsLc+&#10;4n91d6+ltkskPdMdT/KNDw/2zU/3k9ZSfdf5P/eW4zbxKvZaL4cRIwZ5QQSP9JHWvzkU1x0T+cAn&#10;88av8PcEo4GD1nS4r01PcXW1h7fp00G1DroNyFIFvp78c9WU0x1zGi+n/iL+22J63gGlOsyXJ5/N&#10;gxv/AF9sNw69w+3rm6/VSCVJ+oAHtgmnW0HVinwE2EHr95dkVMJ8dJDFtHDO66h5Kjx1Vayn6Bkj&#10;WkUEc6ZGHAJvlv8AdZ5a8WS73iQYQC1iNPxNplkP2gCMfYxH2h7mOfSFi9e4/ZwH+X9nVmvvMroK&#10;de9+691737r3XvfuvdAd8j94DZPTO98mkvjrchjDt3G6W0sZtwkUpZDcWeKGSWUG9x4yRci3uLve&#10;fmL+rPLV7MDR5Ijbx0wddx+lUcMqrM/+16NdltvqrlFPAHUfsXP8zQfn1R0qjjn6nk2/r75bkV6l&#10;hJaD5dfQ29zz0Euve/de697917r3v3Xuve/de697917r3v3Xuve/de697917r3v3Xuve/de69791&#10;7r3v3XusP9rjnm/vR6910eST/j7RMKHrZ6wObn/W496Ip0qiwKdQpf1XI5It9f6e0s1SPy6UR56b&#10;Zv1MP8D7KLjPD06Vpw6bJh/xB9kdzg9L48jppqBzc/4Wt/j/AMiPsmlHS+PpqnuCODze359lMxz0&#10;vi4dNj3Afi4JH+8+yxjWnS5c9Nkp5H1uAR/t/aAkkkjpbGNI6aagk3HJI4B9pWPVumididVwPx9B&#10;b6e2mGOmGYrXpnlXn82vzxf3TRTPTfxdNEykE/gEcfn2wRp6a6gSKrcE8C3AH5/HvxWhoOm3oR1G&#10;lTj6fke/EU6ayDQ+nUKQXsLfS2oH/eP9v7TOtOqO+jqKVHNvrybH2yV68HqteuAHPNz/AIAf8b90&#10;0Uz1QzfLrphY/wBQB7sqV49JyKdR2/1/9iBb3sR06afqJIB+Bx9b2v7UxjqoOD1CkW309X5sf9t7&#10;VKKDpFIKjHWA3sCfp9B/sPb6HpK5r117cHz6qDTrjq5sPz9D7cGD14HrxawP+Bt7dC168TXrEZCt&#10;wef8D7UolM9NtU4HXESk3FgB/Uce3eqlKdcbm4P0sDwT9fdgurqwTHXeongG/wBOL2/31j7uF8uv&#10;afLy6zpfljY3Fh/sPbix6jU8Ot0z8upCnj6AXPu+muPTrxbSade1j/iv+w93VdPXtfWKQgXIAsR9&#10;Qbe99afIx1H8pH1HJAtzce7BdXTYbTx/L59YSwuSOBfnn+n59vcBTptzU4646y/4tb6Ee6Ka9ecl&#10;vy697v03x64FiPqRa/8AZ5PvfXqV6w3JJLfkkD8fS/ujgVp8utgHj13/AEueTxb/AFh70VqOtVI6&#10;7BsD/sAP9j7ZIr07HmvUaRvH/aP+t/r/ANfewK9VUleHUBmLEnj8/T+vuqinXjnqNIxUnm/P0v8A&#10;T/kfu3TfUN2sWP5P1/Fre3x17qLIw/Vf6n9PPvfW+sL34/1uffuq06iTHgrz6/8AiPfqdb6Y52Fm&#10;H15A/wB4/wCK+/dWVhkdMNS1maxuQQQDce9EV61XT00yS2Bt9RwfzwfftI6oGJ6hu4a30Nv639+I&#10;B6uXP8usZP1Y/wCx/wBj7t0ySTnqFLIXuPoTf6D+h93Ra9X456gyPYmxF7n3oIa560SSaDptmmsW&#10;JY3N7X4+n9PalIqjrdOmyaYCw9TE/wCP497ERPHrWrT02Sy8n6g3sT/vv8Pb0cPrnqhk8+m93Nri&#10;17A8/n2pC04Y60vfx6b3c3uPqTfj/H3Qpq49b10NPl1yViLf4XHumkenTyseu/Jb883J+l/dHiD9&#10;OxyaOsbzH8H6fT8f6/uqw4+df2dXM/y6jmo9X9eCCbf19utGCKU6Z8SpFeuAqDdrm4P0H9PdRGB1&#10;4PQ9ZFkYg3uRxbT/AMT7q6iteroSeuYlIAVfqfob/wC9+0sgB6VLw64oW1MPyxNyDce2XFR1cmvX&#10;I8i1jq5HtIcHq8ecdRiLH6Ef7f2y2OlK9YGViSfpwb8fj/D20zenS5FoOuA4tfjmw9sa68OnOoUy&#10;355/IHH/ABT2llkCV6cQdM8ite/H1/3r2jd8U6VIfIdQ5hpBH4INuf8Aff19pyS3A9W8TQeHTLVE&#10;FWI4PPtxUqM9eLa89Jmp5b8kAmx+v4/5F78y6eqKanplq7epvz9CPp/j7px6skmfn0k6+Lkn/VX+&#10;n/G/b0Rr1s8K9Iqv41ACxt/T2vj4dI5PQ9I+sPLfm9zwL/X2tjAGT00T0nqgAC9jcj8X/P5HtdHw&#10;x0hlYk8OmWZdLCwsSDf/AF/a1D0iLV/ydQ7FgQP+QgT7fVqDpunUcRanYkc3I4N+R7VI+rpM60JP&#10;U+ngXkFSSADx7tqr1YkKOn+lj4UkcrYXt7dp0mLVOft6UUHAAN/rfn3fh05o6meS4twbWtZbfT6e&#10;7I+evLg0Pp1ivqBvYcj/AHi/swV6DpG0dTTHWNv9Ta/1tY/09uawOmtPy64BSCLj688+7deVK9T4&#10;gB/U/kD/AF/fuq6SOPTtAoAJ+l/6+/da6UdCmqNb/m34v7LpzRiOlUPDp48Nz+kfUD6f77n2nB8+&#10;nSOsyQ8jg8fW3H++v7vq6ThKHuPHp1VPSCACPz+fp7ZcU6UChNOsNv8AC3tphXrxNOsqXP8AT+l/&#10;aaUU6URZz1HqBz/iQbf7D3SuKdOKM9Qit/SeL291p5dPU6yqioQOQT+Tz9f6e9OAR9nTqgA9OuNS&#10;aoqEp6eKSeaRgsUMKGRmY/gKoJJ/1h7Kr64jtIzJKyoiirM5Cqo9SSQB+fSqxRppAiAsSaAAEkn5&#10;Aceh1251tk6tYp82/wDDaaykUqWedh/j9UiuP63YfQqPeP8Azb71We31i20fUScPEaqwKflwZ/yo&#10;p4hj1K+y8iT3VHuj4S/wihkP+Rfzqfl0NOOxdBiYBTUFNHTx8Fyouzkf2nY+pj/rn/Ace8bN73+7&#10;5im8e8kaRvKuFQeiqKBR8gM8TU56lPb9tg2tPDgQKPOnEn1JOSft6cPZP0u697917r3v3Xuve/de&#10;697917r3v3Xug03xuwUUUuJx0v8AlcilayeM8xKw5RTb/OMDyQbqP9q+k6+1XtydyZdzvl/RUgwR&#10;sP7VgfjI/gUjAIo5/ojujvnHmj6QG0tz3nEjD8AP4R/SPn6fbwBIT3Frc3/A/r7ybmSg6isGhr5d&#10;NeQk4Gn/AGFj/T3qGOvHHW5JSTx6TE173NxyTp+vtaF09VdtPDpmmawNvz/vv9j7sVpnpLI9RXpL&#10;1TkEj03F7nTf/bG/t5V6aJr01VDgp/gPpq5/x91C1PTMzEDHGvSVruVJP9SLf8j9vRAV6QSjSa9C&#10;R1ht0osu46tDrlD0+NDD+z9JZR/wYjQv+Ab+vvIz2g5V8FW3OYZYFIARwXgz/n8I+QbjUdYPfek9&#10;x/qXTl21btQrNeEHi9KxRH/Sg+Iw9THwKnoY/c6dYa9e9+691737r3XvfuvdcXdIkeSRlSONGeR2&#10;OkAILkk/gAe6swQFiaACpJ4ADq8cbTMEQEsxAAAqSSaAAepPRCN97mfdO5snlA7GkeUUuOVh+mCn&#10;9MfH4L8uw/DMfeJnNG9HmG+kuK9hOmMeka4H7fiPzJ66n+2XJo5E2W3sCAJQviXBGdU8lGfI46cI&#10;D/Cq9IKS5J4uQP8AX9h9m6HbIT1EdNX0U/6xH1v7ur6ePVQAo6jlClyQp/oOP+IPtwyFh1qnn8+v&#10;D+vF/wCtre6Vrx60TmnUhDb+hP8Ah+L+6P1ZTTrpwzW0gs7FQF+vJ4+n5+n+8+269OAU6vo6D2D/&#10;AKNup9obamhEOU/hy5XPC1m++zH+UVCsfyYC4hB/1Ma++oHtdyt/U7YrWyYUk8PxZvXxpe9wf9LX&#10;QPko6j7crn6qZm8q0H2DH+z+fQxe5A6Q9e9+691737r3XvfuvdVt/Pfey+XZPX9PKxES1O7srErc&#10;apNdJQ3F/wBQAribi9ipH15wx+9dzJqay2dDwDXco8s1ii/PEvH1Hr0NeU7agkmPn2D/AAn/ACdV&#10;2Rm5FvqQDybfX3hr0MgDTr6G/ueOgx1737r3Xvfuvde9+691737r3Xvfuvde9+691737r3Xvfuvd&#10;e9+691737r3XvfuvdcWNgffuvdY1/J/oP979tyGg62OuPtGc9eJr1gP1P+ufdmP+TpWgx1Dk/UPx&#10;yeB7TNn9nT8fDpvnAvwLXB59k83SpDjpskBAP1/I5/3309k92tel0LdNVSB9eL8A+yWUUB6MYzXp&#10;pm/H+vz/AMR7JpRXpfFw6apBfyXtxe3+w9ljinS1MU6a5hYk2P8AhYe0EvYT8+l0ZqOmqdWbm3BB&#10;J9pD69W6a5V1E8G1hcW/r70V1Z6aI1E/6s9NskJ/pcH8/T3RQR0nDacHppmi1XHAPPNvbTCvVOoR&#10;pypI5I+oP+v71w61TqHMn9ber6j3QjVnpiRc1HUCSKxLfTj+nH+w9sMCeksrV6htHx6jZRyT9T/v&#10;XtsqGOOmq0x1jZNAuCfp9f8AX918KvVa5p1Gc/j/AG/t2lBSnXiadYHPp4P5HvSjPTLt1Edrk8Cw&#10;/p/h/vHt9Er0nY1PURiTe31+vt/qpwOsHt1RTpExqeuBJA54P9fdwK9UPy6x6z+q45/p/h7UIlRn&#10;rwHUZySb/Uk29qEx1vrhrJtzb8EW9vjPVC2adcxz/wAT7eVadWr13YgX/F7XHu9OvV67W3HBJ5tb&#10;/ePe1XV14mnUkMV4IsLXIt7eGBTpkuRx6yBgR+Pr/sffuqs4bhnr2ocWPPPH+t+ffunFoMHy6jTP&#10;+mxH+te3I/4r7dTgcdUlNMdYGIFufoDcf7H3fqoAIHXBmNuCDxzx/X3oivVcqfs661qosCL/AFIv&#10;72q9eTh1iZyb/wCvcXP9fdwvTfWEtf6Ec3PB971DrYbT1wEhJ5/2459sOKmvV9WKdc9agABgB/sT&#10;9P8AX91p69U64CUW+qgav6/096K9WUleo5kJufr/AIn/AB921U4de0evUdzYcf4j/b+6U6qzZ6gt&#10;fkGw/wB493C1yevVp1FkYtf/AAA4txf/AB9udUoSa9Rma9xx/wAi9+6t1hdtIubccD8/X3sZx17p&#10;vqJLgc8k/X3egHHps1U9M9QRzz/ib/63tvqyjz6T9TcNwQbC9v6e/dafh00SMCeeTYiw4HPt9E9e&#10;vV09RGNibfQ82B9+oOqM2rrA8lvqfxcXPuwUDPTgGnqHJKArG9ja3B92CV4daLVHTbNKfqDYck/n&#10;/Y+3FjNc9VHCo6Z5pSxYm9+bW49qEXRjpt3qaDprklbSR/sPV/xHt7QTx68xAyDnqHI9uTa4F7f4&#10;e3RCeA6arWp6gs6j8/Xgj/W9uCI9WD6eHyr1DaRS4Jvz9Bf+n/E+9eERnq7tQ1GSeuBlso5H+LDm&#10;/wDxr/Ye2wlfLp4E4r1iM4ubH+nA/wAf9h734ROerjPUbzEkn8gn/H34xY68OsgIcXuL8C39T78E&#10;69WvXYjsDY/m9vr9PdSmoV6qRXrLEOWPPA/HHtK4xw6vEc56zBTwSCbn6fn2gc6elgPWThQCP6ji&#10;9vr7apU9X67I/TbVc3PPP+w9p249XQ6c9Y5B9PaWbh+fSxcjrDpufryB+T7SSNpz0rUlaV9OsNgb&#10;n+nNgD7aqa9PdQ5b6T+T7QTHWenlFOmiUEf1+p/5H7YC16vWnTZOwI+gNueRb3YLnrZcsKHpjqDp&#10;LauQdVx7eGB14NTpOVRGr+g5sB/j9PbTn/D1oGnTLUMCxW1+P6X92EVR1cOv506S+R5Njb9VuP8A&#10;Ee3Ujp03JJT8ukbXLfV+P8f6W9rFXT0wTqqekdWLybG4B5/339PatBXHTUgpw6TlTpHAvax4I/r7&#10;Xwmo6LpX7q9M1QCfr/j9D/xX2qjHVHUeXmOoQU3sPyRcn/D27SvSfrKsRuQq8m5P+x9ux16bOW/L&#10;pxgiCA3+rEC4N/akAsR02cHp3pk4sfzb8Wuf8Pby8em3j8+nOO4Ivq4/rx9Px7sTTq4Nepa2IYX9&#10;S2uf9f3pT1ogN1xP0+oFv8PbyyaQR0z8XWKQkWvwB/sfr7diNQfX/Z6YmbPWSM8XsSQfzz9fakS1&#10;6ogx1PgAP1/wF/fjL6da0149PEIvb8/pH093LCvVHUDHSnx68fT6Ff8AD2X3GTX16UQmi/Z0/LGQ&#10;bmwuef8Afc+04cdXoRXrmqgEXsLt+P8AH3YtqHSepQdT44TpP+PqHN/bbGoz1dajqLIPUwIB/Fvb&#10;ZenT2n/D1xUngc3/ANt7Sy4PTi164S62ZQAWJfSAvP54A/1/bddIqaDFanhjpdTIp/qPSkxOxN2Z&#10;ko1HhaxY3/5Sa2P7KOx/IabRqA/2nUfYI3v3J2Tl/wDt7uIsOKRHxpK+mmPVT/baft6Em28p7juh&#10;BjgcA/icaFp9r0r+VehZwvSlvHJuDKhrD1UmLT+vP+ekH+wIEX+s3uEuYfvDVqm12x+Utwf8EcZ/&#10;MVf7V6kLbPazIa8m+eiIf8/MP8C/n0MGE2zgtuxeLEY6npCRaSexllf/AIPK5aRv9bVYfgD3A3MH&#10;N25c0Pqvp3kFahK6Y1+xFoo+2lT5k9SXtexWmzLS2jVPVuLn7WNSfsrT0HT97DfRv1737r3Xvfuv&#10;de9+691737r3Xvfuvde9+690h907pXHK9BQOrV7LaWUeoQg/7wZD+B+PqfwDNHtp7ZNzAy318pW2&#10;BqiGoM5H+CMeZ/FwHmQA+a+bBtoNvbkGU4ZuIj/6G+XlxPp0BtaWLPJI7u7lmLOdRPN7k/Uk+8ro&#10;oViUIgAAACgAAADAAA8gMdQvLIWYkmpJqSckn16Zmk0qxHHFxx/xP+t7e8Opp1YNp49MNVOGLEsR&#10;dtPP4/23txY+qGXplmY+ojn+ov7UBK9e8UdMtSxs1+Ft/TT9fbZWnTXSZqb6mt/gbj/fc+3Ap/b0&#10;y5zXy6bZf088j8j/AF/p7qBn7OqSyUHUXFYSbcGTgoEusGrzVko/sRIfUR/tTcKv+J/oD7F3JvLT&#10;80Xy261CCjSv/DGCK+uTwX5keVeow91ef4fbvaZb56NKax20Z/0SdgdIPDtWmpzUdqkA6iATFU8E&#10;VLBDTQIsUFPFHDDGosFWMAKB/rAe8zra3S0jWKMBURQqqOAVRQD9g65SX99Nuc8lzcMXlldpJHbJ&#10;Z3YsxPzJNesvt7pJ1737r3Xvfuvde9+690DXdO7BgttNiKWXTks+HpjpPqSlH+ff/DyAiMf1DMRy&#10;vuNvczmEbTZfTIaSXFVxxWL8Z/P4fzNOHWQ/3c+QjzTvH7wmWtvYaZKkdr3B/sl/2pBkPoVUHDdE&#10;3V7hrjm30bj8e8aq6TjrocDUZ4dYWXUARf6G/t1TXqhWnWDSFFuR9Pzzx7sTXqmnqKyhtZBU2IuL&#10;fW3uwJFOqAVHUcj1f8nHn/ffn24zVx1RVAz9tevBwDwfzf6/8U/w90NOrE1GM+XRkvjB12OxO3Nu&#10;UlVAajDYGT+9WcDJqTw4dkaGJ7izLPVtBGynkoz2+h9yd7L8pnm7mG3jdawwH6mbFRoiIKqa4IeQ&#10;opHmpb06R7rci1gJHxHtH2n/ADDq8L30u6AHXvfuvde9+691737r3XiQASTYDkk8fT34mnXuqD+9&#10;N9DsftXeW6oqjy42oyklDhWRtS/ZYcCmpXUXIHmiiErAEjW7H8++VvufzR/XDfbu+U1jaUxwkcPB&#10;i/TQj/TKuo/Nj1K+12v0VuiedKt/pjk/s4dBjFJqKgjkpf6e48dadGBbSKdfQ+9zr0GOve/de697&#10;917r3v3Xuve/de697917r3v3Xuve/de697917r3v3Xuve/de697917rG5/H9Pr7917rj9V4HI5J9&#10;syjrY64m/wCOP959pR14fPqP72cdLa6R1Fl/6KPtOenIv8nUGoI/T+R7KpR5fb0qj9emqbgfXj6H&#10;j/X9lF0MdLYemqoHB/2BP+w9kMpr0YxY6aZP0/488f7H2UyefRhEemyUG7gckj6eyuXpdGeHTdKA&#10;V54+v4v7RTJXPSqM+XTdIlwfwLD8e0br59PdRZKcW/STZudPH497ZaDH59Nup8j02SRAMQRYg/Q/&#10;4fT34x0z0mpXqBLTKbkj6k8/05/3n2y0dMfs6oxpx6gPTlb2Or/C3vXgnr3TZNBquAACP96HtilO&#10;k1CDTprljIBFj6SD70Vpw6ZlXFR1EZbg/wBfr7YeLOOk3UCRXsSfp9be3BH5D/i+m61PUVwCp4/H&#10;19uBCPy60+KnqLLa1rgH6/T8e/BB6dJGavUN+L88leeP6f8AEn2+q6eHTfiU/wAPURuWOnj/AGPv&#10;dKV6bYlusRYD3sDV0x1gZgOSeTc2A9qlXV1rqMxFvqAeQeP6W/x9vqPl1UsB1hLm/wBbH+gNvb1O&#10;mGbzPXHmzfi1jc/09vpH5nrRBAJPWQPZASB6gRfVb6/X25TNOtg0GeuYYlLfTkAf69v+Re/ac06u&#10;DUfl1xD2AsST+fx7f4DrWVFfn1lE3NieCOSRzx+PfsdeZ646kX0rqJBHP0H++/Nve1XUadaZdK9Y&#10;y4K8cH6W/wCN+1CxAdMV6xH1Wvza3+8e/V9Ots2vj1GeQ3t+D78FqK9bSlfy6jNM30/xIP492xU9&#10;V49Y3lH5P0/N/dVPT0nkB6dYzKPyxBvcX96Dnh0zSvXiyi3I5P8AX3uvVtJGOuLH6EEjj6D20QTk&#10;deqB1wZvz9Da9r/X3Qk9WFKdY/ID9SB+eT/X34ITw6qTpwP9VeuJlF7X4PIP+t72UoOmw5qeo0kg&#10;JBB/qf6+3FWg6rWpz1Gd+OTck8XFvdgK9Wz6fn1FLHkX+hAJPPvXXj1gdvUT+Lf7yPe/Lrda9Rp2&#10;so/INibce9px6901SyWvY6tVvdyNXWgSSa9NNU/6rf1ufdAK9b6YpySTzyf9j7sFHVH4dNkthfkX&#10;/Btb28cCnWn6b5JNPHPFubf193RAcnqoxx6hytex5sBzY2+vt8RjrZapFD69Nk0mkG305Nr8+30T&#10;pl200FfLPTbLIeTe1vyPbpjrx69UEU4dNckhW/JH1P8Avr+7eETjps/LpullCm97k3+hv7URW58+&#10;tdN0swW5J55Nvp7fC6jjr3TfNOtxyoAsbX92VDkde6gNULc8k83Gn/e/ftJ62MdYnqmP9F4t/vfu&#10;piHVzISa+nWITcgi7WANxxz70yUHTiPozx6yjmxsTfkH/Ye2itOnQ+r8+pMYYWJuCPz/AIe9ECg6&#10;2ooadZ+bj8X+n+x/4j3QKBjrZIHWeINqsCPpc3Nvr7SyYx17z6kgj/WYc/1/1vZXOmT0YLw64Eaf&#10;oedQ4v8A09s1r+zqxNes+nkDg/T6nnk+0cnV0Pl1idfxcE/U8X9ppDUdGMQHUVvSb8Cy2Nzb2jlP&#10;l69KGFesLHSB+AfwD/tvdSa46v1FlswNxwTx7RyR0NR0+DjpmlA554BN/wAe6KKjqwFTQdNE7AHS&#10;WH5I5t7cEDsusKSBxIBIH2mnTDXMaOIyyhjwUsAx+wVqeHTBVuDx9b3590YgdOjpO1L6mYj8AWNv&#10;bfXm6Yp5NLEk8m9zb2poDQf8V1QY4U6T9W1/1epubH/ff63t2MU6qx1HHSTyFrED6eo/4+3wK06r&#10;SvDpE1hI8nAFvpxzzz7Ur0mDlaj7ek9UckG19Nh/Qn2YxrTpDMtaH16ZZlKl7k3vxY2tf/b+1SkY&#10;6bY6cdRb6jxybn26G9emWGo16nwIRpLAA2Nje3u4IHD16bK0B6lRAgk/X8f7f2tTprSDT1HTpAVs&#10;p+p4uQfz7sWzTqxz1OGq1xq+vBHPurHPWtFMjzx1JiBIN/Sb882/w90B68BQU65yqQv9ORfm3+Nv&#10;6+3a46akFOHUOQ3J54v/AL1+Pb0D56ZcA9ZYmDcXNrWI/wBb8+3dePz6bQca9OtOpAFx+SLH6/8A&#10;FPdNY62Vp/q8un2njeQoiKxdiqKqLqJLfgAckn3p5hECxIApUk4AHqem9Bf4QSSaY416MdszpXMV&#10;0ENdn5/4JBIFdKHx+epIP01i4SG4sRcsw+jIp94686feDsdpc2+2p9XIuDKW0QA/IgFpKfLSp4q5&#10;HUtcue1dzfIJbxvAU50U1Sn7c0XHrU+qjoV06c2qqBTUZl3AN5DVxA8/mwgC/wC8f69/cRv94ffW&#10;aoS0A/h8KQj+cxP25+ynQ8X2o20Checn11p/kj6iv0ttwn0ZLNKtvo8sDn/biBf969r4vvH7uo77&#10;azJ9VWZRT7DM3+HpNJ7RWDcJZwPmYyf5Rj/B1zj6dwyag2WyjLf0ACIED+hJQ3/H4Ht2X7x+5PSl&#10;pbA0zUykE/IahT9p6aX2hsxWs83yoEH7e01/l1lTpvbF9U1ZmpW51f5RDGp/2Agv/wAney+4+8Rv&#10;UnwQ2aD/AJpysf2man8ulUXtNty/FJcN/towP5R1/n09UnV+y6UhjinqnU3DVVbNJ/t1Dqh/2K+w&#10;zfe9XMd8CPqRGDxEcUS/8aKMw/Jujq19u9pts+CXI83dz/IMB/LpWUOEw+M/4t2Lx9EfqXpqSOFj&#10;/rsqhif9c+wJufMe4bz/ALl3M8w9JJXdR9gJIH5DoT2e02u3/wBhDHH81RVP7QK9Onsl6MOve/de&#10;697917r3v3Xuve/de697917r3v3Xuve/de6978BXr3Qebm3eKcPQ4lw0xuk1apuE/BWP/VN/tX0X&#10;8XPIn/279pGu9F9uyFY8NHbnDP5gyeYX0Ti3nQYaNeaOdRBqt7NqvkNKMhfkvqfnwHlU8Aqd+Szs&#10;SSbksbkk/X/X95NrGI1ooAAAAAFAAPIdRGzGtSak5r0yV9QAePp/Q/X/AHn2/Enn1R3DdMNVN6SA&#10;3PPA9vaK9Nlz69JqobU/1/II/Ht4RjpkOD+fUGVgdXP0uefofemSvWjKASD0yVsgA06r3+v5/wBv&#10;72E9em2mPl0wTsoXk25+gP8Ah/vXu4HVWfXQny6apzJIVhiVnkkYRpGo1EljYAD63JI93gt2uXEc&#10;YLMxAVRkkk0AHqa9Iry+S1jeWVgkcas7uxoqqoqSSeAAFSehl2tgEwOPEbhWrqkrNWyDn1W4jB/K&#10;xi4H9SSfzb3l/wAicprypZiNqGaSjTMP4vJQfRK0HqST5065ce8XuVJ7kboZULC0g1R2iGo7K90h&#10;B4PIQCfMKEU101Km9jbqJeve/de697917r3v3XusU88NLBNU1MqQU9PFJPPNI2lUSEFmZieAqqCS&#10;f6e25ZVgRnchVUFmJwAAKkn5AdP2trJfSpDCpeSRlREUVZnchVUDzJJAA9eiCb43VLu/clfl2Lik&#10;1Glx0LcaKeEkRgj8M1y7c/qY/i3vETmvfm5jvXuTXTXTGp/DGpOn8z8R+ZPXVf2w5Jj9vdng28UM&#10;lPEuHHB7hwNZBxULQIpoO1RXPSNJA+p/N7/09h7odkDz4cOuTOSv1/r9OPr72DTqrsSOozfQ3JF+&#10;Lg+7Bz0x1AY2JufUXB/p/rfT29WvVSBTHWFhb8k/6/u2mueqB6eXXFPz+CSeRz72+Mdbjpmnr1cP&#10;8JOtjtTreo3nkIAmX39UR1VMXWzJjcYXjpRz9PPI081xYOjQk30j3nn93Dk/9x7O24yrSW+YMtRk&#10;W8ZZUGf4iWfHFSnp0EN+uvGlEY4J/wAePH9mB+3o6PvInoi697917r3v3Xuve/de6AP5M7//ANHf&#10;Tu6slBOIMvmqf+6+CIfQ33ObV0Z0P4enpRUTL/jGPcVe9HNf9UeXrmZW0yzL9NBmh8SYFSR81QO4&#10;+a9GuyWn1lyingDqb7F/zmg/PqjAJcBieTdjf+g98xD8upSPUyMGzHjVxZr/AIH/ACP3rqlajr6H&#10;/uceg31737r3Xvfuvde9+691737r3Xvfuvde9+691737r3Xvfuvde9+691737r3XvfuvdYCbkn37&#10;r3XrkD/A+2JD1YDrg17G3+x9sLx68vHrAfx/r/8AEH3V/PpUeHUSS+pgfweOPabp6PqFNfV/hwP9&#10;79lcpoOlacOmqc2+v1N/ZRc93S2Hh001BPIsPoOf8L+yS4XSejCIYr02Sj0kf4kjj/Y/8T7J5RQn&#10;pfH5f6vLpsmDarr9SBYj/ffT2XTdLYz69RJFIY3/ADz/ALf2n6d+Y6iSxg3P0v8AS3+Hth1r0rQ1&#10;HUZ0/B/wNxx70FHVXGoY6hzQg3J5P4Nvx78Vp0nIJz59QpISOD/sAR7oy+fTZahz03yxWvwbE+2G&#10;Hp1U46a6iAEM3P14Nr/X2y6imP8AVTqjjz6bJYTYn/ePbYjJ6ZkUUIr9nTa8BCm1uB+f8PdvDIFO&#10;kXUCWFiAT6bA8n3tYyOmyQK9QJYrAmxt/j7d8MHj0lJ6bJVIJtwT+n8/T3URjphiQem+YMTYFruR&#10;qP0+nvejppTrJHUX9JH1HP8AvHupXrddJ/l1hk4/JIH4/r/re7qtOmm49Q5DY8fkE8/6/tZEKjqv&#10;WC5tb+n0vz/vHt8LU9MO1R1iL6b+m7f63HHtQiU446bL46xCVj6WYi9xpHH+9/n2/p9eqs5brIbs&#10;Bc/p4Nz/AF96pnqzfCOvAlbDVx6bm/8Ar+7AdXipw66aX1Akgn825976dpqB6ypIp5vyB7302V0n&#10;PWZHJ4vxcn/Y8e3VXT0wWJ67LqPzc/0v7dqaY6r1gaaxt+QD9D/X37R1tfOvUR3JP1N78n3ckAde&#10;pTj1Fkk4H+P1uf8Ae+PbdNXVwM1Hl1HMpAP0Fz/T/be7aB1tcZPWEykEHgWX+t/bfDqtSDX59diQ&#10;2DXvckD/AH3/ABr3tu7Hl/h6u41DV1yEpsb354HPPvxNeHVFagp1wMn1P+xPurJnrSmlesDSLYn6&#10;f0FvdgPLqvXAzckXHpP0t/Xn3dRUdNNRDXqO0tjyQBfk/X/fX92p15yKV6jSTFm+vHPP+x9706R1&#10;tZNXH8uuJcDi/wBefdCdXTnUaWS1xfj8WP5HvSr17qHJLfk/j+vvRPkOvdNsjsRcGwB49uAUHWqU&#10;6a6lvURc3/P+N/dRgV630zVDD8f8V97jBPVa0OemmV9TfXge39Jc9UPeeoUrBgbEcC54t7URx0+w&#10;9eOMdN8khsQPqR9faoQ6sjpgZNem6YG1+bkAn6f63+HtVFHp6rpqemmofRwf6m3+w9qFQda49NM0&#10;oW/5J/4n3sLU0610zyzhSTe5J/1/99+Pb/hH8uvdNU85AN2Nzew/33593UenWj01Syk3JYcHn8e/&#10;E+Q6oX6hNN6gQT/Tnj6e96OnOutZYmxNiT/Qf8R7qB14dZolY/1PFgv+v7bkXIHr08AONOnKIDSO&#10;BewIPtojrYwo6naLJf6kAW/F7/4H6e6MtevMcdcrXst+QD7p4Z6uzVx8us6X1D6XPBv7TSr04DwP&#10;XJmINlv/AEsB7Qypqx0rRqceud+eQQNN/wDfce0DIB0oGesyOWF/oRf8+0ssdMdXAow6wSNclgTw&#10;AOB/sfaNlPSwN6dRmbUTbVb/AA/x/wBh7TSJTJ6XDh1ie9+eDf62v9PdQMdW6Z8nXwY+Bp5XP1Co&#10;qixJ54Uf1PP+8+zvl3lq45quha2wqSKsxwsaAgFm+Qr9pNAM9A7nrnyw9u9vfcdwYhB2xxrmSaUg&#10;lUQGmTQkk4UAsSAOg0rcxWVjN+4YYje0UTaeD/Uixb/ev8B7yr5X9r9q5bQExrPNxMsyhs/0FNVQ&#10;elKt6seub/P/AL/8w88ysFneztiSEtrV2jGk/wC/JF0vISONSErlUXh01e5FVQooMAYAHl1CTMXJ&#10;ZiSSaknJJPmeuYkdRYMdI+ik3HP+9ewlzByLtfMqEXMCBzWksYCSgnz1KM/Y2ofLqR+TPdzmDkWR&#10;WsbuQxqRW3mZpbdgPLQ5OmvAlCjejCg6gVTFVuT9b8/77/X94lc7chXHJdzRyZIHr4MoFA39Fv4X&#10;HpwIyPMDpH7Se7tl7q2ZeMCG7iAFxbFqlScB0OC0bHgaVU9rDgWT1RIG/wBve/0/2HsGFKdSvTTk&#10;9MVQ2snliBwByPx/sPeyadaoKVGOk5XA6SByBf8A3n+vtUo6qTT9nSMrLFnPJOr1E/4X9q16SMRX&#10;HmOmCpUBAb2LH6Xt9P8AfD2YRY6RMaj7OmSYfrNhfluCQfbhwR0xWp6xRJctbkWuAOfbuOtstOnB&#10;QPz9BYfS/wDvvp7smOmWNcdZtPrOkXva3Fvr9be1yNip6b0heHThGqoQSv1sWsefdS1OrkVPTgpF&#10;gLG5tp5/3r2yzVNenitOpkXLW4v/AIn/AJH7spPAdN0B6mtGrIQRe544/wB7/wBf3Zmpjqrp0zTR&#10;gHT9LNwf9j/xX26rVz0klFOskQF7Wtf8W9uB69aUY6UFNGGHNz9OD70Xp1cjHRq+iNiQyo+88nCs&#10;vjmemwUUi3AaHiWpseCVa6Rn8MHNrhCMWvvA+4EkJGx2rFdSK92ynJVspF8gR3uPMFRwLAzN7W8r&#10;I4O4zCtGKwA8AR8T/ke1fQgnjQ9Gi94n9Th1737r3Xvfuvde9+691737r3Xvfuvde9+691737r3X&#10;vfuvde9+691737r3Xvfuvde9+691737r3WCpqqejhaeplSGJPq7m31+gH5JP4A5Psw2varjeplt7&#10;WNpJG4Korj1PkAPMmgHmek15eRWEZlmYIo4kn+Q9T6AZPQX53dc9eJKajElLRG6u/wBJJAf6/wCp&#10;Q/0HJ/Jtx7yq5B9pIOXdN3faZrkUKrxihPyr8Tj+I4B+EVGow5zJzrJulYbescXAng8g+foPkMnz&#10;OadISQA3bn3MbU49ATj03VL2B5ta30PuwNevcekvVz6mZi30uBf2qVadJ8V6YKiYkk6za44X68f4&#10;e1cY0jpHK9T9nTXL6mPI4Os/jk8W96bjnqoGv8h1BlfSpNzz+T/h7rp1cOq69HTNUi4JvYAkn6f1&#10;/wCI930dNB6DpO1MoBIGkAf2vr+Pz7uEpw694gqD0udnbeKkZutT9xx/kETj6K3+7SD+W/s/0HP5&#10;Fsgfazkj6VRud0vew/QU/hUj4z8z+H5d3mKYOfeP93Rfu/L22vWNG/x2VTh3U18EEfhQgGT1YaMa&#10;WBEb3OHWH3Xvfuvde9+691737r3XvfuvdF67z3oKOhTaFBNaryCJUZd0bmOAG6RXH0aZhcj/AFAs&#10;RaQe4e91OZvpYht0J75AGlI/DHXC/axFT/RHo3WWX3Zfbk7jctv90v6UBMdqCMPPSjPniIwaA/xm&#10;oNYz0VKxt9f+I+n/ABX3AHWc3XBiR9fUBa/Hv3WylRU8OsbNwP7NubE/X37ppmrjrG76hY/SwHv3&#10;XitafZ03yDSx55+t7+1Cd3TRxx6wl+barmwFz7cUY+XTTHNOhE6k2DX9pdi7a2RQiREyler5SqRb&#10;/b0VH+7WTk/QFIVYJewaQol7sPYy5H5Uk503S32+OtJH/VYf6HEvdI35KDSvFiF8+kdzcC1jZz5e&#10;Xz8h1sF4+gosVQUOLx1NFR4/G0dNQUFJCulIoaNFjijQfhURVUD+g99Q7W1jsYkhhUJHGioijgqI&#10;AqgfIAADoBMxckniTU/aepnt/rXXvfuvde9+691737r3VTXzp7E/j2/MTsChmLUGy6EVOTCOQpyG&#10;cVJCrAelvBSCn0m91aWVbA3vgX95/m3967rFtUTVjs01SAcDPOA2fI6IwlD5FnGM9D3lay8OMzHi&#10;5oP9KP8AOf8AB0SBVBsCLKEufz7xiJp0KCaft6ypYgA8jTb/AG/v3Dqh6+h/7nHoO9e9+691737r&#10;3Xvfuvde9+691737r3Xvfuvde9+691737r3Xvfuvde9+6910xsD7917rB7917rv8Dn+vHtNPx63X&#10;rE7fgH/X90VfM9XResR/H+v7ac8eniaY+zqJKbNcn8/09p24dKosjptc3udRNzf6ey2bpWMdNs3L&#10;cn6gt/sf98PZJOa9LIeHTbUAc/1K8f7f2TTgk9L4+A6bXB+v9LeyyVelqHqE8fBF/wDWPtDJHXpU&#10;rU6iSIWU8G6m1wL/AE9pWhI4dPhqdQyPqCP8CPbJHToOj/J1haG9z/X6A/8AEe29HVxLQU6ikH6H&#10;6jjn3oN5HpmtTXpvlU6zccWNufbb8OmCTXqBMB9f949sjq54dNkiWJsf98f9f3ojpK5NemuZDzb+&#10;t/dwleqStgdQyoIIsOfyRf24IdXSJz1DlivwwY/1Nrjn3poj0ywqOm6SK2oWuLn6j/efejEaV6aH&#10;TTNGeOLWH197WOo6SO1KD06a5o/8PoD+rn2yV09VB0mo6bmT62tf/bfT37rWrUc9RJV4NuWW1j9P&#10;r7cReqNjqC5554Nifp/X2qC06ZaWoNOsB1D6G/459qI0yD0mOc9YCCRf6H/Xt7VdV1dcdJ+jDixI&#10;JPv3VhT8+uy/H1AP+vq9209bD0FOuOr86hyP9cfX3vT14MQKdYTILm9/8fduPAft6uhpjrH5hcWJ&#10;+v8Are7KhBqetzYyes6zkAEk3v8Ag+3ag+XTJxx65LKx5J4LE8f4e3CtKdUTJr1wZ2/P9fSBx7oX&#10;6cXGesDyj/WA/wBUP6n3WletV6iSPcAgsRze3+J/1vdq0HTkak/Z1geS31/pe/8AvfuhNerSkcPT&#10;qN5Cb3JsLm/vemnVVPHrvzWUfnm1zx73pz1vV29eE/Go/QWHH+PvWg9aK46wSVIva/0N/r78BTqn&#10;y6wNJf8AIv8A0Pt7SaV61XrGZdJte7cX/wBf24qEV6akNcdRZqkgfW5P0FvdSmkdMmvUU1DE3UWN&#10;uQTf28KcCOrcevNNwDc8i1v+Nfnn20Iq9PBqAdYZJTpJDHi9/wA+6mI+v29X6iPLcf0v9Qf8P6/6&#10;/vZiA4Z60vUCSotcfm/5N/8AYj34wlvs68DXpsnmN7/k8i/v3g1GOt9M88wuVub/AJ/2PtwRenVG&#10;OOmqV7H68/kEfX2qRK8emmbRw6jSuDfn6j8ce3UTrZNT1AJ4uT/r+1arXptjTqDPKgBA/tfm/wDX&#10;2rCVz03XpkqWDen/ABIH49uFada6T9RIbkk3JuB7voA4de6ZamUWa3HBtz/X3bzp17pqkkBsWYj6&#10;8n/H3onyHXummWY3uT9TYfj3cLTqoUE9YPJc8/X6mx96bGer0r1IjY3AvYf74+6qa9a6dIIybEWL&#10;EfS9r/7x7o2elKuKU/4rp2jQAm4+gB/4r79SvXg5Aqf2dSdPNiLcG4/3n3sqFHTNS56yotx9D/h/&#10;sPbLpTh17X1520uL2sL/AE+vtM8da9KEetB8uvBh/iLn/bf8j9oXWnShDp+3rkWW5H4/1/8Akf8A&#10;X2XyCh6WKa564NJpYhbWIsp+n0/5H7SOmodXBzXrCzAKSSORx/sfaBznpZHkdYonCLquOSL359pJ&#10;V1Y6XKQ46xSSW4v9Tz+fdaY6uTXh0FW4q5qvISRg2ipCYEUf1X9bf65bj/WA95e+1HLqbJtaTEfq&#10;3IEznz0H+zH2aTq+1j1zB+8jzvJzXzHNaq3+L7eWto1Bx4qn9ZyP4jICn+ljX59MPuTesfuve/de&#10;697917rg6CRSjfQ/n2Tb/sVvzJavaXIqjjBHxIw4Mp8mB4fsNQSOhRybzhe8i7jFuVg2mWI5BqUk&#10;Q4aNwCKqwwfMYZSGAISFfG8MrxsNPouGH0N/oR+feE3NHLNxyndNbXIqRlHA7ZE8mX/KPIgjrrDy&#10;Bz/Y+4u2x7hZHidM0TEF4JQAWRqelag0AZSGHHDFMbXF7H8Ec+yJVrx6G/Hpgr29JAPN9R4uf+Ke&#10;1ix46q5pk9IuqOkNbkkk2P8Avvr7fVOi92pjpiqCwQ2HH5uL/U+1cQ6SuNWOmiVA9gSRzb6f19ut&#10;xr1QV64xKyHhbf0JN/dhnq5YjrKptqJ+v5/2Ht1fX59JVGT1lDG6EXBFrX9vlurg1OeneAEqOb3I&#10;JP1/x9tE1NR07p6nC5CgkEDT+LfT3UUrU9apTqXCEB9XIHP9Pp73qJr1UAHPUy/qvqK2/H1v/vY9&#10;3rqHWmz1ClT1Efm/H493VtPHpl8jrlBCytqIAAJ+o+v+t7v4oYY6oq46UlKoHBIsbHi/+Htt26d0&#10;VHVi2xaJMfs3bFKihNODx0sir/q6qNZZP9e8jsf8ffOXn++bcd7vpWJNbqZQT/BG5jX9iqB1lhyt&#10;aiz222jApSGMn/TMoY/zJ6VfsIdH3Xvfuvde9+691737r3Xvfuvde9+691737r3Xvfuvde9+6917&#10;37r3Xvfuvde9+691734CvXukhmN4UGO1w0pWuqxdbI37an/anH1IP4W/9CQfcucn+0N/zFpmuq20&#10;BoasP1XH9FDSgP8AE1BwIDDoE73zxbbZWOEiWQYoD2Kfmw4/YPsJHQbV2UrsnKJ6yUyPc6IxwiA/&#10;hVHA/wBf6n8k+8ouXeVrHlWHwbOMIDTU5zJIfVmOT8hhR+EDqHN03q43mXxJ3LU+EcFX7B5fbxPm&#10;T1BcA2Nr/wBTf/D2ISadFpYn7a9N8pJIVT+P9tb6+9U9evK+mo6ZK5wt/UfpyP6+7xrU/n1UvTpJ&#10;VUly4+g/Av8A19r1XouZmqanpjlk+t73sSLf4/193DU6oRXqMrC97H/H+nHupNenEbSeoVVJ+ofW&#10;5uTa3J/4p7UJHQdJ5FJJPTDXSgKQPqOTb/iPdgPPpmQ9S9t7ebK1IrqyO2Oha6owt5nFuB/zbX+0&#10;fyfT/W0qe3XIv79kF5dD/F0Pap/0ZweH+kH4j5nt/ipjZ78+8a8mwHattcG+mTvdaH6WNhxPpKw+&#10;AcVB8Q07NQtgAAACwHAA4+nvJgCmB1z2Zixqck5JPEnr3vfWuve/de697917r3v3Xuk3uzctFtLB&#10;VuarfUIF8dLThtLTTy38cS/8GIuTY6VDNaw9k2/71Fy/avcy/hFFXzdz8Kj7fP0AJ8uhhyJybc8+&#10;bnDt1tjWdUklKiKFaa3P2A0AqNTFVrVh0QPK5OtzWRrctkJDNWV9RJUTyWsNT/2VHOlVFlUXsFAA&#10;4HvEe/vpdxme4nOp5GLMfmfIegHADyAA8uuqexbHb8t2cNjaLohhRY0XzoBxJ82Y1ZjxLEk5PTd+&#10;R/Xn2grTo2C166IH5uR9Tz/vv6+9A9bKkjrC62P9kgj88W9+GeqFABXqHJcgaeB9T/T3dadaYHqK&#10;92uSf8D7dB0nh0yc46gsxU2I/p+f99z7UjPDpOV4k+XVsfwQ6jO3trZLtXLwFMtvNHxu30kTS0WL&#10;pJbySC9j/l1VGpsV/wA3BE6m0h95wfdx5J/ddi+8Tikl0DHCCMrbq2T/AM3HWv8ApUUg0boJ71d+&#10;K3hjgMn7f9j/AC9WA+8mOiPr3v3Xuve/de697917pL713XjdjbS3Du/Ltpx+38VVZKZQQpkMK/tw&#10;pfjyTylI0v8AVmA9knMm/Q8sWE+4XB/TgiaQjzYgYUfNmoq/Mjp63gNzIsa8WIH+r7OtffcOdyO6&#10;M7mNy5ibz5LO5OuytfMDwZa+RpG0gk6VBayj6KoAHA98mN43abfLua8nOqWeR5XPqzsWNPQCtAPI&#10;Y6lm3iFugROCgAfkKdNQYrfgtqUgk/7z7LuPHp3j8qHrsSALYAG/F7/S3/E+/HqumuT19ET3OfQd&#10;697917r3v3Xuve/de697917r3v3Xuve/de697917r3v3Xuve/de697917rg5+g/r9ffuvdYvfuvd&#10;e9o5W1Hr3WJ/r/sPe04dOpw64e2HGD06xr1DlsXN/wDEG3tkjpTFw6b5ECHj6f0P+PsumUn8ulat&#10;q6gTJbn62v8AT+h49k88Z6Uwt5dN0qkgj+n059lUyVz0uianTdIlibj88g+0DpX+fSxWp1GeK/0N&#10;j/T+v/G/aIr0pV6dRyBbgkG9rfX2yyU6eB6iSQ6mv9WsOLf6/wDvPtJJFTNOnleg6isLC1v6/T+p&#10;9pmXz6uTXqHOPzxf6H/Ye2GWuetdNU5+o/2JsfbZNemnHUJhqvc8H8e/KoY56a05r1BmjN+F+g5/&#10;p72yV6q5qem+WLk2U3P49+0U4dJnJOOoEkZGoadJ+v1Ht5UI49MMh41/LqIynm4PIv8A0/1re7FS&#10;OqEU6iSodN9J/wB691CZ49MOvn00zRHngfW3J/r7sY/TpNKmo46apoCAx/H+v7aaOvHpPkdM8yW/&#10;wtfge2hH1XVTpqkvqsePp9fbypp6YkkHl1EYav8AW+l/r9PalYaivSevUR78i/0HNv8AY+30SmB0&#10;27V4dYWZQPrxcm4HtwIT00SKU9OozzG9voACOT7dWLrammesTOCACbG/0H+Pu4Tq5l9ePWMyGwsf&#10;pzb3fR1VZeo7z/WwIBBF/r/vvr79pp08GB4dYfJyDy35sP8AH3sEnr0hLcOsqykG/wBBf8fXj3sd&#10;5p16nWcTAi5a3+H0+nt9U09N0Pn1jeYngE8AWv8A7z7baILnp2ufl1HLE/n+v190YEde49YzIwBs&#10;fxe9/wDY+6NStOnUelQOo8jgAci51E/8U97VOmya9Ry9wfrzx/vv9h7tw62DQdYy30H4/wCKe2y/&#10;p1rqO9QRx+Obf092VS/VnPl1HaW5J1f6w0+3BF5dVGeo7TsBe97i12/HtQooKdNs9D/q+fUVqgjk&#10;kj/E+3VBOOmiacesL1H9b6vrb6/X3ZULdaYheuIqbD62v+Ra/vxj1dbDU4dcGm/H0+tweb/0/wBb&#10;3dYqceq6qdYfK3+t+Tz72YwetiQ9YXd7cE3549+ESjy6uWJ6huwseSLfiw928PrRY9Ns7qRze9vw&#10;B7q0WrrQYrx6Zp3IubX4twbfX3pYqdeLkjqERxzfUfoPahY8U8+mgTWvWFkJuSfoPyLfT2oWOnWy&#10;1OHUKS6hrWNvp7VKv7P+K6b49M07cN/W4AAHt6made6Y6pje3+3P+v7sKefkeraT0x1d7Gx/HJ+n&#10;++/PvXxcOPWtJ6YKhiSOQRzb/jfvVKDr1KdM87m5v+Pz/r+7oOt01HHTTOxJ4JI5t/gD7sOqlc16&#10;4o/IOkjgA/4/4+9EV6cSo6cYLEj6/Xn3RcV6b6f6ewILXB/H5+nupNR09EK8aUPTjG17cm17/wBf&#10;9h/re9jGT16QljT06zLyGJb6f1/3n3c5x02pp108pA0jgDi/196IHn1omvURp/6kixsCf6/mw9pX&#10;FOtocjroz6Wvqub/AE+n9PZdKM5/LowLUOofl1zaotypB5ta3sunSgr0/E9Sa9YTOXa5+lxYA/T2&#10;iK06UDrt5i2q17ngfT2XyjSelqsG4ddB/Rf6EE8+2PDqST06jlOHWBpF+hJufz/rfj/X9t6T0+H6&#10;B6qv9zU6v1eebV/r6jf3nlsWn6K30fD4EVPs8Nafy64z83hxu16Jfj+rudfD4vGevDHH06wezXoO&#10;9e9+691737r3XvfuvdQ62jjrYTG3pcXMclrlT/xQ/kewpzfylb832pgm7XFTFKAC0bf5VP4lrkeh&#10;AIkb2y9yr32y3AXlt3xPRbi3LEJNHX+TrUlHodJrgqWUh9WU8lNK0EqlWVjz/Ufgj+oPvDfetkuO&#10;Xrl7W5XS6fbpYeTKfNT5H8jQgjrqpyhzZZc7WEe5WD64pV4GgdHHxI4BOl1OCK+hBIIJYK1CV5Js&#10;B+D7RJn/AFfl0fS1PSMq76mA/Jta1uD/AMU9vr0gY149MsoDKV4Ivzc8f7D2pU6emqj9nUCRAL8X&#10;sdRNvrb/AF/dwajqpAXPUbSVJF+L34Fvd1OOvSdetc/n8Hg+71p0wnHqRGBe4JBtxz+fdviHT4So&#10;r05QsRYXNri9vdTj/N14A8OpRJI4Fub3H+P9f9f35loa9OslRWvUhCRZiSdPPB92rT7Omq6enCIk&#10;2sSb/j+hHv1agk9WUauPWYw6jdj+ebe2vFp00YyDXy6yqlvpc8f71/h7cD561p6eKZDaMaeQL2/1&#10;v6+/FqefXqHh0f8A6zysWW2Rt+RGDSUVDDiqhQeVfGgRWP8AiyKjf6zA++fvultD7Pv12rA0lla4&#10;Q+TLOTJUfYxZftU9ZRcl363+2QMpyiCJh6GMaf5gA/Yel37j/oUde9+691737r3Xvfuvde9+6917&#10;37r3Xvfuvde9+691737r3XvfuvdcXdY1Z3ZURAWZ3IUAD6kk8AD3ZEaQhVBJJoABUknyAHVWYICS&#10;QAMknAHSHynYW36FmgpZxlKocaKNgYwf9qm/Rb/gur/ED3KvLns9u290knX6WI0OqUfqEfKMUav+&#10;n0D0PQI3fn+x26qxHxnziP4Afm5x/vOroPMpuvLZhvHJMtLSfX7WlugN/wDVn9T/AOIJ0/kAe8hu&#10;VvbTa+VqSRoZph/o0tGYH+iKaU+RA1erHqLd55vvN7Olm0R/77TAP+mPFvzx8h03Rgmx+v8AX/fW&#10;9yAMjoNih6koQP8AY8ce7V61TrpjcNqtcEW4/p9f9491OR9nVia9NNQwXU97W4/xHvaAnh1U9Jmu&#10;k1kgEm5AB/wHPtVCAB0nlJJoOk5VD68/nT/sPrx7Ug46rKumn2dM1QQFC/kE3P0+nvXVGFMdR3f0&#10;EEgfU8/1t7cXux03Xj01zyXJJNrG5/H09uKcdNE/PrljMM+anWSUNHQwv+64NtZH9hf8T+T+B/iR&#10;7kbkLkiTmWXxZgVtkPe3AuR+Bf8An4+Q8606gj3o94IPbu2NtbMsm4Sr+lHhhCpx4sg+X4FPxsOG&#10;kHoTIoo4I0hiRY4o1CRoosAF4AHvKS3t0tI1ijUKigKqgUAAFAB1zevr6bc5nuLh2klkZnkdzVnZ&#10;jUkk+ZPWT290l697917r3v3Xuve/de64u6Ro0kjKkaKzu7sFACi5JJ4AA+p96ZggJJoBkk4AA6vH&#10;G0rBVBLEgAAVJJwAAOJPkOiQ9pb7beOb8NHI38CxTyQ45L6RKx4eoI/2u1kvyEtwCzD3jDz1zUeY&#10;7rTGT4ERIjH8R4Fz9tO2vBfQk9dKfZD2xHt9tviXCj625CvOeJiXisIP9GtXpxcnJVVPQYAC4v8A&#10;T829gA5r1NwB68BcgfT68+6npxVz12UK3DccH/G/upBOerA6Ca+YPUaQavzwP6f8T7so6ZdieHUK&#10;S62P4AJ/r7e0jqladRSxOq9uTz79QjPTHQidN9Z13bvZGA2XRmaKlq5/vc7XRrf7bH0RD1U17EBy&#10;lo478GaSNSRq9jv285Qk543WDb0qFY65nH+hwpl286GnatcF2UefSG9uvpI2c/YB6ny62A8XjKDC&#10;YzH4fFUsVDjMVRUuNx1FACEigokWOKNbknSiKoFyTxz76f2dpHYRJBCoSONFRFHBUQBVA+QAA6j9&#10;mLkk5Jyep/tR1Xr3v3Xuve/de697917quT54doLT0uA6oxlSPLWmPcu6VjNysULFaCnY8j9yUSzM&#10;psw8cDD0vzh/96TnPRFBsUDZci4uafwqaRIftYM5HEaUPA9CzlmzBLTt5dq/5T/k/b1WfqubW+l+&#10;Sf8AiPeF4jx6dDRMkgHrrWdP1NgCP9hx71pr1dlpw9euywAI/rbj/Ye3RFQZ49UWUL+3r6JfubOg&#10;/wBe9+691737r3Xvfuvde9+691737r3Xvfuvde9+691737r3Xvfuvde9+691wf6D/X9+691i9+69&#10;172ikFD1vrC/6j/sPd04dOpw64/S59syDp05H2dYZVB5/r+fx7YAr1aJqdQJSQoI5s3I9p5F15/L&#10;pchz1ClGq5/1/wDbeyqVK9PLx6b5ENwQv1/pz7LpYq9LEavUCSL8gXvwb+y6WHzH59LI5PXqE6lT&#10;b/bfn6+0EkdDTp9T59RZVUcgckkm3tMy1qOlaHrAygWIvyPaKTh071GmQaG4NmIJ/wAPaVx06rV6&#10;bpV+trnnjj2mZNPVmFR021EVwTb/AANj7b0g9MnHUErpB4/Ht1UAz02xPUZlJVuLg/U3t7qqFsnp&#10;o56ivFwbX4tf2oVOHTLdQZE1Ag/X6e9EeR6oRUdQpae9h/h9f9b3sgeXTbny6hvDZTf+h4PvyKK9&#10;MvkdQJYtQsy8/i/t7SOk4anHpqqINJsebj200Pp01IoNemSpgt/rf4cfW/toxEHpOy16YJ4SoPFz&#10;p5/H+x9q1Wg6QSnR+3pokJBAHHP54/r/AL17ULDTpGzE5/LpvYj88H/D6+3QujpomvUWRgRYKRp/&#10;oL/X3fQePWwesFyPqLC9r3/r7tpoadOA+Q6jPJfkD6WuR7eMOOvaa8eozSHk88ix/H191Cfy/wA3&#10;W1x1HaQL9b/74e9ImoEdbQaesLVI/wBgFI4/r7vooPnTp3xOvLUg2/Fm4v7b8IkV62snr1n+4BA5&#10;A/w9qFBHVXbV10ZwB9TYH+zyfeipPVlegp1xWUH6aiTct+fqfemFOrA4x1iaUiwIPJA5H9Pacxk5&#10;62TTrE0h5ueDyf8AivvxjIx17qLJOiEEkkHiwH9Pflh69WnWB5yRrNrWsAP6f193WHXnratTPUNp&#10;gTcfkmx/HHt9IuvEluozT3uQfqpAH09uLGvn1XVTqO8jOo/DAnke7LGAadNFta1/1Y6wtre/+02N&#10;r/19uhQOqBS2fLrG1weT9Pz73SnXhnrhrFv9e31/1/fgK9aIPl1z1KSbc2tc2/3r3YLTJ68RUnrp&#10;5AP6i30+lvezn160q06iu17ixH+N/wCvuyJUV6vw6iyH0kf4XH9PbhTUD1QHUa9Ncxtck2+n+PvX&#10;hkCnWyR00sbsT/U/j3ZIzivXiw642v7f8MLw49NV64srW4H1Njx/T26op14KTw6bZlIDWtzwP6/8&#10;T+Pd6dOImqoPHpjnjNmA+psSb/0593y3DqyxGvTJUr9eL8EX+vvRBHT/AAHTNPGQARdvxc/4fT/Y&#10;+7UqBTrVK59c9MFTGVLW+huRx7sBTqpQE16YZhYc35Y+9KMdeKkYOOoMiaSAwNmP0v7eVdf5da0B&#10;cdcjENIUfT829tnrz0QU6cYIPpa314NvdaVJr1Xwx5fLp3hQ8XIsL+7AAivTWmnUtCF+hH+At/X3&#10;4jUKdOEUqes4YKAODe97/wCPvR6Zr5dQp3sDbnn/AFvbYyanr2nFeogJJv6uRc39p5SHwOnI+016&#10;8D6muL2N1tz+PaGRa9K+uDm9gp/P1+nPtLJ1dBnrmqgfQG4J5v7L3jYZ6V1Bp1nVbi5B4Fzz/W9v&#10;aCdKmvSiNgvWMtouCbH6W/1/aZlpnp6N9Q6hObG3+F/6fX20TTp9D0Heap/DXSyKP2qhjKpH9T+o&#10;f69+f9Yj3lp7UcwrvG1pAx/VtgImHnoz4Z+zSNP2qeuZ33keSJeVuYZbxVP09+TcRtTHimnjKT/F&#10;rOv/AErr8+mj3J3WPvXvfuvde9+691737r3XvfuvdN+Qx8OQi0P6JFuY5QLkX/B/qD/T2EOcOTbb&#10;nCDw5eyRamKUCrIfQ+qnzX8xQ56lD2t91b/2uvfHt/1IJKC4tmYhJVHmDnTIv4XAPoQVJHQW5akn&#10;o5nhnRlIN1/IYEfqB/p/yI+8RN42K65euWtbpCrDgc6XXyZTTKn9oOCAQQOn/KfOm3882Kbht8ge&#10;NhRlwJInplJFqdLiuRkEUZSykEoesBJYgm/9Sv4H/E+0NKdHGquemN1b9TX/ANf8c+3QMZ6q7+XU&#10;KpPAFuOPp7eRa/l03QjPUH6fU/7fj271rrEGvKQSB6eLG/u/4evdTYzwDe3+NvdC9Pt6dQaunCG/&#10;LWsv0ufbLGvV9JqepsdmaxsPx9Pey1QB1YLX/V59SkWxOm3H1BH9f6ce6NJ1YqFx04xJzz9CCbf7&#10;b228h6usekaunJY2P4+nIsb8fj3QSdNlesscJ/1JB4sb+3BJTqmjy6eqaLn6cg/W/wDX3p5etrCe&#10;HQ09Z70/uhXS0taXkwuSeM1IQazDIPSs6j8gKLOByRYi5UAxL7qcgf11tlmt6LdQA+HXAkQ5MZPl&#10;nKE4BqDQMSB5yXzCeXZSktfBkpqHHQwwGA+zDAcRQ+QBNvS1VNXU8VXRzxVNNOgkhngcSKwP5BHH&#10;vC68s5dvlaGdGjdDRkcFWB+YPU/QTpdIJI2DKwqGU1BH5dSPabp3r3v3Xuve/de697917r3v3Xuv&#10;e/de6wVFTTUkZlqqiCmiH1kqJVhUf7FiB/vPtRa2c162iFHkY/hRWdv2KCemZriO2XVIyoPVmCj9&#10;pI6RuS7H2jjQQcmK2QfSPHRNV3t/SQWh/wCsnuQtp9pN93ah+n8FT+KdhHT7VzJ/xjoLX3PW2WOP&#10;F8Q+kQL/AM8L/wAa6DnK9y1UmuPCYuKnXkCpyLmdrH8iOMqqt/ruw/w9yvsXsBBHRtxuWc+ccA0L&#10;/vbhiR9iqfn0Ctx9zpHqLWIL6NIdR/3laAftboLctuXPZxy2UydVVRlrrAW8UIt9NMSBYwePrpv/&#10;AFPuZdg5R23lwUsreOM/x01SEfN2qx4nzp8uo+3Pfbvds3MrMP4a0SvyUUX+XUOlmZHW9wRcEH/f&#10;f63sUkBhTogLUbpZUMo0qzHUSePz7LnAU06Wx5PTsrkEcsP9v/vPugBHTyilepAlH6gRYNz/ALC3&#10;vVc9bp1gnqDYkfniw92WpOeqF6HpgqahnOkHgf7H/fH2opo4ceqFq9M9UbAWH5+vu4NBXpsYb8um&#10;OoP1Yf2ST9fbivQdOFTJQ9MswJOrggj6+7hwempVNSeoEsn40cqf1W/Ht1Wp0yTTj1lx+Hkykgdi&#10;8dEret/oXt/ZW4/25+g/xPuSuReQ5eZ3E0tUtlOW4NIRxVP8rcB5VPCA/eT3ptvbuI2trpmv5Eqk&#10;eCkAPB5aH81Ti3E6VNSv4oooI0hhRY4o1CoiiwAH++/2PvKO0tI7GNYYVCIg0qq4AA/1ZPEnJz1z&#10;i3Pc7jeriS6upGlmlYvJI5qzMf8AVQAYAoAAAB1k9qOkPXvfuvde9+691737r3XvfuvdFn7t7HEQ&#10;l2XhZmMkgtn6uBv0qeRSKw/tMOZf6C0Zvd1EMe5fN+gHbbZsn+3YeQ/32Pmfx/Lt82AzE+7l7TeM&#10;y8xbinap/wARjYfEw/0cg+Q4RerVkxRGJY1JIU2HI5/r7g7rNJ8UI6zAE8fQH8/X2wSc9PKvWVEY&#10;NzyBwCR/vXuhIP59OAVPXmV2sDySTp92Ip1rL4PUVxpJB0gfm3vYIp0y4KfZ1AlAP0J/1vbgby6o&#10;1Tw6hN6L3vx9fd+OOmTjq5P4b9MnrnYA3Zm6Rod3b8hpq+aOeMLJSY5btR03N2R5g3nlFwbtHG6h&#10;offQX2C9v/6p7X9bcLS5vArkEd0cHGNPUFq62GMlVYVToEbze/UyaV+FcfafM/5P+L6OJ7nvom69&#10;7917r3v3Xuve/de6ZdybhxW08Bl9y5ypWjxGDx9TkshUNzpjpVLEKLjU7WCoo5ZiFHJHsu3fdYNj&#10;tZby5bTFCjSO3oqiuPUngB5kgDj05DE07BFySaDrX37B3zkOw96bk3nlLrV7gyk9ctOZDIIYrhKe&#10;nVjyUp4FjjX/AGlB75Uc28wTc3blcbjPUPPIz0rXQnBEBPkihVHyHUnWluLeNYxwUUr6+v7ePSPZ&#10;rcKefp/t/wDkfsOg6ulS4z1x13VhyCAbi3vYGKdW1Gv29d3JH0/BB/2P/FPdqEdVAAz19FP3M/RH&#10;1737r3Xvfuvde9+691737r3Xvfuvde9+691737r3Xvfuvde9+691737r3XRFxb37r3WD37r3XZN/&#10;9sB/tvaWZaGvW+sWng6v6/X6+66s46vqzjrH70/SlOuDjj/AH6e2OB60o0nqG6Kbre1x/T21ItOl&#10;SMeoDW+n9CR/r+y2ZPP149Kh1EkX/Ei3P09oZUr+XT8TU6hugsT/AF+vtDKlRXpUDTpvlTmx+n4/&#10;2HsqmSh6VxtqHUN1+ovb68j2hdCM9KEJ6iup1c3N1uPaSRajpSh6wsBYhh/r+0br5dODqFKg/A1j&#10;2yV9enQfXpqqFaxNgQSPzzf3XQB004z03FG+liR/rcc/j27TV1UivXEp9P8Ab/7b8e9lOmeo8kXD&#10;A3/BAB97CjqhFAfPqNJDyeb/AF+nu4AY9Ms1P29Q5Ifr/vHH9fdvCHVMP1BliH9Pwb3H+9+9eCAe&#10;myKdN7R825/wA9u0HSaYUz1CnhT6/wBf6/7G/vQQdJmag6ZKiAMGH1Bvb8f63vxQdMU6T1XT8EAc&#10;kD/H24qDj6dI5lqek1VREEE3Gm9z9P8AW9q0Xz6QsPTpoljvflibWFh/X3fB49NnqIw4P+xFvewe&#10;q9RGDf42v9TY3J97rmvVq6TjqK4NiPpqtbm/092DY6sr0Gem+U8fX+p4Hu9KHpzqA7nm5PF7+6nH&#10;XuobS/niw4/2/wDr+7aevdcRUXa5Nhwtvfqde6yfci3F7XA+vvVD69e65LVD/Vfk3F/wP+K+9EHr&#10;Y4167FTZdNxf6+7JFXJ62HpgdcJajgDV9Rx/t/dAla/b1tm6jNO3qYtdbL/vPvYTI6uG4n5dR2m1&#10;WuQfqbD/AA+n+3910HPVT34PpXrEzlV/Okt+R/X/AA9upQNn069p0ig6w+oDkkWI/Nvp7cA6vQ8O&#10;uLC1ueD+B7dC6ummGjrq39AeeRx7sE0kdb0kg/y6xnkkX/H9Pbvh1FemFJOOo8v5FzxxY8+9pH59&#10;XHDrFb6aTzx/h+fboUDrxFeuN7H03+h/3v8A3v3sqCOq5r1yZ/wAQv8ArX+nvwUDqxNOor6r/qNv&#10;pci3+HvwFMDponrATx9LgX/3n3bA9a9WTpsmHJH4/wCK/wCPvXXtNT1B8Vmt+L8X/wAPd9RbrWjN&#10;OsiU7E3AI/H9fbwFenRD1keJQPzb8/4+3BH08Frw6ap4hdjzY/Tn8/7H3Yiop17w6GvTJLCbtzxa&#10;3HvfVqVPTTPADcDVcixA9+69Sh6ZJYb3uLmx/wAf9fj3tRXHXjnpjrIb3Fvp9OP6f8V970nrVK9J&#10;2op7vbkAW/F/r/j7to631Bel1fT68f7z78raamny60RXqRHRsBqa4+nNr+6daI1cenGKDg2DcE8f&#10;X24ijz49Uzk9ZtIuAbnj6AX91YAcOquunhx6koijVcXI55590JJ4dUCnz64ysACbm2m4/wANXvVa&#10;dNEUz02uTY8X+vtuRwB1YqfLqPJJ9R9Pp+f6e0nV6cfy6w+ZlFtRJ/r/AK/tpx0+hx1mjdb2/BH5&#10;+lh7STRk56dU5r1JBBHHI/wP9PaVhqFOlFadSVkCgcAagOR9L+y948Uz0+Om+o5FrgfTm1vaUR+R&#10;6fTvPTZPOFuLgH6Cw/p/iPbLR5z0+smemGvVJ4zG4vflW/IP9R/xPs35c3+45Wu1uoDwNGU/DIhO&#10;VP8AkPEGhHDoIc+8j2XuLt0m3XgoGGqKQDvhlAOl1+ytCODKSpwekk6FGKn6g/Ufn3mZsW92/MNs&#10;l1bGqOMg/EjeasPJh5/tFQQeuU3OHKN7yPuEu3Xy6ZIzhh8EiGumRDiqMBUeYyrAMCBx9m/QY697&#10;917r3v3Xuve/de697917pvyWMpcpAYKlORcxSgepCfyD/sOR9D7DvMnLFrzTB4NyuRUxyD442PmD&#10;6HzBwftAIHPIPuFuPt1eC7sH7WoJoWJ8KdBXDAeYqdLDuUnBoSCCmcwtViagx1Ka4m5hqFU6XH+B&#10;/BH5B5H+tYnFLmXlS65Um8K4FUb+zlUdjj/IfVTkfMUJ6Ve3nubtvuPa+PZtpkUDxrdyPFhb5j8S&#10;H8Lr2ngaMCoSVSFB/oLc2Fv99+fYdI6kI0Nfs6Zp2Wy8+kE3Cm9/9sfbsRp1UPjpvcXPH1/Bt/re&#10;3OqdeVQTwAP6ED3otQdWUVPU2Jf9b+hA9sk9PjOOnBbEAKbgfn/Y/S3utenFFc9S41tc3+n1t/h7&#10;0SBx6UpF6+fU5At1vcgAXI/qf6+07sT1tY/UD9nU+Phvp6fofz7pqoM+uOrsuoUHDp2hGsggH+h/&#10;2PttmA69o6dUgB/24FgLe6a6Cg6uYqdOcEAUgAcfnjn/AH3PvWs9e8PHTskdl44H1591L1OerBCe&#10;PSpwe4c9gD/uIyVRSKx1Swi0sbH+rROGjvb86b2/PsPb7ypt3MygXsCSEYD5WQD5OpVgPlWny6Nd&#10;u3i52gk28jKPTipPzU1H8q9CHT9t7pjUCWnxFRYjUZaSSNiB9bFJlUE/8FP+t7ji49i9nmqUe6Tj&#10;QLJGR/xuJjj7fz6FEXuJfJ8Swt9qsD/xlwP5dOcXcOWPEmIxzXsQY5JI/wDXBuzX9lcnsHYn4bqc&#10;fasZ/wAAXpVF7k3JB1Qx/kWH+U9Sx23kSAf4RRf9T5PdP9YGz/5S5v8AeE68fcycf6DH/vTdR5O2&#10;c3f9rHYpATwZFml/2HEqc/4+1cPsJtg+O4uTjOkxLn842/y9J5Pcy7/DFCPt1n/n9emyftDdEo/b&#10;loaYkn/MUQe3+t5Gk9n1r7IbFBllnk/08xFf+cYj/l0VTe4m5SGgMaf6VAf+Pluk5W703XV6vNnK&#10;9FYWIppBR35v/ukR/wC+4+nsVWHt1sW3U8OygNP9+KZv+rpf/VnogvObNzuidVxIB6IdFf8AnGF6&#10;StRJPVOZKieaeQjmSeQzN/t2JPsYW8EVmvhwoqKOCooVf2KAOiGSd7g6pGLN5liWP7TXriUXx2P9&#10;Dz9P6e3NRr1pBU9RGW5Yjnn374unAaGnWIGxvwef6W97XtPWphSg+XUiGQFuD/Q2P+Ht8dIZD59K&#10;ShqtK3Yggm2m/tPNH5jp+3noc/l09x1iccix+ntKAR5fs6WCWuesq1Mb8Kw49R/Hv1OnvE1DrhMz&#10;SLYMVVvqR78DQ8Om3U16aXVlJ/1+CfbocV6rSnTdUMLEfq496LBsD16sEAz0n6hj9B+Sfx7uDU9X&#10;p00SvpX8fi9/dx1RiDjqXj8M9W4qKnVHTatSR/Qv/r/0X/eT+Pwfcy8he2cm8abu/BSDBSPg8w/w&#10;qh9eLD4aAhusT/ej7wEHKvibZszLNeCqSTijRWp4EDiHlH8OVQ/HVgU6WCIsaqiKFRFCqqiwAH0A&#10;95KwQJbIscahVUBVVRQADAAA6wCvLyXcJXnndpJJGLu7kszsxqSSakknieuXt3pP1737r3Xvfuvd&#10;e9+691737r3QSdqdix7Ox38Ox0iPuPIwt9qtg/28TXU1Dg3Gq4IjBBBYEkFVIMfc985Ly5D4MJBu&#10;JB2jj4amo1n/AJ9B4nOQCOp39kfaR/cG7+qu1YWEDjxDkePIKN4Sn0oQZCMhSACGYEEjLSzzSTyO&#10;8s80ryTyOS7MzklmJPJYnkkn3jNNOWYsx1EmpJNSSTknrpFDbJbosUahVVQqqAAFVRQAAcABgAeX&#10;WULYH/X/ANf/AG/ugk1V6sqUHWZUJsL3UfU3/wB9z7ZDjp0LUj06kpckjTZVVbH/AA91oOJPW145&#10;65Nf9VvoARx/Tj3bHDrYpnqBIDc6hck83F/r/T3bHScitR02yenSFuB/r/15Ht1TU1PVOHRn/ij0&#10;m3au/ky+ZpfJsrZs1Jk8wJo7x1dRfVS0HIKusjJrmXkeFSpsZUPucvY327/rtuYuLha2loVklqO2&#10;WTikWcEEjU4/gFDTUOiPer76RKL8TYHyHmf83z6uqAAAAAAAsAOPp76JdATrv37r3Xvfuvde9+69&#10;1737r3Va/wA9u31paPFdPYaovUV32u4d4GKT9MMTE0NG9r8ySr9w6mxASBuVf3iR95jnrwo49ht2&#10;y+me6oeCA1jjP2keIRxAVDwboT8vWmTM3l2r/lP+T9vVYglQLf8AwsOfqP6e8MyueheXoOvCUMy6&#10;SV4vpHupTPVlkqKdc/KLGx5B/I+oH+t7cVadeZvXrL9x9SF4sSf9ce3AmeqGT9nX0W/cu9FXXvfu&#10;vde9+691737r3Xvfuvde9+691737r3Xvfuvde9+691737r3Xvfuvde9+691hYWJ9+691x9ppj5fZ&#10;1vr3tjrXWAixI9uN3CvSqNuuNgb/AOP19p3xTqz4PUVx9OOfpc8e/Pnp6NuoUwsVNhbn2hlQGo9e&#10;lSHqK63v/h+f9b2hdPLz8unlNOobr9f6H2ikTNOlSN1EkS4IsD+L/wCt7QSw46eRqefUCSMC/wBb&#10;/wBPZdLDTpWrV6ishAtYDni/+8+0EsRHT6NTqNItr/6/1v8A19pHjJHShH1dRpBwP9iLf6/tOV9e&#10;n09Omx0Um1r2/P1t71SnXmzw/PrCUI+nP9ePewK9UrTqJLH+Qf8AC3t0IQaH7emmGnqGyWJ/HvZj&#10;8h1TrEUBB+npNzb/AB92EY6ZZQRjqO8OoccEG4Fv9793VNPTYWnUCSE88AHm/vegdeZa9QZYPqf8&#10;OPz72Fp0nODQ9N80RPFuP6j28kdc9JJvPpulpQQT9Rb/AF7f63u4grx6TFqdM9RRkhiUsD9f+K8e&#10;6iEjpLKlc9JaspOSRcEX+vN/dgCDQ9InSnSflpyp+luCDf6+7Kcjphl8+myaEhtOn6A2/wAb+7mg&#10;IHTfTfLHY/Q/48W+ntxQHFOt16hyCxFh+CLe6MoU469THTTUK1iR+CTc/X35R1ZW6Zpn0/UjkHi2&#10;r3cRnPV+Gem92/3j+hv7q1erdYfIP8B/rn36hHXusHnsSCeF/wBjf3unl69arTrtZr/7Hk3uTf8A&#10;Htzw6mp68D1mWQMf9h9Pr7cC6cdUpWteunmAJB4/xv79T+XV+HWIFj9PoeQAeP8AevfuPVhnrMgS&#10;1yAGJta9/eqU+zp5RTrl9bfQrfgW/p78RU9W6xsguSeB+Pzf/Ye90HVRmv29Y2W9uPp7uDQ460wD&#10;cevFbnn+luPaoLRc8c9UJqfljrBIjBrrc3/p7uOHTDYOOsDJa4Nxyebe99bD9YypsT/rAWFv6e/d&#10;X64FTweRZvwf9493QZ68R10wvyeB9Qb8+76B1r7eozm5AJFgTc3/AKf19262UD8D1HbkWvybj+nv&#10;VPPrYjI406wNGSAPob/159101OerqnXUdLythe3BFv6n/Y+79XZCaV9a9TBTBb21af6kf0v/AMb9&#10;qFXV08KLjqJNEFY2/wCDDn+t/bxUHrzR6Rg9M80ek/4f8U9+0jpssT01SQk3bj6n6fn3qlfLpyNN&#10;XTdNTgi5U6gDx/W/vXh9eI4kjppqKW17rZrenm/Hu4WnVQKnpP1VPxexIuSfp/sOPdqVHVtOgjpj&#10;emFrk/7ce9U8+tsnn1GMCgmwHP1P0+nv3VQlR1yCfUAAj3UKB02euaxNwAOD6ueLX93FAanj149c&#10;o4r+prahcce2WFCacOmyQesjALxa97X9069TPTdM3LKPqfqDxa3Ptstn7OtOganTdJIykrdb/wBR&#10;7YaOvXgvTbPLbgc/8V9+VaceqEVr8qdRlnuwFz+Sbn228YFT8una16cUYC1+bH6f717ZoOB6urV6&#10;lo6qLXsSxuD7QyR6OnlNPy65+YWA9Jvc/X2jlSuelS/4eoNVIAL/AEuCfrf/ABA9onQjq2opwPSd&#10;nqB+WJN/ov8AvfupQN1oHzHTJVVRsQTcg2sf8faZ469PpMR+zpgnq1Deq3Bt/Tj2NOSebpeUbjWK&#10;tA5Amj9R5MteDLX8xg+RER+7ntdb+51j4dVju4gTazkHtY0qj0yY3oAeJU0YA0KtkVldQykFT9CP&#10;eXFhfxbnCk8DB0calYeY/wAhHAjiDg565jbzs1zy9dSWV5G0U0TFHRhQgjz+YIoVIwykEEgjrl7V&#10;9FnXvfuvde9+691737r3XvfuvdR6ukpq6B6aqiSaGQWZHH+2IP1BH4INx7Q7ltkG7wtb3KLJG3FW&#10;/wAIIyCPIggjyPRxsO/3nLF0l7YSvDNGaq6H9oINQyngVYFSMEHoEt2bPrMWj1dCslZjwSzsBqki&#10;H+1gfVR/qgLf1C8Xxr5x9trjl7VPa6prcZJpWSIf0gBkD+ICn8QHn0A9qPf6y53CWW46LW+NFArS&#10;C4P/AAtmPaxP+hsamo0M+QAmcgsSL/X8+44Ap1kU2MdYGcA3+um9x7uBXrS5x1mjZWIJB/2/4Puj&#10;Cg6ugz04L+LD1cgD/evadsg9PUI4dTohpHJ5tbj68+2a16dQHqXEDdRY8j6W91Lav9XHpag6clSw&#10;W1uDe490Lde/z9SoU1XA/wAD/vf+8+22NBnpynSkoohxcEXP/Iv9v7SucdbAp0oI4VPA4v8AQ2/I&#10;/wCJ9ss1OnIgDXqfDENIuLkX4vf6e7avPp3RWo9c9T44SbG3F/pf37V/s9NGtMdSkjA/H0PP++/1&#10;/fq46qy5qPXqcKctYcj6G5HvamnW3PWZIQGsPoPqf9b3YnHVPi6yuLer6A35v72pr1orSvUdvTa9&#10;vqbC1/r7sgPSRqAEHrGXBJ54AuP9b2+o6acaQKnrxtxf+vHv1emdNT1xKryef8f9j78eqqM16xMt&#10;7gEC/wBAfe+n4xgk/wCqnWB/RcAlrswP4+nvVKnryHNfljpvlaxsPT9T/hb28nn0xK5zq4164pLa&#10;zAj+p/I49vKurpI+Op0NWyn8c8X/ANc+7MtemwdPDp1jqieLni4v/S3Ptqmny6fD16cIZSbci/PI&#10;9sunSmOSvU8THTpv9B6mP5/HtKB0rjYnrDJIAQPr+bjn21knp5COmmokADXFj9LAe3lGevPMFoOk&#10;/PeR1RAWc3AVOb+1tnay30gihRndjRVUEsx+wdINz3K32aF7q6lSKKNSzySMFVVHmSSB/nOB1PpM&#10;QgZZqsB3HKQ/VR/if6n/AA+n+v7yR5I9qo9t03W5BZJRlYeMcfnVvJ2+Xwj+lgjAj3f+8lNzDr27&#10;YC8NsarJdZSeccKJ5xIfXEjCnwCqs+e5p6xLJr1737r3Xvfuvde9+691737r3XvfuvdITfu+KHZW&#10;KM76KjKVSSJjKG/6mA/zknIIijJF/wAsbKOTcBHm/m2HlaDUaNM9RFH6n+JvRR5+vAeolT2o9rrr&#10;3MvxEtY7WIqbmenwqT8CVBBkcA6fJRVmwACRbK5KuzWRrMnkp5Kqsq5TPNPIbFi34A4CqqgAAABV&#10;AAAAt7xUv7+bdJWmnfU7klifU/4AOAAwBQDrpzsWyW3LltFZWcYjhiTQiDgB6knJJNSzHLMSSSSe&#10;oScC9/8AYge0hWhpXo01Ba9ZQAwJP+uBf/effkz1YCvHqRGF9Kj6H9V+D70xBGOrHtHUpUsbfS17&#10;Em5/31vbRPVVIrQ+nXZU/Wx5I/P9PehSvVeHTfUj1k/QG/0/w/2/t1DXB6bLeY6kbZ2vmN6bmw21&#10;dv0n3mZzldFQUNOCVGqS5LyNY6IokDPI5FkRWY8A+z/YdluOZLuKxtVLyzOI0XyqeJJ8lUAsx4BQ&#10;SeHSK4nFupZsACpPV8PU3W2I6n2Nh9m4nTKaOM1OVyGjQ1XW1QBqKlhyRrYBUBJ0RKiXIUe+oHIv&#10;J9vyLtkO3QZ0DVLJShlmamtz9pwozpUKtcdRzeXRvJC58+A9AOA6Ej2L+kvXvfuvde9+691737r3&#10;SJ7G33hes9lbh3xn5AuOwGPkqvCHEbTzOQlPSxkg/u1M7RxJwQCwJ9IJ9kXM3MMHKthNf3J7IULU&#10;rQu3BUHzdiFHzNTjp2CE3DhB5n9nWu/vDeeY3zujObv3BUfc5fcGQqMjWOo0qpmPojQc6YoYwkca&#10;/wBlFVR9PfLvmDdbjmK9mvro6pZnLufIV4AegUAKo8gAOpChjWCMIvACg6T33AIHB4J49koj6UDh&#10;1yEo5INvra/+0/T37RnrakjrMs6sT6gCLW4/2HvfhlR1amo9dmUadJPrvwALf7z/AK3tRoIPXgOv&#10;o3e5S6Leve/de697917r3v3Xuve/de697917r3v3Xuve/de697917r3v3Xuve/de697917rE/wBf&#10;9h7917rh+D/X8e25F1DrY697R9ePXBxxe3Pu6Hy6vGaHrEOP9uf9590fu6VEVHWBxcm4/wBb3QAE&#10;U8+vIadQ5EujAWJBv/vf09ppB59KlahHUNgCPpb+vPtHIn4ulHUduCbX49pJB59OI3l1Gdfp/Q8/&#10;4j2kdQR0pVq9RZIweDxz9fr7QTRf5en1fTw6gyRn/Hj2Wyx06VK1eocikq3Gk/8ARvtJIlBX9vSi&#10;M9RGBZLj6ji/tGw8ulKnpvdCeRwT9SP9f/X9taCT069KY+z8uo5BB/2Pt7RQY6YZa9YJV4uLWAHv&#10;amvWlNcHqI0Rv+Qfxf3YgEdUIp1jERsePr+B79p6qQOuBgYX/FgSLn+nvxqOmSM9R2iJUtp/re3u&#10;1K9UqOoMtOpJP+H+9e7qtePSZ+2o6b5IbAmxuLD8D2sVaYHSZxXqC0RF+OCTf8fX3fT0jZGU9QJq&#10;cEXH+2/33+PvVOqMNXSeraMFT6fpfn6H3rh0yy1x0lKiluDxZrcfn3TgR9nSRkp+3pgqImBb+oF7&#10;+/FST9nTWG6aZUBUgrc82A93AoK9VI1HpqlSxta/1B49+Ap15lqKDpnqUa5tyP8Agw9uKAR1pAOm&#10;SZCf9cA83/3319349eA8vQ9NjDkgi3P0v71Shr1teocpPJ0kAc/X3RxTq1a9Q7nn/H6+9J1ps464&#10;hv6X/wBf6e3uqkZ9OsokIHH1tYn37q2euNyeOT/hf+nv3VSMdSkUEX9Wni/Fvwf8fdAK9KlGB1IR&#10;SbelbDj6f7b3bh1uoJp1ISIkf0ta1/fhx6u+Rj5jrI0H0twCfqD/ALf3cCvVAvDriKcgkFb88c39&#10;qI1HXnBGOuf2oPGnlbE/7H25qHVBESeuP2vNrfW5HP8AxH/GvddfV/BI6xGmNv08fk3v/wAj92Lg&#10;GnVFiLCo6xSUpPA4Bv8A4fn24KLmnVgtAD1GkpbGw+pPAtf24uOrEaaDrA1OxJutjxYf4/09260E&#10;1eXUSSntcaeeDb37qgj05HUX7Zyfp9fp/vHv3Tgzw6zimKrY3JBve1vp/wATf3sUPSiOKmT1lihG&#10;rVa3+FrfT3agr06yA9S3iunI+n49qYxQDrQQVqOmqaH62W5Jve9vp/T251bSOHTZLTkAixv+AD/X&#10;36nTbRA8OmmSm/V/rnk/X3bQerqtOm2eEqeRcG4v9Pp7dCButsteoE8AZXA/odP59+0BcdMFM1B6&#10;T1XEBqW2ni97e7KoUdWIp0nJk9RFubW/2P1/23v1Ap63x6j6Ab3Fv9p9sEVJp1Q8MdZVhWxOlQAt&#10;xx/T3WlOmyMV642HPH1+vupFeqdcNCrfj6m4/wBj7cLf4KdV0DqFI2kW+l/rf2lpTHWwKdNU72J4&#10;uTzbV/xX+vuhB68F8+mmdwTe4Bt9Bc/T8e6ladVZa/5emmWX6jknm9/eqUHTZ7a6fPiOoqvY2v8A&#10;jg3/ANv70e7rb9mep8cxAF/pc8fTk+23iB61EeI6zfc2N/x+bH/YWPtNKlOlA64GqVbkXuSB9faV&#10;4sdXDafPqJUVF7829PAvb2keLq6PXpNVFQVvyb3N7G31PtI0QHTyMBx6T9ZUkH6n/av9j/yL2nK+&#10;XTi56Y55uSL/ANQDf8c+2SMU611xpMiKdrNdomPqH9L/AJHseci87ycpTaJNT20h70HFDw1oPUeY&#10;/EPmARCXvJ7Qw+5Nr4sGmO/hX9GUiglXJ8KQj8JJ7WyUapGCwKmR1kVXRgysLqw95W2d5FfxLNCw&#10;dHGpWU1BB/1ZHEHBz1za3PbLjZbiS1uo2imiYpJG4oysP9VQRgihBIIPXL2p6Q9e9+691737r3Xv&#10;fuvde9+691737rwNOgw3R1xRZMyVuG8ePrzdnp7aYJT/AKw/zTH+oGk/lQSW9xRzZ7XwbrWex0wy&#10;8SlKROfsHwH5gUPmKknrJz2w+8fe8s6bPedd3bCirLWtzCPtY/qqPRyGA4PQBegFyWMyGKqnpMjS&#10;S0lQvJSXgED6FWF1dT/VSR/j7x/3Pa7nZ5DDco0bjyI4j1BFQR8wSOs6OW+ZbDmu3W826dJom/Eh&#10;yp/hZTRkb1VgCPTqLArA/S/On6c2/HstNKf6uPQl0eY4U6d0UcMP9jx/sPaR28unDgY+XU5eFW/F&#10;+L/4j/H35PPpREKDqdT/AKh6ebjm9/r9f9t7bkx+zp4NTHTmsZbSB9fofactSo6cr0400BDDg3+t&#10;/wDe/bMpqBTp1Fr0qqSIKoIAN7Wv7TMa9PgUoOnmIG3HFj/T+vtl+PV2iIz/AMX1OgUa7Wve5/2P&#10;/IvfsgdUpQV6cQgH9frfn/D34Yz1orTrNGgPJ4A54/w92aSnVQtOpyEEAWFgOOOfdFavHy68R1lH&#10;+t/Q/wC39vg6hx68FpnrizcabD82PtxOmXr1EkDEXW/+3t9f6e3loOkUnA/L/D1CJCE+ota45N/b&#10;lekrEnj1w812UWuRyD7qWA6cWjN+VOpSyLwD/hf3oMXHTRGk464va7N9OPqFv9ffgeA6foSv+fqP&#10;JfTfiwI5/Nz/AE9uqeqM+s46aqnXwLGwJ9uIKdJ5c56jxkg3vdQVv/rD6+30Pl0wwqOpQt9R+Tx7&#10;uDXpgAjpxhb0g3JJHPP9PbTE+fTqjzHTlBJZgLc8c3/H9f8AX9tNkdKIz1L8hP8AXSQb8/7649s+&#10;Hp6fQngOsMslza9h+L/4/wCx9tEaT9vSmGv5jqEYpKk8XCX5Y/Tj+n9fY75U5BvuaiGjXw4a5mcE&#10;L/tRgufkMA8SOoj9zPejZvblSkz+PdUqlpCQZMjHiHIiU1Bq3cRlValOp0FLFBcoLuf1SNyT/wAU&#10;H+HvKDljk2y5UjpbrqkIo8z5kb5V/Cv9FaDhWpz1zw9xPdbd/cqbVfSaYVNYrWOqwx+QNK1d6HLt&#10;U5IXSvaJHsV9Rr1737r3Xvfuvde9+691737r3XvfuvdJPdu7aDalAaie09bMGWhoFazSMONTfUrG&#10;pI1Nb/AXJt7CfNvNsHKkGuTukaoiirlj6n0UeZ/IZ6k32w9sL33LvfBhrHbxkG4uCKrGp8hw1SN+&#10;FfzNFBPRLNzZjIZ/I1GQykzT1M5Cm/pVFHIRF/sog+g/2JuSScVtz3Wfe7hrm4bU7fsA8go8lHkP&#10;8pJ66acscq2XJ9lHY2EYjijH2szH4nc07nbiSfsFAAAlvHf+v1tb6fTn2XtQdCXTXrEsZYkG/wDT&#10;jj3cD+XTIjJ/b1mRDa9rW45HtoNTp7A6lolgpAP9Tf23qr02wJ6yADn8En+v++/x97FR15VqM8eu&#10;nbSDbgX/ADz71SvXnz0zzMTcAsQb2/339T7U08/P/P0kfGB1a/8AD7of+4uAXsTdFB4t4bnowMXS&#10;1Mdnx+OnsygqReOqrAFeT+0keiM6WMynPr7v/th/Ve0G7XqUurlP01YZggbIweDyYLearpXB1joE&#10;79uX1L+Eh7VOT6t/mH+H8ujte8kOg91737r3Xvfuvde9+691737r3VOHzs7zXeO74eqtuVnk25se&#10;rd9xTQyXjqcwAUaI2vqTGoWj+o/fecFf20Y4S/eD59/fV4NotmrDasTMQcPccKfMRCq/6cuKYB6F&#10;Gz2gjUyMMkY+Q/2eiDf7Gwv7xrYU6PA/r14M17nj8nm/vxUAdXaQg167MhLAD6G1je3+v7rTpQjB&#10;gT6dZi1hcfX8W9+631zVj6b3BH6r/wCPu5+fWj5fb19H73JvSDr3v3Xuve/de697917r3v3Xuve/&#10;de697917r3v3Xuve/de697917r3v3Xuve/de6xyfj/Y+/de6x+/de697RMmnqxWnXR+h/wBY+6jr&#10;Q49YPfm49Ll4dcHF/wDXHvVM9e6iuLEm31P+9+2XWh6dQ1x1Eljt6gOPyB7YdadKEby6iOLkEcfh&#10;j7RyIFr8+nR1gI+p03/4n2idSnT6t6dYmQC9rfXnj2w6gdOK1eockYsbj/G/svkhHn+3pQjEHqBL&#10;Gf1Dj83J9lssfSyNhwPTewsSTyDbgf4+0EkfCnSxW8uozoDfjn6291CEdXB6ivFxbm/+Pv1Kdb6w&#10;mI/Qkf6x91K+fVSvXDwA8kAH8e7KhPn02TTHXXgFjbgWPA97EbefVesDRi54t6SLA/09vFa8emWN&#10;TjroobG4uPz+ffgAOmDQ8Om+WlLHUpv/AK3t4J00y16gTUzEfQH6349vqKcOmSOoJpuT/gD/ALz7&#10;sONadNNniOoctMQeRzfkj/H/AH1/bjR6hX5cOkzx+fTRU0t9X1JI/p9b+0x6aYV6StbRAk2BACkX&#10;9+4dJnXPSWqqYG4IP1PIH9b/AO8e/A06TtHXh0xTU1gxAN/qAPfgeqMhpXpmqIPSWIIIvx73w6pQ&#10;+Yz0xTxH6heB+Pra3vanT14nz6Zp4x9fyTz+L/763t3rbCnTRPHbnj+vA9660fXpmqAR+SRfke/U&#10;p1Vuol/68e/DpzriSNQJtb8G/vfVADWvXK/Nv8L39+6v1ljQPxexvz7qSa9bC6upsan9P1AJ5HvY&#10;FB08PTpxhh1fW9/p/wAb9+AwOtUDdT1hsoBH5/C3/r7sB075aR1mENyLggDn9P8AQf7172MHq6in&#10;Xbwc+m4P1H+x9vV6tTrpIeOLkm9+Peya9aA09d+D6nkG1ufdlXVw6sFr1j8DXCkW/wAP9f2o8JeP&#10;WqacdcXpzwNP0/w+n/FPbgFOtaadYGprMCyn6k/8b92Va9bpXrA0BvyvA/SbfUe3Qg691gNOCCP7&#10;Q4+n9PelWnWgBTrkKQHnT/Sx024v7rQ8OnAvXA0Y/P15/wAPr7uISR0+BXqN9owe31Fx/tvd0ipk&#10;9U6kyU540D6Dkk/09q1UN1vpuemBve4PHP1t/wAjt73oNevdRHpCb8cX4B+tvd6efXumuSjIY6V+&#10;t2taxA92C1+fWiadNVTRNqNx9eef+I92CE46qZAOmWpg03H0On62A/H49306sdM+ICekvXx6QQoN&#10;j+b291ZfTrQk1HpLzqdR9XANifeiuOrjOOsIA/P1uSP9j7aI62FJ67tx+f8ADj2ywp007Ux1GJAv&#10;z7102TXqJJMwBH15FifdWwOtkUHTZLLYGxsf8fz/AIf7H2z1XpmnmI/1ifr9fp7sq1690zy1BIZf&#10;oLt+f6e7MlBXqmquB01vNpJAJ5JP1/r7aIr174esQk0/Un/EH/H20wp1qTvHWRanj8n62J9+OOrk&#10;ClOuZlCgAHliAOfpf2nkUt1rgR1habRc3/xA+tj7TEA46drTqHLU6gbsfwQL/wBfbLppHXlGemKs&#10;qLci/Gq49l8goenFII6TE9RqJP0tf6/4H2wy1PSlXCinTTNKxudR+v4H9fbOgdVauKdRvMCxtewt&#10;9ePr7TyIevV6m0uXfHuNStJAxPkjBuR/iP8AH/e/Y35J55n5Tl0tWS3c98Vcqf4krgN6jgwwc0Ih&#10;z3b9n7T3LtvETTDfRD9G4phx/vuWgqyfwnLIcrUFlZaU9RDVRJPA4kjcXDD/AHoj6gj8g8j3lbtu&#10;5QbvCtxbOHjcVDD/AAH0I4EHIOD1zc37YLzlm6ksr6JoZozRkYU+wg8GU8VYVVhkEjrN7XdE/Xvf&#10;uvde9+691737r3Xvfuvde9+6903ZPEY7M05pclSRVUPJXWLMpP8AaRxZkb/EEf0+nss3XZrbe4vB&#10;uo1kXyrxU+qkUKn5gjoRcs82bjydci622d4JMV0ntcD8Loaq6/JgRXIznoHc11lVUTPUYaVq6mBL&#10;/aS2WZf8AeFkAH/BW/ABPuBuZ/aa4s9Uu3nxk4+GaCVfs4B6fk3kFPWbPt196Gx3bTbb6otJjQfU&#10;IC1s59WGXiJOM608y6jAQT0700jxTI8csbkPHKnjYED6EEAg/wCuPcOTWz27lJAyspoysCrA+hBo&#10;R1lTY3UN/Es8DpJG41JJGyujL6qykgj5g9cQ4/r9Obj6e2D2nHSxnFfPpxpvwTySR/h7oxr04JNN&#10;K8fXp/pwCBb8H/ff7z7YdChJ6VChPT1TRfUkc2JHH+tx7Ss1OlkXT7TkAKPp+R/vv9f2wSK9Oplu&#10;nWNh+bkkfX6e2COlTGmT04U4uwKn+lx/vftytB0xpp+fDp18dwNNyLav9v8Aj2m8QoKfPrQUECvX&#10;d9JsoNr/AJ/Fj78P1P8AJ14inWZCSPoeB7uFIOemWFD15SeQb2Fv9j/r+3wwUdUOOsjG6njn6Br+&#10;3UNf5dNSHh1jC8ern29WnSWYU6bpwQD9f97+vu5b/B0kY1oOm8nS1/62/Nvdl7h022D1zWQ6rc/X&#10;g/X3rTTpQqEgN1MeUspF/wAfj20D09pqPz6wlhwpuWIFrjj28jY6YlQfEOocvrFiT9Tf8/T24rdJ&#10;5I9Xy6jKCtgBpv8Aj6/T25Xz9OmSnAdZ/dw1cDqjpTj5dTKci1vqOPdGPn06idOCMF/HJ+vF/eg1&#10;evL2dZFJZgEuT/vH+x9muz8u3vMEvh2kbSGuSBRE/wBMxoF/M58s9BrmrnrauSYfqNyuEhFCVUms&#10;slPJEFWc/YKDzIHUpYQeZPUf6e8gOVvZ6120rNuJE8goRGKiFT860L/nRfVT1hT7jfeg3Dftdrsa&#10;tZQGoM5IN244YKkrD/tSzjBEi8OswAAsBYD6Ace5lRFiUKoAAFAAKAAeQA4dYszTPcOZJGLMxLMz&#10;EszMTUkk1JJPEnr3u3TfXvfuvde9+691737r3Xvfuvde9+690jN37zx+1aQ6ytTk5kY0dCrc/wBN&#10;ctuUjB/2LfRfyQD+bucYOVoc0eZgfDjH+FvRR+08B5kSv7Xe1F77kXPbWK0jYePcEYp/BHXDSEfk&#10;gILcQGKvl8zXZuunr8hUmoqZ7HUeFUKfSir9FRfwP9jyST7xW3jdp96na4uWLu3E+QHkAPIDyA+3&#10;j10p5W5aseUbKOx2+MRwx+QyzMeLuxyzt5k/ICgAASVXEzXIW4BBNx/T2XAgdCTTXh03iNdINhqF&#10;wb/4+/E563XGPLqMyAE2JUXJB+g/1vd8nrRkqcDrKiBdPHA02/PA9t063gH16kgC4+nH0sfdfKg6&#10;s9AKjriw/PAuTwPxb3cHqh4dRJkLf1/r/h/T/ivt1MV6bJpx6OR8TugRvjNRdg7qoi+z9v1YOLoq&#10;mO6ZKupjxcEWelpWAMn1WSQCI6lEqjJb2B9qv603A3e+T/FIH/SRhi4mU/PjHGct5MwCGoDjoMb7&#10;uvgL4UfxtxP8Kn/Kf8GfTq2D3nv0Buve/de697917r3v3Xuve/de6LD8rO9YOket6mfHVEf9+N0i&#10;ow2z6Y+oxuygVGQYf8c6GNwy3BDTtChBVmIi73Z59XkbbGaMj6qfVHbr5g07pD8owaj1cqDgmi6w&#10;tfqnz8Iyf835/wCDqgf7iapnlnqJZZ56mV556ieRpXd5TqZnZiSzMSSSSSSbk++eFwzOS7EksSSS&#10;akk5JJOak9DBMAf4Opi8jm5J/B59o5BQ9Oih65uPpbljb8W/2/uqg+XShiBx66DA3A44sLD+n9Pf&#10;itOt4rpHmOstr6Tq4A5txf8A2PuoX+fVhRa9dBrt/hqsCOf9f28AFGemmqzCnX0hPcldJuve/de6&#10;97917r3v3Xuve/de697917r3v3Xuve/de697917r3v3Xuve/de697917rG/4/wBj7917rH7917r3&#10;tifh1vj172m611hcAc/g+98c9KoXrg9YnBI4H+PvRFenfPrCRcW91Yah1vrAwP0PFx7Z6fBr1DeM&#10;i9/p9fad1p+fT6tXqOyCxIFx+L/4e0bpQ/b1cGnWBlve319pZYa5Xp1Wr1Hdb/j6e0bpXpQp6gSr&#10;yePr/h/X2XSpX/V5dK1OOobRHUeBaw4/PtEYdRrXpUsvUNomBPPtpoyDTpQJNXXExcfm34Frj/D2&#10;00VT16oPy64eIfkL/tr+/KlOt1p59cTHyf1Hn8e7AdUPXAxA8G9/8fd9B611FeDkkfW1j+fqf9t7&#10;8E6TGtesbwE/SxH9Pp9Pbgx1oCnURkIJABsPz9fp7302wp1gdFb68fUH03+vvfDqh6itT8/Tj8n2&#10;qU4zx6SsaHqNJTcH+v8AUD+ntxe4Y48OqV6ZamCyng/61rfn2lKGv29JitOk7VU9ubfQEnj639tn&#10;06aYV6SNbS8krfj8H/iPehnpgpXpP1NMQDwQQeRb+v8AT6e/dNadXHpgqYAP0n63/HPv3TZWp/b0&#10;wVEBBbj08k/j3sHpoUDDpkqYRyLarcg2/qPz7sh6szaqY6Yp4Tyunn6j25XqoWh6Y6iPggi5BHP0&#10;9761wx01FfqPr/X3rh1tc9Q3NmXST9B7314mnWSNtTA2PF7/AOx9+pTrfTnEvNrf4f8AG/baZ6eo&#10;B0508VxyvP8Ahz7cI6cCk9O9PB9Lrx6eLX+v/Gve6U6cCCnTosWlRYWBP59uBcdbAp17QSTYHUB/&#10;S/v0aVOer6T1j8fJvcXNxbj+vt1lzjrVKdZPH+eRYX9I9vJF69b0065eEk8rY2/pf28q6R1sLXrm&#10;IOLleebD/X/p7eRa56rTr3gJIuG/pY8f4/09uha9eJpivUeSmHq+oI+nvar03r9Oo7UzDgDULXBA&#10;/r7uFA8uqEnz6xfb3Fgv5ueL/wBfdwvp1aMf4eufiFhcf69x/Q+7rF0pQVHXZhV1/T/h9P6e9mI0&#10;r04OoslOytwPyP8Aef8AW920DrXWVqXWoIFuOT9R/re7rGQOtE06jige2jQbW+oW59uKleql/Trz&#10;UGkkaV5/qP8AD28sJp1QsT02TUqgnjgDm1vx/vPt4QjqhWuemCriUXstvSbDT+fdljC9aPdjpKV0&#10;arquObsLnke7BQDXpvSekXXlRf6fnn/X9sNDSp6sO0dJWdbngWJt/sfbJHV1bFeoug/Sxvq+vtsr&#10;1oSHh1zki4/Av/jxx7aIB6aJr1BlFr8cW/H+H+9+2ytDTq+F49NMpsTzfi4v/vufdKVHTfTRKTzx&#10;wPoD7bdc9e6T88jHUb8cjg/j26qYp+3qjEjpqlY2+pJN/wA+/Ht8utntHTbJIQQeOP6+2Qvr17T5&#10;9R3mspvckkkH/iP8fdHGk8Pt6bZjTHr1xWc3AHBuSR/r/wDG/bTAeXXlcsf9Xl1m8pIvxf8Ax4PH&#10;ujZHT9KdR6ipsODY3Fxe5+ntNKunPn14CvTM1Sylje9v6tb2llY8OvHplravUg5N9RJubf7b2XyD&#10;PTq4x0nZqk3BJJJIF7/T2yRXq9eoMkxYDkjj+tv+R+2yK4HTpag+fWAS21WINvx9f9j7TyceqDOe&#10;scsmrkn8W9pStOnA1evY7MVWLn1xEyRObz07tZW/xH+pbjg2/wBuOPYs5S5wuuVJtUJ1Rsf1IWJC&#10;OPUcdLejAfIgjHUa+5Xtdt3uVa+FcgRzoP0LpVBkiOTQ8NcZJ7kJAPFSrUYChj8jS5KAT0z3+gkj&#10;bhlP9GH/ABP0P495Xcv8x2vMsAmtmr5Ohw8Z9GH+AjB8ieubnO/Im48gXZtNwjpWpilWpimQGmpG&#10;oK/NTRl/EBUdTvZ70Deve/de697917r3v3Xuve/de697917r3v3XumjK4LF5qMpX0qSNpKpOv7ci&#10;/wDBXHNv8Dcf1B9kG+csWPMS6bqJWNKBx2yL9jDP5Go9Qehvyb7jbxyFL4m2XLxqTV4W74JP9NG1&#10;VrTGoAOBwYdBbletq2mPlxE61sQ/5R6giGUW/o3CP/t1/wAAfcH8weztza1k29xMv++3okg+w4Vv&#10;+M/Z1mFyT96rb9z0xb3CbSTzniDS25PqVzKn2fqDFSw4dI5aSropvBWU0tLKpYFJkMZ+v19QFx/i&#10;OD7iG926fbZPDuI3jcfhdSpp65GR6EYPWUWy77Z8wxC4sporiI/jikWReFaEqTQjzBoQeIHT3TqA&#10;Bf8A1jcafqfaCU16Ea8a9PkRGm/9fob2t7QnPSuGg+3qfFJyALm3I/wv7TP69Ot28Onum9VgRccm&#10;9/6/j205r09q1ih4fb0oKaG9vSQCLXH1/wB8fbJdgfs6uUBFB5dOviIBsDbgi/tOc8ethdPEdRWQ&#10;6zYkqbEfn2oiOoU6S1oa/s6zqrAcAk8g2H+Pt8t00c9dlTc3BIv9LW4911da6zohPBvyCeR7cSTS&#10;Om2aleuDrpFiv4Fja9/aiM6s9JyK/wCXpuljB1AC1/p9ef6+3CeHSWZAM+fTTJG1rab8/wC9e/VI&#10;6qoEh6xAmN+BcW/1vr79XpYijTTrmrsTew9N2/p9P+Ne29eerN12W1NdraRwCp559uK3TbIGxXrH&#10;IVAIHF/6f193Unz6Z8P16jxFi1iCfpbgcX/Pu7SefTOipqPLj1K06hyeRwePew/VJI9WepdNDI/K&#10;KSL8NawH+xPHsW7JyjuHMRH0sLFT/ojdkY/2zUB+xan5dR1zZ7n7HyOp/eF1GrgYgQ+JOx4j9NKk&#10;V8mfSvqw6dkpQOXN/wDaRx7mnl32atrSkm4uZmwfDSqRD7Thm/4x8wesS+d/vUX+5aodjhFrGajx&#10;5tMlwR6quY48eR8Q+YYdSgAosBYD8D3MdpZxWEYigRY0XgqKFUfkKdYublulzvMzXF3LJNK5q0kr&#10;s7n7SxJ+wcB5dd+1PSDr3v3Xuve/de697917r3v3Xuve/de697917oM979h0m3UkoMaYqzNEFWBO&#10;qOnv+ZLfqk/ol/8AFiBYNHfOPPkWwhoLeklxTPmsXzanE+i/mxGAcgPaX2OueeGW9v8AVBY1BB4S&#10;3OeEdeCeshr6ICalSxZCvqsjVy1ddUSVNVO+uaaR9TE2sOfpYAWAHAAsBb3jnf3cu4SNNMxd2NWZ&#10;jUn/AFeQ4enWf+0bTbbJbpaWkaQwxrpREFFArX9pOSTkkkkknpsD8m9vobfj/W9lsqBBXo6hJ/Lr&#10;BKxIF7c8Frcj/be09OlqyVx5dRGRDfgA/Tg/0/4n3pa9bC9RHT8W5DA2A+vtwGnTR7TTrLGoANxf&#10;gW4vf/kXuhUnh1phQdZygIFhbQeQCPr7rQr1qmkceI66K6rlebX5/wCKf197CVA/1Y6oMZ6Gjozp&#10;bKdw7qSg/eotsYpoanc2XVD6I2N1p4WtpNVU2IQH9Kh5CCE0tLPtT7az+424eEKpaxaXuZgPhU8E&#10;U8PEelFrwGpjULQlW67iLGOpyxwo/wBXkPP9nVzeFw2L27icfg8LRQY7E4qkhoqCip10pHHALKB+&#10;SfyWJLMSWYkkn30s2zbYNnt47W2RY4okCRoooFVRQD/OTknJqT1HUkhlYsxqSak9Oftd1Tr3v3Xu&#10;ve/de697917pl3HuHDbTwOX3NuGvhxmEwdBU5PJ105OmOGlUsxsLszG1lVQWdiFUFiAUW5bjDtFv&#10;JdXLhIokLux4BVFT9p9AMk0AyerIpcgDietdXvnuPL94djZfeNes1NjVb+GbZxMsmtaPH0rMYYrA&#10;keWQlpZiOGldrWUKo5yc/wDOU3PG5SXslVT4II+PhwgnSPtNSzHzYmmKAC61txaoFHHz+Z6CSHk8&#10;f4C1/wCvsCSGo6XICw9OnCIMP9Ymwt/h+fbWnV1ZW4/y6kOLHUPz9Px9ffggYU6uTQ16xG5Y/wBD&#10;e5Hv1AcHres8a56kKG02JNrj/D3VgF4cB1dasD8+sypz+BY2P+t/sPfg1RXqxShHX0fvcldJuve/&#10;de697917r3v3Xuve/de697917r3v3Xuve/de697917r3v3Xuve/de697917riwuD/hz/ALb37r3W&#10;H37r3XYPBH9f+I9tSrqHWx117SdeIp1xYXU/4c+9r1ZDQ9YPqP8Abj34inS3rCQR9feuvdY2A+p/&#10;w9tuKZ6sp6jSLqX/ABH09ssKjpQpoeoZ/ofbBFenuuDLYG3I+vP+HtMyaetg06iulrn+p549oJE0&#10;mvSiNq9RJUJBt/sOLe0ckerpVG9DnqEyEXJFyDybfT2keKnDpSG6xlb24+pv9L/T2yYq9X1enXEw&#10;g/UN/sffvAoOvByP+L64GFePp+P8Pp7oYqdXDnrzRLbgXt7oE9et6z1gaJT9Prf34x9bD+vXA0zH&#10;68Ak/wC8e/FK9Ml+sckIUcKb/Q25920jpvUeoZi+t1+g+h/x96VKdVk7uHWAwITew/1re7U6ZJJ4&#10;9cPtx6uAQRx731XqJLT2BsL2sf8Ae/x72DTqjLXpoqYNQuBYn8W9uKNQoTkdN06TVXAbfS1wR9L/&#10;AEv7SkAcOm2i9Ok1U0nJsP6/j/H37/VTpKV9OmGqpg9xax9Vrj3WnTZFekrWU+kkgDS1x/T3rptl&#10;pw6TdRCfpz9L2P8Aj7903pB4jpkqIRzwBYH6f4/T3YEDj1oLQ9M00Oq5sL2/p72PQ9W6YKunADN9&#10;LG5BHuwNMdMuPPpNzDSxA4BP+392pXqlemuQcmwsf99/vXvZxQjrdK/s6lUyH0/0NwfdWPV41B6e&#10;YIuQSL2vew/x9+UU6UquR9vT5DEfSAoXkfi3u693Hp9e456eaeEkX/1OkG3+HuwWvXiun9p6cFiA&#10;WxWwv7ePVSa9diIAfS9+Abe7g04dbyOuvCLqSvJuP6e1EYoM8enF+fWZYFvcj+vtzq3WQIq/RR/i&#10;T7so6qwxnrxjUGwW7fXj2+UIIp17yp1iZQf6WIA/x4/2H9fbwx1XwwtT59R3Qcf65uBx/vr+9gDj&#10;1VRWg6xmMH+lvoR/r/X3cGgp1YxgmvXhCv0tyfeq0OOrqnXLwXvqUMTa5PH+2/1vagA9bp1jaBbc&#10;CwNhwP8AYe3FGKdackDrEYxcDTf8E2v9Pd1WuB02Tq6mwwa7cDi97f4+7iInqla9SHgVVNrlv6/T&#10;6e31iAHXumyojFxcf19uAde6YaiEgm1rWPHvR9evdJ6viOlrD68ggf0+vvdOvE0z0jq6MEMCLm1x&#10;x/X3vpljXpCZGI2bgcEj6fkH/kXtPI9COPWgadJd4mBIPHIPH+v7aNM+vXg1OuJQ/S1/dOtddMn0&#10;vz7bKenWyKdNNTwWtwR+b29+ZadXMlePSfmb8Di5Fvz7rpI6b6aKiS1ha1v8ffgpPWjXpgqTckAA&#10;XN7/AE+v+8e9aT1Xi3TY5ZvrwOSeP949+Ip02zE+VOmuew+pte5Fv8fdaDj1dmoOoHkUcXNvoNXP&#10;09stH69NOxpUfb1jWQfUkHn83/23tJJ2np4LQj8/59dSVBX03Fr8aj/xP59sHI6v02TVPP1v+Ab2&#10;9o3BUV6sCOmWoqn5JIN/p7RFqHryCp6Z6ua8ZF+Sfrf2mdqHp7j0yfcLci/P05P+v7aOOt8c9Q5J&#10;2JDc8Hix/wBh7bBHDqxXz64JKDc/Ug2Iv7YlGerrw6zsGcA+kWNzc29pFahr1bqN47nkC/LWHuym&#10;p6q3dw9epdJUz0UqTU0jRSqbG1iCP6EfQg25v7Odq3i42KYT2rlGHpwYYNGBwQfQ/wCHoP8AM/Kt&#10;hzjaNZbjEssbeuGRqYZGGVYeRB+RqCR0JGKzkGQVY5dMFX/xzJ4a35Qn/ejz/rjn3kxyd7hW3MwE&#10;MlIrimYye1/nGTx9dJ7h/SAr1z191PY3cPb1muoNVzYVxMB+pCDwEygY9BIBoOK6CQvT57kPqC+v&#10;e/de697917r3v3Xuve/de697917r3v3Xuve/de6j1NJTVkfiqqeGoj+uiaMSD/XF/of8R7RX23W+&#10;5p4dxGkq/wALqGFfUVBofmM9G2zb9fcuzC4sJ5reQfjhkaNiPQ6SKj1BqD5jpL1ezcfJdqOWWib6&#10;hL+dP9sxDf8AJ/8AsPcWb17N2F9VrR3t28h/ax/sYhv+N0+XWSXKX3sN82cLHucMN8g4v/uPOf8A&#10;bRqYzQf8KBPm3n0xy7bylIDpjSqS3LQPf/k02a/+sD7iXePaXeNtJaNFuEGaxNVv94bS1fkob7es&#10;luV/vM8r8wUWaaSykONF0hCV+UkfiRgfNyn2DrFBTypIVljeN/8AUSIUPH+B5/3j3GN9ZTWLeHNG&#10;8beaurIw/JgD1Pm27xab1GJbOeKeMjDwyJKh/wBshYfz6U1BDqKjk254H1t+PZewoCejOIVrX8ul&#10;jS0hVV9Jv/rf15H49pK8T0qj7Rnp0FMQouOLcg/77n3QVPVS2k8a18uoUlOt+QL3P0/1/ahV0j5/&#10;5+kzHy6yJEtgeFA+lvbyqQD0315owGFgpuSRx/X/AF/dFjr1Vmp1IhhU34B5vc+3DHQdNEUFesFT&#10;Sm5YDjj6f8V9uodPWumiSMWYG4IuAT7UK1ek7R16bp0tyBx9P9t7bY0P+HpsAKcY6bmRTwfSxNxY&#10;X/2HttjpJ+XTkQKjPUdhptYtze5+lrf7f3oS1FadKAKjqO8pAuv0v/vr+7xyVx03pz1njimnH7cb&#10;yE/kDjn/AB+n+8+xFtPLe4b5T6W3lkH8QUhP97aij8z0DeY+fdl5TB/eV7bwEfgaQGU/ZGuqQ/kp&#10;6cocVIeZWWO9rhfUf9j+P959yhs3snfXJDXsscC+ar+rJ/Iqg+0M32dY881fey2jbw0e028122aS&#10;Sf4vCfmNQeQ/YUSvr6OkdHBHb0az/V+f94+nuXdk9sdo2WjeF4zj8c9Hz8loEHy7aj16xl5t9/8A&#10;mXmsNH9R9LCa/pWgMOD5GSplOMEawp/h6le5AVQooMAYAHADqF3cyEsxJJJJJNSSckknz69731Xr&#10;3v3Xuve/de697917r3v3Xuve/de697917rHLLFBHJNNIkUMSM8ksjBFVV5JJNgAB7bllWBS7kKqg&#10;ksSAAB5knh0/bWsl7IsMKM7uwVERSzMxNAAACSSeAHQF7x7PeUy4zbbskXKT5W2hm/BEANig/wBr&#10;I1f6nTwxhjmv3H8UNBt5IXIabIY/6ThQf0jn0px6zI9q/u7rasl9zAoZ8NHZ4KKeIMxFQx/4WO0f&#10;iLVKgDpn1s7ElmYlnJOokseTcnnn3Dxk11LGpPmesuRCIlAUUC0AAwABgUA8gPLpve+rg3F7/wBf&#10;adhjq4fU3UZ2AJA0/gC39T7Sso8/Lh0qViox1ifU1rerkC9v6c+0rHpWlCOvCM/8VOn+vvdcU6cL&#10;dcWhGn+oB5JHvS8fl02x8+sYHp5tYD6+7HqtMfb1zAJF7FeD9T/yP21rr9nVjSlP2dCH1l1ruDtH&#10;dFJtrb8LDyMs+UyUkZaCiplNpJ5iLfT6IuoGR7ItibgZ8ick3vP9+ljZrx7pZSCUhjBoXbhw4KK1&#10;ZqKONQXXV+limp/yHmT6dXNdf7C2/wBbbXx+1duU/io6NTJUVMgBmqaiUDy1M7D9UshA/wAFUKiA&#10;IqqOnPJ/KNnyRYR7fZLREFWY/HLIaanc+bN+wCiiigAR1eXb3shkfieA8gPQdLX2J+kvXvfuvde9&#10;+691737r3XvfuvdU7fOn5Df3vzD9QbRrte19uVofd1dTS3SuyNG3ppQV/XTY9wdV/S9SCbfsRu2G&#10;nvx7jfvmY7NZPWCFv8YZTiWZT8HzWM8fIv5dgJEW2WWka24nh8h/s9Vwsp1cfW/PH9feNvDo0U+R&#10;6zR/W4I/HH++/wCKe6EY+zj06uePTtCbItgP9j/h7Y49XTA65k/6xN+T9P8Ab393UA8OnK049ckX&#10;yG1rgfX3qQ6cefW0XVx6nRqtvVzb6/n/AG/tOWr0sCjBHWRY7/i/LH+l7+/E6R1WlT9h6+jp7k3p&#10;F1737r3Xvfuvde9+691737r3Xvfuvde9+691737r3Xvfuvde9+691737r3Xvfuvde9+691gYWJH+&#10;29+6912psR/sf8PdW4de66JuSfaNhQ9XYdde69U4dYDwSP8AH3sjpahqK9Yn/wBb/Y2966v1jIv7&#10;0QD17rCwsf8AD2yV09Oq1eo7xBuRwbfT22y16eVqdRiCLgj/AF/bJFenePUdl5PHHtHMnTiNTrAy&#10;2/rbj/efaV+3pSGr1hKD8cfTj2kZKmvTusjroR/i4H+A96EVeHW9Z68Ygfz/ALx70YweqmT59cDE&#10;CLkLx9PdTD14SEefWIwqRxcf4+2mhA49OLMesJp/rcgkn8c/T22YgOnRLXrgY7Dn8H6n/H/efbRS&#10;nDrddR64un9f9gfbfVOoksBJB/25/wBb3vr3UZ4L/T6nke9daIr1gMTr9eP9f36nVSg6wOgNwRz9&#10;B791Rlp011MX4/3kf4fX3sGnVGFR0nqqnFyOT9foNP0/HuhzjqtD0wVFNa40/X8e/GPSAekskejI&#10;/PpPVNODqBFuSPp7bI6aK9JmspgBfSP6H3XpoinSZqKQfQgXubH37pop0nqinvckG4B9+6oRTphq&#10;YiOebj8W93+Ida6T9bGgBNrAg3/4r78M0Pz60wqOkpVRXtYfS9z/AK3u1Sa9U8IY6ZpIiT/Q+7A1&#10;60+D050kJYLx/wAR70BU9ORLXpQ01N+bX5F/6+9j59KlXV09U9ObKDzz9T7cxWvT/TvFHZbWt7uo&#10;8z1rj1LWAkX/AAPrx+T7eWIt1oU8uuQQAFRwAeb/ANT7eWOnVusf++Pt7r3XMLxc3/1rH29HHqz1&#10;onrmAALf8b9qFQLw6310Vvcg88/7x7t17roIbC/Btzb+vv3XusTRX/sjg8ce/de6wGNi4A+oNz7c&#10;VRSp691Iip76WIF7fj8e70p1tQRw65yQcE83HB4/4j2+goadbGOPWFojzb6FRyf9bn3enp1QmtR1&#10;H0cf4/19uotOt+HQZ6l06MoI4PN+B7f1enTDCh6zEHVe3psLXH+v/r+7Lw6sTjpumj1g8cXa1ve+&#10;qkU6aZ4bkggcH62t/vXv3WumKtpTY+m/1t/sffumnPl0ja6mPr4+lzx78cdU6QuSpbaj+Cx4PH1t&#10;7aMdTXr3SZkpyL+n6fkc+7lAevdQ2p7An/H6fT3TwwDXrxNOokkf4HI+t/fvCHWq16Zq2IjUQw5t&#10;9D/vv8fdWhqcdeJp0nahGsw0gEj/AF/dRD69MPKfLpinUi+rkc2P+v7sYemxIR01TLw4/rwCR9P+&#10;Ne9GD0694hz8+meawBJa1gefp7akh68JCePSfqJbn682Nh9f+Re2ZV0dU1HpsZybg3/r9P6e2WFe&#10;nVkpjrD5OSPp/h+faOfA6dU1FesEknHJvp+p+vtIc9ODA6aKmW54P49oJGp+XTgWvTFPMRe5/BB/&#10;2H/FfaFqHPVlXSemiabUjENzc2F7/S/19syn9nVjWnTV5B+OeB/vPtLor04XPUeWY3sv0/xt7op0&#10;nPVzRh16AnWeeL/X6e25D1odvDp4X1otj+Lf8U9ox1cZ67CEcXv+GH+t/wAb97r14inWUQlgfTwO&#10;L/7z7uHz1sinXMRMP0fVfz9LW+nvYkKEMpIIyCMUI608QZSrgFSCCpoQQRShBqCD6dKLHbjlpysG&#10;QDyw3stSBd1/4MP7YH9fr/r+5o5Q92pLPTb7nWROAnAJkX/Tj8Y+Y7v9MesTvdH7s8G7677l7TBM&#10;as1mxCwSHifCP+hMf4T+mcUMYGVrFNFPGssMiSxuLq6HUP8AkfvIGyvodxjE0DrIjcGQgg/s8x5j&#10;iDg9YQ7ttF1sVw9reRSQzIaNHIpVh+R4g8QRgjIJHWT2q6Luve/de697917r3v3Xuve/de697917&#10;r3v3Xuve/de697917riyI4s6q4/oyhv979p7qzhvV0TIki/wuquv7GBHS7b90udokE1pNLDIODxS&#10;PG4/2yEH+fXBIIozdI1U/wCHH+8fT2A9z9q9j3OpNuIyfxQs0dPsUHR/xnqYdh+8VzdsNFF806j8&#10;N1HHNX7XZRL/AMb6c460oLNGpH+0nT/xX2Ar/wBgbV/9xbuVPQSokv8ANTF/gPUxbP8AfN3GIBdw&#10;263l4VNvLJAafZILip86VAPDHHqb/EoCpBjkVrWBsG+n+xH+9ewfd+w26QkmGa3kHzMiN+zQw/41&#10;1Jm2/fC5fuQBdWt9C3mVWGVP2iVG/wCMdQpahHJIP1Frabf77/b+yGb2i362NRbhwPNJoj6eTOp/&#10;YOhpZ/eX5OveN60RPlLbXI/mkTqPzb7OsKz6T+dP9Pr7L5fb7eoT3Wc9eHausY/0pPQntvezlO7F&#10;V3S0GAe+Tw8H5SBTX1FKjz6y+fkG6n/Y+0Ccn7smDZXf/ZNN/wBAdGn+ufyy4r+9tt4f8p1qD+wy&#10;9ToKiMfqdAODYuB/vZ97flDdm/4g3f8A2TTf9AdaX3O5a/6O22f9l9r/ANbepTz05F/NDzxbWL/7&#10;372OS93kwtldeuYJV/wqOk117qcswip3XbjX+G8t3/45I1Pz6YqkRF/QwYAjn/WHsztvbjfJ/hs5&#10;BWnxFE4/6dl/P08+g/c++3KVkSZNzgNK/wBmJZfh408KN6/KnHyr02yROSSgX/Ytb2dwezm+XI7k&#10;iir/AL8lU0/5x+J0Dr/7z/KVkxMctxP/AM0rZxX/AJz+D/OnUX+HuTcygf6w1f8AFPYisvYW6cg3&#10;F3EnqI0eX/jxi/1Zp5dAXdPvhbfFUWW3XEvp48scHn5+GLjy/wA3z65DGQk3keWT/C4Uc/6wv/vP&#10;sa7f7H7Xb5nknmPpqWND+Srq/wCN9RjvP3t+YL0FLOC0tgeDaHmkH5u4T9sfUmOjpY7aII7j6Mw1&#10;n/bm59jzbORto2ehgtYQRwZl8Rx9jSF2H7eob3/3b5l5nqLzcbllbikb+BGftSARofzHUn2KwKdR&#10;2SWNT1737rXXvfuvde9+691737r3Xvfuvde9+691737r3Xvfuvde9+690wZzcmLwEWutmvO6kw0k&#10;Nnkf/HTf0r/tRIH+uePYa5i5ss+WU1XD1ciqxLQyN+XkPmaD0qcdSDyH7Zbr7hzaLGOkSmklzJVY&#10;I/lqoSzU/AgLcCQBnovO7d4ZTcD+OZ/t6BX1w0ELnTx9DIeDI4/qeB/ZA9488wc63XM7kOdEQPbE&#10;pOn5Fj+I/M49AOs+fbr2j2v25QPCvjXRFJLqQDWa8QgyI1PoCSRQMzUHQdyMxc2NgPp+fr/xX2GR&#10;gU6lGgJr59cNJ/2o3/oL/T3Qft6cOOPUSc6Bdbfnm1vdfi49VFIzUdNbNeQKQAG5ve3PvRFR06ji&#10;vUlfoODxxcNf/fH2kaKvHpWhFKDqSqLwD9Oeb+9aRw6ULTri8WkE/j+n19tsKHqjceorAXFtN78f&#10;8T72qas9MM/CnSy2NsbcXYe4qLbO2qFqvI1hLSyNdIaeFCBJUVEgBEUEYIubEkkIgZ2VSIuVOU73&#10;nO9SwsE1yOck4SNBSruadqLXJ4k0VQWIBZu7pLNDI5oB/M+g+fVxnVHVe3uptsw4LDRrNXVCwz57&#10;NSRhZqyoRSC7fUpDGWYRRAkRqTyzs7v0v9vPb6y9u7AWlqNUjaWuJyKPNIBxPooqQicFB82LM0cb&#10;hfvuD624fhXyA/1cT0J/se9Ieve/de697917r3v3Xuve/de6JN8xfkavVO2W2TtKuC9h7po3X7in&#10;kAfFUE90erJB1JVz+pKYcFSHnJHjjEkG+8/uWOUrb6Gzf/HJ1OVObeE1Bf5O3CP0y9RRQxhYWvjH&#10;U3wj+Z6o+mkZnu3LEhTz/qvyT+Sb+8GQK/4ehOWoBTrAR/W3B5/H09tkUPVmFcnrlCgZvqeSLH/W&#10;9tupA63GMY6d4kIQA2sPrzb/AH319sDpxcDrmyg2Ata3N+T9L8+3AM0GOr9ZYxbm4/xIJN7f8R7a&#10;dc0PTsRr05It+bcHUDz/AL76+2Cp6UCnkeuYQAgj8Xt/h/re6kVHVuvo1+5R6L+ve/de697917r3&#10;v3Xuve/de697917r3v3Xuve/de697917r3v3Xuve/de697917r3v3XuuD2t9Ob/X37r3XBRcj3Vj&#10;Qde6831+lr/Ue0j9W4jrj7p1Xrg4uL/ke7L05G1D1i96Y16WdYmU/jm5+v8Ar+9da64Efg/763vR&#10;Fetg06xMvJsP6f7z7aYU6dVvXrFImpbWs1uL+2iA3TitTqCy/hh+fad019P8esRS54HH+J9o3jpx&#10;6sGPXXhB+th/re2jED1bxOu/EB+f8Pp72IwOtF+veMXHAsPpzb3YRr5g9a1nrpogefofyB7beEHh&#10;1YP1heM3NwLHng+2JIyOOerrJ1hZBxYaf95/3v2yYx06rkdYHjt9B/rW49sPHTpQj16jspt/j9Rf&#10;2wV9enVI6xMtuD9COL/n22U62Frw6xst/pb8/wCHvwj60RTj1ieIFeV5H0Or3QVB61x6gPAwDNa4&#10;A4I/qT731oivUGVAwItyD+B7r0yRTpongJ+ovwLH6e/AkHrw6YaqlN2Bt9Tb82/33Hup6bZadJys&#10;p/rdRxdTwf8Afc+9Af6vl1QoHFPXgek3VU5IJ0/14P5B906RMK9JmppjY8D6k8n+n9PfqdNdMVTT&#10;g3Fubn/X9160Vr0mK2BvrbixW1vz72DTpsp0kK1bcWHBsf8Ainvfl1UinSZqEJLfgm9gfdyaHrwP&#10;TWsDPIBa/K3PupFOq0qenylprMoA/P1/339Pe1NT06iU6UEEAX0gE/S4AI9vgYr0qQY6d4YjYALb&#10;6X5/px7uO3j16lePTnFAFtxz7UIoI6rx6z+MgG301fUg/j3aM6a9Wpp64lLg+n8/4/X2+CD1YZ49&#10;cPETyBe4/P8AxX24G62RTrksJAsbjn8G/u6y6T1rR59d+Hn8W/HJ9veID14/LroxG+kcf488/wCH&#10;u4Netj59eeIn+zYXAIH+Pv1evU680JUA2NuL2F/e8Ur14d3XSREkE8D6+7ghjjy62oznqWIjbhDY&#10;cfT271euOujGx/H1Fz/Xj2+gHr1o/MdRnhbSx082A54/23u2rR15VDV6hPC1788WsPdw/WtVePUi&#10;KN14PPNzb/H/AIp7ejavTUi6sjrLJGSLf61v9f26pqOvMAuR1Gki4It9OeB/vufdlGo0HTRz03yx&#10;AnhSLfm1jz/tvdxET1Vjp6aqmm9J9JHBFiDf/D34xkdMsamvSRrqQ2Y2IHH4+l/enTT1WtekPkKI&#10;nVcXALEX55Nrfj/D22c9Voa9JSanK6jawBtb6+99WHTXNECGtwfyv9b/AO8+/AV68adNc0fDD/Wt&#10;z/T3sCvWqAdM9TFcE25sPz79pp1okKK9J2pHH0vb3rpIWr0manm9xe305/p72RTqvTPMLqbfWx4+&#10;n096690n64/qBI+nP+w/x966rrp0k53KswUm1/rf2ndK9b4jqC8lza9z9eef9f2hYU6vTFeobSgM&#10;bfnljqI9o7ggCnSgUBx5Y6izVHIsRp+h/wAb+y53pjp7j01z1DOeW5BA4/ofx7QSdPqa9J+sm5tf&#10;n8/n6/Qe0zdb6ZZKhQTe5twD/re0jsWHViKDpqaoF7XNv8D/AE9pvErXqy/Z1xaTVaxuL/X68j/f&#10;H21qz15scOpcDkFebD/H6c+/HPV1Fc06fYGDKAvJP+x+vtl6DPTgi6dIKVpLGxsSOSPrb/evbAOe&#10;rsAo9enOOiP0CGxbgk+3COqBa5Pn1n+xN/02uRcj241adOqgYgHqPJQXBDJ+TYX91ZcdW0ny65UR&#10;noXLQSMLtZo/qp/1x9P9j9fZ5sHM17y1J4lpIVr8SHMb/wCmXgftFGHkR0DOdfbvaef7cw7nCHK4&#10;jlWiTxE/wPQkepU1RvxKadKulyMc4CyqYZPpY/pP+sfx/sf9595Gcr+51lvgEVxS3mOKMf02PDtc&#10;0oT/AAtQ+QLdYHe433dt35O13FiGvrQVOqNf1414/qRipIA4ulRQVYIMdOXuTOseSKde9+691737&#10;r3Xvfuvde9+691737r3Xvfuvde9+691737r3Xvfuvde9+691737r3Xvfuvde9+691737r3Xvfuvd&#10;e9+691737r3Xvfuvde9+691737r3Xvfuvde9+691737r3Xvfuvde9+691737r3Xvfuvde9+69173&#10;7r3WCoqaekiaepmjgiX9UkjBR/rf4k/0+vtJe30O3RmWd1jQcWcgD7M+foBk+XRntGzXe/zra2UM&#10;k8rfDHGpdj6mg4AeZNAOJI6DHPb+ktJTYVCg5Vq6ZPV/rxofp/rt/wAkj6+4S5n92S9YdsFBwM7j&#10;P+0U8PtbP9Ecesvvbz7saw6brmFtTChFnE3aPlLIpz81jIH/AAxgSOgkrXmqJpKieSSeaUlnllYu&#10;xJ/JJJJPuGJp3vHaSV2d2yzMSzE/MnJ6y3s7KHbYUt7ZEiijGlI41CIg9AqgAD7Ok/VRk3uBZvz9&#10;ffoaDpSVNKjpsEZDCxPpFrDn/X9rAcV6YHXTj0/p/BNh/gbe91r1cD+LptnUuD6fpyB9fdFyOtOe&#10;7HTY0VjqKfQ/U/48fT3vPXlFTjrsccj8C3unSmOtP9WepsX0ViAA3+qNvp7TuvT5qR1mIYrpJI/P&#10;BuT/ALH2yVp1svU06UeyNg7l7C3DR7b2zQPW11U955mBSCmhBAeoqZQCIoY78m12NkRWdlUiblLl&#10;K/5yvFsbBC7vlmzojSuXdqHSo8zxJoFBYgEvnulsVLucD9pPy+fVwfUfUe3Oo9uJicSi1eVq1ilz&#10;2eliCTVcyD/XJjp47sIogxCgkks7O7dJfbn25svbmyFtbDXK9DcXBFHmcD89KLU6EBoBk1YsxAW4&#10;7i+4vqbAHwr5Af5/U9Cv7kLov697917r3v3Xuve/de697917oFO9u6cF0lsuoz9f4q3O1wlo9q4A&#10;uQ9XVBb3YL6lpacEPM/FlsinySRqwC9xOfbfkCwNzLRpXqlvDXMknzpkItaufIUA7mUFXZ2jXbUH&#10;AcT6D/P6dUEby3Pnd7biy26Ny18uTzeZrJayvrJfyz/RVUcRxRqAkaKAqIqooCgD3zw3bd7jfbmS&#10;8unLyysWdj6nyA8gBhQMAAACg6FCwhBQYA4dImQAtfgm5/Ubfpv/ALb2hU46dVQPt6jWsSDc6ja3&#10;+vf3r4vy6q5p1LgUXB/Ci/HH+A91kyOlC0Cj7OnOM3WzfX6C3P1/w9pmWnXh3dcShJ4HH45v7fSl&#10;M9bU6uHU+JF9PpN/6fS1+f8AX9p5VLdPRtTpxWIsRxxq9ta+lOmnDqSIl5P6jxcf639fenavTgAp&#10;U9fRc9yb0W9e9+691737r3Xvfuvde9+691737r3Xvfuvde9+691737r3Xvfuvde9+691737r3Xvf&#10;uvddHkEe/de6wj6j/X96PXuu3Fj7Rv1etR1x906p1737r3WBv1H/AF/9792OelcZqK9de69O9Y2U&#10;k8D/AF/futAU6x+/db64st7n8/4+23Xz6srU6jPGH4P6uQOf6e2GXVnp9Xp1i8JH0YD+vPuhjr6d&#10;XEnXRicfWx+h4b/ibe6+Hnh8q9b8QdeMMn9Bz/Ug+9eHXy68JAeuPhf+g/2/u2gjr2sdeMZt+k8c&#10;k+2GQHj1bUOsXH1/P+t7baGnDrfXFlDCxH+x9p2UHy62DTqM8em97EW/PtI0dOnkfqO0YYcW45t7&#10;YaOvTyyU6jslzx/rc/4e0xU/6uHT6t69YGQXP4PuuV6eDEdYypH1/wBv711bD9YyARb8f8U9tuOq&#10;EZ6bqiEg8AcH+vPPtvqpFem6SIHg8f8AGuf+K+/dNMtOmmohBDKeB9b/ANfdGanWwtRnpMVlMQbE&#10;3+p54+n/ABPvY9OmitOk5U0/P+NyP9v7sI9Yr0laKp6YqmnA/AA5+p+p/wBj7oV/DmoPTXHpN1dO&#10;ORa7D/iffmTSAT00Vp0kq6E+r/if8P8Ab+2uq9InIQ2L8Xub8f77+vva9VZa9JWdPq3BuADzfn/D&#10;3vjjpumOo8MIY6rAf0/Huw4VPWqV6f6SnHpJH0Oke9LVjXp+NOnuKO1iRxxwD9B/T68+1Kr0oAp0&#10;4xoBYAH6fg3t/re3Om8tw6nQqT+L/wBPx7urU62MDqcIgdNxz9bD28OnIjU1PXEw3BIJABP+3Pu6&#10;KCenWTJP7OuvBxwP6Wsb29u160qYz12ICLXs1yOf+R+7gj061or1l+35FiP6D24MdUxTrsU635+p&#10;P+t791rrv7YEG17fUD3YPTr3XEwD+t/9f34tXr3XAU9jzYEkD/Y+7o3AdXCaq5+z59SBCQPyQDY3&#10;Fvr7V9Pqh68Ymtze1uLj/e/bnwdbTJofLqNJCGHIte1ub/T/AG/PuynHTT8cfn1G+2NzxxYWF/8A&#10;ifdwOqV9euYgsOB/r88+3lx1rPHrJGlySQCRx+T/AL4/7D28ny6ZZvLrqan9NxxY2H+x9qITQ/b0&#10;2Om5qYW5H9R/U8e1XTbGhHUOamuOL8X+pv8AT/W92KaemZq8R+fSVr6W1zccXuCf6fkfn3Wlek3D&#10;z+3pEZGm1FhYAcgAf091ZA3Xg5B6RVXTqC9wf8f9gOfehCvnXq3ikHpgqIQuvTYgg2/r/r/jj3YI&#10;F6bdyemKoUA3/px9P6+/BQvVi2odNNQgCEHn6fU296da9VV6dJWtA5twA3upQUHXq0r0nZxY3/Nz&#10;cf091CCTj1TphrCBr/1jcj2w66D17pI10lgV1X/Vcf0596PVNNT0mak8G31N7+2pDTPVxjpqmk0C&#10;9+Re3P8AX2Wvkk/PqymnTXJKDcm5t/Tj6+0dzSnT6U4+fTbUVFhe50i/59l0mB0/00PUmxN7cgfX&#10;68fX2XyilOrgkmnTFVVFmsGuSb/8j9pmFOrqemeWUgEi9ibfT2ilGetmpGOoSnUVN78g88e0zYHT&#10;kRqOnCGIC34P1P55/wCRe2Sa9OBc9SgrXCgA8/76/tz4Mnq9CK9KnEUzSMpP0Fj/AL7/AFvaSTv6&#10;uh00qehApMeNIbT/AIlf96v7a09PFq9OS0SoOQoP1tYn/fH2pVada0E9eakBsSv4H0/w93p14LU9&#10;R5KVbEtcEC9jz9P+Ne/deU0wPs6iJRhvUAPwQW5+v++Huuih681a56zLRE3H55Fx/j7uDTqvU2KK&#10;aKyeoj6hXvx/xT3IHLXPt9y9RA3iwjHhSGoA/oniv2Dt/onqG+f/AGL2Pn0NM0f0101T9TAApY+s&#10;ifDJXzJo+KBwOpVj+Qfc7bD7hbfvlEL+DKceHKQKn+i3wn5cCfTrCjnn2D3/AJK1SiL6u2Wp8e2B&#10;Yqvq8fxpQZYgMg/j669jnqEuve/de697917r3v3Xuve/de697917r3v3Xuve/de697917r3v3Xuv&#10;e/de697917r3v3Xuve/de697917r3v3Xuve/de697917r3v3Xuve/de697917r3v3Xuve/de6979&#10;17r3v3Xuve/de64syoCzMFA/JNvaa7vYdvjMs7rGg4s7BVH5mnS/bNqud6mW3tIpJpW+GOJGdz+S&#10;gn7TwHn0n8jnRThkpUWST/VyfpH+sByf9uPcN8x+8UFtWPbU8VuHiyArGPsXDN+ekfaOsp+RfutX&#10;l9pn36X6ZDQ/TwlXnI9GfuRPy8Q/6U9Bxlqiqr5A9TM0rC+kE+lb/wCpAFgP9h7hXdd8u9/k8W7l&#10;aQjgDhVHoqigH5DPnXrMPlXkzbOS4Pp9tgSFTTUQKu5Hm7sSzH7SaeVB0m5IQblhY8/7x7QD06Ej&#10;CmemiohAU/UfUj/Ye3FHTIFOk/VIzA+n6fUj/D2/GB022pum+SO3IA5/3kH/AHr25qzTpsrmvUZ4&#10;iLW5JtYfQ/4g/wCHvYk1Drboaivn1HkpiouLcgcXta/+w90Vg3W5F0inTfUQMbAixBNrC9/d1bH+&#10;DpsKVPUbwsR+kccH+vvdAen66KD59SUhYAADg+2pGAFBx6catMdCT1r1fujs/NphNu0voQpJkstU&#10;qyU1HExI8kzgHlrHQguzkEKLBios5I5Cv/cC8FrZJgUMszVEUKZyxA4n8KjuY8BQEhBeXiWSFpPP&#10;gPMn5dW19YdWbY6pwC4Xb8BkqKgxzZjM1Kj7ismQW1yEfpjS7COIHTGCfq7O7dHuQuQLD29sxa2a&#10;1ZqGaZgPEmcDixHBRU6UGFB8yWYgK9vXvm1Pw8gOAH+riehJ9jjpH1737r3Xvfuvde9+691737r3&#10;SJ7D7A231jtTJbv3TWCmx1BGVhgQgzVVQ6sYaSmQkeSeYqQouAoDO5WNHZQ7zTzRacn2Ul9evpRB&#10;gY1yOQdKIDSrNTA4AVYkKCQ/b27XLhF4n+Q9eqIe4u1Nydwbwrt17gcxI2qmw+JjlMkNFSRk+Kni&#10;va5Fy0j2BkkLOQLhRzn5050u+er9726NAe2KIElYowcKv+Fj+JiTQYAF9vbC1XQv5n1PQK1F+Stv&#10;zfn+vsODh1tWGemaZRquB/Xkn/b/AJ97U469g9YALkiwBA+t7/T/AFvdh1YfZ1PisAfr6VHtsjPW&#10;wunHUhGswP5BF7+7AA462hqPn1LRS3+pAB44uf8AH34gcOnQa8MdOEaG5uFH5vc3/wCNe2XBHTqL&#10;Xp1iWycX5sPaRl6UBsdSkjW30HIPB/p78woerKK46+ib7k3pB1737r3Xvfuvde9+691737r3Xvfu&#10;vde9+691737r3Xvfuvde9+691737r3Xvfuvde9+6914+/de6jj/bf4+/Hr3XJ/r/ALfi1vaFsHq4&#10;4dcfdetHr3v3VeuDi4v+R7sp8unEamOsXvRFOlYNeve9db646Re9uLfT37r3XArz/j9QAOPfuvdc&#10;LfW4Nvz/ALD3RkDZ69w660Aj6cX+o968MdW1HrkIz/qf9v794Y+fWqnriUF+Rb/D6e/eH8+t6j1x&#10;Ed7/AFI/FvddB68ZaddmP6k6v9j7bK1waU60JOuBQ/6/uhiB+XTgcdR3hPJ5A/1Nvad0pg/t6eWT&#10;qOVtfg/6xHPtNJHTp3j1HeMEcfW1v959pZU9Orq1OPUdwQFBv/jf+p9sEU6cVusWlfza5PuukdPI&#10;56wSR2uw9p5I6ZHT6v69RGT6kf7b2x0+GqKHrA6XF7c/X/be2SpHVSKdN8iXLDT9P99/sPfiKCvW&#10;yuOmyohLDUPoAeLc/wC+t7acV6oBQdMFXDqUkLdl55+n+Pug/wCK6q61HSdqKcG9l5v/AL17Wxig&#10;6ScOmKqpb3Fh+b/n6+7EA56bkQsfn0naqlsDxcWIB+vukgx0yVI6SGQp/rxwQfp/X2jYdNMKdIfJ&#10;UtlP+tcf8T/tx7r1UinSKqoiWK/0NyQf9697Bp1QivXdLTgH6XPF/wDY+/E16sBTpR01PcD6gf0/&#10;1j+fbkOCenEHn07LDwAvBFrH/W9vg6anpwrqHUyCD8gcekXI/p+fdwa9bQZp8uneGltz9TweRb/k&#10;ft6lc9OsmB69SxTWA5VR9Rfj6e3AK9ejGkUPXP7YgfqHAFv959uqKdXOeuX2rW+oB/2/u3Wh15aU&#10;ng8Hm5/1vbyioz1WtCacesopyfSAf6e7deUBK19Ouf2vH0FwdPJ549+6aArnriaY2/xJvwPwPp73&#10;x6386dcDTsPqPqRe/P0966r10KQ8n6KeeOTx7UQivT6R1wesgpWsptwLHn2o6fC06xtTm97X5tb/&#10;AIp7cVa8emRk18+sDQ3BP5P4/wBh/vfvYArx6vUrk9RjBzf6Wt/vH49vo1em3Pl/xXXfg4A+gJ+l&#10;r/X26BXpqp49ejgUMbkm3/E+3UFOmpGr1zlhBubf7z/re1MPHpk/LqA9P+q5+t7Ee1PVGPr1Dkh4&#10;c2PFh9fbjHWPs6ZYVHSXyEBIkt9ebX91C6ukp6QOQjJLi54B/T/vv8Pdeqaj0hq2PlifqCRYm/19&#10;+690nqmMC45sbjn/AA9+610n6hP1WPP1/wCRe/de6ZaheHH5+l7/ANP+N+/de6S1ZGLtwDxcD/Ye&#10;/de6TFSLA8rz9OLn3oCnXuktXMLsAf1NyR7qVr17pK1wHr/F7fi3tNLx690lap9J5v8AXgjj2klF&#10;evdM1QTc8/S/+9ey89KAtRjpomksD9bgXA/PtBcd2err69MdTMP68WK8+0ki1BB6dJzXpiqJ/oFu&#10;bmxP0/B49l0ikjUerHtPTU7BjzpIF7m9/aSQ9aB6jSC+qxAAIP8AX2iK16eXPDrnTx+q9hptwTyf&#10;9h7ZK+R63CSDTp3ijJNrmwtz9PbarXy6U9PtDjzK4JA+oI555/3v22xJPr1tOOeA6X2Lxfj0EWW4&#10;XSPr7b0HpxRXPS7pKIaFP15A491I09K40HUk0o1G9/8AC3t4Z6s/HrhJS2v+APx9Pp790k6bJYA9&#10;hexBFz9ePditOvA9REguxX8XNiPzb3bwyetlw3T5BQagD+f8P+K+6KKmnXhnqU1ERe6C/wBAP8Pb&#10;+inV6DrF9kPqLX/P1PHu5YqOqkUPTfNRkc2P1Nyo9jHYeedx2IBYpNaD/Q5aun5ZDL/tSB616ijn&#10;f2U5f54LSXNuIp2z9RbERTEnzagKOfnIjH0I6hvC8fJFx9b/AE9zFs3upZ3oC3StAx8/jj/aBqH5&#10;rQevWJPOH3Xd52Wsm1yJfRjOjEM4HH4XYo1Pk+ongnWK/uSbW8ivkEkLrIp4MjBh+0E9Y57ntF3s&#10;kpgvIZYJBxSWNo2/Y4Bp6Hgeve1PRd1737r3Xvfuvde9+691737r3Xvfuvde9+691737r3Xvfuvd&#10;e9+691737r3Xvfuvde9+691737r3Xvfuvde9+691737r3Xvfuvde9+691737r3XvfuvdYJamCG/k&#10;kUEf2R6j/thz7D29c17dy8P8bnRG8krqkP2ItW/OlPn0N+VPbje+dmA220llWtDKRogGc1kk0pUe&#10;gYt6A9N02Ta37CAA/wBqTk/7Yf8AFfcNb/72M1Y9ti08aSzUJ+0Ipp9hLH5r1lTyT90yNCsu/XJf&#10;gfp7Wqr9jSutT6EIi+dH8+myoqJW9TsW9VgWP+9e4W3TfbvfZPEvJnlbNNR7Vr/Cooq/YoA6yv5c&#10;5O2zk6D6fbbaK3T8Xhr3vTgXc1dz83Zj8+k1WyDUwJH1/r7SLw6NHyek7I3JN+eefa9TRevHPHpt&#10;ktbk3JuePyPe9VSKY6bOOPTTVXJIHP8AycR7dB09NSGtCOmeWFhe3P8Avv8Abe7eJTptnp1G+0Zz&#10;dgx/3m5/H492WSvHrymvWZKC9gV5DXva/wDvXvevHVmFD11PjrkcWsQfpY/8i97WSnWzGa/l0zT0&#10;R1C99OklWHp+vtQo4DpimadR1oePze41ED/ePe6Z6epXPQ29SdEbi7Sr1mQPidrU0oXI5+aK4On6&#10;w0qEAT1FvryEj+rtcqryj7Z+0l/7iT6gDDaIaS3LDBpxSMH43/4yvFjXSrFu57pHt6+rngv+U+g/&#10;w9WjbM2TtzYGCptvbYx8dDQweuVzZ5p5WADT1Etg0sz2FyeAAFUKiqo6Fcrcp2PJlotlt8YjjXJO&#10;C8j+bu1AWY04ngKAAKAAAbq6e8fXIan+QHoPl0rPYj6T9e9+691737r3Xvfuvde9+690w7n3Pg9m&#10;4LJbl3JkIMZh8VTtUVdXO1rAcKiL+qSWRiFRFBZ2IVQSR7Kt73u15dtZL28kWOGJdTs38gBxLE4V&#10;RkkgAVPTkMLTsEUVJ4dUkd+935zujcrV1SJ8dtnGGWDbe3/PqWFG+s84B0PVz8a2AsoCxqSq3bnN&#10;7k+5Fz7j3/itWO2jJW3grUKtcs3kZG/EfIUUYFSNrOyWwTSMscsfX5fZ0XCd+T+Rb8c2/wCN+wMi&#10;46uTqbHDpnqQOSPxwSP9h9falDXj0w50n5V6ZpvUTa4+v+PHu646spFa9cUUAAj63F/8Le/cOqGS&#10;p6zqo+p/LLa1x78Hrjp0E9Sl5K6eWvwP9b36nVwQBjp3iUaRwSSbWH+P9fdVz1Ze7hxPThHGT9L8&#10;gj/WH/I/dGfp4ClPXpwjj4AAIH1H9efacn16eXuOepqwWHCnk/T8+6PkdOK2T19EL3JfSDr3v3Xu&#10;ve/de697917r3v3Xuve/de697917r3v3Xuve/de697917r3v3Xuve/de697917rpjYH/ABuPfuvd&#10;YPfuvdZG5ubf0A9onFOrf7PXCxsT/T+vunXuuvfutHr3v3WuuDKTyPexTz6djk046xW97016UBwe&#10;ve/FSOrV69a/096pXrRYLx670k8WPP8Ah79TrXiL69ctBA4t/re/Y6p4w69oP9R73j59V8briVI/&#10;HvzAHA6sJA3Hr1j/AEP+296p1sFR59eII+o+vupXUOvAqeHWMop/FuQf9t7p4Q6sD869Y2Fr/kW+&#10;v49sOpU56sD1HaME3H1/w+v/ABv2nePGOHT6ydRJU02IN7nkn2yY69KFavWFlvww/wBv7TMmrqwN&#10;OHUSSPSeBx7SyLQ46eRq8esRFxY/ke2yOndfWF4hY2Bve3+29tPGCMdPrJ69Qnjtz9Pzb/W9pmFO&#10;lAbVjrAVFyeORb20VqOtsKDpuqIiLgDi34HtlhXqvTDUxW1Aj0Dj/ff6/ugU+fVHOOmeenAHCkj/&#10;AAN/aoPXpinTJUUv1NrfXn/W93HVCPX9vSerKewPH0DAA/8AEe/EDqpFekfXUoAYWPHJH19pJMGn&#10;SVgRx/4vpBZaELq+pF/r/re2Omm6Qc8JLN6eQx/w976p1ypIPUbjn6i5te3v3VwuadKalhBH+Fzx&#10;/r/4+3Y2pwHVk6doqe7LpUfW1rf77j241Rx6eCEZ6d6el5At+fra1vahQBgf8V06q0HTrHTAAGwJ&#10;AFz/AMj9qY1z1sdZ/tiQOLj839vder12sCkm6iw4/r791sZPXZgAvb8f4f74+3FWlK+vVwunroRA&#10;Wt/vV/booPLq47esgi/I/wATYi3v1etAAdc/Dz6gfyb/AE9+r17h12Yv8Cb8A+/A06bdS2BQZr1w&#10;aI8kix97Ofs60Yq0pjrIkAC+k/WxBPH19rFAAp08OuZgtzb025P9P9492HXusDQ8/p4+vPu+kjh1&#10;qnWBqdCPp+OPx9PftXXjkU6iPByQBY3+v+v/ALz7eDdMsNC9YvGQ3+B/p/sfagdMauuaQ2uAOAbj&#10;8fX2/wBMv16WEEiwP0F7f4+34CMjz6aZtPUR4fr+TYj62+vtT00/HqFJFYPxyPxf+nv3TLNqBr5U&#10;6SOVj0qebD8eq3+t7djemPy/b0mbt6DzIjliOP1AkD+vuzpQV4nz6p0iKyMktfk/W3+t+PfgukGv&#10;7evdJ2qQaTxyPp/xr2yBU0HXuk7UrZr82YXt+PdQa9e6TtSTd/Tbk3/w97690nKsj6/QgG1/+I9+&#10;690kqy1m+n1P+H+29+690kqwrZmP+I/r/T37r3SXrTq18/ReOOPaFjU9b0npJVd7ni9ifx7Yk68O&#10;mWoBueeLMf6fX2WnpSvTDUuwJvbi/H19o5AKZ6cXy6TlbJf/AAtwOf8AH2Xu4HHr0iliAPLPTA8o&#10;ZiQeFBv+PaGQ46cArWvUZmHH1FwAP8faNz1SvXIRjRyCb82J9pSKHp5OHUqlQngW1N9OPpf/AF/d&#10;HWnTqfLpR0dKZHUW+tube2GNR04T5dCHisZpQegsSRz9eP8Aff4e6AVI+X8+ropp0uaOgsFXRa3J&#10;FvfnWuR08D0oqeD6KPryCPp9fofdCPXp5HPDpz+1IuRaxPJvf3qvVmGsV6iy0pI9SgEc3Av9Pfum&#10;OmuWkAYgC9/qLe3wDT59e8Pz6jpR+oAj83Fh/r39v6sevVGzw4dKekoS0QGm/N7jn2wFIOOrpnz6&#10;kvQsxAK/i19P9P8AX9uH1/w9PsKjrA1EfppBt9R78F+yvXqdQpaW5b0lRp4H+A974fLqrZP5cemy&#10;WivqsuoH8W54/wB8faiM1/LpKe49J+roCvKE3HII4P8ArG3tfZ309g+uCR429UYqT8sHP2HHRHvO&#10;x2e+xeBewRTx/wAE0ayKK+Y1A0PzFCPLptKVKfUavpwRY/7x7kHbPdPcLKi3ASdRx1DQ/wDvSin7&#10;VJ6gHmT7sOw7xqexeayc5AQ+NCCf6Ep1fksigcAOFOxIb2dGQ/61x/vv9h7kPbfdLbbygm8SA/0l&#10;1p+RSp/MqOoB5i+7JzDtGprQwXiDI8N/Clp80m0rX5K7E+WcdZAQfp7HNju1ruYrbyxyf6R1Yj7Q&#10;DUfn1CW9cr7ly42m/tZ7c+XixOgP2FgA32gkde9mHRD1737r3Xvfuvde9+691737r3Xvfuvde9+6&#10;91737r3Xvfuvde9+691737r3Xvfuvde9+691737r3XvfuvAV6wvUQRi7SLx+B6v96v7Cu6c77Ts1&#10;RPdRBhxRG8R/95j1EfmB1InL3tLzJzTQ2e33DK3CSRPAiI9Q8xjU/kT+3prnzCJcQxFj/qpG0j/b&#10;C5P+3HuNN298LaKq2Vu8h8nlIjX7dK62I+0qep75b+6RfzkNu15FAuCY7dWmenoXfw0U/MCQdNU2&#10;Rq5zbymNTb0RDR9frzyf9ufcV7x7l7xvVQ0xiQ/ggHhin+mBLn7CxHWRPK3sLyxytRktRcyL/ot2&#10;ROajz0ECIGuarGCD58KYV/JOoX+gJ/1V/YCZyxJOSTUk5JPUyQwqiBUAULQKAKAKAKAAcBTqRrAU&#10;Je5Jvc/j3Q5Nel0aZx1Cq3Kpzzx/ZH9ffox1WUnPSYnYHVz9PqPa5DUdF7xspr01ufpf0kXHJ4Pt&#10;SjVFOvA06bZdRNiLDmxH09uqQuempKn7OscdK0p02vzyR/xPtzVU1/w9MopB6lDGA8yLwALgi3+2&#10;97B1j/Vw6sYQCfP1699giG6AfT+n9P8Aivu9eqBadeWlP1ta9z9P969uU6sw00z1hmpTZiRe4sDb&#10;6cXv7vSg/PPVGqTjpolx5comkNyNIVb/AFv+fx9fb4Fc9Nn16NF1F8ZqzOmmz+/YqjGYQlJ6bBC9&#10;PVVY+o8x4amgbjiwlcXt4wVc5O+1n3f5t80X+9q0NvhktsrNMOI18DGh/wB7YcNIoxDu578IKpDQ&#10;twLcQP8AOf5fb0fjH4+hxVFS43GUlPQY+ihSnpKOkhWCONI+AqIoAUD/AFvebFlYw7bClvboscca&#10;hURFCqqjgABQDoGO5kJZiSTxJ4nqZ7VdV697917r3v3Xuve/de697917poz2ew+2MPX5/P19PjMR&#10;jKdqmtraltKoq8AAC7M7MQqqoLOxCqCxAJbu+722w20l5eSLFDEpZ3Y4A/wkk4AFSxIABJA6ciia&#10;ZgqipPAdU8fILu7MdxZ4R0xqsdsrESuMHhZJNJkYXU1tUqmzVMikhVuywp6EJJkeTnL7re7M/uPd&#10;0TVHZRMfAhJyxFR4slMF2HAZCKdK1JZmHW3bYNvXOXPE/wCQdFerqc24+pPP+sP6e40tnHn0om7e&#10;kzMhB/w+pt/xPter+nSXToz0zTlrtb6H+h/3n2oXJH7fy6YPf5Z6bWFvwBb/AA+vu/WlJXB68qsW&#10;t9F/wHvYFR8+nSlM+vUtIXIFhwPpc297GOrAA46kxQabc/1I/wBh725r9vXgtAOnOFPVwL34PNrW&#10;PupFBTq6Er06xIzEkf4AX90OR06hIH+Hp1p4XtYg8H6+0zAefVw5OB05RxA/1Jtq/wB8f8fbT4x0&#10;8FJFevoW+5N6R9e9+691737r3Xvfuvde9+691737r3Xvfuvde9+691737r3Xvfuvde9+691737r3&#10;XvfuvdcH+n+x9+691i9+691z1ni4B9tmIHr3XYs1wLj220enI62DTriVI/qf8R7ZYVPVq164+69V&#10;Ip1737rXXre/dbr11Yf0H+297r17UR13YD6C3vVevE169791rr3v3W6dd2P9D791sLXrr37rxWnX&#10;vfutEU69791qtOurD6WHv3Vgx6xlLA2+n9Le9EVFOnxJq6jOh+qi5/of+I9svFpyvTwPUcpfUGHN&#10;+fofr7TMuvpxXp1FljIueSBa5Juf+Re2GTVjz6VIwPWAqR9bEH+nPtORQ9X6wPGDyL/Xkf7f2y0W&#10;rpxWpx6wNHb6sfrybe2Xj0Z6dDdYHjDf4W/2PtO8Yfp9Hpw6gyJY/wCsf979pGGk06UqdXUKRbgi&#10;x/PI/wCJt7TsNJ6swp00Twaibngfi/49+Bp00wx02yQ8Hj6Xv+PeuHTPTVUU4sRbg82/Pt1SfPrx&#10;Fek5V0x+vBHJ+ntytc9NkEY6SWRp7Kxv/gB+ef8AjftPOOmZFqMdBvloLki1zf8Ap/T/AHw9pek1&#10;B0iJ6f188EH+n+8+/de0jrumpyJLWvci1vfut4HSlpYP7NuCbfj/AG/9PbiCnTojNKjp8pqUj8Ag&#10;kEH6/X6+1unp4cP9XHp6gpuFsvP9LW9uqvp1YCvTmtJcC/FrX/PHtSBTrbAdZBTAAgkEn8ke99aW&#10;g64mnAHABtze/wDh7cSg6uAB1wMVuRzf68+3hTq1SePXHwgXNh/X+n++t78AOvdchET+P9h79gfP&#10;r3XIR+oE2t/Qm/vxp1pl1dd+I2/H4v8Ajg+/V63114rED/GwI9ux0bHXuswhsAOAOL8e1AFOvdc/&#10;CT/gD/UX97691xMBFytuL83/AKe7LnHXuo7U4A5HJ/PuxNDkde6jPT83/H54tf3ZaV6qy1FOohpz&#10;qIIv6TZre1SmuekToOHmOu/tm4sBb0r9Lf0v7UrQdNCnA9Y2hYMQSQAPwL+3omA6TvgjrBJCx+nJ&#10;sOQPb4FM9VY6jXqBPD+o8G1r34/2P+t7tUdMS/8AF9IfMqBrItY3tb/X9uxLnpM3Qd1y2DH/AGtv&#10;of8AX9vsKA9V6RdWoJOo2IDcW/3j3RhrXHWwK9JysXkgH/Xt+PbFdBx+fWukzWDngnkn3oY/zde6&#10;TVSDdxY/Uj+nvZpSvXuktXEAML/QX4PuvXukdWSC9ieQSP6/X3omnXukrVNe4/J55+nPtqR8Y63x&#10;6TdSGKtf8/j6f7D/AHn2l6tUgdJ+oiJuGU82F/8AX9ppiVPXhnPTDWAKD/Qavr/re0Bx0+rhQT0j&#10;qyaxcC5+tifaOY1HTgHn6dJWtc3Y8m34Fz/vvr7L5eHXq6iP29MZY3BPHIv/ALf2hkNRTrzMFyfP&#10;rKQWYGxJ/HNuR7TYHXo1r/k6lohY83IH09p2Tz6ULkZ6dKOmLSLwbcXAHHtqTqyihx0IGJoiWSy/&#10;0ubfT2k0V/b0oShGT0JuLoANPBsLf4fT8+3tNOnAfTpXU9GdJ4/p/sf9h70BpHVqFc9OK0tiB+lv&#10;oT9L6fbbJpzx/wAnThXFa9TFgYopIJJJ5HHtorXqquV+fXB6ZyCQOV4vx/sfbi4p04VGD59RDR3u&#10;bXa9r2t/vre3utAknOKg9cIqK7X02BJAv9eP6e7aKk0+3ppwFx0q6GlsqgDkgWsL/wDGvexGW6qu&#10;Tg06nGiH9q4P+tf3sqBw6V8eoz0Vzawte3A901fn1okjAHUSag/oLWB+gv8A7H37j14sOHTVJjr3&#10;+twL/S39fa1EA6ScD011GOOk2H0H4Fvpz7sF6o4r0wS431AleCSOeL3/AOKe6/PpoCnHrh/C9Qvp&#10;Fz+feqdb01H29cGxfH6eL/j6e9azGQwJBBwRg/t6o8Kygo6hlOCCKgj0IPl1jGJBYXQ25uAT/wAa&#10;9iCy5z3Tbv7K5koOCufEFPQCQMB+XUebz7Q8tb+T9Tt9vU5LRKbdyfUtAYyT9pPUlcDBKLiSaJyO&#10;Bww/21r/AO8+xRZ+724wf20cMo9aMjH81bT/AMZ6jHdfupbDfVa0nu7cngNcc0Y/J0Dn/nJ1hl23&#10;Ov8Am543H+1oU/3ot7Etp7027f29tIvr4bq//HhH/h/PqONy+6JfJX6LcYJPQTQyQ/tMbT/tp+Xl&#10;1FOAyPOhIpbX/RKB9P8Ag2n2ILf3a2eahdpY6/xxE04f77Mn8vToCbh92Dmuzr4cdtPSv9lcKK8e&#10;HjiHjTzpxFfOkZ8RkY/1Ukn5/SQ/0/4KT7OoPcHZrj4bpPL4g6cf9Oq/7Hn0EL32O5ssK+JtsxpX&#10;+zaKXh/zSkevy9fKvWE0FcPrR1P+wgY/8R7MY+bdrl4XltxpmeMGv2FgeiGb2x5jt/i2vcOFaizn&#10;YU+1YyPL164fa1R+lNUH/py3/FPan+sO3/8AKTb/APOaP/oLou/qPvR/5Z97/wBkk/8A1r699pVf&#10;8q1R/wBSW/4p79/WHb/+Um3/AOc0f/QXW/6jb3/0b77/ALJJ/wDrX1yWhrXOlKSqY/0Wndj/ALwP&#10;dX5l26MVa6tgPUzxAfzbpyLkDfpzpTbb9jxotncE/wAo+sy4nJt9KCrH/BoGT/ewPaKXnXaIeN5b&#10;mn8Mqt/x0no2t/aXme5pp2u+Fa/HbyR8PXxFWnyrx8uuT4jIxjVJTMg/2p1H+8Xv/vHspuPc7Y7b&#10;BuQT6LHK3nTiEp/PoSWX3e+b72hFgyA+ck9tHTFeDTBvl8ODxp1BlieK+sfQE2HP09kFz7z7VF/Z&#10;pcSHyoiqP+NOD/LoY2H3VOZLkjxpLKEeeqaR28/KOFh/xoY/Z00T5BotQSIEgE3Zv+IsP979he99&#10;8m4W9oBjDSS1/wCMqg/491IW1/dBVaNfbkTnKQW4H7HklP8A1b/w4aZstVkehljB5uiA8f7G/PsH&#10;3vu9vV7Xw2ihH/C4wT+2UyH8xT5U6k7Z/ux8q7YAZo7i6Yf7/nYCv2W4gFPka/Ouem376eRx5JpG&#10;B5s7mw/2H0H+29gTdN/v91r9TcSyj+FpGK59BXSPyHUubByTs/LRBsLO2gI/FHCgkP2vTWfzbqYX&#10;LKtmv/UD/H2RAU6GRIz606wupvb68Wsefp7uD02AdP8Aq9esGnnkf7bgf7f3vqgQ9ZVb6XJ4/F/6&#10;e9dKVWmB1K5VPULaj+f99+PbeuvDpxF0npoq7sPrcA8/j6/n3dTx6bI1E16Y54iSQvFiAPx9famN&#10;qdNyKWGPLqA8DAEEaiQf969qUfzHSMoSK9cIqFpLf0B5Fvp7eBqOqOMU6d4KNUIUJc6b2/pb+nu4&#10;4daRadSWp7LZrEXv6f8AY+766cOrgU/b02ywckILWNvp/vP19uBhSp6bcDy/Z1h8DjkAgHi/tQDX&#10;psj16ecHtbPboyMeLwGOnyFZJbUkSgKg+heV2skUY/LMwF+L3PsRcu8t3vNlwtpYQtNK1MKMKP4n&#10;Y0VVHmzEAetektzcpZrqcgD5/wCQeZ6Ox1j0Lg9mmDM5/wC3z25VIkjZo9dLSt/WBHAMkoP+7XUE&#10;caFQjUc6PbL2JsuTdN3f6Lq8GRisEB/oKwqzD/fjDGNKqRUgfct7e8qiVVP+NN9vy+X7ejA+5+6I&#10;uve/de697917r3v3Xuve/de697917ph3NufBbPwtbuDceRgxmJoEDz1MxJuW4VERQXkkc8Kigsx4&#10;A9k+/b/Z8sWr3t9KsUMYqzt6nAAAqWYnAUAkngOnYYWuGCIKk9VI96935/tnLeKN58Xs+gmLYfAe&#10;W2opcCqqwp0yVTKTYXKxKSkdyXeTnH7q+7N57j3JUaorKNv0LevGlR4klDRpCDwyEB0rWrMw72/b&#10;o9vX1cjLf5B8v8P+Aus+r/eBf3E6J59GTGvTDVKCCTfVawtxcn/jXtbGeA6SygnpM1UZsbMR/QWv&#10;9Pp7MFbUceXSMtXpPzLe5tcH8+zBOmg1D556i+LVwRc/j/Y+3cDPVZGqcdc1hta/I/I/1v8AY+9F&#10;h1sNqFOpax3tf/Yfj3tM9OqD5dTFgYAfW3FiffqivVzUDqXDGxI4P1Nv9j7o2etivT1Swkkn0k8X&#10;Fvp7Yc06cGf8vTuiMoJUEDkn/Y+2/t6sRTI6cooyVHpFzf6c/T8e2XNT0qXr6DnuTukHXvfuvde9&#10;+691x1r/AF/3j37r3XYYHgH37r3Xfv3Xuve/de697917r3v3Xuve/de697917r3v3Xuve/de66YX&#10;H+tz7917rGUP459+6910VI/Hv3XuuPv3XuuasACDex9tyJqHXuuiLc/1JsPaTSernu64+9dVoeve&#10;/depTr3v3Wuve/de49cgBzf68Wvx791c1Xh1y9K8/W3t5Y68eqk169r/AKj/AHn26YQetde8n+H+&#10;8+9eCOvdeFje/wCf+Jv7o0NOHW60670D/Ye2yhHXq9dFP6f7b3WlOt1B6x/Tg+9dV64MgPI+vv3T&#10;6SU6jOgIvbm3Nz7YkSmR0+MfZ1GIvbix+gBHtOy6+HEdOq1Oo7RfW3AP1X6/7z7YYeR/b0oD+vUd&#10;kZb8G39facqR04DXrEyg/wCB91I6urU6jOn+BB+tvaeSIAY6eB8+ocqcEgc/n2hkTz6UxPXHUFwb&#10;/m349o2XV0ppXpvnjvz+Ryfz/vvx70E6sEr1AkS9iR+m/wDvPu2kAdNSgj7OmueI3JIuCeT/AL17&#10;2tCPyx0yadMlVD+oAWH+392AAGfPrR6RmVhBV/xxq/r/ALx7bkUsMf6q9MHPQb5OnuS1vr+Lf7x7&#10;RkdJKU6SctL6uVuv4uP999PdevDrFFFZxYWub/T+n/IvfqderXp+o4bkcWB1XPtZHHTj0pRtQp6d&#10;KWlp7BWCH6n/AB9qQK9WAoOnmGG3PIA/A+pv7fjBOfTpxRUV6mLDwDbg2Fv99+fbnHremvXZiANr&#10;Gw+nH4N/bugUFOt6R1w0XN7En88e7+GOvaQeuBjH44/w9201631wEPI4uLWPP+H/ABHvQB62Ou/G&#10;AOPr9Pp/j723Wuu/F+PoL/ge/Ba9e65CMD8f7EcX96Ip17roJYg245t+fr7cTsz8+vdSPH+b/wDJ&#10;vtX17rsJ/tgAOOPfuvdeKfQD+vJP197Bp16nXRiUi34/xF/ewfl17qJJDY3A/wAf9t/xPuxAOR17&#10;qO0NubGxFxb/AIp7VxitB0ibJr8+uQguPze44It/X2prXpO4z1HkhF2FiSP8PfuqEV6b3jYX4Nrf&#10;X/X9rl4Dpg9NdZwrAfUrbgf1926ZmbGn59B7mDfyAG55JH+9+34vTpMfToPa83LfX9Rsf9t7fP8A&#10;lHVekdWCxNuTci9re6hQtadeGOk9VqCDYG9jz/r+0xAY4690ma3Sb88D6W/wHvTqFNK/l17pK1rB&#10;C/1/A44tf3Xr3SLr2/UPzqA9+690jqs2LEcnVb6/09+62D0wVA1X+n+sB/T2kkoMdbAND0zTRfX6&#10;8/Xj+n/GvbXVgarTpirCFHC8Xb/ePaKdq9eXuPSMyLltYubf4H639pD08UxTpHVa8szHm5NufZfO&#10;2dPp04ppXpM1PBb/ABPH9f8AkXsvmemOmQtQTXzp01sgaQAggEEC30JJ9oXavVvSvUxIyWUf7H6e&#10;2aevTqZNR04RxcgkD/Hj3omp6fXIP59KTGUpZ0Gn8gHi4/w49pZBU9WU9CptzDVVbUU9JSU71FTP&#10;IscUCJqLFvx/hb6kk2A5PAPtXtm13G8XEdrao0ssrBI40FWZj/qqScAVJIAJ680qwgs5oBxJ8h0a&#10;3bfVVDRwxTZyVqupIDNR0zmKJb29LOLO5/qQVH45tc5n8kfdjsrWNZt9dp5SATbxO0cKVphnWjuf&#10;UqUHkNVAxCd7zQ5JFuNI/iIqx/I4H516X8e1tvRroTEUVuOWj1nj/amJb/efczRe0PLMKeGNutqf&#10;0k1N/vTEt/PolbeLpjUyN+3H7OHTRX7Ew1SrNRq1BObkFGMyEn+qsSR/yCw/1j7j3mv7tmxbyjNt&#10;+uympgqzSwk/0kkYkD/SMtONDw6MrTme4hoJKOvzAB/Igf4Qeg4yW367FS6KqEhCxWKdOUb/AFmt&#10;wf8AA2P+HvDTnb253XkKbwr+EhCaRzpVoJf9K9Bnz0sFYea0z0MrLdIr4VjOfNTgj8v8vDqC1Nf8&#10;G97AW/2359ggRUGB0au+oCo66NIObqNXJ5H1vf3rJPDqhb09KjritILgaSOebC/09qETT00WJz0o&#10;aSmsoHIBA/H9Lce3adVbtFenQUytzaxNuL29p5EIz1ct5DrtqDgWHN/6f191K9KKhlr6dRZMeRwR&#10;x+ePz7dWKnDplGBNW6b5KIAsdJsfpqH9R7fp0y9WJ6bqjHcXVf8AAkDV+r3uny/1fz68APLpgqce&#10;Rf0crb6D3Xh02T1HWiJHNwD/AIe/HPWq04H7ep6YtfqU5YWKlfp/tvbUkerq+r169LjlQEhQDbnj&#10;3QReR62e3qA0HqA0Cw4Nzf6e7CIDpxTXz4dYmXTcC9xx9P8Afc+2WttXVy/XSHUbG6/1/wBj7TmE&#10;jq6ydZ1hLf2SB9bg3t9ffgnTRNepK0l1/Sbj6G3PHtt1p1ZAfXrsUjjV6bAjjn/efaJkx0+rFs9R&#10;XgYMeDcfi3tk/PpRFk068gKkG17m2ocW/wBb3sDq7kL1J5uPbqDpGzfn1CqozIjA8cEg2/3n3pxp&#10;6oCQ1Ceg2yMRSVwfyP8Aev8AjXtpTT/V+fT4oeklWxkAsoH5P05Nz7tTqhWpzjpNupGpf8Abn3oL&#10;p6qw6htqDckn6fm/+wt78wBHVenCFywA1W/HP+H/ABv2mcUx0oiYcOpbg6STYn+oH0/5H79w6eZQ&#10;2B1gIsOOeB9P8ffuvKDwPWSKJn5txfknn6/8U9taurkgCv5dTXQlQv15+tvdIoyDnqyrXPTbURXB&#10;W30IPtUFp14DSemmaNjcC1/re30/437fRRx/LqrCh64LTE8knj+o/p9efb0YqOksnb1IiiFwVBFl&#10;FrC/1/r7fVadMtnh1MEFiGIv/wAF/wBq/PvYYHrSoSAeuQpwQRpW/wBTYXt/jf3Ymp6eMRA+zrh/&#10;D/8AaCdR4/PvYzgdJGWmeho2L0VmNxeDIZ0TYLDNpkCyoPup1ax/bjYftqR9Hk/qCqOD7yQ9tvu+&#10;blzXouty1WdoaMAy0uZlOexGHYCPxuPMFUcdB7deYYrceHH3uMY+EfafP7B+0dG+23tbBbToFx2B&#10;x8NDB6WmdRrkldRbXNIbvI/+ubAcKAth7zj5X5R2/k22Frt0KxJgsRl5GApqdjlm+00HBQBQdAW6&#10;u5LxtUhJP8h9g6UHsSdJuve/de697917r3v3Xuve/de697917pH7433tvr3Bz5/ctctLTR3Smpo7&#10;ST1MtuIaeK4Mkh+p+iqt2cqoLALc385WHI9m17uEgRBhFFDJK/kka1BZv5AVZiFBPSm1tXvH0IKn&#10;zPkB8+qpu3O3Nydr5c1WSdsfhKN3/g23oJi8MAII8kh481S6k6pCo4JVAqen3zk9yfc2/wDci68S&#10;cmO3QnwLZWJSMcNR4apCOLEfJQFx0OLPblsEouWPFvM/5h8ugLqhYDkADmwtf3G+inHpafL1r0yS&#10;izNqFuBbm/8AX26pFOq6jWh+f+x00VAuWDDi17Xtz/r+1Kjpl21EivSdql/Asfr/ALz+P9h7WwrT&#10;PSYrx9eky4uWXk8n/ePZqe3PSQVB64KpJ+g4JN/z70TUdXqDw6zRRk8EX9X+t9fdtNetxCvHpxSn&#10;FubcW5t/X/jfvWv06fBNPt6mpFcAAcE24H+8+9EEZ62W08ep0UNj9CfwOP6/19149bD+nTpHGQBb&#10;gn6/m/umkHq6Pio6cECqouQfyeL/AOw90aOvTgfqdCBpXixB+n04P/FPaWTsNPs6cpUDPn19BW4P&#10;0I9yf0l68WFjyP8Ab+/de6wkknn37r3XXv3Xuve/de6zj6D/AFh7917rv37r3Xvfuvde9+691737&#10;r3Xvfuvde9+691737r3Xvfuvde9+691737r3XRAP1/Hv3XuuJQfjg+/de643Zfr/ALC/PupUHr3X&#10;g/8AX6c/7z7qY+vde9Nvz9ePoPr7b8Kp63XroBT9bj/Y+9NDTh1bWeuWlP6j/Xv7p4Z6qDTro2HA&#10;5/IIP09vJH16tOuPJ/qf959u0p1rrmE/r/vHvfXuuWhf6e/de64lP6H/AG/v3XuuJQj/AB/1vfuv&#10;ddgsDzfkgG491ZdXXuuRUNyP8faNlIOetg9YyLH/AG309168esbKDyOD7906klOozRgkjkH8/n6e&#10;2Xi1ZHTwag6jtccMAP8AG3++PtOcmh6eVusLoHuD+Obj/H20V0ZHDp5Wp1DZSvBFvxf+vttow+R0&#10;+DXrgyj6EWt/T2mODTqwNOoTD9XB+tv6f6/tFItCelKtTqFJEDfgj+lvaVoR5dK0lp1DkjtcMB/r&#10;+2GFOngfMfs6gzQ/W30H9fderg1HTbNGCvA/x/rb34Yz0mkWhr5dMtTCNJBuOb3tb3ovRq/Kn8+m&#10;3xWnSLyUX6uDzqtx/tvduPTHSCyFNdjYf42HtsxA9MNg58+ktPT2udPIH9L/AO+HtKwzTpr7OPUH&#10;xgsDpsfp9Le9AHr1enyigJsbc8ezBVxTp+JaDpU0sGoAX0kjgji3t5F6UqK9PEcIUAAfkfj/AHv2&#10;o698PDrOEHA55Bvx7sq6uvZ668K/74e3urdYylgSoNhdfp/Xj6e/dXGBXrGYRfjm/wBCPyfdgx6r&#10;Tz64iIEHhhb/AI17srevWuugg5FyL/4e/DOfTr3Hr3j0kfUkDnj+vvbNgEdbIp1lWNR/sfr+Pz/x&#10;Hu6jVx49bVqddGIEXFwV+gv7e0jqvXRUgsBza3u3WyKdetb6i/4/339ffuvAV67CE3Jv/X37pzDd&#10;cdLf0Pv3XmWvXEgH6+9jprrgU5+hsRce1UXCvSaWleuxGLE/7SL3/qfatDUdJpFrw+fWF4vre4v+&#10;f9f3bpnprqIls9geOSP9a3+P+HtbHWgr0wePSYyLaUa4/s/T6f1936TzEY6DXKyXLgEj6gH/AFvr&#10;7Uw4H59Jz0hK5r3Nz9STY2HHt7rXSSqiLEj83/2/uuM9e6T1Vfk2J/r/AK3tOx0k6fXr3SXrPof6&#10;3v7bJqa9e6Rte51H6/gm5/IHvXW6dI+sIbUTf+nv3XgMdJqoQFmW/H+tf37rwNOmOZBdh9LXsbe0&#10;kvHpyMlT/q8ummZBpKtwTci3H+tb2llbSKjq4AYUPnU9JnIRqNY/oGtfj2hlbUerBAnSMr1Hq/AO&#10;of77/Ye2GOkV6ux6SdaoAIKm55Fx/j7K5HLGvVi+nyrXpKVQAfheeT9Pz7LZGLdNLQdRo4FZx/t+&#10;f9cf8V9pnJp1bQrGnTikHPCkf8b91oTx6dRscPl06U9MWsP+Re/Vpj061w6W2Jo7EFhf8jj+vtOy&#10;16dQ16Ob05teLH4b+8FRF/luS8kdKXXmOCJipI/IMrqST+VC24JvnN923kOLa9vO9zLWe51JCSMx&#10;26NpNPQyMpJP8IWmCag7mG9MkngjgtCfmxFf5A/t6Gn3k70G+ve/de697917rHLFHNG0U0aSxuLO&#10;jqGBH+IPtHf7fBusLW9zGksTijxyKHRh8wwI/wBnPV45GiIZSQRwIND0jcltGJ2abHnQfUftpG9P&#10;P+pb8f6x4/xHvFbn77tMc+q52BxG2SbSVjoPnSOQ1K/JXqP6ajoWWHM5ACXGR/GBn8x/lH7OkdUY&#10;+WBzFPDJE6nlXW3+xH4Yf4i494lbzsN5y7O1tfQyQSrxWRSCRwqDwZT5MpKniCR0LYJ0uFDRsCD5&#10;g/6qdcYqVDwQb3+treynp1sdPFNTKLKRfi1/6X/4p7cOevHIp06RU3P+uRY6b/T+nupWvE9UB/Kn&#10;ThHTA825/wBbgn/fX9sBCOnQxIp11LRgj9I44A/339Pb6po60OmmeiH00m9/zce341qa+nVWxnqD&#10;JSXFyLEXCj639vCPSPt6qMDHTTUUQsxsSCPqB/vHtsx5qOtVqanps+yC39HHAFuL/wCwPvwjofl1&#10;UADj1NSDjhfpYf1+vthoyvWjjr0tI0lwVsPzx+fdSKdbBrjpmnx7BrgW5H1FveunKilfP+fTTNRl&#10;W9QJJJ+ht78M9V19YY6UK125/wBf+v8Aj7bdNQ6cVsetenKKNfxY2tf6+07IV+XVtXkOpscYHIHB&#10;4vb8A+2imrp5aUr1LMAAva914sP99+faZ1x+fV1Whr5dNEyKpPHN/pb/AF/95uPaPjjp0NoyOoKo&#10;CxvwLG/+x/4r73o60ZNeT1nWMMVA/wAeLe3tJAr5daK16hVICgixv9OPbTGv5dap69B/loAZWcX+&#10;p+g/3v37Tp60RWnSUrILrcfTm4/x/wBb3TPWmxn8+klJEVJBFxe1+f6+919endIkFR59Q5YfyeP1&#10;AH/ff4e6EGtemAAescAIb6k+oWX/AH3190YCnTqYIpXp5VWYHn8fUCw4/wCK+0zmnSrTQg9ZkpdS&#10;liNVrEj6e9CvVh8XU2OEAhVb6jkafdvD8+tE+X8+sppixYj+vH+w9uaT04vaB8+sL0DNfUt7nm3B&#10;9uAeWetM1MdRjiWJ1BOOP7N7e39HTLnR15sYR9VN7kc/77/iPb6x6emnoSOuosbouCo5vc2P5930&#10;kdMPx6k/w9rDSfpzb/W/33PuhUjqyIT8uljtbrbcm6JFNBR+Gh1kSZStVqeAWNjpNiZWH9EBt+bf&#10;X3JnIXtLvPuAwNnCUgqQ11NVIBQ0Ok0JcjzCBqH4qDPRZe7zDtlRIat/AMk/5vz/AC6NFs/qnbe1&#10;fFVSRjMZdLMK+tiGmNh+YIbssX/BiWcH6MAbe85Pbv2J2fkPTO6/V3YofHmUaUYecUfcE+TEs48n&#10;Ax0Atz5gm3CoHYn8K+f2nz/kPl0J/ubeiLr3v3Xuve/de697917r3v3Xuve/de697917oM+ye0cF&#10;1xi3nrD9/mJoi2NwkEgWSQm4DyNY+GAEG7kc2IQM3HuM/cf3S2/25t9U58W5daw2yka38gzHOhK8&#10;WIzQhQxFOjCw2575sYXzY8P9k9Ve9ib03Nv/ADc2b3HWmok9cdHRxAxwUsRNxDTx3IRBxckl3Iu7&#10;M1z7528585bhz3dm8v5NTZEca1EcKcdKLmgHmTVmOWJOehvaWiWi6UFPMnzJ+fQZzRMCQAfp9bf1&#10;9hSlelRz0zVUVudNyQRcH/ffT24M9Nmi56ZpYje5H1H4F/r70aUNBw6o7aRjpkqkAckni30/33+t&#10;7WRoDw6Yrpz0w1EWonTyPpYc/wC+Pteq6emm9ekzPTujMdDEueOLW9rQainSQDTUHr0NMf1Ne30I&#10;tz7sSF4dXRDx6cIaYA2UEn8k8+9E16cJ8x50r+XTrDTW/B55Nx/r8e/AdaEnn6dOEdKoCk3/ADcf&#10;8U91JJ6uSSK+vUpIQoIC30j6/wCv78TXrdK8epEUYv8ATn8c/wC8+6Op6dijHUgRAEfm1/8AH3Qu&#10;er0A/LqfFDze17j88+0klaU6cjHmfy6+gL7lDpN1737r3Xvfuvde9+691737r3WVDfj+lvfuvdc/&#10;fuvde9+691737r3Xvfuvde9+691737r3Xvfuvde9+691737r3Xvfuvde9+691737r3XrX+vv3Xuu&#10;BQE3/wAeffuvdcSh/HPv3XuutDf0/wB59+6910QR9ffuvddhdV/8PfuvdZQLD37r3Xfv3Xuve/de&#10;697917r3v3XuuiLi3v3XusZun0+nvRUHr3XPhhe31/r/AIe0bppPW69YiCDY+6de4Z64Mt+R9ffu&#10;nEk08eo7JckHj+n5/wBv7o8YPSkEeXUdhp4P9q/++4/x9piNPHh1ZWr1gkQNww/x44+vth10Go8+&#10;lCPTh1BP+x/2PtuZcV6UdYJEve35t/j7ROmrq6nPURlubHgi/tIRpNOlCnV1HdeDccj6Ai/upWvT&#10;sbkY6hSRgm3+vwB/t/bLR8T/AKqdKgx6bqmOyi1h9VA91kWnVSC3TBWJe3PpI59s0qD0n49JGujF&#10;iNI5LC9rf7H26FGOmSKdI2tpxdgB+Tb/AGP490I8v2dap0kauAXJAJsxB/2P/FfbLg+XTBFBXpsE&#10;NybKeOP96/4j3tEoM8etU6fsfGQVuL/T26nTyigHSop4SLMPyOR9Le1KqR0o+zp1SGwX8Hg8+3Ov&#10;AU66cc3459qo1x1vriBxcjj6f09+I8urLjPXHkn6nTbSVt/T3Xq6muOuGi5bSOFP1PvYNOtULft6&#10;xlb8fQ/Uf7f3sjz/AGdVUVPXfiuSfoCTc25/2Hu8aaxXy60cddFS1hYn6f4fn8+6k1wOtdZtK/Ui&#10;349qwAOtcOuLAWHHI5Nvdut9YrfW3BP59+6914LweBYW+nv3Vlxk9cwt/offunR17T9foT9LfX3s&#10;CvXiQvWFksbXH+255+nvwHl021Dkdd6GN7i9h9b2t7UxGmD0hlBrXrmI+BxyQLH/AFvaqPprri8T&#10;fVmBFgPp/wAUHtzppqdMdYNGv/EWH4v/AMj9qkkrjpM4oekZlDZJLni5BP8AT29WvSNlpx/1Z6C3&#10;LPbUQb/05t9faqE9vTPSHq21Fx/S9+ePdwanr3Scqf0n+pJAHujPpwevdJ2rvfi/0ufaTr3SXreA&#10;R9bE/wCF7+99e6RNfy3H4LH37rYGeklVE+prfQn8W9+68ek9MDcn/C3F/wAe2Xlpjpzwj0z1BAJI&#10;vfSb/wC+HtKc9VBP+TpiqC12v6gAf8Pr/wAU9syGuOr/AA5+WOkzXX9XJ5DDSPZe/Hp0YGfQdJCt&#10;Ukt9SpDcf8T7TTZFOHW1zx6S1dHwSeRf/euLf7H2WSHSOvFqcOkzLGSx9JAvx7RyDpOMn+XXcNOS&#10;wA/rf6/1/HtOQCOnQpJ+zp7gpfSoIF/qLf4/j3o9PKKCn59PNJTXsCvN/pb+vttu09bbGPz6XeMp&#10;P0AKRza3tsjpxKKOj6bdhSn2/hIIxpSLE45AB/hElz/rk8n31V5Ft1tdk2+NBQLZWwH/ADhTP2k5&#10;Pz6jW9YtNIT/ABt/hPTz7FXSXr3v3Xuve/de697917r3v3XusM9NBUp454klX6gMPp/iD9Qf9b2R&#10;cwcs2HNUBttwgSePiA4yp4VVhRkPzUg/Pp+3upLRtUbFT8vP7RwP59Jqo24FcyUj6gb3ik4PP+pb&#10;6H/Y/wC394qc7fdnlh1TbFL4gyfppyFcfJJcKfkHCUHFyehbY8zg9s4p/SXI/Mcf2V+zrjDRNDpW&#10;VSrDgr/vvr7xh3nY7zl+Y219DJBIv4JFKkjhUV+JT5MKg+RPQnhnS6GqNgw9Qf8AVTqY0Gk/kgm5&#10;IHHsr8Oor04RXqVDEL8KeLfX/H34qR16unqX4r3A5NgB7uqHrwr03T0+oFdJte9wPp7sozj9nVie&#10;mx4dPFr8/ge1SCoz1QgGvUGalDXIH0J4t/X3XQemyaGnTXNRhTyPp9fx/sPe9HXi+kgceuUVNa5U&#10;fm3A9tmPV1sHVk9Z5IlC/wBfp+PdWhr14LXplqo2AJAtf/U/n/kfuojA68CB0n5YmYtq+h/B/H+x&#10;/r72yA8MdbIr+fWAU/8AX1AWNv8AW49pypHVqk0p5dZljAAt9Rf/AHj2xJwNfPp6lR1KjA0gW+ot&#10;f2mYU6UoAQOp+nUhH9VFrn6ce0rda0nPTTNAVYk/QXI49paAdWUECp6a3iIk/oP8f+I/r7qTTr1K&#10;mvWdECsODqIuT+OOTx78JS2OnAleotWgZTYerT9CD7qRnrVCOkJlISGvY8gj6/k+22cVr6dXVK8e&#10;k1NARrFvqD/vHvTOOPVzD5dI2shKOeCAWJ1fX3UPXrTDSKDpqdNX9bEk/wBffi9R14Q8Ps64RxWc&#10;cWJ4/P5PtoknqxXT0+0kKsLsxbjiwNvdClePVvE1Z6dI4bCyqW/2H9f+Ne7rGevEk9T4aLUQdNzb&#10;kAf8a9vKvWnPTtFQG6+kG31sv09+C9aWqAU6nLjOSSvPH09qUi9OqyPnrP8Awk25W17ixX6e39A6&#10;bZgfOteoM2M039HB4uf6D/D2+kdePTZOrj0/YDYebz7I1FQlKXV/wNqQYIRb8hiLtb+iBj/h7kbk&#10;z2o3rncg2UDCImhuJqxwDOe4jup5hA7fLop3DdYbH437v4Rlv2eX50HQ6bf6o2/i2SpyaLmK0WbT&#10;MminU/4RXOv/AJDJB+uke8wORfu37Py3pm3L/H5xmki6bZD8o6nX6VkLA8dCnoG33M89x2xfpr8s&#10;sfz8vy/b0KKIkaLHGixxooVERQoAXgAAcAD3kRFEsChEAVVACqoAAAwAAMADyA6DRJY1OT1y9uda&#10;697917r3v3Xuve/de697917r3v3Xuve/de6A/sXt2Db6TYrbQiyGZs0ctaw8lPTH6G34mmH4X9Cn&#10;9RNihxy90ffm35Z12O0lZ7sVV5cNDbngfk7j+Edqn4iSCnQh2zY2uaPLVV8h5t/mH8/8PRK882Sz&#10;dTU12TqJ62tqXMk1TUsZXcn+pP8ASwAA4AFgABb3g3vG43G8zvdXUjSyyHU8jsWZjw4n0FAAMAUA&#10;AAHQy8NYAFQAAcAOHQd1OJLOwKFAt73H+2/3r2VshA6qAWOeHTDU4ggHg/nkD+gFvetNetdJ2sxr&#10;BSbWIFzYf8R/t/fqZ60/cvSVqaZkGkAX5+n+PvyLUnphjpUdJqqpyzalBIsQPx7Ww4IHSYtXhwr0&#10;3Gibm68f0/1/a9DXj14rQ8eoU+NLA+n6H6fS3u4ahx02QAf9X2dQRQtG9yLqb2vxb26r16prpUdS&#10;Iqb0sRxYH/AX/r+Pd6161HQHp2p4NSggcDjV/j/sfeurjIqOpYg0gX5B4IAv/t/ez04zEDHXMxWu&#10;LD6WHpItf/b+6tw6czivWaKn9Q9J/wBh/h7aZtPThwaeXTlHRG6lVvxdj/wb/X9seJ5dWKhc9O0F&#10;EbqNPp/BH+HtPKx6dRa8et+H3KvSLr3v3Xuve/de697917r3v3XuuaGxt/X37r3WX37r3Xvfuvde&#10;9+691737r3Xvfuvde9+691737r3Xvfuvde9+691737r3Xvfuvde9+691737r3Xvfuvde9+691737&#10;r3Xvfuvde9+691737r3Xvfuvde9+691737r3Xvfuvde9+691737r3WI3Qkj6e9EV691ysGF/z7SS&#10;Jo62D1jKkfUe2+vU64Moa/8AW3vR6srU6jOl7i1jbj3R08QZ6VKa9RTc8H/YH+tvaUgjtPTqtTqN&#10;Kl+ebKDf2wVpUdKUPUUgEf4fn2xImnp3rC6f7b2yy16eVq9RXQ2/3o+0rR06UV1dRHTUPrY8/wCB&#10;49t9Xjf16bJ0BHI/B/HP++49sTY6dYkDHSfqo9QI5AW5/wB49sKaHpnpMVsN+PyfyePp7e690la6&#10;n+vH+xA9tvg9N6adJGqpRc/UA3906aKU+zj1CWlBJJB5INgPfgPXrwQDPTzS01iDb88cf776+7oc&#10;9PKK5PShgQAXIJ/p7WDh1cZ6nAEAXH0P5/Hv3WmOnj1wkS9tIP8AUg/8V9vRvQ/y6vTVkdY9NlCm&#10;9/z7uTU9XAxTPXWnkf0At711ama9Y9PBFm4Nwfex1UVpjrrRfi97n8/g+3PiNB1SnXipv+bXsbf7&#10;76+/E6eFevaaHrxUKDwbsf6/j+vvaPUZHW2WnXAX1X4Fr8f1Ht0GrfIdNnrlzb+nF+ePdxUdb6xc&#10;gni9x9B7t17ryrY83H0/H197Ar17rKOf9j/sPe9J6sGI68Ut/wAVHHva8et6qg9cCouOB+f+Kf8A&#10;E+3DjPVK9ctAHBv/AE5/x92Q56Ymz+XXK3P/ABX/AB9qoxU9MMKddMAAQfp+fbvTDmvSayFrG9+G&#10;JDX/AKf6/t6MD86dJZPPpA5WW6ueALsf9j7UgU6RltXQX5VwWcf0v/xP/Ee1UQoK9NdI6osbi1/6&#10;n6f6/txjTI690nKtfqV4t/Q/T21KRTr3Seq+bj/A8g+0/XukrWEAW549V/eiaCvXukVXMCzfg34t&#10;/jb/AHv3TXw+fTqpjP29JasX9SkEj9QP0tb3R5SDQdOLFXj0nakklio9Q/FwfacD16uaP0yzKfUR&#10;c/jgf191Jp0m0lTT59MlQD6wQfoQA3+P/G/aSQknBx6dKgB0m6xCSv8Agtj/ALb2jJ6pI1M9Jiri&#10;/Kj63+vqtx7STPQ0PDrZwPmOkzWRizi39q5B/wB79lk7UFOvIgrTJ6T7wamA0nk/X2kbz60U0mnl&#10;/lr1OgpASOCAfz9fbHTuenmGmP0txf8Ar79XrfT1R0oD/p/pb/Y+9EDz69w6XuIpbsp0/m4/Htsi&#10;mOrDo3+y65a3btApP7tFEtDKp/H24sn+uDHoP+vcfj30g9juZU5j5dtgCPEtVFrKvmvggBPyaPQa&#10;+tR5HoBb1bmC4b0Y6gft4/zr0q/cu9FXXvfuvde9+691737r3Xvfuvde9+691737r3XRVW/UAf8A&#10;XF/ZTvGxWXMMJt76GOeM/hkQMASKVFcqfRlII8j09DcPbnVGxU+oNOuHiX8D/XB594382/dmtLrV&#10;Ls05gbJEE5aSKvosgrIo/wBMJT8+hLZ8zsmJ11D+JcH9nA/y65LCCeCPxxa3+v7xv5m9t945Pqb2&#10;1kCD/Rk/UhpXjrSoWvkG0t8uhFbbjDefA4r/AAnDfs6lRwWH9b/19gsKOl2o+XUaogCk2HIH9Le7&#10;CPz62anPTDPESTYcX91AoT02zivWERHk2/Fv6+7da1gHj1Dlp9dhYWN7Eg/4/wDGvfuqu/A9Y0pr&#10;AG/PP+wv/wAR791VW1cfLPXB4LjgX/1hb37q3iVx03z0hI9Qtf8AqLfT3o9X8PH8+miajVb8E/0B&#10;/wB7/wAfbBNOrqOmySlZb8WsTb6j6/19p5WB6dVqdRhGSxBFvr7SM4HShVqK/LqRDExP0Nvzcf71&#10;7SPLQ/5On40oKdOqRWHpA+oUXP8AX2hlf16e0D59YKiBeLekjV/tz/h7TMxJ68EA6ZKiEcG30+hB&#10;t9PflOvp1Y6HPXUMfFiOLki/u4UV6vor1xkiABupHFj/ALH34ivXmXUR0k8nSari3F78/wCP59o3&#10;GnqyJTpKVdPbgqLkf8Tb20Xr1cqekRkYAkh445/3n35cdNU056Tsii5A4u1xx/X/AB/2Hu/HrdKk&#10;EdZqWlaVgxvcEf63t5UPTbtU9KKKn0IqaT+ACTa1/bwi9ekzPpIA9c9PVJRngabi/Btb6+7rF6dO&#10;F6YH59KikxqkrxYA8D6e/eDQ168WBHT1FjQpuFP1/p+CfaiOLV1UNprTpyjx1yERDIzGyqqliSTx&#10;wOSefa62spLlxHErOxICqoLMxPkABUk/LPTMsgTLGnzPCnSqodh5avKtMiUMGkeuqFn/ANhGPVf/&#10;AINp/wBf3OfKX3d9/wCYtMk6CyiOS1zUSkH0iHfX5P4Y+fRBecy21nUJ+o39Hh+3h+yvS8xGwcDj&#10;Css0JydSDfy1oDoD/tMX6B/yFqI/B95Ucm+wGw8q6ZZkN7OM+JcAGMH+jEOwfLXrYeTdBG+5kuLy&#10;oU+GvovH824/sp0tgAoCqAqqAFUCwAH0AHubkQRgKoAAFABgADyHRATXJ6792611737r3Xvfuvde&#10;9+691737r3Xvfuvde9+691GrKyloIHqayZIIU+ruf94AHLMfwACT+B7Kd732z5ct2u76VIYk4u58&#10;/IACpZj5KoLHyB6egt3uWCRgknyH+rHQLbn3dks2JaHFiWgxjXSWQHRNMD9QWB9CH/UqbkX1Gx0+&#10;8KPcv33u+ag1nteu2tThnrpnnHnUivhof4VNSPiYglQONs5fS075aM/pxVf856Civ22rRcRkEXP6&#10;feO7YPR6eOOks+3eCnj5+g9IH+vx79JHqHWj39JDJbYdWZhGWvqOllt9PaTh0wF1dI+rwZ1N6bEf&#10;hh/T/H/D3thUfb1opSh+3pG5HFaFI0fTgaeBxf37TXpmU06DHK0TpI3BAHtunmOkz4PSWalDOAB/&#10;sB7XWynj1QrnHUunx4kBGki/P9Pr9fa9Y6deDEdSqjCp47ql2C/U/i/ts9pr1sqDnpL1NA0TaGUF&#10;bckC/txBrFR0xIorXptakKMot/XVf8/7D26DXpopXI8+pcUVuP8AC9rX976cUFR1PSIWtp+pvz79&#10;1ZSagnrOtGXuxWx4/wBjb+nuhYcOnqHjx6cKei1EAqR/rfX/AA9pZDpOOnUo1K9P9PQEafSfoPzb&#10;6fX/AA9pWbNT08y8Py6fIceFsdNwSPqOPp7ZYl+rYrqPW9X7lw46Q9dkgngW91Q162RTrr3frXXv&#10;fuvde9+6912vBH+v7917rP7917r3v3Xuve/de697917r3v3Xuve/de697917r3v3Xuve/de69791&#10;7r3v3Xuve/de697917r3v3Xuve/de697917r3v3Xuve/de697917r3v3Xuve/de697917r3v3Xuv&#10;e/de697917r3v3XuuJBt6eD/AEHvRAPXuuK82Ui3H9be08sdMjrdadcWUi/9PbHXuPWNlv8A6/8A&#10;X3o9XRtPUWRAR+nn6D/Y+6SIJB0pQ16jMCDyLH/bX9pCurB4+vTyv1GeO/KcH82490I0Ghz0oVvX&#10;qMwtwQQfyD7YeKuR06D1gZbXHJFj7TstcHp5X6hyLY3/AKf8T7RuNJ6frivTZUJxa9jY/X6W9pZ/&#10;LpWneOmWeO1ybf0+n9fabpphTHp0m6yHTckf1I/Pt5TXqnSXrobX+pJHA/HvwUUzx62RTpN1FOzk&#10;i34FwTb6e2q9UIqeo8VJY8iwt9LX/wBt78evKtOnOGm+oAsAbEfU+7x9Xp06xxaQPoeALXt9PalG&#10;r06Ep1l8f/BuSPd+qNHqPXWi39bH+ov/AL76+/dOKukU668Qtb/D+n++/Ht0mg631iMVubfm1vd+&#10;vddGOyk2bj37rRNOuIj9OoX+p5+n1/r7sH05+zqiiuevOjC9vybG3+9+7eITWvDrz9YWTg/1/BJ/&#10;p79wof5dU49cGQcj/U/n+tvdwAwr59eI670kgi3+AJ9qOtdcSljew/1/e+vdeUG/H492UgV691kU&#10;ccg3B/I9+J691xK/W3JuPz72G691wP8AS97e7ButA166/wAfb8YFOksnHPXV7Ak34v7URnPTQzx6&#10;4SN6b2+tr+3Sa9MsanpMZFjcm5tzY392DU+3pO+T0HeVk/Xb/arXP59rBnpC2eH+ry6DbJNct/Ww&#10;5P8Avv8AH27G+k9N9JSZSdZH0F/qf6+35AeINOvdJ+r4Vv1A/U/659pWNevdJmrYXIAIYA/71711&#10;7pI5AmxIP4ta/wDX8+0rH16UBQvSRqwCxDXFzckf4+/Mwbh5dOqK8ekxWAg25/pf20c9bJ09MMy8&#10;XtxyP9v/AMR711QUU8Mn9nTJUKFJFyfpf3RiMjqq8TXphq+SbcW1Am9j9fZc56efhjpOVVm4IPP0&#10;/HthmFOqMOHSerONXIsBwT/hx/t/ZbIck9WoR0lqr1MQQPqTf2Xykt1alM9RUpjfXax1fUG309sa&#10;aGny6tx6dYaUELdebXvb+nts46r08QU6j6AEkAg/6/v3VgK9PNHTHUpI/IuPeiNXXqVyel9iaTlL&#10;D6kc/wBPdCKGvVehh2vWS4qcMl2hlQLPDe2oLex/wZebf7EfQ+5G9s/cS59u7/x4wZIZAFuIK0Ei&#10;DgQaEB0JJU08yvBj0lv9uXcI9JwRlT6H/N6/7HQu01VBVxiSFww4up4I/wACPx/vre+h3KvOW3c6&#10;W/1G3zLIBTWnCWInydDlTg0PwtSqlhnoB3dlJZNpkFPQ8QfsPUj2KOkvXvfuvde9+691737r3Xvf&#10;uvde9+691737r3Xvfuvde96IDChyDxHXusqTSJ9Df/BufcXcyezXL/MtWe2EEhr+rbUhap8yoBjY&#10;+dWQn55PRra71cWnBtQ9Gz/Pj+w9cnlWUWYFT/gbj/jXuB9/+7ZfWtW224inXJCSgwyfIAjWjH5k&#10;oPl0IrfmiN8SqV+YyP8AIf8AD01zwFmBX6AHn/ivuEd95I3blon660miA/GU1R/lImpD+TdG0N5D&#10;df2bA/Kuf2HPXCKmuCLWt/T2EWFD0o0DrI1Gb/Q2v9R/h/vftxVp1YqD/sdYXpTcgD+n491NKdV8&#10;PrG1MeAPyRyDb35qU63opnqHNTHTa3PPI9X9PaaVtI6dTPTRPSi5vxe9vwePaGRqnpwCvDplqICL&#10;raw/w9pZHCjp6KLOem56c8nSTYj82+n/ABv2iaUcB0rApjrLHGBa1vqAfaRpK9Povp1MQKf8LaeP&#10;9j7YZx9vT4jJ65vEHBso555v/wAi9p2kCmnT6x9M1TTkfQDn8H/H37xBXrbR06iJHwLKRbgfU+31&#10;Nc168U6yGBnsbcXAPH9Pz72ePTegnpjyFITcgcX+v1/r7ROanpRFC1OkVW0pBLWsRwL+2q46d8A9&#10;ITLQm7enk3+n097UgdNtAV6Ta0jPJq0kg/1/B49ujOOmvBPHpS0eOsFuNPIN7f19mEa4x0ikgzXP&#10;T3FjgzDgkqfbwFR034dD0pqHGMzKojZ5L2CIpYk/T6C5J9qra1e5YRxqWZiAqqCWJPkAAST0w501&#10;JwB59CHjtm5irsTRmnTj9yrPgHH50n9zn/BCP+Jl7lr2J5k5iIYWpt4z/ol0fAAr56GBlI+axkU+&#10;0dE9zzBa2mC+o+id38+H8+l1QbEpYrNXVUlQ3F4oB4V/1tRuxH+wX3kNyz91uytKSbpdSTNxMUAE&#10;Uf2F21Ow+YEZ/wAoau+b5HxCgX5t3H9mB/h6V9HjaCgXTR0sMHFi6rdj/rubsf8AYn3kJy7yVtPK&#10;a6dutYYTShdVrIw/pSNqdvzY9Bm6v5r01ldm+ROB+Qx1O9ijpJ1737r3Xvfuvde9+691737r3Xvf&#10;uvde9+691737r3XvfuvdMWTzsFCGihT7qqAPoU2VSP8AVt/X/AXP9be4R9xPfHbeSy1rb0urwVHh&#10;of04m/4a4rQj+BatUUbRUHo927YZb2jt2J6nifsH+Xh9vQdVsVdlpzPXTNKVJWNP0IgP1CL9AP6/&#10;k/kn3hRzXzjuPOtybjcJS5FdCDtiiB8kQYHzOWalWJOeh1aWEVimmMAev8R+0/6vl1yjwygH0erj&#10;8f8AFPp7DWkdKTnrlPhQ8R9J+nA0292kjoOtMunpJz4IiQnRxqOn/jXHtrRXqtOmauwYa4Kc2tex&#10;4t7YkhxgZr1XTToP8tgEjc+n0twQfdAK4p1RiCKefQa5nClFbSg0/wCA/FveitekrrjoFNwYsrrB&#10;H1va/Httkqfs6SSevQeNTlHZbWAe30/3x9rbcefVRmnTvj6QErwWvYn8e1w6chTVx6UL0QaM2W3+&#10;v/hz/T34qD1ZwFOOHSRyVACzkLa17m39Prx70q6ek7ZORjpKz02rULWKEgcW4/3j35sGo6aLgEU6&#10;jpCQ4IuQDYgfn3bqxenTpTwAnkE3/s+6kHq2qpp08QUgJAAFvoAB9NX59smnn06ooenqmobEXFwe&#10;Rb+v+v7TSEAY6cU5+zpRU1Io0grY/wC2+vtIR69OqfXqeIQP0qVIDEXH9Lf096UBeHVmOo063hPc&#10;u9Ieve/de697917r3v3Xuve/de65oAST/S3v3Xusvv3Xuve/de697917r3v3Xuve/de697917r3v&#10;3Xuve/de697917r3v3Xuve/de697917r3v3Xuve/de697917r3v3Xuve/de697917r3v3Xuve/de&#10;697917r3v3Xuve/de697917r3v3Xuve/de697917rphcf8Tb37r3XG9vSxuCPr7aeOvDr3XEr9Co&#10;49pTjHVq16xFQf8AX91p1ZXK9RXjBPP9T9T7beLVkdKEavWAqTa/+Fj/AF/1/wDkftllK4PDp4NT&#10;rBIlwV4ubWPtkpTI4dPI3n1DdSCQ31/P+x9ppFrkdKAfPqFKn+ANv8L/AF9opUrnpQjefUCRFIuQ&#10;psDwD7SMurpTG2nA8+mqojUKTYXBufz+D7aMYHSg93Scq4wx+gH1/P19soacOmQhrTpOVVOGPq5I&#10;AH9P99b270+0VT8umSamBJtb6/737ZYU6qYgOuo6QfS2o/iw/r70FPn1UR06mLAR9FC/X68e3gKd&#10;PCOnUhISLjixsCP6A/4/8a9uIaHHW2XrJ4v9Sb/0vx7d6boR1wNPa/5J5/r/ALa3v3W9OK9Y/Fx/&#10;r/QH3YdV64mMf7Y2uD7cXh1sinXinBAAuOOT7t14jrrRbgW08cf63vVM9a69oFrfn63+vt1ck9e6&#10;xNEL3IW17k291FADX8utUzXqN4mA0i3PP1/x97DGmPLqlKY9esRH1/oP9gfapZA3TZ64kfj/AGH9&#10;fd+vde9+691737r3XR+h/wAeP9v72BU06qxoD1hNv96tY+7EU49VD08+sRJsQSAR/T/H2pjFOk8r&#10;6zjy6xNIQbE/X6/n6e30FemS/UeaQaf6Djj27005p0mchJ6ZBx6RZR/X+vvw6YYdBxlZL6yrX5PJ&#10;F/p7WpwHSFvn0gK0hmYHlhf/AAt7uBXqlOk9PYBuAOTqA9qJm0inVvw9Jit5vb/VH6n6e2AK9U6S&#10;9WRd+OLW+vtl5AvV0TUadJSt0nWL/QDkcfT/AGHtNrJNelQSgp0lqy9zzwB+r6fX3Xq3ScmS+q+n&#10;9JFz/iD7914nphqrWOn/AFx/sPr7bL0r8utFa9J2pP5I5bi1+Le0rtU168op0nqk21XI/Nj/AK/t&#10;Kx8+tHAPSfqQCv4tzfn2jeTPVgKjpO1ikgkXI54PHtBK9OrcemdqQsQSDctzb2h1dx6sor1Khoud&#10;JFxyT+b+2map61xOeneKiNvoLWHF/euPXqV6cIaUmyqBwRf+vv329ap59P8AT0hLLwAODx+be9de&#10;rinS2xVOQVt/W9z9fdeOOtdCTj4QEU2BFgP9a/8AxHu8Qqa9PRdLKiUx6GjJUjgEG3H5/wBf2abX&#10;vN3sFyt1ZSvDKvB4zQ08wfIqaZU1U+YPXpo0uFKuoYHyPSpjckKG5YgG4Fvx7y35B+8hDd6bbflE&#10;T4Auo1PhseFZEFSh9WWq1/Cg6CV9y4y1eDI/hPH8j5/n/PrL7yjs72HcYlmt3SSNxVXRg6MPUFSQ&#10;egw6GMlWBBHEHB697U9V697917r3v3Xuve/de697917r3v3Xuve/de697917r3v3Xuve9EVwevdc&#10;lYqbqbewJvntjsPMNTc2cOo8XjBhcn1LRFCT/pq/PHS+DdLi3+FzT0PcP516zrUfQOgYC/6Tp+v+&#10;39xLvH3advuKmxup4T5LKqTr9g0+EwH2liPnw6N4eZpFFHRT9lVP+XrxeFibgr/Q2/r/AK3uL92+&#10;7pvtlU2zW9yPILIY3P2iVVUf72ejWDmO3b4tS/aKj+VT/LrGY4zyGU8/73/r+413X2437aSfqLC5&#10;AHFkjMqD/bRa1/n0Yx7jby/C6/mQD+w06iyQgXAHFuSBb/iPYAu4WgcrIpUg0KsCCPtBoejNCHFV&#10;4fLpongvxpI/P0v9fZZI1OnFzjplnpTyNJ5vZr/77/evZZK5OR0s0kcOoH2+kFiOPxcfW3tEXqa9&#10;KoouJ6htCOBe1zc24/3w9py+adK446jqRHDpAvwABpA5/wBv7StNXHSxUFcdTUp7gWFrXIFv6+9k&#10;1z1cJTqLUUepeR6rcX/w/r7q1aV624rw6ahR2LG35/P/ABS3t5Xxw694VeP7OsgiIsoB/wBf/W5t&#10;7uz46citwem6qp/IGuoAW9gPbD9Kkip0jcnRj1ED/C9/6fT/AGPtonNOlX03SLmwuQrmK0VBWVh1&#10;fSmpnqDz/wAEU/n2cbby9uG9GlnbXFwfSGCSXz/4WrefSS4lgtczSRpT+N1X/CR07YzrLdVUVf8A&#10;hElMlwS1bJHTW/10Zg//ACZ7lTY/YLmzeKEWDxL/ABXDxw0/2rsH/Yh6DV3zVttvxmDH0QM/8wCP&#10;59CHjuo6sBf4hk6WAcEpSxNUn/Wu3iH+8Ef6/uZdj+6duEoB3C+ghHmsEbztT0q/gAH5jUB8+gne&#10;8+QcIYmb5uQo/lrP+DpcY/rnb1FpaZamvkWxvUS+Nbj+ixhOP9dj/tvcx7D92jlvaaNcie7YZPjS&#10;lEqPRYRGafJmYHzqMdBm75wu7j4NEY/orU/tav8AIDpY0mPoaFdNHSU9MLWPhhWMn/XIFz/sT7mj&#10;ZeWNu5cXTYW0FuKUPhRIhb7SoBb8yeg7cXkt0ayOzfaSepns86T9e9+691737r3Xvfuvde9+6917&#10;37r3Xvfuvde9+691737r3XvfuvdZYoJZjaNC1vqbcD/Y+wjzZzztnJUPi7hMqEiqRL3TSf6VBkjF&#10;NRoo82HS2z2+W+NI1r6k4Ufaf9R6jVlJU6WT1KpsDoOkm/8Aj/T3hl7ge+2582arex1WdqaghG/X&#10;lH9OQU0gj8KU4kMzjoa7dsMVpRpO9vn8I+wf5T/LpIvjWSYLpA4NwDf/AIj3BSRVHz4dCFjXqXDj&#10;Aw1EAc/n/Yf09qgCeHToIK0p08RYtSBqS/AHtwKB1Sg8uu5MUBqsBa1wePeznrRXpNV2NUM91Xlv&#10;1W/1P9PbIFemVGemOoxWpb6Aefxz7uI69bZadIXMYLyB3AtYkfT2kZNBPTLpqoegxy2GtdWTV9V5&#10;+n+HujgU+fTLCnQGbpwrRvJ6RxcgfQn+tvbBHSSZK9A3V0QWc3FgDY/j2ohquOkqGrU6c6GnUaVA&#10;UA2I/wBj7MFyOlMR0n5dP8dMHUA2/Tx+Pe2B6eZdVT0n8jQD1Cw54W3+HupHd+XSNsjPSGrKMpMe&#10;OPoSffiSOPTOgEinUBKP1i63W9wfp7bBPTrDHTpDTAsp+ov+f94+nvZavXtIXh0oKWlsFsBwNLfj&#10;ge08prw62akUHT1DTqLADSv0PH++v7YJpjpxaL05xIFtYA/TkCxsPbbR149P664HUxImb6qLi4Fz&#10;+D/xT22y060r6jWny63b/cudJOve/de697917r3v3Xuve/de6yJ+R/re/de6ye/de697917r3v3X&#10;uve/de697917r3v3Xuve/de697917r3v3Xuve/de697917r3v3Xuve/de697917r3v3Xuve/de69&#10;7917r3v3Xuve/de697917r3v3Xuve/de697917r3v3Xuve/de697917r3v3Xuve/de66IB+o9+69&#10;1xB0nSfp+P8AY+2pE1de64uADwLf4+0pFOrcR1hZbjj6+9dWR9PHrDbiw/2F/wDH3ogNx6ULRuoz&#10;rb68j1WJ4+n49pWGlqeXTqnPUGdeQw/PFvr7YK6SR0sjOOobj8/n8+0brQ06eQ+XUKRADxYc/wBL&#10;fX2hdfPpSvrjprqQulhb+zz+faeTh0sjNek7Ol7/AJsD/vHtKoqenh0zVMZsT+eCf+I/3v26zefW&#10;wPLpqeAFvpYH6+9jPXhUdeWnCkfUeof19+69TqSsag3tzz+b+9jJ631y0qfwOP6ce3QtOvdYtIHF&#10;rngcc8e7de65FbBf68Dk/j/jXvYFetU64mMEi55PH9Pe1J69SnWExEH8cc/T24p631x0AE3Nifp+&#10;fp7t1RxXriVB/wAD73TprrooNJtwR7diYcOvdYj/ALf/AIn3R28vTr3WMqv1P9P9b3pWp1qnUNox&#10;qJsPp/vvr7diGqp4Dy6aI09Y2UAAWN729qB1omvXA2HH5/P/ABr3vrXXRtz9fzx7917rCWuAOdQI&#10;J/2HvdOk5fUPsPWMlb2P+wH193NfPqwpTqOzAXv/AFvb2+jY6THqLJIAf9b0jj8Hn2pTh9vTTnqF&#10;PMBc35P6b+716YZSx6TORlAuSebFbD/H3vproNctKpYg3PPH+8+1ML1x0mlXP29IysceojgE8n6f&#10;j2/03XGOk1UygBjc83sPr9PdWcileqdJerl9Tc8AX/r7ZeSlOtnHDpOVkmsH8HT9P8Pafp6NDU18&#10;x0lathY3P14sf9b37pQBTpM1J1MQLgED8/7z791vpjmUDVxex/Jv7oe0daoOk/V2UHnkkAD/AH3+&#10;v7SO+rp1AOPSaqfz+bW59pi3WiM0HSenXU7KTbkn6e0kj+nTdK9Nk8BcH62X8f1/23tKzU6sB02P&#10;R6yLqTe5H59pXJcY6cVRx64x43+0QeB/gL2/3n2wykdbUdTIceByQQo+tufr9OfaelK468y16eIq&#10;FB9QDp/Puuk8OmsjrLHSrfjjnULcc+96T1cVp0+U9JbSFFz9D+fdtFOPXiMdLHF0hJXSvAPIt/X2&#10;2qaj1QKW6EGigCqP6jge3k+zp74R0pKWP0gG97g/0+vPurA160HHT5ALaSePp+b/AO++nvaxkjq5&#10;cAU6mAKbXtzzcG3N7exryhz3unJMnibfMyqTV4W7oZOA7kJpWg+IUYDgw6RXVjFfDvWvoeDD8/8A&#10;UOuzA/1Qax/h9f8AjfvLfkj7w+2b8Fg3QfRTnGs1Nsx4YfjH8xJ2j/fh6Cd7y/JBVou9fT8Q/Lz/&#10;AC/Z1gItweCOCD7yDhmS4QSRsGVgCrKQysDkEEVBB9R0QMpU0OD6Hr3tzrXXvfuvde9+691737r3&#10;Xvfuvde9+691737r3Xvfuvde9+691737r3Xvfuvde9+69172kvNvt9wXRcRRyr/DIiuM/JgR1dJW&#10;jypI+wkf4OuLKrfqAP459gvcParlzc/7XbrTNamOJYjn5xaDXPHj0ui3e6h+GV/zNf8ADXrA9JA/&#10;1U/Qjhj+fYNvfu6cp3ddNrJFX/fdzP6k8JJHA/LHpToxj5qvU4uD9qL/AJAOozYumb8yj/WYf8U9&#10;hW5+6ly5MOya/jwaaZoCK/MPbMf2EdLoudruM5WI/wC1Yf4HHUc4OmP0kkH1/A/P+w9kdx90TapK&#10;eHfXa4zqWFv8Cp0sj59nQUMUZ/Nh/lPXhhYgeJn+t+UB9lUv3O7Nm7NzmC+jWyMf2iVf8HSpfcOQ&#10;DMC/k5H/AD6epcePiQWJL/T6i3uo+53bD/lqS/8AZKv/AFv63/rhv/vhf97P/QPXb0ETgj6A/wBF&#10;9rI/ug7eFAfcbgnzKwxqP2Fm/wAJ6o3uFKeEKf70T/kHUT+CUtyS83ItYFR/0SfZtB90fYlp4l3f&#10;tj8LW6Z/OB8fL+fTbe4l1+GKEfaHOPycdclwlCv1Er/8Gk/4oB7P7X7rXK1v8Yu5eHx3AHDj/ZRx&#10;8fP+VOk8nuDuD8PCX7E/6CZusow+N/NKjf8ABmZv97NvYqsfu/8AKFhQrt6MR5yy3EtfyklZf2AD&#10;5dIJudNzm4zkf6VUWn7FB/n1mTHY+M3SipFa99Qp0BuPze17+xtt3IWx7QQbXb7KIj8SWsKvjPxB&#10;NR/M9FNxvV5df2k8rD0MjkfsrTqYAAAALAcADj6exYqhRQYAwAOAHRaTXJ69731rr3v3Xuve/de6&#10;97917r3v3Xuve/de697917r3v3Xuve/de697917r3v3Xuve/de6k0tHVVsnipYXmfi+kcC/+qY2C&#10;j/XPsg5g5o2/laHx9wnSFc01HvenkiCrOfkoPSm1s5bxtMSlj8uA+08B0s6DaGn118gdgLiGInT/&#10;ALFvqf8AYW/1z7xb51+8VcXmqDZYzCuR9RKFaUj+gncqfaxckeSnoX2HK6x0a4Oo/wAIwPzOCfyp&#10;+fT4cTGi6FRURFFlUWH+wH+3941397PucrTXEjyyOas8jM7sfmWJJ6FMcaRjSgCgDAAoOm2pxOpb&#10;WPF+P6k/T2gkj9OtlekhVYrTI1k51fj21n9p6vGPI9c4cRqa+g/nn/W9qEBHW+PTzHizpUWH0Fx9&#10;L397DAnpzw8AjrlJjV0fQ3A/rxx7uRTpluHSQyVAFkJIuL344/2HvQFM9UHHpllo7i9ri1uPxf2o&#10;jUE46qcNTqFJiY5EdTGDwfqLDj3S5hFOtUIqOgu3Hg0XUUQDSDYAey7w6HpiU0wOi+7uw2pJGVLN&#10;/j+LfT8e2pFA6SyLQH1PRdc5Q+KY3Fhfnix4PvUTFekipQ5x1go41AUkNckaT7MR0/CARkdKSihV&#10;zY/W4sP6W9ucQf59Pkg46gZWlAJsD/X6c8+6dJGTNOkVXY4yXbTcA3/r7alND0npQmvDprFF/hbm&#10;zH/W9sM4Q560BoPy6cKeiNxYfWxItb34yeICB1ZMjp9iptFr8ACwA9tgdvzrnq4Hl1NjgH4NyFBs&#10;T/tvenAU19erU1fl1Pjh4HpPIv7bpXietopU16mJEAQDyP6k/wBfdKV6U/DwHnnrdc9yx0i69791&#10;7r3v3Xuve/de697917r3v3XupA/4k+/de697917r3v3Xuve/de697917r3v3Xuve/de697917r3v&#10;3Xuve/de697917r3v3Xuve/de697917r3v3Xuve/de697917r3v3Xuve/de697917r3v3Xuve/de&#10;697917r3v3Xuve/de697917r3v3Xuve/de697917riy6je9v9h7917riDqUj8+00y062OsZH1B/x&#10;Htjr3DrCy2/1vfjnp+M6j1Hk/HIJHP8AT2nkGa9PKMnpvntpF/rf6e2ZOPS2PqG/6T/sP8faGXj0&#10;+vHqHKOP9cEe0T4HSleB6bJxe4/BFv8AePaZ1rjpZEemeeML9Bwbcj2y48MY6fIr9vTJUob2Nj/Q&#10;Hn6e2K9W6aWVgbC/NvoR9ffgade6754/r+b+3hw6sFr14H/WuDzb3vq6r69d+7hq5+XVStB14IBy&#10;B/h9fbgNR14JjrtowQGtf/X9768y0669+6p1xK3+v4J/3n3ZGoevdcdHH0F7gge3utEV64FPrcfU&#10;f1/p791UgAdeZSedJ+o4HvfTYHWBozeyiwsR/X6/09+r1rqO6EXH5HP9Pp73oNK9e6ivCWN2sfTb&#10;g/09vxjh00ynri0Z4sP6/X/be3h1ojqOUs35+t+Tf3vqvWJh9bXA/Hv3Wm4dR3NjcEWvY3/x93yu&#10;T0mYU4dRXb6kf1t9Pb4GrpnqG8htbji45/oPeya8OttjqJI9gSfx9B/vv9b28GzTpN00TPck3uR/&#10;U+3Qa9MvWuektkZ9KSE21ck83/PvY6bY6eg0yU+piwN+QLD/AH34HtxGK8Om3AK16SdZKV1KbC+o&#10;kfX6+3lmoM9Jg3SYq57hrGxu17+25X1cOvE16TNS5a3q/J/w+g9tdWK6RXpP1Ut9Qvcfj+ov79Wn&#10;T0cmrHScq3JaxIIAvb37p2vHpgnv9WvzwL/4e6s2nrycOk/UOfURx+QD/wAj9pZ5K46t0n6n1Xut&#10;/wDWP59pGbHVlNOmCfUSwA44BJsPp/T2y48+qBum94Cx+nNyb+0rHrZ6wmlNgCP624HJ/r/r+0r1&#10;6eGR119kxHIH6uDb+v8AX3QPQdbAp59d/ZEC+kfUf429+D149X09SYqQg2/ryQDb2zIQwr15Epjp&#10;xWlW1wt724I/p+fbPWtGeucNMFfhbH8359+6t4dOnqmh5DcLyPwD/sLe/da0geXSxxkI44sQefxy&#10;3/GvdkAr1UjPSupIgLKpBu3HHt6nSeUHpSwqv14PA59+p59ehoRTqUo0kA/4e9EV6qTox+zqWlrC&#10;1rA3b8e/DrSuRj/i+plO1jcgEf2ef68e6PTp5CSa5p5V6empIKlPWoJsLOvpP+3/AD/sfY25P9xd&#10;25Kb/EZ2EZNTA/fC3mexsKT5smlj606Yutvivv7Rc/xDDD8/8/TdLhKkAtTkTKLnSSEb/ih/2/8A&#10;sPeVPKP3jNt3UrDuiG0kNB4i6pIGP5AulfQhgPN+gtecuSRZiOsehw3+Y/y+zpoeN4mKSI0br9Vd&#10;SpH+wPvIKxv4NziE1tIksbfC8bK6H7CpI6D8kbRHSwII8iKHrh7V9U697917r3v3Xuve/de69791&#10;7r3v3Xuve/de697917r3v3Xuve/de697917r3v3Xuve/de697917r3v3Xuve/de697917r3v3Xuv&#10;e/de697917r3v3Xuve/de697917r3v3Xuve/de697917r3v3Xuve/de697917r3v3Xuve/de6979&#10;17r3v3XunTHYXJ5VgtDRyzLezTW0Rj/Xc2W/+F7/AOHsJ8zc8bVygmq/uEjalRGDrlb7EWrUPCpA&#10;X1I6W2m3TXx/TUkevBR+Zx/l6X+N2FDFpkyk5qHABNPT3jQH+hb9bf7AL7xl5u+8ddXmqLZ4hAmR&#10;48wV5j81TKIft8T8uhdZcqpFRpzq/orgft4n+XSwixsNOojggjgjQ2EaKEH+vYf1946bjudzvMrX&#10;F1K80jfE8jFmPoKk8B5DgBgAdCaKFLcBUAUDgAKDqetEPoADz9Sbfm/9faKuKdOEUNOub476gqLf&#10;jm/1/F/fuPW9GkdQ5saOfSf6n6H/AHj3ojrX+r16TtXilvcquokG4HulCD1alVwescONC/2ePpyP&#10;6D3WtP29PBK5+XU5cfcDgiwNz9f9j/r+/KKmvVqClOoc9Bp4tcAWA+nt6temHFOknlaLg+n8n8X/&#10;AKf776e9DpPTpNGjsTYW+hv7UxLTrVeskdEDrHBuL3/1v+K+7SrqHWyekDuTGcyWS4sfx9P+R+0J&#10;Wp6SSYNei/7oxp0yggm11F/aaRcHptmJ6LBu7HtFIzFALE3sL+0atQ9I3NT9nSLphpKj8Cyj/Ye1&#10;8LVPTkbcOlRRRgkWub2AP1PtSDQU6fNOu8pTBtIBJNgbt710mcVIp0nKiiOjj6m3H+9+2pRXPTci&#10;aadNP2WnUtv8QfaSRw4x00c465xQaDzcsfz9Pr72FqP83VhjqesWn1H8A8f63tomv8+rqR1JSPg/&#10;jk+/U1f4OthgOp6ICotwPTe5/wBVf3SnSlmoKjrNoIsNN721G3+9e9A1r1o1qBXz63TtY5uP9sb+&#10;5XPz6S6T1yDAi/8Ajbn3vqvXfv3Xuve/de697917r3v3XupHv3Xuve/de697917r3v3Xuve/de69&#10;7917r3v3Xuve/de697917r3v3Xuve/de697917r3v3Xuve/de697917r3v3Xuve/de697917r3v3&#10;Xuve/de697917r3v3Xuve/de697917r3v3Xuve/de697917r3v3Xuve/de697917rEn1/wBh7am+&#10;Hr3XE/U/659pOrN1hf6/69v9497r09Ceosim31HP/Ee2ZCK9Pq2fs6gT20j8m/tK/wAXSyPqG/0t&#10;/jb2jl49KE49RZPx/sfaFs16Up03SH1D/WHPtojpTHw6bqsDT9Dx/vv+J9ppxgdKVyOmKdLm5+h+&#10;ntN06i16bJI/yAACOObfT24g62Ez1Fta/wDr+7jHTnXve+vddgE/T37r1Ouagj6r+f8Aff6/u6NT&#10;HXuufNzf6fj2717rxUEH/WPNvfuqsMdcSpsORce9jHVdNQOuDKRyfz+fbitXqpWnXGw/2x4936oV&#10;r17/AG/+Pv3TZXriVBH+x9+6p1hZOGPNj+L3+nHPvagk49D+R691EaOzAAfUc8X9qR25/L8+qEAn&#10;rER/X8H291Q44dYnQG5A9+6r1Ck/Vbk3J/NvewK9VYV49RJFBV7fX6X/ANt721eB6Tn5dN0x+l78&#10;f0P/ABHt9fhx00OoDfU8m/1+v9fr7100ePUKd7KR9CVH0Pt2PPXpcDHTHUyFVJ1c8/8AI/bgJ6SE&#10;16ROUnYrJYkXJA59vDpO/dXpAVhJDcn/AF/p/sPe+mmYgAdJOvf9Rv8A0Hv3TfSVqZCWYX4AP0Pv&#10;3Xuk7VSEg2vyPx7917phqnsv1J4v/T3o9PjSD0np5AD6rNc835/2/vxNOnF6Z6uS/A/s2Ooc/X2i&#10;lk1fZ070mqkkkqLm/Fz/AMj9pnbrVadNbxagfqbf1P8AT/ih90OR1sdRGpf8ByPr7adqjrwFesH2&#10;5+th/T2ik8unQuOvfak8n8W+lvbBenSmOLX1yNPyLj/Dj/C3tsmvTqwVNOvNTn8Cw+tvx71099PT&#10;rOlIfS31J/w49sNKOH+qvVfA6lJTGwBBBN/6c/6/tssG6o0RXPHrN9tchgv+tb/D/jfu0Y8urNFX&#10;I6d6amuBxYXvY8n/AH1/djjh1oxUx0qaCnII/q34PHtxVp0wVNP5dKSFFRlsLkNwD7v0mlWoPT1G&#10;1kJaw9+rjqsa6esoYEA3Pq+nvR6Tkkn9vUqA2IF7Aix5/wB5974dbVjWp8+nCNrcXH5Bv/vB9105&#10;r0oLUAA8+n2AgAf1Nv8Aev8AivuiHu+XTiLwHTzTXa1jZfoR7ug7s9XUAZ6dGx9PWJ454kmUflxc&#10;i/8AQ/Vf9gfYk2TmbcOWJfGsJ5IWxXQ3a1OGpTVXHyYEfLpu5to7kUkUMPmOH58R0zVmy0cF6CoM&#10;Z/ENQNS8/wBGHqA/1wfeQvK/3k7i30x7vbiUcDNBRJKepjY6GP8ApWjHy6Dl3ywjZhbT/RbI/bx/&#10;w9JOuweUx92qaSTxDnzxjypb+pZbhf8AY2P+HvIjlr3I2Xmugs7qPxD/AKDIfCmr6BHoWp6pqHz6&#10;Dd1tc9n8aGn8Qyv7R/lp00+xz0X9e9+691737r3Xvfuvde9+691737r3Xvfuvde9+691737r3Xvf&#10;uvde9+691737r3Xvfuvde9+691737r3Xvfuvde9+691737r3Xvfuvde9+691737r3Xvfuvde9+69&#10;1737r3Xvfuvde9+691737r3XvfuvdZIoZqiRYYIpJpXNkiiQyMT/AECgEk/7D2xc3UVkhlmdY0UV&#10;Z3YKqj1JYgD8+rIhkNFBJPAAVP8ALpcYvrvcOQ0vUQpjIGsS1YbSW/wiHqB/wYr7hvmb352PYdSW&#10;7teSitFg/s6/OVu2nzQP9nR9actXFxlwIx/S4/sGf206ETG9d4bHeOWoVspOLEtU8IDYfSJfTb/B&#10;i3vHbmn353vmDVHbstnEfwwV8Uj5yt3V+aCP7OhVact29rQt+of6XD/eRj9telgKYRoESNUVAFVU&#10;AUAAWAAHAHuF5pnuGLyMWZiSzMSzEniSTUkn16PQgXAFKcKYA/Z1jNOT/hz/AL1f21mvVqV64+AK&#10;f97/AN9/j72OtEdTYaUkDi3NuP8AD3utevU8+pZpQo/SW5H+P1PtxVp1SXGOo0lJwQAVP1H59+Ix&#10;1VRU9NNRj7EnSCeDYj2w9SadKEAFOsSUIUfRQf8Ab/X3tRTpxjQV6zNSgqB9Lj8f74e7AU6adiem&#10;+WiA5IvY2uT7dVK9ME1PSWytH/Rb/X6ge6EUx16vSW+zBBB/HA1e314ZxTqvXYpALED8WIAtyfd1&#10;bX1XpI7ioNas1vwfx7TaKnPVTT+XQEbmxRfyWFjzc2/1/aeYYPSRloadFW3zj9DSgcqLrbT/AF/N&#10;/wDYeynz6TthjjB6B6KIrKRawPIFvr7WxMMdbRKH/B0qKOMrb66eB9P6/wCP49rVNc9OfCOpk8Rk&#10;KmwJAI5P9P8Aff0924dNLxr1jNB5EuVJNvVYX+vtmUVHTUgPn0na+i8DMNNv7INvZcaHpL5kdNYi&#10;1H83Frk8f6/P192ViMdWUn9nWZVJH+sCQL2Nh7qTXPV+A6lQxah9RYXvz/X6f7z72x08OnYloc9O&#10;EaKq2YXte3Htkt0oU9crHni/BPP+39+Boa+XVWzw63P7i3JuD/xPuVq6uvUI4dd3P5P+A93XPWmX&#10;rnqNvze9wbe99NFOuSuDb63sPr791QqR1zBvzz791Xr3v3Xus4+g/wBYe/de679+691737r3Xvfu&#10;vde9+691737r3Xvfuvde9+691737r3Xvfuvde9+691737r3Xvfuvde9+691737r3Xvfuvde9+691&#10;737r3Xvfuvde9+691737r3Xvfuvde9+691737r3Xvfuvde9+691737r3Xvfuvde9+691737r3WNf&#10;1H/Y+2pvh691wP1P+ufaTrZ6xv8AQf1v7907Dx6hSXuLj+1b6fjn2mn4jpSBTqBP9F/1z7ak4/l0&#10;tj6it9De9v8AD2ilWh6dXj1Ef8f7H2l00PSpMdQpuPpbmw/1rW/3se25Twp0oQdNs4vcfW9/x7QO&#10;CzdK0FR00Tp6bk2t/Uf0t7T9KhjpqlH1/N/p7snHr3UNl/JDH+th/T28cCvWwus06xkEfX3oGvXi&#10;COs6pwv0uTxx79XrXWUJYWJuP9a3u4xT169134/p/twf9b2917rxT02HP+P+3+vv3XuuOgcfUf1/&#10;417917rgyHgG1j9fbxp+zqjHy64+Iji9+R/Qe9g1z02cddaLH/WJv+fe+qnrzof6cg8n/X97VdWO&#10;mOsTJ9fyOAfb8an7OvdYWi51D6/gEe3ETSM/b00/HqO0Rva4sL3B9u06p1FZTzcHg8j829+CnrR6&#10;iyKDfgfX8ce3VXT0nlNem+VDYkfQH6C3597ZdVOm9QJNOm2VSb24J4t/sPdgaCnVDjptkFjbn6fU&#10;+7GMjpkt59N863uRcccA/wCP+HtxBpPTLSFuk1XMV1A8WHH/ABIHt9RTpMzZp8+kJkSWJNyV5H+v&#10;f3anTTPpwOkZkWKBxzcXP+8e/dMk9JGpa6P/AFPPv1Oqk06TdSDcg8Lbg/X3oio6t0naoaQwtcXP&#10;+8+99e6TVXqF+fwRY+9cOvdJyckhjzcfX/Y+00r1NAelUIqOmp1J4P0uLn2lcdPdNzwm5JAIJA+n&#10;+q9t9a49R3pwLFh/vP8AX/W9tM9AadOBMdRngt9SLG30Fz7TM1R07HGf29YDTk3BJH9B/re07kdL&#10;FTrKtMQoKgEf7f2ycZ6UotMefUk0foLWBJ024/4j230+VoOupKX1W0+kDgAf763vRPCnr1srU9ck&#10;pdIAIvbj+o4/r/vHtE2Sem2FD1nWn5v9f6Wt+fdNNcfPreg9TFpLKLj8gWtz7cXBxx60cV6cKemK&#10;kX/JNuP6f8U9vRnVx49MuhPDpR00RFjcWJ+pFvbwFOmyMaaZ49O6R2N/rZgLfX/ffX348OkZXj1K&#10;MgvweAQDcX96QY6Zd/TrtXH54sbD/iPeytekik9TYmIA5t9fpx731YkkZ8unGBxcM2nkfke6kV6s&#10;soB+3p9pWF1+hY2uPbbDT09G+r7elJRj12sLD/eLe34lpk+eelCdK2mgBsL/AI/I/wAPb/TnTqIP&#10;Tx/Tn+vHvVOvdZVgJvwLf69/e+rhK9M9ftfEV4LTUcaS/maD/J25/PpsGP8AwYH3IXLvupvvLFFt&#10;7p2jH+hTfrR09AHqVH+kK9Fl1s9vdZZRX1XtP8uP516R9Z13Lctjq5W/pFWLpP8AyWg5/wCpY9zn&#10;sH3l0ai7paEHzktWqP8AnHKQR/zkP2epBPyoTmF/yf8Azgf5OknWbXztDqMuNqJEX6y0y/dLb+pK&#10;aio/1wPc0bH7rcv8wUEN5Ejn/Q5j4D19B4ukMf8ASlvl0QXGz3NqTqQmnmvcP5V/n0wkEEgggg2I&#10;PH09yErBwCDUHII4EdFpFOuve+vde9+691737r3Xvfuvde9+691737r3Xvfuvde9+691737r3Xvf&#10;uvde9+691737r3Xvfuvde9+691737r3Xvfuvde9+691737r3Xvfuvde9+691737r3WWKGadtEMUk&#10;zf6mJDIf9sAfZfuO7Wu0J4t3NFCn8Usixrj5uQOnobeS5OmNWY+igk/y6faTa+VqbFo0pkNjeZ+b&#10;f8FXUb/69vcQ7/8AeA5e2aqwySXbiopAh0g/N5PDUj5rr6Pbfla7mywCD+kc/sFT+2nQhYTrygbR&#10;JXyT1h4JiB+2Tn8HSS5/2Dj3Ce/feQ3XcgU2+GK0U8HP68o+YLqsY+wxt9vqe2nKsKZlYufT4R/K&#10;p/n0LmHwNDjotNFR01KtuTDEFY/8Ga2pv9ck+4X3jmHcOZH131xLOa1HiOzBf9KtdKj/AEoA/b0I&#10;ba3jtMRKFr6Cn7TxPT/9oPrYXYcC30/2Hsl8PpUwpWvWB6S1yB9Ljj/D3cKOqLk/lXrE1Kf9ueQR&#10;f6/8U91ZQB1UNmh64GkP9BYc/T3UCvWy4X/B1i+1Fy1lBvb6f8a9+CV60Xp1nip9P45HIA93VOqM&#10;9cDqZ4T9LcWBta31926rX164vB/ZP0Jv/X/Y+9cevA6em2ensORf83Nr39tMNPTytXqGsHrAXm5u&#10;R7sgBH59PiiivUsU1ltYjm/0v7cPdx6T+LXI+XUKel5PFvrb8fX34Y6bJrnpG5WDk2H1vfi/tmue&#10;t06Sxiu/PFje4H+H/Ffa1TUDrwzjrIYvTYg/T+lvp/sPfgAOtMKdJvKUweF7/Vbm/wBfr7acZ6Yb&#10;j0DG5MeVEpsOeRcf09opV9Om34V6KrvrGHVMNJBsT9Af999fZO5oT0mcU6AOej8cpNjcHi/+Pt1C&#10;etjqfTahpAtYDk+ziFQePp02x6e6alaVgSObcC1uPfmPVaaSPn/h6fUoQEFwf08i309tS5B61I4P&#10;29IzO0ugkf1JJI/w+n+8+yymfs6TMusUHHpJJH/hb6ADT9Sf8Pd606uqUwfz6yiImwtewY3sPwP9&#10;7911V6szeQ8jXqVFEVNh9fqx+vuobVkeXWwhY56lXUKRck3/ABx7r8PTpOodYXYg/UgHg/196U+X&#10;TRcaq+XW52DybD8/Qi/uUulJrTHXLWRyPp9LfX6+7B6HquivXMNcEngAn3cN1Wnl12rX5HuwbV1V&#10;h5HrMG4F/wCl/e+milOuQIP096Br1UinXNTY/jm3vfWus3v3Xuve/de697917r3v3Xuve/de6979&#10;17r3v3Xuve/de697917r3v3Xuve/de697917r3v3Xuve/de697917r3v3Xuve/de697917r3v3Xu&#10;ve/de697917r3v3Xuve/de697917r3v3Xuve/de697917r3v3Xuve/de6xp9Sf8Afc+2ZjQde64N&#10;9T/rn2l631ifj/Yn/X9+1U6dhNT1GlH0Nv8AD6f77+vtiYVI6UDGOm+cen/Wa3tiQ5HSyL/J1E9p&#10;Jx091HIH0+v9PaR+lAJHUCb8j8Ag3t9fbLmvSmM56gTcC9r/AIv7Z06ulcfTVOLA3NyPz/sPaFhQ&#10;9Kwa9M0gseQfflND1sdRX+t/wbWv7uzYp0oVKU/b1jUcnm9zYfj3pQfLrbuM/Lj1JUaeBxz/ALb3&#10;4uek1KdZACP9draTa9v9f34M3Hr3WXQfSTb/AILb/bn2rGevdeEf45vc+r6e99e668drWAIJ5P19&#10;7Arw691xaK44sB/t/wDifdkY+fVGFR1xKGx+hP44/wB49uAUFOmuuiv4PNz9Le9n5dNv1y0G305v&#10;Yg+1SxU49Mlh1hMRH+A5+nP59u06qGPWB19IYf1/A93C1HTfUdlvcfn8X9+rQ9e6iSra1l4I9R+n&#10;19uDPTMrEDqDItjz9SeD/wAV9vlajphSeoEq2B+hv/vufewhp1TI6bH5P44Nhb/W928MDplmJOeo&#10;ksare/NuSCf8PajphiR00VTLY6f6W/px/vr+9UzXpsivSLyTg3sf9Yn+h497HWmwK9IytsA5uPSe&#10;Bb6/74e/dIekNkiXLKL2Nyfx7cjAPHr3SWmBAa310n/ePd5BTh1o9MFTfSbEm3HJ91EdRXqpNTTp&#10;P1IJL3FuD/j7a62DivSaqoywuy2+n1HJ/Pusgxjqwz0zS05f8AG/549oTjpXGw4fLqDJTDSdSker&#10;205HTlc9Nz0+lj+Afz/re2GavDpQiV/Z1DmiOmwX8f6/tOzEdPKnr1ENOTa12P8AS1vr/vPtKzk9&#10;K1joOsgp9dh9B9OF9tstelKx46mJTWJuPqbA24/2B91INKdOhadSFp1K88/Wx+nujcerdYzT3Jvw&#10;OPx9fdGp1tgAOuhB9B9LAn/be0jEDqtM9c44bm+kf4C3+3/PvZPkOqvw6dkpvSS35IutvdkFTQda&#10;ZRTqTDT6voOL/W3t5hpavr0308QRfp+vFySQB/xr2500W1VPr1JawIP5+vHHtpnAqOkTJXrHrtcg&#10;2ANvdg/AdJXQjPXayL/Vrki9z/T3pqjphCB04wuukWJ/wN7+/OTn8uvA16cYnFwTwTzx/vPHtzqi&#10;gVFenmllAIItwf6+227h0+g0mvkelRRyescgk+3VYEY8sdP16XFEdRXk/pP5/p7eBqOnxw6UEakp&#10;e1vqAbf74+99b6yqnAtbkX/23vRNOrausmg+r/YG/uusderXh1y8X9b8kWN/dSxPVipUAftPWZFP&#10;1t+rg/jn3TrXw5NDWn+H/Y6w1eIxmQH+XUFJVXUDXLArt/sH/UP9gR7P9m5q3Ll4/wCI3U8IrXTH&#10;IyoftWuk/mD0nurKK5+NFP2gV/z9Jip622/V6jAKygbmwgnMi3/xEokNv8Aw9yttP3iOYNtAE5gu&#10;h5+LFoanyMJjFfmVbotk5WtZxVdSf6Vqj9jBv8nSZq+p65bmgylNP+QlXC9Mbf66eW//ACSPcnbR&#10;96CzloL6ymj9WgkSYE+ulxDQfm359F03JMlKxSqfkwK/zGr/AADpN1XXm7KXURjRVIptrpKiOW/+&#10;spZZP+TPcj7Z76cs7mBW6MLH8M0UiU+1grJ/xropm5VvouEeoeqsp/lUH+XScqsLl6LV95i8hTBe&#10;S09HJGP9e5UC3+N/Y/27mva93p9Ld20pPlHPE59aUViQfkRXoom2+e3/ALSN1+1GH+EdNns/6Sde&#10;9+691737r3Xvfuvde9+691737r3Xvfuvde9+691737r3Xvfuvde9+691737r3XaqzGyqWJ+gUXPt&#10;qadLZS8jKqjizEKB+ZoOrpG0pooJPoBU/wAunKnw2VqiBBQVT3+hMRjHP+LWH+8+wduPuTsG1VE1&#10;/agjiqyrI4+1Yy7D9nRxb8t3918FvLT1KFR+1qDp9p9j5uUjzLTUo/Ilm8h/2AjDgn/Y+wHuX3g+&#10;X7MfoGe4Pl4cJRfzM5iP7AejuDkG/k/tPDj/ANM9T/xgMP59PEWw4411VVdJJ+SlPCIx/wAlMWv/&#10;AMkj3HW6/eWneosbKNPRp5Gk/asYjp9ms/b0eW3t6i/20zH1CKF/m2r/AAdPdDtbEQkH7RZyCfVU&#10;EzfT+qk6P+Tfcabz7xcw7yp1XTQqfw26iGn2Oo8T/jfR/b8pWNocRBz6uS38j2/y6VsWMjSMLHEk&#10;aA8IqBAPp9AAB7iy8u5b5zJcO8jnizsXY/aWJPRkYliFEAUeQAAH8upUNAAvqH0Bvbn6+yxl8ukk&#10;nn0rMXR+hVtYDTc2+o+vPt6IcOkLnj0sKelA0+k2J/C3/wBv/T2rUV4dJ6nqV9rbVcaef97/AOI/&#10;2HvxFOnZnPDrgaX+gvxyDz7100hpx6xNRj62vY+/EV6ceSvDrFJTaQfTdSR+P6+9qvTROrqMadR6&#10;bfkn+vvXWq1678Ki3Hv3XuvOttNgTYngD+vtyNdVR1ZRXryoWvqF7E/j6/4+/SLpOOHW2xw6gVMV&#10;uDck2It/gfaZlpSnTinV1CWOx5+psfp7ug4/LqwGo08vPpwjj1Bvr+L3Hu3VJCCcenUOqiIS9jex&#10;II4Pu4pXpr7OkRkogQ9r29QHH1tz7TstCet/F0mDBdz/AI2P9P8AY+1oFAPs69XrK8foPP8AZP8A&#10;j+nn37r2mhz0wVsQKsDblfoP9Y+6vwx023H8+go3PTgK3B+pvcX/AOR+0Uoxjpps46K7vqkBEhCH&#10;nUeBc+ySYUY9JyanoueRgCM408/6q3txAT1UsF49RaVAeAOL/X6+zZeHTR8gOlrjqb0oCLccWH4H&#10;/FffuvMp008+n1oRax+qi2oj6W96kagJ6TV6Qe4lXUw4HAB/F/ZSxz1Wuk9IjxgAAC5HN/8Aff09&#10;20068TWvz69oJOkW+pN/p9L/AO8e6uQo6sCAKdZApB03b+oP9f8AjXttmpw/PqwYgddFigsLXP5+&#10;vPv1dfW3NAKdYC+ogDU3Fy31/PPu6r1ogUqOtz0/9PPqPr7lJvy/Lpb1zb9J+v8AsPbXn17rgn4/&#10;V+f9b26OB691IH6vz9R+n6e/R/n02/Wf8/2v0n9X+sfb3TfXNP0D6/7H23H00/Hrl7c6p1IH0H1/&#10;2Pv3Xuve/de697917r3v3Xuve/de697917r3v3Xuve/de697917r3v3Xuve/de697917r3v3Xuve&#10;/de697917r3v3Xuve/de697917r3v3Xuve/de697917r3v3Xuve/de697917r3v3Xuve/de69791&#10;7r3v3Xuve/de6xx/n/Ye08/l17rgfqf9f8e0/Vm6xP8AQf65+vvx6vH8X7P8nUSX6H/iP9f2zL0r&#10;6iTfRv1fq/s/6/tJJx8vz6Ux+XUI/QfX8/X/AIj2zN0/1G9pG4dKOoE31P0/2P8Avvr7Stx/LpRH&#10;x/Z1Bm+i/wDBvz9Pp7qPP8+lacemqq/U31+p+n+w9l549K04dMsn4/2PvR4npzy8v8vUeT6D/Y/X&#10;3eTpTHxP5dcU+o/T+P8AfD3ZOHSeT4j1m9tvx6p1L/Cf65+v+v7cT4V/y9e6y+1XXuuj/wBFD6/8&#10;R70evdcH+o+n+x9uL/k/y9UbiOvN+n+z+r+z70vEdefh1j9vdN9dH6j6fn6/8R72OPTT9c2+v5/H&#10;1/1va4dMtw64n6H6/wCw9+PTQ/1fsPUOT6f7f6fX2oPWuorfqP8Ar/j2y3Hr3WCX9Z/1z/xP19qR&#10;8Q/0vSWTh02z/j6/j6+3um16bn/WP+iv9h/vPt1OHVJOPn03SfX/AJCP+v8AX8e/P/l6afj031H1&#10;P6/0p9Pd+mZOPTHV/p/P++Huo49M+fSKyH6f7f0/sf776f8AG/dj15+B+w9I+v8A7X/BT9P+I96H&#10;DpG3HpGV31b/AJD/ANf/AJH7sOI6oOk5L9T/AMT/AK3+9+1TeX2H/V9nVW4HpO1H6j+n9R+v096/&#10;Af8AUOHVD/k6YKn6t/wb2mPHpxeHTFN9W/T/AMhfT/kXvXVum7/qV9T9Pr9T9PZXLx6UjgPs6hS/&#10;r/5K+v8Ar/j/AB/4j2nk4fn0oj8umSo/V/sT7b6WrwPDqK/6R/r/ANr6f7D2kfh08vAcOsB/V/sT&#10;9f8Aon/D210ui4H/AC8euK/5z+z+kf630966e6nr+lf+Qfp9Pr7317rIPx/sP0/8R7Tnj+fXusb/&#10;AE/2PtPLxHVH4dYx9R9fr+PbB4/n1p+pMP6B+n9R+v1/P0/w92X/ADdOdPEf0/5BH+9f717unxdM&#10;Hj1nT6fj6/2Pr7Vda6nRfRP+J/33190fh1T1/LruT/OL/rH/AIn/AHn2lk+I9Iz1Hk/zf9v/AJB/&#10;1/8Aff7D3pOPSd/9VeuCf2v1fq/PtU3A/wCr06SN8Q+zp2h+i/536/2v99/vj71H8PVX49T1+n9v&#10;/Yf776+7r1p+nin/AD/wYe/efVh8B+3pU436j/g35/1v979+i+M/Z0rg4D/Uel9Qf2Pr+fp7fj+E&#10;dPJw6UifpH6/x9Pr9f8Ae/d+nBwPUlPqPp9T+v8A1vbTcP8AVXpseX+Xj1IP/IP6R9fp/vv+Ne6d&#10;X8j11+B/rL9fp/vv+Ne3Pw9OP5/l/k6yL+P9dfp9PbfSbz8+P5dS1/T/AGPov0/4n349Km8vt6kp&#10;9F/4N+fp/vv+J96PDpVH5dSh9T9Px9P+J9sdLF4f5+plP+P0fVvr9fp7q/Dz4+X5dKY+nCP9Lfo+&#10;v4/4n20Or9Ivc3+7P+Zf/wDkz/8AIX6/8f8ApL3L/In4f+S/5f8AJL/2nw/6v4OiPdfP/cP/AJv/&#10;AJ8f9Xr0BG4f1v8A8y//AFH/AI979P1f9P8Ah/xGn3ltyd8A/wCVh4f8tD4vhTj8/wDLq6jvc+J/&#10;3C/5s8OJ4f6uFOg/9zF0F+ve/de697917r3v3Xuve/de697917r3v3Xuve/de6z0/wDnR/mPz/wI&#10;/T/sfZfun9if7biP7D+0/LpTafH+D/m58PS2oPoP+PI/tf8AAj9f1P0/330943c5ef8Ayt/l/uP/&#10;AGPBPi/yf0q9Sbs3l/yRv+bn9pxPD/Vwp0rIv0f8oX+cP/AP9P1P++/1/eJfM39sP9y/+oz+1+Ff&#10;9X2U6mHbfg/0H/mz8PE/6v29OFJ9fx/yD/vv99z7I7f4urS8P9Xr0oR/Z/T+pv1f63s2Th0gn/1V&#10;6iyfT+x+fp/vvr723DpA/HrjT/qH+uf9b6n6+3E4Dqh6UEf+a/3X/wAhe2j+f+r16RT8T1lh+h/T&#10;+pfr/rn2xNxHRZL59KrF/j6fn6f6359+j/y9IZP8/Sup/wCz+n6D6e10Pxfl0nTj1Jf/AJB+v+x9&#10;vycDw6u/DrGPz+n6j/X9stwH2f5em+uD/Q/p/Wf0+2utdYm/T/yCfdxw/Prw49RH/Qv6Pqf0+9Px&#10;68/xfl1Ff9P++t9Pbg+IdbHHrg31H/IP+9e7RfEfz6unHrsfT8fU/wC+/wBf22/AceqHqFVfQ/o/&#10;s/X/AF/z7Tv+fTqefUFfz9fr+fbnVxx/L8unKP8ASPp9fz/sffuk56gVP0b6/Rv9b6/737u/Wz/q&#10;p0j67/dn6Pqfp/rfn/H/AIn2weHn1sdJh/8AOH9P+w/3309qY/hHXhxP59cm/R/yB+f9h7v1Z+HS&#10;erfof0/pH6v9Ye6+X7emH/y9Bdub6P8A7D6/8R/vvr7RNx6pJw/b0WLe/wDm3/1x/vZ9k9x8X5Dp&#10;GeH+boumV/zk36f83+P999fd4OK/b00/n9nTZS/rX9P6D9Pp/sPZqvHptuH+bpc479C/p+qfq+v5&#10;91HT6cB9nTuf0/n9P5/1vdJPhP8Aq8+kkvxeX5fZ0He4/wBK/p/tfq+v5+nss/F+fTP4v9Xp0i3/&#10;AE/77+vtxuB6v178H9X0b9H+v7Zf8ut9Zh+lP+Qfp/re2vM9b6jyfqP6v1f7D3Zf9Xr1v0/1DrEv&#10;1/s/U/74/wCPuzcOrD4h+XX/2VBLAwQKAAAAAAAAACEAFLfu9y2BAQAtgQEAFAAAAGRycy9tZWRp&#10;YS9pbWFnZTIucG5niVBORw0KGgoAAAANSUhEUgAACeoAAAJuCAYAAADFZ6AsAAAACXBIWXMAAC4j&#10;AAAuIwF4pT92AAAgAElEQVR4nOzdfZSVdb03/s/lorXkDpiJTB6OgAwIKCoCmVomqIyGlmlhmp5u&#10;LaPMdGVqdJ9OIgfvPCdN8SzNfMjUw6EsyezUaRA4HjAUiWDkwXR4GAOKmfEYbRxdM/cv1prfH8Pg&#10;MMwM87CvvWf2vF5rsWR/r+v6fj+MM7MvuN7z+SYNDQ1BOpIkOSUiivf/OqXZoZavAQAAAAAAAAAA&#10;cmFFG68zDQ0NL+e2lL4jEdTrnv1hvGOjMXjXFMw7JSKK8lgWAAAAAAAAAABAV+yNiJcj4o/7f62I&#10;iD82NDT8MW8VFQBBvU5IkuTYiJge74bypuWxHAAAAAAAAAAAgFxpCvCtaPpvQ0NDJq8V9SKCeu1I&#10;kqQ4Ii6OxnDe9IgYlc96AAAAAAAAAAAAepAN0RjcWxGCe+0S1Gth/1a2F+//NSlb88669LIYNGjQ&#10;gdfHjRsfAwYMyNb0AAAAAAAAAAAA7Xr77bdj65aKA6937dwZy5Y9m80lVkbEMxHxjK1yDyaoFwfC&#10;eVdHYzivS13zmoJ4k6dMjQEDBsSE8eNi4MABMfGE47NZKgAAAAAAAAAAQNa98odXo7b27XitYku8&#10;/fbbUb5+XXeDfBsi4vEQ2ouIPhzUS5Lk2GgM5t0YnQznzbr0spgwYUKMGXtcTBg/Lk4/7dQUKgQA&#10;AAAAAAAAAMi/l9asjdcqtsT2bVtjzUsvdSW8tyEi7o3G0F6f3B63zwX1kiS5OBq7532yo9fMuvSy&#10;mPrBU2PKlMlx2qkfjKKiQYe/CAAAAAAAAAAAoADt3PWnWPv79fFy+frOBvf2RuPWuPc2NDS8nF6F&#10;PU+fCOolSVIcjd3z5kUHu+d97cab4qNnTYtTPzglRo44Js3yAAAAAAAAAAAAeq2du/4Uz/33yvjt&#10;8yvjR48+0tHLNkRjYO/x9CrrOQo6qLc/oHfj/l9Fhzu/KZw345zpuuYBAAAAAAAAAAB00t69b8Xy&#10;51bEb59fGf967z0duWRHNG6L+3ghb4tbkEG9zgT0Zl16WVz+2SuE8wAAAAAAAAAAALKoqdPej/99&#10;YUe2x90bjYG9ewsxsFdQQb2OBvRGjy6JK//+czF79hdtawsAAAAAAAAAAJCyl9asjf/8z/+M/3v7&#10;Px3u1L0RMa+hoeHeHJSVMwUT1EuSZF4cJqBXWnp+fPkr1+meBwAAAAAAAAAAkAd7974VCxf9JO75&#10;3p3x+uuV7Z26IxoDe4/nprJ09fqgXpIkF0djy8NRbZ3TtL3tpy+5KHeFAQAAAAAAAAAA0Kaf/+I/&#10;4qEfPHC4bXFXRmNgb0VuqkpHrw3qJUlybEQ8HhHT2jrnC9fMjtmzZ8fpp52ao6oAAAAAAAAAAADo&#10;jA4G9p6IiBsbGhoyOSorq3plUO9w29yWlp4ft8yZE+fNOCendQEAAAAAAAAAANA1P//Ff8Q3bv56&#10;e1vi7o2IqxsaGp7JYVlZ0auCekmSnBKNXfQmtXZ89OiSuOvuBba4BQAAAAAAAAAA6IX27n0rFi76&#10;SdzzvTvbC+ytjMbA3h9zV1n39Jqg3v4uere1dfyfv/u9+MqXZ0dR0aDcFQUAAAAAAAAAAEDW7dz1&#10;p7jnngXxr/fe09Ype6NxK9zHc1dV1/X4oF6SJMdGYxe9aa0d/8I1s+Omm74eE084PodVAQAAAAAA&#10;AAAAkLaX1qyNubfeGsuWPdvWKb+Mxu56mRyW1Wk9OqiXJMnF0RjSK2p5bPTokpg7b35c/b+vzHld&#10;AAAAAAAAAAAA5M79DzwUN3z12rYO74iIixsaGl7OYUmdckS+C2hLkiT3RsQvopWQ3heumR0rVq4U&#10;0gMAAAAAAAAAAOgDrr/uy7H5lT/ErEsva+3wqIgoT5LkxhyX1WE9rqNekiTFEbEiIia1PKaLHgAA&#10;AAAAAAAAQN/2L3feHf/wzVvaOvxERNzY07bC7VFBvSRJTonGkN4hXfRmXXpZzJt3W0w84fic1wUA&#10;AAAAAAAAAEDP8dKatXHFZy+P11+vbO3whmjcCvePua2qbT1m69skSa6ONkJ63771tvjhIw8L6QEA&#10;AAAAAAAAABCnn3ZqlJeXxxeumd3a4UkR8fL+xnE9Qo/oqLd/b+AFLcdHjy6Ju+5eEJ++5KI8VAUA&#10;AAAAAAAAAEBPd/8DD8UNX722tUN7o3Eb3MdzW9Gh8h7US5Lk8Yi4quX46NEl8atf/1oXPQAAAAAA&#10;AAAAANq1dPlzce2XZre1Fe7n8x3Wy+vWt22F9GZdelmUl5cL6QEAAAAAAAAAAHBY5804J371619H&#10;aen5rR1+LEmSe3NdU3N5CeolSVLcVkjv27feFj985OEoKhqU+8IAAAAAAAAAAADolSaecHw89dTP&#10;Ytall7V2+Gv7M2t5kfOtb5MkKY6IFRExqeWxb996W9w+f15O6wEAAAAAAAAAAKBw7N37Vtw275/i&#10;X++9p7XDTzQ0NFyd45JyG9RrL6T32BP/Hlf/7ytzVgsAAAAAAAAAAACF69a58+L/3v5PrR3KeViv&#10;Xy4Xi4jHo5WQ3uKnfxmfvuSiHJcCAAAAAAAAAABAoWra3bWVsN5VSZJELsN6R+Rqof37+36y5biQ&#10;HgAAAAAAAAAAAGm4ff68+Patt7V26KokSe7NVR052fp2f0jvqpbjQnoAAAAAAAAAAACkrZ1tcD/f&#10;0NDweNrrp95RL0mSeSGkBwAAAAAAAAAAQJ6001nvsSRJrk57/VQ76u3/AzzWclxIDwAAAAAAAAAA&#10;gFxro7Pe3oiY3tDQ8HJa66bWUS9JklOilZDet2+9TUgPAAAAAAAAAACAnLt9/rz42o03tRwuiogV&#10;SZIcm9a6qXTU21/wy9H4Bzjg27feFrfPn5f19QAAAAAAAAAAAKAj9u59K744+0ux+Kmftjy0IRo7&#10;62WyvWbWg3pJkhRHxIqImNR8fNall8VTP3syq2sBAAAAAAAAAABAZ+3d+1ZceulnYtmyZ1seeqKh&#10;oeHqbK+Xxta390aLkF5p6fnxw0ceTmEpAAAAAAAAAAAA6JyiokGx4N4FMXp0SctDVyVJcmO218tq&#10;R70kSa6OiMeaj40eXRK/+vWvY+IJx2dtHQAAAAAAAAAAAOiupcufi/NLz23t0OSGhoaXs7VO1jrq&#10;JUlySjR20zvIXXcvENIDAAAAAAAAAACgxzlvxjlx3/cfbO3QM0mSFGdrnWxufft4RBQ1H/jn734v&#10;Pn3JRVlcAgAAAAAAAAAAALLn+uu+HF+4ZnbL4VHRmInLiqxsfZskybyIuK352KxLL4unfvZkt+cG&#10;AAAAAAAAAACANO3d+1ZMnjw5Xn+9suWhSxoaGp7p7vzdDuolSTI9Iv67+djo0SWxYuXKGDnimG7N&#10;DQAAAAAAAAAAALnw0pq1ccbpH2o5vDciTmloaPhjd+bu1ta3+/fgfbzl+F13LxDSAwAAAAAAAAAA&#10;oNc4/bRT45+/+72Ww0WRhS1wuxXUi4gbo3Ev3gO+duNN8elLLurmtAAAAAAAAAAAAJBb/2fOzTHr&#10;0staDk9LkuTi7szb5a1vkyQ5JSLKm4+NHl0S5eXlUVQ0qDs1AQAAAAAAAAAAQF688odX48SJJ7Qc&#10;3hsRxzY0NGS6Mmd3Ourd23LgwYcfEdIDAAAAAAAAAACg15p4wvFx3/cfbDlcFK1k5jqqSx31kiS5&#10;OiIeaz72hWtmx6M/fLirdQAAAAAAAAAAAECPcd55H4tly55tOXx2Q0PDis7O1emgXpIkxRHxx2hM&#10;CEZE45a3K1aujJEjjuns+gAAAAAAAAAAANDjvLRmbZxx+odaDq9saGiY3tm5urL17Y3RLKQXEXHT&#10;LXOE9AAAAAAAAAAAACgYp592anztxptaDk/bvyNtp3Sqo16SJMdGxMvRLKhXWnp+LF26pLPrAgAA&#10;AAAAAAAAQI+2c9efYvq0afH665XNh3c0NDQc25l5OttRb1606KZ3y5w5nZwCAAAAAAAAAAAAer6R&#10;I46Jm245JCM3KkmSGzszT4c76u3vpvd687EvXDM7Hv3hw51ZDwAAAAAAAAAAAHqNvXvfismTJ7fs&#10;qrc3Io5taGjIdGSOznTUm9dyYPbs2Z24HAAAAAAAAAAAAHqXoqJBcdfdCw4ZjogOd9XrUEc93fQA&#10;AAAAAAAAAADoy84772OxbNmzzYc63FWvox315rUc0E0PAAAAAAAAAACAvuLLX7mu5VBRRFzdkWsP&#10;G9Tb303vquZjX7hmdpx+2qkdKg4AAAAAAAAAAAB6u09fclGUlp7fcrhD29/268A5V7cc0E0PAAAA&#10;gLTc/8BD7R6/6BMXxsgRx+SoGgAAAACAd335K9e13P52VJIkVzc0NDze3nVJQ0NDuxMnSZKJxhZ9&#10;EdHYTe/RHz7cjVIBAAAAoG1JkrR7fPVLv7PbAwAAAACQNyUlY+L11yubD21oaGg4pb1r2t36NkmS&#10;q6NZSC8i4oILP97V+gAAAAAAAAAAAKBXu+mWOS2HJiVJ0vWgXrTYP7e09Pz49CUXdaE0AAAAAAAA&#10;AAAA6P0+d+VnWxu+sbXBJm0G9fYn/CY1H7vo4ku6VBgAAAAAAAAAAAAUgqKiQfHtW29rOXxxkiTF&#10;bV3TXke9q1sOtJEEBAAAAAAAAAAAgD7jwgsvbDlUFBEXt3V+h4N6X7vxpigqGtTlwgAAAAAAAAAA&#10;AKAQnH7aqVFaen7L4Ta3v201qJckycXRmPA74IJDE4AAAAAAAAAAAADQJ13x959rOTQpSZJjWzu3&#10;rY56B7XgGz26JM6bcU63CwMAAAAAAAAAAIBCcM7Z01obbnX72w4F9b507XXdLAkAAAAAAAAAAAAK&#10;x8gRx8TXbryp5fDVrZ17SFCvtW1vP/HxC7JVGwAAAAAAAAAAABSEj551SFe9Vre/ba2j3kHd9EpL&#10;z4+JJxyftcIAAAAAAAAAAACgEMw4Z3prw4dsf3vYoN45M0qzUhAAAAAAAAAAAAAUkqKiQfGFa2a3&#10;HG4/qJckySnRYtvbKVMmZ704AAAAAAAAAAAAKAStbH87LUmS4uYDLTvqHZLkO2/GOVkuCwAAAAAA&#10;AAAAAArDOWcfEtSLiJje/EXLoN5BB792401ZLQgAAAAAAAAAAAAKycgRx0Rp6fkth6c3f9EyqHdQ&#10;tO+UyVOyXxUAAAAAAAAAAAAUkNNOP73l0PTmLw4E9ZIkmd7yzFM/KKgHAAAAAAAAAAAA7WmlKd6k&#10;JEmKm14076g3vflZo0eXxMQTjk+vMgAAAAAAAAAAACgAbTTFm970m+ZBvVOan3HRJy9OpyIAAAAA&#10;AAAAAAAoICNHHBOlpee3HD6QyWuzo97Y48alVxUAAAAAAAAAAAAUkBMmTmw5NL3pN0dERCRJcmxE&#10;FDU/44NTW23FBwAAAAAAAAAAALRwyuRDMneHdNQ7tuUZx08Yn15FAAAAAAAAAAAAUEAmjD9kF9ui&#10;/U30DgT1pjc/Wlp6fhQVDUq7LgAAAAAAAAAAACgIp592amvDx0a00VFvxMiRqRYEAAAAAAAAAAAA&#10;haa09PyWQ9Mj2gjqTZ4yNfWCAAAAAAAAAAAAoJC00iTv2Ih3g3rTmh8ZNmxY+hUBAAAAAAAAAABA&#10;AWmlSd6xEe8G9Q7yd8MF9QAAAAAAAAAAAKAzBgwY0HLolIiII5Ikmd7yyHBBPQAAAAAAAAAAAOiU&#10;CePHtRwqimijo97IEcekXQ8AAAAAAAAAAAAUlIEDD+moF0mSHHtE7G+t12T06JJc1QQAAAAAAAAA&#10;AAAFY+IJx7c2fOwREVHcfOTsc87NSUEAAAAAAAAAAADQF7S69S0AAAAAAAAAAADQeaWl57ccmn5E&#10;RExvPjJ8+PBc1QMAAAAAAAAAAAAFZcTIkYeMHdJRb8jQYTkpBgAAAAAAAAAAAPoCW98CAAAAAAAA&#10;AABAigT1AAAAAAAAAAAAIEuGDx/ecmi6oB4AAAAAAAAAAABkyZChww4ZE9QDAAAAAAAAAACAFAnq&#10;AQAAAAAAAAAAQIoOCeqNG3dcPuoAAAAAAAAAAACAgnRIUG/QwIH5qAMAAAAAAAAAAAAKkq1vAQAA&#10;AAAAAAAAIEWCegAAAAAAAAAAAJAiQT0AAAAAAAAAAABIkaAeAAAAAAAAAAAApEhQDwAAAAAAAAAA&#10;AFIkqAcAAAAAAAAAAAApEtQDAAAAAAAAAACAFAnqAQAAAAAAAAAAQIoE9QAAAAAAAAAAACBFgnoA&#10;AAAAAAAAAACQIkE9AAAAAAAAAAAASJGgHgAAAAAAAAAAAKRIUA8AAAAAAAAAAABSJKgHAAAAAAAA&#10;AAAAKRLUAwAAAAAAAAAAgBQJ6gEAAAAAAAAAAECKBPUAAAAAAAAAAAAgRYJ6AAAAAAAAAAAAkCJB&#10;PQAAAAAAAAAAAEiRoB4AAAAAAAAAAACkSFAPAAAAAAAAAAAAUiSoBwAAAAAAAAAAACkS1AMAAAAA&#10;AAAAAIAUCeoBAAAAAAAAAABAigT1AAAAAAAAAAAAIEWCegAAAAAAAAAAAJAiQT0AAAAAAAAAAABI&#10;kaAeAAAAAAAAAAAApEhQDwAAAAAAAAAAAFIkqAcAAAAAAAAAAAApEtQDAAAAAAAAAACAFAnqAQAA&#10;AAAAAAAAQIoE9QAAAAAAAAAAACBFgnoAAAAAAAAAAACQIkE9AAAAAAAAAAAASJGgHgAAAAAAAAAA&#10;AKRIUA8AAAAAAAAAAABSJKgHAAAAAAAAAAAAKRLUAwAAAAAAAAAAgBQJ6gEAAAAAAAAAAECKBPUA&#10;AAAAAAAAAAAgRYJ6AAAAAAAAAAAAkCJBPQAAAAAAAAAAAEiRoB4AAAAAAAAAAACkSFAPAAAAAAAA&#10;AAAAUiSoBwAAAAAAAAAAACkS1AMAAAAAAAAAAIAUCeoBAAAAAAAAAABAigT1AAAAAAAAAAAAIEWC&#10;egAAAAAAAAAAAJAiQT0AAAAAAAAAAABIkaAeAAAAAAAAAAAApEhQDwAAAAAAAAAAAFIkqAcAAAAA&#10;AAAAAAApEtQDAAAAAAAAAACAFAnqAQAAAAAAAAAAQIoE9QAAAAAAAAAAACBFgnoAAAAAAAAAAACQ&#10;IkE9AAAAAAAAAAAASJGgHgAAAAAAAAAAAKRIUA8AAAAAAAAAAABSJKgHAAAAAAAAAAAAKRLUAwAA&#10;AAAAAAAAgBQJ6gEAAAAAAAAAAECKBPUAAAAAAAAAAAAgRYJ6AAAAAAAAAAAAkCJBPQAAAAAAAAAA&#10;AEiRoB4AAAAAAAAAAACkSFAPAAAAAAAAAAAAUiSoBwAAAAAAAAAAACkS1AMAAAAAAAAAAIAUCeoB&#10;HVJdVRVzbr4l32UAAAAAAAAAAECvI6gHdMg937s7frr4Z/kuAwAAAAAAAAAAeh1BPaBDfrr4Z7G7&#10;5o144L774oH77st3OQAAAAAAAAAA0GsI6gEAAAAAAAAAAECK+uW7AKBne3LRooiI2F3zRkRE/Pzp&#10;n0dExHU33JC3mgAAAAAAAAAAoDcR1IM+7Dvz58c1s2fH0GHD2jznJ0/+5KDXz69+KSIiytetj8lT&#10;p7R53dKystizZ09ERFx+5ZVZqBYAAAAAAAAAAHonW98CAAAAAAAAAABAinTUgz7sd2t/F/PuuCOm&#10;nHxSRERM++i0mDHj3IiIOG/mzKiuqorfLFve6rUPPfiDePCRRyIiorqqKp5evDieXfpsRESsXPVC&#10;RES89oc/pP1HAAAAAAAAAACAHk9QD/qwhx5+JCaccEKs37gpIiLWb9wUC75/f0REDB9ydAwdMqTN&#10;a8uWPhunfejUA9e1dM3nPtfulroAAAAAAAAAANBX2PoW+rChw4bF5bNmtXpsd80brQbwWh5v7Zzh&#10;Q46OefPnZ61OAAAAAAAAAADozQT1AAAAAAAAAAAAIEWCetDHzZs/P4YPOTqGDzk6a3N+6Zov2vYW&#10;AAAAAAAAAAD265fvAoD8GjpsWHzpmi9GRMS8O+7o1lzjx5RERMQ/zp3b7boAAAAAAAAAAKBQ6KgH&#10;AAAAAAAAAAAAKdJRD4hrZs+OiIi7FiyId+rqujzPZy+7PFslAQAAAAAAAABAwRDUgz5uaVlZ3HTL&#10;zRER3QrpRby7de6uXbviwUce6XZtAAAAAAAAAABQCGx9C33YnJtviQsvuSQqtldGxfbKrM376MKF&#10;cdqHTo3ydeujfN36rM0LAAAAAAAAAAC9kaAeAAAAAAAAAAAApMjWt9DHVFdVxSc/eVFERKzfuCm1&#10;ddZv3BRnzzg3IiLumD8/rrvhhtTWAgAAAAAAAACAnkxQD3qQOTffEjP2h9vOmzkzq3NXV1VFRMQn&#10;P3lRqgG95t6pq4uIiG/NnRt//etfIyLiH+fOzcnaAAAAAAAAAADQUwjqQZZ1NWw35+ZbYsH374+K&#10;La91+tqOGDpsWERErPnd2gNjS8vKYtu2bbFx48aIiNi6bWtsq6yMiIjdNW90av4pJ58UY8eMiYiI&#10;vxt+TEyZMjmmn3POQWsDAAAAAAAAAEBfdES+CwAAAAAAAAAAAIBCpqMeZEn5uvUREbHg+/fHgu/f&#10;HxER48eUxAUfuyDuvPt7bV63tKwsIiIe/tGjERFRXVOTcqXvOm/mzDivxdi1s2dHRMSjCxd2aq7m&#10;nfoAAAAAAAAAAIB3CepBlkyeOiUiGreAXb9xU0REVGyvjIrv3x+/WfKbiIi453t3H7Kl7U233BwR&#10;Ee/U1eWw2rZt3bY13yUAAAAAAAAAAEBBsfUtAAAAAAAAAAAApEhQD7JswHvfe8hYxfbKqNheGZ+5&#10;4op44L77DoxfO3v2gWM9xdvvvBNvv/POIePjx5TE1796fZvXNW3hCwAAAAAAAAAAHMzWt5BlU6d8&#10;MJ5f/VKrx96pq4uvfeMb8ezSZyMi4jfLlueytC6ZcvJJERHxy1/+RwwdNiyKigZFRMS8O+446Lw9&#10;e/bkvDYAAACAjqqoromatzKx/S97ovKve+Ltv/0tdte9E5V1dR2eY9LAohj4nvfEgPe8J0reNziG&#10;DhwQJUcdHeOHDkmx8p6tbPOmeHHnznjpL/8TmX37DjpW0r9/TDnq6Jhx3LiYOmpUnioEAGi8F3zx&#10;9crY+EZNbH4rc8h9S5NJA4viuOLiOGPkyDhr3PgcVwkAFDpBPciym265OR7+0aMR0RjMa017Ab3J&#10;k05Jpa6uuKB0RvzyV78+aOwf586NiIgxY8bEtdc3dthr68/Z0zy5aFFERAwePDjOmzkzz9UAAAAA&#10;aamtr4/ynTtiY1V1bM/8NVbteTMr826o3fvui5qqg46dOfioGFP8vjh52NCYPHJUDDzyyKys2VOt&#10;27Ej7ly9qt2gY2VdXVTu2hGLd+2IMwcfFd+YNj2GFxfnsMpDrduxI5Zv3RLr33zjkNqL+/WL09//&#10;gSgdO9aDeQAoEM9vqYh/27jx4Pu4dmyo3RsbavfG4l07onjN6rhi7PiYNXlywd/bQU/k3h0oRIJ6&#10;AAAAAECvtzuTiRcqt8eLu3ZlLZjXGav2vNm4buXWiBd+G2cOPio+PGJEfKRkTN7DadlWtnlTzF27&#10;plPXrNrzZmz+1TNxf+nMvHQgrKiuiQfXrG73cyOzb18sqamKJTVVUbL+9zHnjDN1AgSAXqq2vj7u&#10;fO6/YkmLH67ojMy+ffHAa6/Ekh2V7gsgh9y7A4VMUA+ybOiwYXH5rFkREfHowoWdvn7rtq3ZLqlT&#10;qmtqIqL1bnrNXX7llTF48OCIiPjMFVfkpLau+s78+XHXggUHdf57b//+ERFxx/z5cd0NN+SrNAAA&#10;AKAbauvrY9W2rbF0+/a8hPPacyC4t6E8zhx8VJw3ZkzMPPGkfJfVbc9vqeh0SK9JZt++uH5ZWc7D&#10;emWbN8U95eva3OKuNZV1dXHtc8viqpLj4vpp01KsDihktfX1seQPr7QaIm/qBPThkSML4v0BepKK&#10;6pq4fllZp97729N0X3DdhInx+TPOyMqckC2F9l7j3h0odElErIiIA9+tVr/0uzj9tFPzVhAUkhMn&#10;nhAV2yu7dO3hgnJpeeC++yIiOhVeW1pWFh84ekhMnjolrbK6ZGlZWUREXHjJJe2e95lLLo5FP3ky&#10;FyUBAADQAUmStHvcv1+xO5OJhb9fG8ur/py1B7C5UNyvX6/ePq22vj4+9dST3f6Yl/TvHz+9/Mos&#10;VdW+rnT/a2nWiFHxzRmlWaoI6CueWr8uHn5lU4e+Z5b0768TEGRJtkN6LbkvoCcptPca9+5Aobn/&#10;gYfihq9e23xopaAepKi6qiomnHDCQZ3cOmP8mJKIiFi+/L9i6LBh2Syt4FVXVcWMGedGRHQoLDnv&#10;W9+KiIh/nDs31boAAAA4PEE92tIU0Fu8a0e+S+m2WSNGxXVnfrRXBfa+u3xZ1j728089LfWuHhXV&#10;NfH3Zb/Kylx3f+Sjcda48VmZCyh8Xf1+qRMQdM/uTCau+tUzqf8gh8569ASF9l7j3h0oRK0F9Y7I&#10;VzEAAAAAAB2xO5OJ7y5fFp/8xeKCCOlFRCzetSM+9dST8djq1VFbX5/vcg6rtr4+llf9OWvzPb55&#10;Y9bmastdq57P2lzfX//7rM0FFLbuhJqfqNwa312+LMsVQd8xd/mynHRbfuC1V2LdjsK4J6V3KsT3&#10;GvfuQF8hqAcpGjpsWNwxf36Xr6/YXhkV2ytjni5vHba0rCyWlpXFjBnnHvj4dcRdCxbEXQsWRHVV&#10;VcoVAgAAAB1VW18fj61eXVABveYy+/bFA6+9El985ufx/JaKfJfTrvKdO7L64Luyri4qqmuyNl9L&#10;z2+piA21e7M2X2VdXY//fwTk31Pr13X7/Wrxrh3x1Pp1WaoI+o6n1q/L6nv/4dy5elWv+GELCk8h&#10;vte4dwf6kn75LgAK3dixY7s9x6oXX4jqqqpubX9bvm59REQ89OAPul1Pd0yfPj0uv/LKrM9bXVUV&#10;8+bOjUcXLuzS9U3bEz+9eHFcd8MN2SwNAAAA6IJ1O3bEnatXReX+v7MXssq6urj5hd/Gma++Gt+Y&#10;Nj2GFxfnu6RDbKyqzv6cu/8U44cOyfq8ERGrd+7M+pwbq6ptoQW0qba+Ph5+ZVNW5nr4lU3xsRMm&#10;9nfSif4AACAASURBVKrt0SGfsvn111GVdXWxuLzcFrjkVKG+17h3B/oSHfUAAAAAgB6jtr4+7l+5&#10;Mq59blmfCOk1t2rPm3HVr56Jss25fdDcEdszf836nJV79mR9ziZbM5msz5nGxwAoHKu2bc1a59HM&#10;vn2x5A+vZGUu6AseWPXbnGx5e8i6r70Su1O454C2FOp7jXt3oC/RUQ9S9sS/PdHtOSq2V8aMGefG&#10;wn/794iImDx1SqfnOHvGuRHxbue4Jtd87nMxffr0A6/Xry+PiIiHf/ToIedGRMz71rciImLMmDEH&#10;xlasWNFqJ7v39u8fEXHQ9r/f/NY/xPgJx3fpz9Ce7nTTa27jxo1ZqAYAAADoiorqmrhr1fM53bas&#10;p8ns2xdz166JF3fujDnnnNsjOlxEROyueyfrc1a/k/05m/TlzyEgP17McjegF3ftikunTM3qnFCI&#10;dmcy3d4GtDsW/n5tfHNGad7Wp28p1Pca9+5AXyKoBynbtn17Vuap2F55IGz3ja9/Pf5x7twOX1u+&#10;bn2robuIiNq3aw/airbp90VFg2LeHXcccv7evW8ddF7z37cMyjWtOXbs2Dhv5syIiHjhxRei4rVX&#10;sx7Ue/CRR+LBRx6JpWVlERGxp9lPZG/fvj1+t/Z38Ztlyw87z6BBRVmtCwAAAOiYss2b4p7ydXnp&#10;htITLampiqpf/yq+ceZZqW0P2xl9rbshQGctqanK6nyr9ryZ1fmgUD29YUNe11+8a0d8LpOJ4cXF&#10;ea2DvsF7DUDvJ6gHKavYui1rczUF3+bdcUe8733vi+tuuKFD102eOiXGjylprGd75UHHfvaLZ+Lt&#10;T3w8IiKGDR12YLz27dpW51rw/fsjIuLPu/8UAwcMPDC+ddvWNtf/zBVXxOWzZkVExKoXX4y771nQ&#10;obq7oikQ2JpRo0ZGRMTumjfaPGfKlMlZrwkAAABo3/0rV8YTlW3/20JftaF2b1y/rCz+5ayzY+qo&#10;UfkuB4A2pLX1ZW19fY/prAo9UW19ffxy5+v5LiOeffXV+PwZZ+S7DAqc9xqAwnBEvgsAAAAAAPqu&#10;7y5fJqTXjsy+fXHtc8uibPOmfJfSq0waaNcEIHeq9qazZd+WmppU5oVCsWrb1h7RjfnH2yryXQJ9&#10;QCG/17h3B/oSHfUgZW1tOdtdTyz8tw531IuIWL78vyIiYsVzz3X4mk98/BMdPnf69Okx+4uzD3ve&#10;vPnzY+iwYYc9Lw3tddJrMnjw4BxUAgAAAEQ0hvQW79qR7zJ6hblr10RExMwTT8pzJb3DsP/1v2JD&#10;bXYfZp58dP63IAYA3vXz117LdwkR0fiDFWWbN7lPgy5y7w70JYJ60EsNHdK5m4umcNzlV16ZRjk9&#10;3pOLFnXovPa2zgUAAACy54uLn8r6w5hCJ6zXcR8eOTKW1FRldc6Thw/P6nwAQNdVVNf0qHvJpdu3&#10;u0eDLnLvDvQltr4FAAAAAHLqu8uX9agHq73J3LVroqI6/9tT9XRnjj0uivtl7+fUS/r3j6mjRmVt&#10;PoCO2Lh7d75LgB7rmc0b813CQVbteTN2ZzL5LgM6rSe817h3B/oSQT1IUUe7uHXWe/v3j69e99VU&#10;5i5UP3nyJ+0en3LySTHlZD/pBAAAAGmz3W33Xb+szIPgwxh45JHxpYnZ+7eeOWecmbW5gMLTE0IO&#10;0Ncsr/pzvks4xNMbNuS7BApYIb/XuHcH+hJb30IP1VpobOyYMRERccstc2Ly1Cm5LqnXKl+3Pn6z&#10;bHm75zR9bAEAAID0PLZ6dY8J6ZX07x/jBhVHyfsGx9CBA+LogYPaPPeN2reiuvbtqPzrntjyViYq&#10;6+pyWOmhMvv2xdzly+KHsy7Nax093aVTpkblnj3d/py7quQ4HTkAoAcp27wpMvv25buMQ/xy5+tx&#10;fUzLdxnQK7l3B/oKQT3oQd7bv3/89/L/iogQxMuia7/y5cOe85EPfyQHlQAAAEDf9fyWinjgtVfy&#10;WsPHhgyLk4cOjY+UjInhxcVdnmd3JhMvVG6PZysr87aF74bavXH/ypVx/TQPg9vzzRmlEd3o4njd&#10;hInx+TPOyHJVAEB3LN2+Pd8ltCqzb188v6Uizho3Pt+lQK/k3h3oCwT1AAAAAIBU7c5k4vY1q/Oy&#10;dnG/fnHF2PFx/vHHdyuc19zw4uK4dMrUuHTK1NidycTC36/NS6fAJyq3xhnHHqtjxGF8c0ZpnLGl&#10;Ir6//vcd7oZY0r9/zDnjTB9bAOhhdmcysWrPm/kuo03Ltm0T1INucO8OFDpBPUjRnj17OnX++OPG&#10;6qSXRd+ZPz8iItZv3HTYcz81a1ba5QAAAECfNXf5spxvT9YU0Js1eXIMPPLI1NYZXlwc35xRGp/L&#10;ZOIHL74QS2qqUlurNXeuXhU/9UDqsM4aNz7OGjc+yjZvihd37oyX/vI/h3xOFvfrF6e//wNROnas&#10;B+wA0EM9vWFDvkto15KaqvhKJpO1HxCBvsi9O1DIBPUgRc8ufbZT51ds3ZZSJX1P+br1cdeCBR06&#10;d8rJJ8XQYcNSrggAAAD6psdWr8759rBnDj4qvjFtek4fkA4vLo7bL7gwSrdUxO1rVucsmFhZVxeP&#10;rV5ti6cOmnniSTHzxJPyXQYA0EW/3Pl6vks4rGdffdW9GWSBe3egEB2R7wKgEFVXVUV1VVX8Ztny&#10;Tl33Tl1dPLloUTy5aFFKlfUd137ly/FOXV2804GWyNM+Oi0HFQEAAEDfU1FdEw+89kpO15wzaXIs&#10;+OTFeeticta48fHEJy6OSQOLcrbmj7dVRG19fc7WAwDIh7LNm3LepbkrluyozHcJAEAPJagHAAAA&#10;AKTirlXP52yt4n794t9nfiIunTI1Z2u2ZXhxcSz4+CfiY0Ny08E/s29fPLDqtzlZCwAgX17cuTPf&#10;JXRIZV1dPL+lIt9lAAA9kK1vIQXz5s7t8rUrVqyIiIjLr7wyS9X0LXNuviUiItZv3NThaz57xRVp&#10;lQMAAAB91lPr1+Vsy9vifv3i/tKZMX7okJys1xEDjzwybr/gwhiwfFks3rUj9fWWV/05rquvj4FH&#10;Hpn6WgAAubY7k4klNVVZn7ekf/+o7MDuTJ21bNu2OGvc+KzPCwD0bjrqQZZVV1XFk4sXx5OLF3fp&#10;+qrqqqiqzv5fNPqC8nXr4+EfPRoP/+jRDl8zfkxJTJ46JcWqAAAAoO+pra+Ph1/p+A/RdUdxv37x&#10;xCcu7lEhvea+OaM0J531Mvv2xeLy8tTXAQDIh2dffTWVeeeccWYq8y6pqYrdmUwqcwMAvZegHgAA&#10;AACQVU+sWROZfftSX6epk97w4uLU1+qOOeecG5MGFqW+zpIdlamvAQCQD2nc50waWBRTR42KMwcf&#10;lfW5I9ILFwIAvZegHmTZvLlz4526unini22yX964MV7euDHLVfUN137ly53+2F/wsQtSrAgAAAD6&#10;nt2ZTDxRuTUna/3LWWf32E56zQ088siYP6M0ivv1S3Wdyrq6qKiuSXUNAIBce35LRSrb0356woSI&#10;iDhvzJiszx3hhygAgEMJ6kGWVFdVHdj2tjt217wRu2veiOqqjm9/+5358+Pcs6fHuWdPj+L3vS/e&#10;c+SRcdqHTo3TPnRqXDt7djy5aFG3auoNvjN/fqzf2PktdT57xRUpVNM7jRo1MkaNGhnl69bnuxQA&#10;AAB6sYW/X5uTdeZMmhxTR43KyVrZMLy4OP7lrLNTX+fF1z0QBgAKy7Jt21KZ98yxxx3032yrrKuL&#10;57dUpDI3ANA7pfsjnPQJD9x3X0REDB48OC6/8so8V5M/8+bOjYjocie9lp5evDiuu+GGVo9VV1XF&#10;vLlzD4QCW1uzKbS2fuOmeHThwnjkh49ERMSiH/8khg4blpUae4KmQONdCxZ06roLSmdERMTkqVOy&#10;XlNvVL5ufeyueSMiIh568Afx4COP5LkiAAAAeqPa+vpYvGtH6uucOfiouHTK1NTXybapo0bFVSXH&#10;pdpxcOMbOuoBAIVjdyYTS2o63tyioz42ZFgMPPLIiGjsfjxrxKhU7mOXbdsWZ40bn/V5AYDeSUc9&#10;AAAAACArFpeXp75Gcb9+8Y1p01NfJy1XnXZalPTvn9r8q/a8mdrc5M+6HTsO+lVbX5/vkgAgJ16o&#10;3J7KvB8eOfKg12e0eJ0tS2qqYncmk8rcAEDvo6Me3fbCiy9ERMTPfvFMRESf7KqXjS1vW9q4ceOB&#10;LUgfevAHERGxdVvjT1s/v/qlTs/XdM2EE06Ib3z96xERMWbMmGyUmheDBw+O82bO7HInw3nz5qdR&#10;Vq9V8dqrB37/6MKF8alPfSrOmzkzjxUBAADQG/14W/pbe31p4kkxvLg49XXSMvDII2POGWfGtc8t&#10;S22N2vr6Ax1iOFjZ5k3x4s6d8dJf/icy+/YddKykf/+YctTRcfGJJ8f4oUPyVOG7mmptq4vQpIFF&#10;cX5JSXzshImp/f9et2NHVP7lzajcsyeq33knNr+VOeTj1lpdA9/znjj56CEx5v2DY/LIUXn9fNyd&#10;ycSGP+2K6tq3Y+MbNbG77p2oPMy/JRb36xcnDiqOoe99bxz93gFx8vDhvWqr7TTU1tfHlpqaqPzL&#10;m/H2//v/DnTvrP3b32JD7d5Oz9f0MY6IAx/noQMHxNEDB/X5j3Vf1vzzrKb27die+WtEdDyE3vzz&#10;6uSjh8TQgQOi5Kije8T3dLpu8ZbXsj5ncb9+MfPEkw4aO2vc+Ches/qw73Nd8fSGDXH9tGlZn7fQ&#10;VFTXRM1bmdj+lz1R+dc98fbf/tah9+0mJf37x/D+740B73lPlLxvcIx5/+AYe/SQXv13h76uN927&#10;p2l3JhPb3qjp8tdG0/1583vbYUVFBfm1UVtfH0v+8Eq8uGtXq/cPZw4+Kj48YkSqf4dqqqN8546D&#10;/p915H6m5d+lfA8rTIJ6dNvAAQMP/P6b3/qHPhnU+/KXZmdty9smq158oVvBvLa8U1cX8+64I2vz&#10;5cuUk0+KDxw9pEsBybPOON2Wt4dx621zBfUAAADolLLNm1J5sNlcSf/+vXLL25amjhqV2vZqERFb&#10;amoEXVpYt2NH3Ll6VbsPsyrr6qJy145YvGtHnDn4qJh//sfyEjDbncnEXStXHPZBzobavbFhQ3k8&#10;/MqmuPW0M7KyrV5tfX2s2ra1zQeiHdEU2jpQ/wu/PRAq/EjJmJw8aNqdycTTGzbEy//zRpdCZJl9&#10;+xrrb/ozvPZKRDRuk/jhkSPjzLHHFXwYtqK6Jjbu/lNsrK6OLW9lOvwguKMOfIwj3v04N9P08L1k&#10;8OA4efgxBf8Avq9qeoi9saq6y1+vzTX/vGr5PbTpwXyuvg+RHet27Mj695+IiBnD/q7V8U+OHB1P&#10;VG7N+nq/3Pl6XB+Cei01vde8uGtXh34Y4HAq6+re/Xxp9oMOxf36xenv/0B8eOTImHTMCN8DeoHe&#10;dO+eht2ZTLxQuT02Vld3+Z68uQPvry3ubUv6949xg4oL5mujbPOmuKd8Xbsfr1V73oxVe96Mh1/Z&#10;FF+aeFJW/32horomllW81q17mkP+LhWN4b1TPnB0lI6f4J64QAjqkVW7a96IJxctioi+01nvyUWL&#10;4jfLlmd93ortlVGxvfLA6wtKZ8SAAQMOvG4ekGypfMPLsX7jpohoDKUdN/a4qH27tkPXtqXp+q5e&#10;25XrIiKqqqti2NBhB14/unDhgd/Pmze3SwHJqVM+2KVaCtngwYMPer1+46YDHR0nT50SS8vKIiJi&#10;7dq1ccGFHxd0BAAA4BBLt6ezLVlzV594cupr5MrnPnhqakE9Dla2eVPMXbumU9es2vNmfOqpJ+P+&#10;0pk5fRhSUV0T1y8r69TDuMy+fXHzC7+Nq6qqu9ytZ3cmEwt/vzaWV/05lcBtU6gwNpTHrBGjYsZx&#10;41IJkz6/pSJ+8eqrqW0BvaSmqrHD4do1MWvEqILr4NL0cPG3VX9KJRjTGU0P32PXjogN5VHSv398&#10;dNgxeXtA2fTAvK3uLGl54LVX4oH9D9MPpzc9xD1cx9A0ND2Yb/p8mjVugtBeL7B865ZU5m1rm9vS&#10;8RNSCepl9u2Lss2bDuni1xfl470ms2/fQe/hkwYWxacnTOhxwXvvNY160717Nu3OZOLZV1+NJTsq&#10;c/a10RRubf61kXbH7rTcv3Jlp75/Z/btizs3lEflnj3xzRmlXV636Qedfv7aa93+gYO2bKjdGxtq&#10;98YTlVsPfP/yftK7CeoBAADA/8/e20c1deX7/+81i7lDvogitUCYKtMERa2CwKhFqdoWH/ChWoc6&#10;KLXeuZZKrV3z8/k7dobh0tH7raJMl61jpd65lkGpQ32oVnxAqw5KHUsQtK1RyAzSksBYjCIr3Bn/&#10;+P0R9iEJeThJzk5Owue1VlcxOWefnXP22Xsn+33eb4IgCMIrWo1G7otJKoUiqH6Mjo2IwMqRT4le&#10;FCM8w5OFPobx0SOsOlPpswW/zu5u5J+v8lgot093G9HhA9xyhWACPV+KRit6nE9mRSvx+qTJkohk&#10;xLiuSA2Pz+EPWDxYxa2bfhfnOUNnMkGnu419uttQKRT49zGJPhkTOru7se/KFS7CHamxXMTNGhqH&#10;lenPyGqRnTldHr3zN+4OvK7QmUzY6gPxMOEdnd3dXMYnlULh0IU2ISYaKoWCS394uqkpqOay7lJ5&#10;4zpXIYs71HfeR/3VK7IR3tNY00sgzd2lgveDJu7AHq7ZGmDjY+WN6x7fPxUtzYiqqcEv0tLc3veP&#10;NTXY36j16byG9V//c6PBZ/NhQnpIqEdITpMPnp6WE7/bstknx1mcvRgHyg8AAJQxSuwuKXG6PXNA&#10;Y/Gl8+fNFb2vPebPm+vVvsxRz939J04Yj4QRIwEAW7cXCY56XV1duFB9ye26AMCadWs92i+YmZGZ&#10;iTCFAgAEl8ITnx0HAChjlVi0ZInw3rbiYhjv3fNPRQmCIAiCIAiCIAhZcklHbnqekJWczOWH/QE/&#10;ko8ww5+0Go3YUVfrVRnGR4+wrfoiPsx6SaJaOWbflSteCwO21teJcojq7O5GRV2dX4WiJ9v0+OLY&#10;EaxJTvV4ganVaMQfLl/yqSuXLSfb9Dh5uAIrRz7l0QKfv2BtwNeLi1KgM5mQ74MFys7ubqw+fkwW&#10;ohJ3qWhpxu3jRhTPned3sZ4/BMHuUGERm7h+6rSAFd0GIye/5jNGPaN8wun7WSNGmoWcElPdcRet&#10;RmO/a2OVN67jf240yFYMbtkHvDwu2eeiJBpregm0ubu30L0hDZ3d3V63m103v0JibKzoz+iPh4Rs&#10;YfPh001NyJuYFlDiVIKEegQH1Gq1v6vgE/JycwHAKp5WTjCBnlQ8fPgQAwcO8vm+A8LC7L7uyXmf&#10;kvY0ACBGqXSxZf8kdVwSAOBizRcAgJaWFgBAw7VrHkUMEwRBEARBEARBEP2HUzq+v49EhIQE5ZPi&#10;4aGhWBKfIKlYKiIkhH6k76H0y6uSCJDqO+/jjx66LIil1WiUzEWl9MurTuOb5LCwxDA+eoT8q1fQ&#10;YDC4HTlVeeM6dtTVykZktuvmV7j03beyEEY5I5AFerawBcpPbt7E+vQpkvd9W8+dDUjhBKO+8z62&#10;njuLt2fP8cvxA8khCuiJxj1cgWWq4Vg2caKs7+P+QsWtm1zKnZ4w0un7k1VqgINQDwAO1dd7HFMf&#10;aFy8pcX7mi9lMd8QQ3XHXVSfO4P0yCE+Fb3QWNNLIM3dvUFOc3Ex+OveEEtFXZ0k7eZP1+pcCvU6&#10;u7ux9dxZvz4kZEt1x11UVx7DhqRkt5zVCf/yA39XgCAIgiAIgiAIgiAIgiCIwKXVaOS+uDR/2JNc&#10;y/cnv0hLg6rH5V4Knn7sccnKCmSkjss72cxXjCqlK2VFSzM6u7vtvvfHmhrknTsju4XBipZmvFrx&#10;Z4f1tqSzuxvvVJ1B/tUrshOa1Xfex8I/l0NraPN3Vexy8ZYWrx75BLtufiW7c+cN9Z338XLlMVTe&#10;uC5ZmbXNzbJahPWUk216v7THi7e0WPjn8oAR6VmyT3cbC/9cjou3tP6uSr+mtrmZy1ilUihcikxi&#10;IyKQHjlE8mMDwNE7f+NSrpxoNRqx+ugRrL30F9nNN8RQ3XEXL1cew3sXLoial3gDjTW9BNrc3RNa&#10;jUb85sRnspyLi8GX94Y7SHWtmeupI7SGNrx65BPZ3rNb6+vwTtUZf1eDEAk56hFuUVergfbmN5j2&#10;3HMAzM5k06ZNAwAhkpS9F8yUl5UJn9eXHD12XPh74oTx0DR49sODp3W/WPMFit9/z+N9Abi9f+ne&#10;vcjOyfHomLakpvxUknKClZ8t/BmA3mvFmJGZiXe3bQMANDQ0YOHChT6vG0EQBEEQBEEQBCFf6r9t&#10;4X4MV84ngc6GtHTknZPmR/UFT42RpJxAp+6OtBGLOpMJtc3N3CKfLrdIex/damuzqmtndzd2Vf9F&#10;ttGTgFlstfr4MaeOdIEQD2d89AirzlTivemZsnEcCYTrLwWeujPao+r2LQlqJA8u/03ns7YoR6cZ&#10;TzA+eoS1l/6CZXpDv3E/kxu87sGsEeLmlDPUalR33JX8+MZHj1B543pQOkUD8nO79YZ9utv4i/5b&#10;bEhL5zb/o7Gml0Cbu7vLxVtavH2lhu4NiWk1GiUVPV7SNdl1pQuUvq2ipRmGo0dQOHMWOQPLHBLq&#10;EW7xbMbz6DKZEBsdBQBobr6DhJGjrLYJ9lhRg16PjZt+5e9qAABmT88AACzOXmz1ukZT51AQl6BW&#10;4deb3rJ6beny5UJ5tmW5Aytn9RurkJKS7HE5Go3ZUtxTUaAjvKlTf2Dlm28CAN4p2obWtna77xEE&#10;QRAEQRAEQRCELZfv3OFavhjnk0AnNS4Oy1TDvXYemhWt9PtiiVxo0BukL7O1ldv5lVoMYFnXQBC3&#10;MZzFp2kNbdhWfTEgPgcT6+2btwCxERF+rUsgnTcpqGhpBqrOeC3WM3R1SVQj/9PQ7htHPa2hDfnn&#10;qwLSJcgR+3S3ce0f7bKPtA42Oru7UaX/jkvZk1VqUdulxw8Hrl7hUofTTU1BJ9QLVkG4zmRC3rkz&#10;WDnyKS4xqjTWWOwfYHN3sdC9wZdGiec4DQYDXrJ5rfLGdeRzGg94UN1xV7I4aoIfJNQjPCImuvfH&#10;0eTUFABASuJYaBqu43RlJQCzC1cwMn/+C31ETP5CGWMWRbrjOBcWFtZneyawU8YoHZZ1urLS5TVl&#10;5aSkJEvmgicl/cHtUQpeW/4qCrZsQWJiIgDztT906BAAYEXe60hOTUHO4mwAQPXly3ht+at4Kz/f&#10;b/UlCIIgCIIgCIIg/MsX3/+Da/nPKJ/gWr5cWDZxIq79o91jMY1KocCG556XuFaBS5PxnuRl6u51&#10;SF4mAKcRS94SSCI9xsk2PaIvXLBysdIa2rDqTKXsXSwsMT56hPyqM/gwy3a5z3cE4nmTgoqWZqg0&#10;tXYdUQg+BIrTjCewSGs5uWQGO9WNt7m0paTwQaLF0+GhocgaGsdFXMPiFf0t5JaKQJxruMuum1+h&#10;veshVqY/Q6JdTgTS3F0sdG/wp+l7aa/xw3/9y+rfgSbSY5xs02OABA+uEPz4gb8rQBAEQRAEQRAE&#10;QRAEQRBEYKI1tHFflE/7yU+4li8XwkNDUZgxHREh7j9bHRESgsJpGbRwaEGrSXqHEtuFG6nQ3+ez&#10;eBfIi4P7dLdR22wWRwSy2Ky+8z7+WFPjl2MH8nmTgq31dUIbIvjCFrGDua0xl0ytwTfuhP2dT27e&#10;5FLuz0aKi71lpA0bxqUeAHCovp5b2b5Ea2jDq0c+Cci5hrtUtDRj9fFj6Ozu9ndVgpJAmruLge6N&#10;wMSyHQaqSI9R0dKMi7e0/q4G4QBy1CPc4vOqs/hg9x+wcOFC4bXysjIAwNRnpqKrqwuNjY3mN3pc&#10;uNi2ge6wxxzENA3XfXK8MIUCCcPjvT5mSuJYTH1mqkcxsnW1Gpz47DgAYFtxMbKzsjBt2jQA4lz8&#10;NqxdJ/y9Zt1aAH2jkQ16PfaWlAAAWlpasLvnbx4EeyyzJxj0egBAzpLFGDBgAABzlHKYQoGFWVkA&#10;gJGjR6OrJ66gvKICu997DwcPHxHK+PT4MXLUIwiCIAiCIAiC6Kfo7vJPHfB3XJEviY2IwHvTM92K&#10;qUyPHIL1U6cFjSuLVART9KIndP3znwEr0mP834ufY9+8BdhWfTGgBUC7bn6FSU+qfOrE1Wo09muR&#10;HmNrTTU+jI72SMQcExYGSBxJ7S8So/i1vUBfxHYHJtYjZz2+aA1t3Mau9Pjhbm0/ZUQCIq7UcOlL&#10;j975G5Z1Twzohyz6oyC8vvM+Vh8/JlkcNo01vQTT3J3ujcDt11g7DJb5zdtXanBoWFxAX5NghYR6&#10;hFskp6Zg2rRpVqK7vFWrAABdJhOWL12KtEmTAQALFi5Aa1s7yisqAADGe9aWtXW1GiE2V+5sLiy0&#10;Eib5gt3v9QrrWKSsJ8RERyMlJdnt/Qx6PSZMnoTlS5cCALJ7RFu/27IZANDR0YGVb77ptIxBgwYC&#10;AAq2bBGEgrOnZ2DmjJk4dfoUAOBC9SVBBMaORfQlLzdX+FtKMeOOou0AgIs1XwivLc5ejM+rztoV&#10;NqaOS0J2To7QDrRNOiQnjZOsPgRBEARBEARBEERgIXXUjC3pkUO4li9HEmKi8WHWS6i8cR2X79zB&#10;yTa93e3SI4dghlqNzDFjfVxDIhDYp7vt7yp4jfHRIyw7diQoFjl3X6lB8fwFPjteftWZoDhv3qIz&#10;mVBRV4dfpKW5vW/G8BFcIi/9waQnVVzKDZZFbHcgsR5/jtxo4FLurGilR0KF+cOe5DKmGh89QnXj&#10;7YCdx3V2d/c7IRJDSkESjTXBR38U6TGCRax38ZY2aOY3xkePsKv6LxSBK0Mo+pYgCIIgCIIgCIIg&#10;CIIgCI9oMt5zvZEX8HQBkjuZY8bi7dlzcPUXr+JPmfOw+7npwn9Xf/EqiucvCNjFXYIQS7AsclZ3&#10;3PVZZOYfa2oC2klRavY3aj2KYkuNiwsKsXjW0DgugjKtoQ076molLzcQYGK9YIj4kxud3d2onTSz&#10;dwAAIABJREFU0n/HpexJHsbYTk9wLy7XHXhF/PKms7sbq48fC5ox2hPqO+9j67mzXpdDY01w0dnd&#10;HfBO0N7CxHqBzNtXavxdBUmpaGlGq9Ho72oQNpCjHuEWOYuzcfDwEcFNq6rKehIydOhQwSVvXGIi&#10;Ws9UYWr65D7lbFi7DrWaL3H28/Pc6+wNmwsLAZgd4XxFSqL5B9bsnBwhVtgbTpypwokzVW7vd/7c&#10;OSSoVYJ7W3lZGRJGjhLe//vfXT/hMXvOXADW589ZfVisLi/Y+RQT28uwjP/9+puv0djUBEOb+Ue1&#10;1rbeeB8WVRyvVgMAJk+a7NJx0B1uN5qf2Kq9Vu+Wox5rwwc+LseNr77u8/5PftI3PigyMhIH9u+H&#10;9uY3AMyR1+wcLO9x9rNXFkEQBEEQBEEQBNH/qOYc1ZQYG8u1/ECBFr4IIvA5o73J/V5uNRqx6+ZX&#10;XI8RaBgfPfLYVa9w5qyAjpCeFa3EyvRnJC+3PztpMYyPHmH18WP4MOslf1clqKhuvM2lXUWEhHj8&#10;cENCTDRUCgWXWM76zvvQGtoCbp639dzZgO0XpeRkmx6qmhqPxhdLaKwJHvJPnQzY6ygl9Z338U7V&#10;mYB1cQvG+U3pl1cD9noEKyTUI9zis5PmuFJtkw4AoG/V4/MesZ725jdWAqijx47jdGWlVUwu47vW&#10;b62iNuXI5sJCnwr0GC/MnefzY9ojOycHeatW4YcOrGn/eumyyzKYaDM2OspK1ObsmDwpfvf3Lo9z&#10;urIS+z7ah+rL5s8npt6AOfpZ03AdmobrAICDh49gU36+IFRdnL3Yq8/XqNMJx2Hiu7fy813u92nP&#10;UwvaJp3d+5GJCePj44XX9n20zyrq+bPDh0Udi/Ce05WVSBxnjhK2Fz1MEIGIQW+O6dpbUoKWlhYk&#10;JiYCgKRiZoIfpysr0dFhjrPTaOrw4IH1Dw3sekZGRmLac8+J7rtOV1YCAK5evUpjDEEQBEEEML54&#10;Kls5aBD3YxAEQfiCv+i/xSrOx9h24TznI1ijUigwYmAEVIMjERM+AFHhA51u3975AIbOh2hob+Mu&#10;9LbkZLPOIyFFeGgoiufOw67qvwRUNGFS+CD8bORIbq6r+adO+nQROyl8EMY9HgX1Y5EO21hDayva&#10;ux5Cc7edi6DKHvWd9/FHCUQ6RC+nm5q4lJuh/LFX+2eNGImt9XUS1caaIzcasDEmcMQTf6ypwck2&#10;vb+rIRt23fwKibGxSI3ra4ohFhprgoP3Llzw6dxG7lS0NEOlqcVLKan+rgoB8/VYajQiNiLC31Uh&#10;eiChHuEW61evxp69HyJzxkwAgDJWiR1F2wEAgwaZvyCxhddDhw5h4cKFdsthIihPHM58gb9EekCv&#10;Y5kcyM7Kwt7SUqvXmOMfE+GJgbkrOmJK2tOeVdBNmIhu/ry5+GCP2ZVO36rHgf378XHFQQDihXli&#10;6DKZBPfAE2eqsHHTrwAAry1/Fctzc0WLGQx6vVW9zn1+DoA4oR77zADwm9/mOxSBWQr43tn6jqh6&#10;EdJi0OuxaMkSZGdlAYBbzokE4SlszP7Nb90TSr39n2bBsD0xviW7du7Epp6+qsvmR9J9pR/h6NFP&#10;SZQqIwx6PfaWlAjjjCcPVSSoVQCA9EmTsSLvdQD25wxsrHnY1UVCPYIgCIIIYPT3+bsF0A/JBOE7&#10;VAoFUoZEISpsgEM3S933d9FgMATEIn165BAkRkXb/Sz++Bw6k4mrc5LW4BvxW3rkEMxQq5H0xFCv&#10;++iLt7Q4/M033OutM5lw8ZYWU0YkuL1veGgoNmZMx1KjEYfq63HtH+2yc8tJjxyCmLAwqCIjMVml&#10;5jp2/llT65N2FhESgiXxCZg5apSoz2MpktEa2nDkRoNPBC9SiHQIM61GI7e2leZh7C1jskoNcBLq&#10;Vem/w8ruboQ7MM2QE1pDm19cW1UKBZ5RPoHo8AFQPWY/Jra98wGavu/wSx+9taYaH3vZB9BYE9jU&#10;Njdjn+62z4/LhOzO7g3d93eh6+jwqZCdsbW+DomxTwSca6g3JIUPwuQfPwH1Y5EI+1Hfft2ffdWh&#10;+nqsmjrVp8ckHENCPYIgCIIgCIIgCIIgCIIg3Eb3Pd+F+vRI+4sNBEFIS9bQOCwYkyhqES01Lg4v&#10;AXjdaMQfLl+SnWBPrLjH8nOUfnnVZw42urvt3BYrj9xo4FIuIz1yCF4elyypIGnKiARMGZGA2uZm&#10;bK2p5rqAXHPnjkdCPUZsRITTxc0/1tRwEbCsHPmUbBzbWo1G7PnquusNvWTlyKeQlZzssXApISYa&#10;G2OmY2V3t08cqv5w9a/4kIR6XnOovp5LuSqFwqt7HzDf/+mRQ7gICY2PHqG68XZAuJJtq77os2NF&#10;hIRg/rAnsTApyW1BWKvRiEu6JlTcuukTYZLOZJLMXZPGmsCjs7sbW2uqfXY8lUKBWXEqj4TsrUYj&#10;Tn3zDfY3an3mjLut+mLQx8S7+3ABo9XH30N84e5NiIeEeoQoWGydWq1Gye4PBAedDWvXofj994Tt&#10;7t9/YOVMdrvxtpXbDnPuYe5gTZxsrD2FRYr6y00PMDu8AfKIvSzoOR+WOHJJtKSjowN1tRrBQWfC&#10;+AmCs5w9UlN+KvxdXlYGjYbPk0mME2eqMPTJJ7kewx6s3Rds2YJtxcWCc1pBYaHT633+3Dmrf9de&#10;8+wLq6bhuuCAuXV7kcPtNm7YiOGHDmHgwN54oZzF2QCAeXPnyc4BM1jYW1KCLpMJladP+bsqRD/i&#10;8Sjz4kBy0jhUnj4l2lWURaE6oq5WAwDYlJ/fx0mPoWm4jhWv5eLoseNu1JiQGoNej4IeR7vyigqH&#10;14vBHPPCwsKsXmcOrtomnfB/5sqbkjgWL8ydh/HjxwMwuy4ztz7m1EsQBEEQRGDy8H//ybX8AT/8&#10;IdfyCaK/kx45BOunTvPIESU2IgJvz56DRE0ttzhAd5kVrcSG5553S9wTGxGBjRnTkXjjOvKvXuFY&#10;OzMNBgM3MUaV/jsu5QLAhqRkrtFlqXFx+DA6GquPH+PmLqK5K12SSn9l24XzXBf2k8IHYX36FMnE&#10;rMyhKqO5Gf/34ufc6l7feR9/png/rzl6529cyn1G+YQk5cxQq7k5/n1y86bshXp/rKnxifsTE7x4&#10;I9aNjYjASympeCklFZU3rmNHXS13UdL+Rq1XdSYCl31XrvhEEBoREoLXnhrr1VgTGxGBX6SlISs5&#10;GRV1dT4R7AVzTLy3/RX7HrLA0IZt1Re597G83b0J9yChHiEKJh5bunw5AGDRiwsAAOEDwvtsGxNt&#10;vrlb29oRExNj9d6+j/ZZ/bulpUXyunpKzuJsHDx8xN/VwNJXXgYAVFWddbmt3mC+LixCmOFM6NbV&#10;1dVne0fEKJVW8ZubCwtdxhwCwL179zBh8iTh37HRUU63Z+JOJvpc/Ubw67m7TCZBwFBeUYH1q1eL&#10;jv5zJaJgMIGtJbWaL13uNyMzE49HRSPv9RUAzNeFCTO27ygWdWzCffbs/RBAr6Bzc2EhxUFyorys&#10;DMXv/h5X/nrV31XxO0xQvbukBAa9HiNHjwYgvp9xxIH9+0WV40zETfBl186dAJyLKQHzGP7a8lcB&#10;wGVs++nKSry/630A1tdW03DdKoqdIAjCFxj0esyf/wIAc2S7mO8xBEG4T3vXQ67lqwZHci2fIPoz&#10;y1TDJYk+eiklFbqODp85QTiicPxEr0QObF/eYj1DVxeXcmubm7kstEaEhOC96Zk+WdALDw1FYcZ0&#10;LDt2hMtn0ZlMaDUaKarPQ2qbm7lG3iaFD0Lx3HlcRC6pcXE49FI2VyHonq+uY9bop0ik4yGVN65z&#10;E4tMTxgpSTnp8cMBTmNEfed9WYsnWo1G7G/Ucj9OUvggFGZMl7SfzhwzFunxw5F/6iTXPiyQnBEJ&#10;6Wg1Gn0SeevJwyjOCA8NFQR7vO8NwCxkdddtTu5I2V8lxESjeO48rvMURkPrt7Ida/obJNQjRMEW&#10;8pcvXYq9paWCoC1MoRAEPLNnzcbW7UWCOOj8uXN9nLc+O2ntFDV06FDeVXfJ/HlzAchHLMCcaDIy&#10;nsfin2c73ZbV2Z26a5t0guDSHZ5/dhou1nyBv179KwA4dUBSq9WIjY4SBEetbe2CWC9epULuq7ko&#10;+dAsAHzY1WW1eB8bHYWUlGS36xfIdJlMKNiyBZ8ePwYA2P2HD4R7zhmWroX2iFEqhfPOroUYN75d&#10;O3daCTfCFArBiU8OTo/BBhPL2DqZHfi4nIR6nNi46VeineP6EzFKJRKGxwOA16KqBw/4P11JeM78&#10;eXNFzR0WvbgAZQfKRZc7IzNTEMLU1WoEwTeJ9AiC8Adr16wW+h9XTrAEQXgOL8EJQRB8kUqkx1iZ&#10;/gw0R9p94iZii5RCsswxY3H5zh2ucb68FkIbWlslL9OXIj1GbEQEXntqLDeXxvpvW4JqkdiX/Oka&#10;P+dMniI9RnhoKNdFcOOjR6ioqwtKxyBfcJpT+pZKoZDUoTFraBw3YfqRGw3YGDOdS9neUvrlVe6u&#10;W1lD47Axg8/nDw8NRfH8BXin6gzXBwsCwRmRkJZtF85zPwZPV2N2b7x34QJXwaHx0SOUfnmV2z3u&#10;a3j0V2ye8uqRT7h+p2owGBDcQcSBww/8XQGCIAiCIAiCIAiCIAiCIAhbEmNj/V0Fggg60iOHSCrS&#10;A8wLS/8+JlHSMsUitZDs9UmTERHC19+gs7tb8jJ196R9MMEfIj3GSympUCkUXMpu+p4e4PAEnm56&#10;vhDpMdgiOK/25QvHsWCk1Wjk1r6yRkjjpsdIGzZM0vIsqdJ/x2V88JZWo5G7ay5PkZ4lGzOmo3D8&#10;RG7l13feR6vRyK18Ql7wdpoFzI7RvohVXzV1Ktd7AwAqWpqD4v7gLSrekJbOpWzGrQeBfw2CBXLU&#10;I9xid0kJqi9fElzfukwm4e+VP4kD0Ou4Zeumt7mwsE+02vjx43lX2Sl5ubmycdKzRdukw7Zi8TGj&#10;zNlQ26RDmEKBLYWFwnv37t0T/i7YssVqn29b9aIiDlmM8YABA0TVZ1xiIlotzm3mjJkAgL2lpbhY&#10;84XwephCIUQpHzx8BOMS/fOjnhxgjh/PZjyP9atXAwDeys9Hdk4O8laZ44Atr5UY1z0WV8iuu7Nr&#10;zZzdfrl+vdXrU9MnU1QYR/aVfmT3dW2TDuVlZX36UsJz8nJzAfR1LyR6SU4aB8B7BzSxjrlhnH4Y&#10;JRwjxk2PRdBv3V7k8XGSU1OEeGmxDn4EQRBScbqyUnCBJwiCL60mctQjiEBj/dRpXMrNHDMWO+pq&#10;uTvuWLIhKVlyIVlsRAQylD/mKkq41daG1Lg4Sct8+K9/SVrebyam+TUWa1acCrtufiV5uU3Ge643&#10;IvrAy00vIiQE69On+DQuli2C5507I3nZxkePUHnjOjlqucmhetcpQJ4yWaWWtLwpIxIQcaWGy1hn&#10;fPQIJ7/+yieiHHco/fIq1/J9JdJjZI4Zi4f//Cc5txJew9NpFjCL9Hw5nvC+NwAEvKueL/qr1Lg4&#10;JIUP4haB6w8HdMI+JNQj3Kaq6ixGjh4NwFr0syk/H/Hx8Q4FPSwylREbHeVX8c/mwkLsLS312/HF&#10;YCuqYrHCtsyenoEP9pijZIc++SS6TCZB/HP06KcAegWU5z4/JwjldhRtx6FDh0Sdh3XrNmDdug2i&#10;666MsY5ITewR4E1JexrD44ej82EnAKCxqQnhA8KF7RLsPOFUV6sBIE6YFgywKFwAaGlpwe6SEmRn&#10;ZQGA222WRafu2fuhU3GSQa/HJpuYVSagKSjoFX3mLM7G6FGjKZJVIsrLypwKoko+LCGhnkSUl5XJ&#10;vs8PJlgfceDjckHQb4/X/sP9KHbCM+bPmwsALgVzU9Ke9kqgZ4+jx44jZ3E2iWYIguAO+76Um7fC&#10;zzUhiP4D/chLEIFF1tA4rovHvAVulsyKVnITMywYk+izzyFHlqmGY8qIBL/WYeaoUVyEerydb4IR&#10;raGN23l77amxfhGEpsbFYZlqOJeYP4q+dJ+/6L/lUm565BAuY978YU9yi4isuHVTVkK9zu5uruNh&#10;Uvggv4h2XkpJha6jg8tnM3Q+lLxMQn7wdAIFzHN2f4wlPO8NwOyqt9RoDEgxa1L4IKxMf8Ynx/rZ&#10;yJGov3qFW/mtAXoNgg2KviUIgiAIgiAIgiAIgiAIQnaMiPafmxNBBCNLf8o33YRnJKAlESEheH3S&#10;ZG7lJ8REc42/be98wK1sb1EpFFg2kW/0mRhiIyK4xZMS7nHkRgOXclUKhV8FScsmTuRyn1P0pXtc&#10;vKXl9uDHDLW0bnqM6QnSxulaojOZUNssH6F4RR0/Z62IkBAU+tFZa2PGdKRHDvHb8YnAhqfTpC8F&#10;YfZYmf4M1zkYTxdVnvjSATg9fjjX7yL6+3zc+gj3IEc9wm1ilEoc3L8fALBoyRLB9a3LZMKadWtR&#10;NW6csJ0lF6ovWf174zrreE1fsbknEtYyAjZQWPGaObbR1q3uQvUlTHza+geUAWFhAICRo0dj0MBw&#10;3H9gdrBLGB4vbJObt0J43R6WsZvMzY65202cMB7Llr4CAFj55pt99r3daP1EUVrPj2f2th3z1Gjh&#10;71rNl0hJSRb+3dTUJMS+3vz6a4d1DVb2lpZCb9Dj6LHjAIDyigrR+5aXlaGjowOA+X775fr1iI2O&#10;srvt/Pkv9HFwZPG7yakpwn1z8PARlM6d5/bnIOxzoPyA0/cv1nzR7xwleVBXqxH6EcK3VFWdxfz5&#10;LwDojdNlbp2v/cdyyZ3bCPvk5eaKip4NUyhQtt95v+QpZQfKYXh2GgAIzr4EQRBSk7NkMQCKuSeI&#10;YMKXUXgEEewkhQ/i7pwQH+Ubce38YU9y/yxjBkZwc0rh4bYTExYGSFDfDWnpsul7U4ZEQcfB0aW2&#10;uVny6OFgpkr/HZdy/31MIpdyxRIeGool8QlcnBsP1ddj1dSpkpcbjJxpbORWdnr8cC7lJsREQ6VQ&#10;cBMYVt2+JZs+6mSz46QUb1mTnOp3R6fCmbOw8M/lXKKMieCG19gIAK+Pn+DXuRjPiHgAOHrnb1iF&#10;wBojV458yqcOwOGhoXj6scdxss1+0iIRHJBQj+jD/HlzYWhrE/4dEx2NCeMnAACW5+YiRqkUIms/&#10;rzqLvNfNsUKahuvQNumQkfE8APPivKVYz1IENHt6hl3BFm9OV1ZiW3Gxz48rBceOH8PDh+YfcVhs&#10;LKPLZOojsrJcBLd8zzJm09kC1sQJ46G93SgIvdj1+mD3H4RyDEXbAAALs7L6CDMbddYT+Gd72oWl&#10;UBAAurq6rGIRa6/VI9fi/fv3Hwj117f2zwHpxJmqXqHc/v1odPHlNS/XfAYtYz7f3bYNKYljBQEn&#10;Y9fOnQCs20VsdBTe2fJfgkhzc2GhlbA1MjLSi09DAL2CVzHCmaKirQDMIhfCPVj83dJXXu7TRxK+&#10;IUapxJW/8nu6jHBOeVkZAPGx6XNmzewznksJEwGOHD2a7kmCICRn/ry5JAQmCIIgCCfMVKm4H8NX&#10;C+4Lk5K4HyMxKjqgYlITY2K8jinLGhonG3EIAKgiI4F+HEEsBy7e0nIRsKgUClnEw2YlJ3MR6l37&#10;Bz04JIZWo5GbCGFWtJKr0CVrxEhsrefjNlfR0oyV3d1+F03XNjdzEyOmRw6RRR8QHhqK/zflWW6C&#10;JCI4qbxxnZu4Uy5zsdS4OGQNjeMSgWt89AgXb2kxZUSC5GXzICIkBFnJya43lJhJw4ZxGyPl7O7d&#10;nyChHtGHCeMnYM/eDy1EXNcFMUnBli1Y9OICQTCSnJoiLMDv2rkTp06fshL52cJcdD7YU+KyHkyY&#10;NH78eEEY6A11tRorB0A5kKBWoarqLACgID8f5RUVDuv32clT+Lxn2+TUFEycMB4pieaJbHLSOKtt&#10;9Qa9QwFQbHQUMmfMtHrNcgGfCYgMbW3oMpnQ0GBtbb8i73UAQPXlS1D3/MBnu6jf1NSE1rZ2JKjN&#10;76tVKqE+loIwyzoBwLjERFyovoRjx48J76WkJONf3d12P0t/ggnlSvfudSlytXUzBIC//70Zu//w&#10;Af7Rbn1/fnLoEwDme5M56L2Vnw/ALGy1PDZgvlZS3I/9HSa+E8NnJ08BMIvOeApogg2DXi8Ixy3F&#10;wATRn/jdls1ubb9u3QZONTHD+rDX/mM5it9/j+uxCILoP8yfNxeAuAcgCIIgCKI/M1nFJwLQlqTw&#10;Qajv5Ben5AtnwEAkPX44IupqPV44jggJ8WvMmj1Uj/GJJNR9f1cWi+CBQM2dO1zKzRrBLzrUHcJD&#10;Q7kIEVj8LfVVzjn1zTfcyp4eH+96Iy+YrFIDnIR6AHDy66/8Gg0NmJ39ePHyON+LXhyRGheHZarh&#10;2Kfru67mCerHyOgi2LnMaWwEgKU/Hc+tbHdZ+tPxXIR6gHl+EShCvSXxCX4RTquG2E/IkwIe7t6E&#10;+/zA3xUgCIIgCIIgCIIgCIIgCIIgCIIPKoXCZ4KR8B/+kGv54x7nt2hlSWJsrE+OIxXhoaFYk+y5&#10;qOM3E9P87t5ki3LQIC7lPvzff3IpNxjhFe3nK+GwGNKGDeNSbv23LVzKDSZ4xapGhIRwF4DERkQg&#10;PZKPmBgAKm7d5Fa2WDR3+ThDpkcOkZ1YetnEiUgK937M8UXbI/wPTydQOQm8YyMikDWUz73KMzpY&#10;avzhpgfAp1G7hH8gRz2iD2/l5+Ot/HxsWLsOALDnv/daubwdPHwE9U+NBmAdb7vyzTddOn3NmWV2&#10;cmP7MNe8T48fwwtz5wlOXjmLs3Hw8BFhPykc1eQYfbj459nCudhdUoLdJSXCOdlWXGxV3y6TCQUF&#10;5vNz9NhxAL1OertLrB0Ky8vKHDpKxERH99ne0lEvOTUFAPDOlv9CU1OTcE1s37/x1dcOP9fgwYPx&#10;10uXhW137dzp1OEifMAAq8/Fovos2wBhJm/VKiF61pGz3cYNGwEAD3+bL0Tdrlm31q4b288W/gyA&#10;OY7Q8n3mQGmLrRsj4T4GvV5wyRMD6wd2FG3H1u1FvKrld9h939TUhPv3zbbLKSnJmPbcc33aLtvW&#10;3nvMFXTpKy/L0kmPOVVevXoVgwcPBmA/PtwZBr0e58+dE/59/vx5AMDQoUOhVquRMHIUgN7+Othh&#10;7UGj6X2KNSXF/OUpMjLSLy6gltdIo6nDoEEDoVabf4RmseK82VxYKPoeYM62vmozW7cXYc9/75Ws&#10;PHbfa29+06cdBNP9wOK8z587J3xO1rZ81a7sUVerwYnPjgv/nj1nLrfzbTlWMPz1+W3v85/8JE6Y&#10;o7lTH1/3F6crK9HY2Ci4Zk+bNg0JI0f5/B6pq9VAe9PsnnD+/HlMmzYNANyuy/x5c8lJjyAIgiBE&#10;kMLRkcHXJCpj/F0F2ZI5ZiwaDAa33U+yhsbJUlggp8Xq/ojW0MYl2k9urpjJw+KAS3+RvNwGg0EW&#10;0Z5y5eItLbdY1Qzlj7mUa8sMtZpbRLrOZEJtc7PfBG1aQxu36/PiqFFcyvWG8NBQrE+fglVnKr3q&#10;9157iu75YOfiLS23snk7gXpCxvAR3OJv/dnHiYV3jLor0iOHcBtnCP9DQj3CIUwQkpHxPNasWwug&#10;Nz6Q/T8j43khutWVyCAlcSzmzZ1n9ZplpCaAPqIwoDcu11NyFmcDkGf04ew5c/u8xs7B7Dlz8WxP&#10;bCMT6rBFKLYgzRO2MMhEJbZCh/KyMmGR1Pa6RUZGWi2wXbp8yemx5Hht5EqXySQI6D6vOmt3IZNd&#10;qxmZmcL107fq+wjxlLFKh+JaW2Eruw8LeoSkhOfsKNrukWj444qDHgn1NhcW4lOLOGlXxKvVQry5&#10;JRMnuGe5/fZ/FjoVSDHBiavYbwCYPT0DALA4ezGOHT8miHhL9+61EjGcrqwU7g8x59jZZ3r7P3vb&#10;+m9+23dscgWLhbes229+m283/ntTfj4O7t/v8HzV1WpwYP9+AMCJkydE95kJahVW5r3uUkQvJTmL&#10;s9FoIaBxhaP2Zg/WZvaWlODc5+dwseYLUftZRr7bCtVtcbf+L/TMa97Kzxfqt3bNanx28pTDNrhx&#10;06/wzpb/AsBXtOfOfT8uMZFbPRzBHt5w53zbsmHtOnxccRCtba6f8I2NjsLPsxYBsC9eZ/eoN9hr&#10;z2wcFlM263fszbmK3/293f6DkbdqFQDzed2+oxiA/bm5p5/Ttk+rq9Ug7/UVANCnXgVbtuDdbdsA&#10;mB/kcfe+AiA8wCN2rMhbtQpbeuYorvo8T8YzwHpe9c7Wd5z2QRs3/Qob1613WB82ly8oyHcqMstb&#10;tQrrV68GYP97kitszx/Qd3xkD+wkqFUAgF9vesth3+Rt+2FCS3vt2fLBodnTM/DBHnN/ba8ds881&#10;f/4LTu8LS363ZTOK3/293fcsHxgjCIIgiGBFFem7GDZ1xGCuC0rxUeQu4YyNGdOh0tRiz1fXRYkN&#10;ksIHyS7ylpAHl//G5zf7yT9+gku5nhIeGsplIdzQ1SVpecHGmcZGbmVnDB/BrWxLvI0cd0XV7Vt+&#10;E7E0tH7LpVw5O84lxERjTXIq8q9e8Wj/9Mghfo8rJvjToDdwKVelUMjy3kiNi4NKoeAi3G1obZW9&#10;UC8xxr8PCMWEhQEk1AtaSKhH2GVzYaEgolv04gLBPW1zYSH27P1QWBDVNumQ0SMmc+awBgBTn5kq&#10;uH+wxZ+CTZsAmN3jpj4zVdi27EA5Ju/cCQBImzTZ489RXlYmS1c2Mc41yakpwoLjL9evt3qPuU/w&#10;hLl7bNz0KwBmJ7WFCxcKi8cHyg/A0NYGwPXCYfXly6KOWV5WJlq0kKBW4dtWvexcEn0B+8xLX3nZ&#10;ytXSFktnyjCFAp9XnUVNj2jyl+vXC68B1m0xLze3jxCItUV3XL8I+3xccVD4e9GLC0T3Ua1t7djV&#10;0y+6I7xSq9WIiY7GhWrztff0nklOGofK06dECWIAoKOjw+F7Br1eGDts21psdBRios0/und1dUHb&#10;pBNEDM7EDJbjllicLe6z+ieMHIV4tVpwQXT3/DGXVGd16zKZ8M7Wd/qIc/JycwFYixdVk7e3AAAg&#10;AElEQVQA63MEOP4c2iYdfrl+PU6dNteduZbyZPSo0Xj48KHk7ka7du7Epp6xhl0DJiBOGG5+0kx7&#10;u9HqfUZrW7twDqsvX3Lab44eNVoQFIkRfzBn29OVlcjNWyEczxmtbe1Yunw5AHM74yGkrKvViBav&#10;AEDCiJGS18EVTEzWcO2aW/udrqzs8wCJJUzYO2DAAFRfvixcj9a2dhS//x4Acz/8zpb/sppzPB7l&#10;+p5yBDvm6FGj+7zHynXVh86enmFVB6D3YRPbcSJBrUJ6z/xYb9DjxJkqod0fPHxEmHeV7P6gT7/y&#10;eFS00G7d6dMtYaJoZ/3hO0W9Qj137yvAfL5cXWtLukwmYb587949p3NTdi0A1/cr0DseuDPOtLa1&#10;O6zP5sJCbCsuFurtjC6TSTjm/fsP3BLsO+uXFr24AOEDwgH0tgN2jpcuX45jPUJfW+Hp41HRHo+J&#10;to7pzjhxpkqYJ9j22e70t5Y4a0PsniAIgiCIYEb1GL94PlvC/u3fuJbvKycuXrGrvuCllFRMVqlR&#10;+uVVVOm/sysiiQgJQYbyx1iZ/ozsIm8tIScR/6G75/i3PW+QY6w0D4ExtVvHdHZ3c4uOVCkUPhN+&#10;hIeGIkP5Yy5uUwBQ0dKMld3dfumjL7fwiW72lduhpzAXTHfFeknhg1A4cxaPKhEyo8l4j0u5zyjl&#10;JWK35BnlE9DpbktebkN7m+RlSo0vv0PZIypsgF+PT/CFhHoEQRAEQRAEQRAEQRAEQRAEEaSMiA4O&#10;F7r0SN8tlskpmtMTYiMisDFjOjbCHGH48H+7hfcG/CgUCTHybBOd3d2obryNBoPBociQ8A1ffP8P&#10;LuXK0T0nURkDcBAhdPpJZCV3Tn79FbeyfS12SRs2jJtQDzCfK3+4tN14YORSbtqwYVzKlRJ3xXrL&#10;VMOxaupU1xsSQQEvEXai0r/Obc5I+8lPsI/DGBkIgvZg+Q5FyBMS6hF2Off5OeHvg4ePoKzn77fy&#10;860cIU5XViJxXK8DAYszAvrGua1ZtxYTn54o/B2jVAplvZWfj107d2LD2nXC+wuzsgAAK14zOwo5&#10;iz9yxO+2bBa9rS9h0WuuiPRhLIU98latEpwy9paWQm/QC84sYpyZWKyXWLeLJjdi0ZISE7Ey7/U+&#10;boP9CW2TDvPnv9Anjo7x8OFD4W92HRsaGqxeY3GayakpwvVi0WiMgk2brByf6mo1Tt0gCcdsLixE&#10;a1u74AS2fUexcJ3EOJDtK/0IgHuOetk5OcjOyRHl7OYMFhkaF2f+Mu2JCxNj7ZrVfZxtWOSerXNO&#10;eVmZ0Jc7c8P5+puvkZI4Vvi3GNcmy+1tYf1vcmoKyg6UC+Mbc0ITw66dO0Wfb9sIxfnz5tptE6vf&#10;WNXHUYlFMTpyuGLl5CzOFh0z6ylsXHfkBugujsqxF4vIohAzMp532FaYE7AjF2DLec6Yp0a7dPG6&#10;3Wj+gurKXcwRm/LzsTArS3K30hOfueeemJKSLOnxxcA+szuf3ZWT22eHD1s5yBn0emHuadlnMVdD&#10;Nu94Kz8fyakpwnjqjvPX7OkZTudEbLzcXVICg16PkaPNrnvsM5Tu3Qug77x54oTxffoxR/1kXm6u&#10;1T3CPuuiJUvwedVZqzE7OTVF6M/t1ccZrvoaSyzPt+V9Ze9z2eN2422P76ttxcWYPWeuw7kKuxYA&#10;MPTJJ12Wd6D8AABx47Q9CrZswew5c4X70tNxuPj997B4yRJRczBn7n8FmzZZfZ+rq9Xg2Yznrc61&#10;0P5txg1Px0RHY5ozWP+7ds1qqzpcvXpVcJWNiY6G9najqHaSoFYhLCzM7ntDhw51q24EQfgWWuAm&#10;CO+JCAmh+6ifI1dRHqO2uRkNra249N23qO+87+/qEABajUYuIsmkcHk6VYb9iE8feautTZbCRH9T&#10;cesmt7KnJ/g2NWLKiASoNF9yiYUEzOfK10I9Xvc/AFlGe9ojc8xYRIUPxJ+u1dkVEzFX2qU/HR/w&#10;wn5CPLXN/ES5cr43eI5jWkObbOepcvgOlRgbC9zkJ24n/AsJ9Qi7FBXtwAe7/wAAGDhwkLAYo9HU&#10;4cED6y/L72x9BwBQe63eapFk6fLlSFCroFaZFxUnjJ+A+J6/MzKet1pkPF1ZaSW40t66KcSwsUWd&#10;tWtWA+gbwWQPJkhxtcDuLxYvWeKzY82enoE3Vr6BOS++6NZ+e0tK+ix6Nel0wsKmmIV1e0KBlMSx&#10;mPrMVNRqvgRgLU75+hvn8cmWhA8Ix8o338Qnhz7pU05/QtNwXRCysIV3xtFjx4Wo1MjISCSnpqCg&#10;594AzIuSlgu1BQW9sZIpiWPx9n+at7UUPbCFViZwOnr0U8QolYLIT3vzG0x77jkAFJNrjwMfm/uv&#10;ObNmAjCfo8XZiwGIEwAwccPpyso+cYaumD1nLgDPBQKMcYmJAIBWDwULdbUauwKYlXmvA+jbbrJz&#10;coQ2ZSvAshT32o4NPxQxgXYkcrUHE9GIFSXU1WqEqFYxMPEmYBYJOWoPLAbSEtYW1q9e7fT6Hjx8&#10;BMt6hDbuth93mTZtGgDvhHq7du50uP/MGTP7tBX27x1F252OedomnTBPcBaPmT5psst5hOXYw+JP&#10;CwrMZS995WXheI7oMpmwo2i7W3GWYnBnPAUg3GNyhc091qxba1eQw869bbuOUSqxcZ15fmlP2M/u&#10;l/Hjx1vtu31HsRAf60qUbCmKd4Vtm509PaOPQA8wj7X2xGy/3vSW3XIKCgvt3itdJhOWvvKyQ2Fq&#10;jFIpREe7Es8Z9Hqh//E0Qh0wR4yKEeqxe2tK2tMAgI0bNuLxqGjR91VR0Van3xnYOUxQq1ze55b9&#10;8eo3VgHo7YvZA0WuxvClr7xsdZzlS5cCgDAvE1uOq8/FxJQsWtcSNnez7feSU1MwZ9ZMu2PzwcNH&#10;MK+srE87dXdMPHGmCmEKBdavNn+fW56bix1F24U4amewmF2G7YNjYsWfv970lt37jSAI71EpFNwW&#10;JgFa4CYIKRgzMHgWkBOj5LmQR7gHE+Y1tLcFhJtKf0R/n49gUvl//g+Xcr2F5hq+o7a5mdvcMSl8&#10;kF8EH7xiIQFAZzLh4i2tT0U8jZziKH3piisFqXFxSI2LQ2d3N2619Z4TObvSEnxp73zApdxAuDfS&#10;I4dwmbPp7rbL9n4Kpu9QhDwhoR5BEARBEARBEARBEARBEG4TqwjjKtQjCIIgAhsmcCBhXmDR0NrK&#10;pVzVYP8mCBH+p+r2LW5lz+wxCvE10xNGcomFZJxpbPSpUK/p+w4u5aojBnMplzfhoaEk5iUAAIZO&#10;8Q9su0Mg3BuJUdFc5nC8zilBBAIk1CPsUnP5EipPm90LXDmJMBegObNmYt7ceX2cCizd+NrazWWx&#10;6LkdRdsBAI9HRSNMoRAcOiaMn4Dx48cDAPb8tzkSbNkry0TXf8/eD0Vv62tSEsf6NDa0SafDoUOH&#10;3N5veW4u/nr1r1bOHjuKtrvlknb/vvnpguVLl2JFj1uW7Wc36PVCO/iu9Vu361m23xxHNnL0aK8c&#10;XgIZFlW7Iu/1PufXMiLV0nFk0YsL+jiqvLHyDeH/jty2WHvQ3m60et3S4Ya535z9/LwnHycoYf0g&#10;c9NZt26D8B7rM3+3ZbNoF9D3d73vtiOaVP2OMsY7p0Tm1moLc8e0F+vL+p3Sj/5kFc/X0tLiVV08&#10;ITY6SlTsb97rKwR3SgCIV6udRmmmjksSnCmdbZezZLHDe0utVrusFxsPeDvqScE7RducvrcwKwtA&#10;X3cxMZ/t0+PHADh31HMHe5HEzCXSVUQ7c5iVkkY3ouQB+TugMldlR33kzBkzHe7L+hRn1yE3bwWa&#10;m+8I/45RKvHa8lcBuHYhrb1W7/R9S+pqNVZzFea+yGAuuPZc1WKjoxy6gcUolUJfY+ssJtZB0hWW&#10;keWx0VHInDFTmH/Ym3/FRkfZLcediFF7scKlH/0JADBh8iSn+4q9BxxFodrDNjIWgBDB7SpC17Lt&#10;elOOq8/lzPXwhbnzHO43b+48h2PPxk2/8tqJLkyhwMH9+636563bi6DtiTty5iTYZTKh3I6rH0EQ&#10;BEEQ4iEXOsKXaA1t0N1tR9P3Hbj2j3aKsiWsiAkf4O8qOISXWxDRS2d3Nypa+EVHTla5/m2UBwkx&#10;0UgKH8StvzvZpsfrRqPPIlbbuziJkR4joS4R2Oju8RGxRst4bGTwGr95nVMpCAQBJRHYkFCPEGCx&#10;YjlLFouOEU1JHIvkpHEAzPF2Bw8fQUeHuVO9d+8ePj1+DMuWvgLAvBjDFrHrajUoKtqKRT0RsFPT&#10;J2NLYaHdRfebX38NfatetMjkdGWlKBGFv3C2SMYDbZPOowhgFsnJFpFrLl9yW9ghJsovRqn0KvKP&#10;tZWD+/e7He8bLLDFWFdxaJaL9/YWei2v7+bCQkHIMvWZqcI1Kt27F+fPn0diT/ypPXHHc8/KO0LR&#10;H5R82BtLPHt6ht3+bPHPs0XH0p44U4W6Wo1PRb9SUVd/ze7rbNzJWZztsB0np6YgOyvLqzhVb4mJ&#10;jhY1xmgarmNK2tNWorpllZXCuGcpoghTKLBxw0bUXL7kstyLNV9g186ddgWNwURdrcbpeW5taxfE&#10;W876Pd4wYbK9cUyMQAwAHnZ1SV+xIMJRXLYlaZMmuywnJXGsw3jM1rZ2bC4stBJPsb+3FRc7fRCg&#10;y2QSLYQ7sH+/VX1s+3Bn4lQWO+6I+B6hrr3PKIUw9eDhI0hQm59Mr6o6ixilEgsXLgRgFodZzjXD&#10;FAqU7P7AbjliBMWAOZLWVqQHiBedd0l4X7G4W3vnj82DxIi4xZTjCtsHJSzZXFjodM4/e85ch+85&#10;i79ubWsXHjjwVCy3+7337H6P8Fb8TxCEPIgJCwM4Lmo3tLaSgwVBEAKJsbH+rgJhQWd3N+ruNKPp&#10;+w40tLfhxgMjjI8e+btahAQ0cIq+zL96BflXr3Apm5A/J7/+ilvZ6ZFDfCZks8dMlQr19XXcyj/1&#10;zTf4RVoat/ItMXD6rTIqfCCXcgnCVzz817+4lKt6TP7Rt7zuX17nVArC/u3f/F0FIsghoR4hcP7c&#10;OeHvlMSxMLSZv4zZLjolqFVY/PNsAOaFpg1r11m9//e/m5+IKX7/PQCApmeB2lJUkJyagrID5YI4&#10;sCA/H5vy84UFyvRJkwTHqeTUFLecXjxxj/MVYQoFlufmSlYeE7zk2ZSpN+gd7mNoa+uzvWV5tu+d&#10;P39e+NvRfrYcKD9gtZ+7OKu/I2ZkZqJg0ybRQqdg5ODhI1jnRLxlKVJY/cv/z2lZnx4/ZnexPzsn&#10;B9Oeew45SxYDMIsKSnZ/gBtffe1l7YOXulqNlfh5cfZiu9u9lZ/vUhBiyQe7/4DdJSWuNwwwDh4+&#10;AsOz0wCYHTNt+//dJSWCi5OcCVMoBMdPxozMTBjv3QPQ67IImAUSMUolqmzGU0c0NDR4XK/bjfxi&#10;GKTkHyJ+EHbXNc4SqUQ8w+OHS1KO1DgT8wQajlw4LZFCtHzg43K7Aiox4mCxQrgTJ08If7MHWRi7&#10;du50KvRyJWgKHxDu8D02nhv0eq/cE3+96S0AvaIyJry6kZlp1acljBzl9TVJFyG+dIYnD6k4IiUl&#10;2eU2YkTcYh5McSYoBew75TEOfOxctOzsmrhqF8d62rinQj1v3fDOnz9PjnoEIWOiwuT/9D9BEATh&#10;PZYRtrp7Hbj1wEjR5wRBuMUpnXTf1W2ZIfLBQF5MVqkBjkK9k806nwn1Wk18hHojosnhlwhsbjww&#10;cilXOWgQl3KlhNf9y6u/IYhAgIR6BEEQBEEQBEEQBEEQBEG4De8IOzlH4fiKi7e0gluVJeqIwUhU&#10;xmDKiAQ/1YwIFChqjvCE2uZm6L6/C11HBzR320mU18/olLHDDRGYaA1tXKOw0/38MG1sRARmRStx&#10;ss19Ewox6EwmXLyl9cm8j1d/Hx4ayqVcgvAVvFyD/ekGKhZe9y/NL4n+DAn1CAHmUiDGrWDXzp0A&#10;zA5rK/JeBwA8eHAfnQ87sWbdWuHfe0tLhZgnezD3ht0lJViR9zoKCsxOJAcPHxFizlISx+Lt/ywU&#10;HbvqKFZRDkxNn+yVk0lsdBQA8zUqfvf3guuhvc+ckjjWYTmOzpGhrU2S89ek0wl18wRPnY4snWz6&#10;q7PeunVrrKI2GZsLC6FpuI6CTZsA9N7ndbUaALCK3FyYlWUV0fz2fxZalXWoosLKIe43v813Oxa5&#10;P8H6NcB8XzrrY92JdS2vqAhIR70BYWEut2Hta+To0dj93nt9ztmWnpjJyEj5Lja46u/ttYPFPbG4&#10;zJHWEdOmTfO4XoESszojM9NllGRy0jiPy5fSbUuODBoYLtqdU+5Unj4lSTmu+h5tk04YEy2dxwoK&#10;C132y8wBrbyszGEff7qyEtomnTCXs42vPiXR53TG+XPnPHYlS1CrnI9f5HbmN1i7ddavhSkUXh3D&#10;GwdTgiCCH94RVnKOwuHNxVtavK/50uHiRXXHXUB3GyrNl/j3MYnIHOP4dyCifxP2I1oYJ5zTajSi&#10;/tsWNH3fgWv/aOcqpiECA2oD0hAILkm+4sgNzxNCXDErWikLEdikYcO4CfUA4ExjIz2gQRAE4SPo&#10;YSeCNyTUIzzilz1xtkBvTOkHe0pQkJ+PQz2RhLtLSvqISNhCEtA3fik5NQVHjx0HYF7o/N2WzQDM&#10;i59zXnxREPy5io2Sc9zbGyvf8HjfBLUKO4q2W72WOWMmAGDhwoUeCaXqajVQxiox9MknhfK8Ef78&#10;sOfL0K83veXVgi2LT1u6fLnb+zKx3uDBg7Gp5+9gESuI4WLNF1ZCAxZXvLe0FIteXGAlZsxZnC0I&#10;Yi3ZlJ+P7KwsHD36KYC+cWjx8fHCgm+XyeSVWCaYYdHeF6p7RZCWAkh7rMh7XbRQr8tkwuYewZqr&#10;uEU5kZryUyuhpzO6TCYsXb5ciNzbvqMYMUplH4GLHJkwfoLb+7BxsWDTJocxyLOnZ/TpX1lbY+cp&#10;WCjZ/QFy81YAQB/BXkriWBQUFtrbTbgvAgVvhO2OEBPDKXdYu5bqcwyPH+6y72Gidcs5aoxSidnT&#10;M3DiTJXLYxwoP+Bw/vP+rvcBAD/PWmT3/SaO8S8Mb+JDkxITJa4NIRWWD1s4ImF4vFfHcBbHSxAE&#10;wTvCqrrjLtfy5UrljevIv3pF1LY6kwn5V6/gdFMTCmfOksVCNUEQ8qfVaMSh+noS5hEEJyJCQgLC&#10;JckXdHZ3o0r/HbfyT7bpcfKPH3IrXy6cbNPjdaMxINtVeuQQf1eBIGSJysuHa32JSqHoVw549LAT&#10;wZsf+LsCBEEQBEEQBEEQBEEQBEEEHuGhoYgI4fsccKvRyLV8uVHb3CxapGdJdcddrD5+DJ3d3Rxq&#10;RRBEsFB54zpWHz2C+YcrsE93m0R6BMGJDOWP/V0F2VDdeJtbZGR/49Q333AtX2uQ/oFigiAcE6tw&#10;nUAlFwKprgQRCJCjHuERLFZV03BdcA0qyM+3coKKj4+3cnkrLyuzckh7d9u2Pq5ILFL31OlTfeKb&#10;WBTghb9cEKI47bnIydE9jcWceRMP+utNbzncf99H+4TI4R1F210e53RlJQBgzbq1KP3oTx7XSc6s&#10;fPNNpE2aDMAcPSrGCSdYYFGrTTqdcB/Nnp6BsgPlVtutW7cBDx8+BACr89NlMmFvaakQN/jzrEVC&#10;JGdyagpmZGbi5tdfA/AuRi/YKbBwdGR9gCvnu+TUFMyengEAotrsnr0fiipXTqxZtxZ7/nuvW301&#10;c36sb2gQ1cfJgfHjx3u871v5+Viem4vz584JryWMHAWg1+mLuY0V5OejvMfJVo7jnzfMyMxEc/Md&#10;AL1Oq4A58ti2DWwuLBTuh0Bzkgu0+lpiO7eTiuVLl4qOeGZzUiloaLAfw/LGyjdE9cknzlShrlZj&#10;5cjH7tUTZ6oQplAI8zVbXMUx7y0tFe24yoPJPXMqQn44areWaBquC87XBEEQPBgzMIKr811je1tA&#10;Ood4Qmd3N7bWVHu8f33nfWw9dxZvz54jYa0IgggGKm9cx//caOhXTigE4U/Shg3zdxVkwyc3b/q7&#10;CkHDyWYdfpGWxq38h/9LD3wQBEEQhC8goR7hEVf+erXPa+VlZSivqMATseaYTNtF9KamJqt/nzp9&#10;ShDq5eXmCqIgAEifNAmle/dabc8i/T47eQpzXnwRgFl89MbKN2Qv2kifNEmScpjA7vEo62iZyZMm&#10;o75nkS43bwWufHGlT1wpo65Wg0U9oquE4fFQxtrfjhd1tRpob36Dac89B6BvrKo9mIDT3bhLtlB+&#10;9Nhx1NVqsG7dGgAQHbsZqFiKCZjoi8VKW2IZN11Xq8HSV14G0CsWYOKR4vffE4Syq99Yha3bi4Tr&#10;RiI9xzDxFOA46tAei7MXAxAn1GPXqLysLGCuRYxSidf+Y7nQptxB26TDoiVLcHD/fgDeiZ95423d&#10;YpRKu9fUoNc7FOelJI4N2nhCe+eCRdzu2fuhldgtmM+DWJKTxrl1Diwj090hOydHuDZ1tRp8sPsP&#10;HonJwhQKrF+9GoBZ5DojM9NKnOlvZmRmWj2k4oyioq1WwvgdRduFv6emTxY177FHbHQUYryMFhw4&#10;cJDH+0ZGRnp1bML/SClqJQiCsEUdMZirUK9Bb8CUEQncypcTFXV1XotoTrbpMf2Wtt+cM4IgnKM1&#10;tGH3lZp+GyVOEP5ApVDQONyD1tBGzp0SojOZcJHmeQRBEAQR8JBQj5AMy8Vae7yVn4/79x8AAGo1&#10;X6KgoBBjnhotvP/Olv8S9i8vK+vjHsTeYyIFwOwucuJMlbDw5O0CJi9GjxrteiMRvLP1HQDAgAED&#10;rF5vaGiwcmLZUbQdW7cXATCfS0v3oZrLlwRhh6HNcxvrXTt3Yl/pRwCAZUtfsSuiYy4y8+e/0Gdh&#10;mwkxs3NyBIHAgf37Uav5EjExMcJ2Gk2dIOhJ88LNJTk1BWc/Pw/ALAz1pyuNr5g9PcOuQM8eyakp&#10;uPGV2SVv186dfdxZFi5cCEDewig5sbmw0EpA9V3rtwDMbU8sYQqFaIe04nd/HzBCPQDYur0I2lvm&#10;JynddbvsMpkEsfHB/fv7TZtkorRtxcVW7SJMocDu93pFjzzczeRGeVkZfrdlcx8HstVvrAJgbl/9&#10;3TkqMTHRre21N82xGe4K9SxJTk3B7pISQQzmjhjX3r18/vx5j+vCgxfmzgPgWqj32clTwvwnRqnE&#10;xxUHhfcKCgo9Pn7mjJnYXVLi8f7eQkI9+XK78bao7ew9aEUQBCEVicoYQCeuP/KEJuM9bmXLic7u&#10;buxv1EpS1kcNDbSASwQlqXFx/q5CQPFnTS221tf5uxoekRQ+CDNVKpzS6UjkQwQchdMy/F0F2XDk&#10;hmsXeMI9Dn/zDc3zCIIgCCLAIaEeQRAEQRAEQRAEQRAEQRAeER/F96HJ6o676OzuRniQP4xRUVcH&#10;46NHkpRV33kfrUZjv4kMJgjCms7ubuyq/gsqWpr9XRXRRISEIEP5YyTGxCA9frjQ519uafFzzQjC&#10;PQrHT0RCjDwNJfxBlf47f1ch6KjuuEvzPIIIElpNXf6ugmgCqa4EEQiQUI/wKczl7XRlJZ7NeB5T&#10;080Oacz1izkGFWzZgjCFAgBgvGf95HSMUik4iixcuBBr1q21cDeRZ9SdWq0WtZ1Br0fDtWsA7DuX&#10;pab8FADwk5/ECW52gHXEJgA8eHAfcXHDAPRGYzIHO1untL1uurOw+N1frl8vvKZZvx73LK7TsePH&#10;UPzu75GcNM78vh33GY3G/DRnR0eHVVlAb1wrAAwaNBCLXlwAAB7H9Br0euhb9YJT0O6SEsEh7je/&#10;zbdbv9joKADA/Qedol3N5MbMGTM92s/diGGiL3v2fmj174OHj3A9nqbhOupqNV65Yfka1u9vWLvO&#10;7Rhcdk+uWbcWN4LYUY/1t/b6qQS1CgBQ+tGfhOsup6hQqTHo9chZYo6Fto0vZ66CgeQqyZuFWVnY&#10;lJ8vevxi7nVSnMOUlGS3to+NjrI753HXFdAVnQ87vdr/rR43Z9uoZVu6TCZhbqVWq4VtUxLHetVH&#10;19Vf83hfKegv7qWBiK3TtiPYGEF9JUEQPIiNiIBKofA6stUZdXeag9455GSzzvVGblD/bQst4BJE&#10;P6Szuxurjx+TvQtdREgInn7scSTGxCAx9gkSNhEBT3rkEORNTKO2bEHljeuSPYRAWHOovh6rpk6V&#10;vFzloEGSlwmQwIcgHMHzO7TUBFJdCSIQIKEe4VNYFFhu3goMGhiOD/ZYi8QGDx4s/P2ECFHWjMxM&#10;VI0bh7VrVgPgL4bhzYrXcnGh+hKAvgJFoFfoCMBKqGe7EK836PHa8lcBmEWPgFk8BwD1FkK9+w86&#10;RYsIGYcOHRL+ZmLKhOHxQqwxADQ2NUHTcB3Llr4CwLwIb7uo/eCB+cciS+Hgu9u2ITIyEh0dHQDM&#10;kZhqtVpYHPeUHUXb8XHFQTQ33xFeYwvOMzIzUVerwYnPzKKhlpYWTJs2zSpqeeRoc3RxoAn2bEWZ&#10;hG8oLyuzau/Lly71uKzK06ecCkIsKSjIFx11LCe2bi9CSkoy8laZY0vduc+0TTrs2rkTQPAJTDcX&#10;FmJbcTGAvuckTKHAjqLtALyLKg0EmFgxN2+Fw3thS2EhCU9siFEqMTV9suhoabHRmWJg10JsDHNM&#10;tP0fsKWOWm1sapKknMwZM7G3tNTpNkysPc5CbMiicz3F0Nbm1f5E8KKMEfcgS5NE9wBBEIQjUoZE&#10;QcfRuanmzp2gFupdvKWVfOHD0PlQ0vIIgpA/chbppUcOgTpiMNSPRSLpiaEkJJY5SeGDZNmO5AZz&#10;gswYPoKiue1wmr6HcuPonb9hFaQX6vHqm0ngQxAEQRDWkFCP8CkrXssFYHZ5W/TiAsQorReWmNAi&#10;Pj4eiePGCa+Xl5UJi0tMSAWYF4NjlEqUHSgHAITn5rpcPJUzF6ovCYIMJk7whBNnqvos2n128hQA&#10;a8FHl8kkCPjEYulwk52VBQCCwyFzxRoQFgagV0xoT1wxdOhQAMDy3FxUXzaLE1/SDOQAACAASURB&#10;VH+5fj0WvbgA87xczLblu9Zv0drWjrpaDYC+wpbk1BSHYpcYpRJzZpmd6VwJQRe9uEBoi0xk409x&#10;n96g99ux+zPF7/4eQK8z5G43XSstccdt7kL1JUEMbdu3yp3snBxMe+45AEDOksV9HNOccamn/wgm&#10;od7mwkJBZG2P9atX9wt3q9OVlVi0ZAkA+wJOdo8F07WXkoKCQtFCvdpr9Zxr4z4JI0f5/JhsbuKM&#10;gsJClFdUOB3f2byn9UyV4NDr7UMHrW3twtywP9z/hPSc+/wcAO/bIkEQhCMSY2K4RixW6b/DRm6l&#10;+5+aO3dcb0QQBOGCrefOykJcpVIoMGJgBBJjYqB6bAgJmAKQ8B/+0N9VkB0qhQKxijDEhIVBFRlJ&#10;TpAuaDUaUd1x19/VCFqMjx6h8sZ1ZI4Z6++qEES/ISIkhItLaCBEWXd2d3MpV9VjCEQQ/RES6hEE&#10;QRAEQRAEQRAEQRAE4THp8cOBq1e4lW989AgXb2mD0lWvs7sbVfrv/F0NgiACnD/W1OBkm38e2mVu&#10;eYnKGCQPi0N4aKhf6kHIn93PTSfhZj/hUL38HgoNNk43NQWUUK+2uZnufyKgGTMwgosAWX//vuyF&#10;erc4pb3EKsK4lEsQgQAJ9QifYdDrrZxdwgeEO9w2cdw4FPS4PdhzLWGueceOHxMczAKd8rIyq8/J&#10;4l89xdZZ0J7zS5gdpXp5WRkAczyWPceNtEmThb8dReX9bOHPAMCpKxZz9WhpaUF6T5mdDx+ivqFB&#10;cke96suXAQBFRVsBwO02s27dBgCuHfUsY/Xeys/H+PHjnbpB8YZi8nwLc2zUNFwHALyx8g2vy1yz&#10;bi32/PdeAK7bUJfJJPSb3rj48Savx0XzxldfW73OXADPfn4emwsLAUCUK6VUcZZygLUhFnnriP7i&#10;hrRm3Vqn139x9mIf1ibwSE5NwaIXFwBwPX6x87xr507ZOBQyp9vY6CinEeBdXV2SHXP2nLkut3E3&#10;VjhzxkxR26UkjhXGD0e8v+t9AO476jlyFCaCA+Y07spVnM3L62o1brcFakMEQYghPDSUe0zemcbG&#10;oBTqVTfe5uLMQBBE/0FraMOum1/57HhJ4YMw+cdPIDE2lrvoghy5/ENiVDSXc9/e+UDyMgl5cvTO&#10;3/xdhaCnuuMuFycuXnP6rv/l48jlK2qbrd3DB/wolFw1+xkDOLnNBsLYyKuOvM4pQQQCJNQjfMaO&#10;ou1W/7Yn8mKRXmvWrYW2SWe3nDCFQohcLegRc8id7Jwcl9ucP3/e4/IT1CqH58sZ9gQQLGK4YMsW&#10;fHr8GJYtfQUAsDArCzFKpdXCuaOovMjISJz9/DzmzzMveNtbzGaLhbZivtVZi9z+HI5gi4psgb++&#10;ocGjcthndrWIHq9WW/17RmYmDu7fDwCY8+KLHh3bG2zrQ/CloKBXPJWSOFaSaEImCAHs30e2VJ4+&#10;5fUxeTNw4CBom3ROIxyZEG38+PHIzVvhVKQTTDAxsT8js+XCrp07PRrXCGu27zCLPusbGkSdz32l&#10;H8lGqMdInzTJqdBQqnaSoFaJFiG5Eyssdq6anDTOpVCPHdMdoZVBr8eChWbBZuaMmbIWchOewb5n&#10;LF2+XNT2BQX5OHrsuOjyN6xdJzw0YLx3z/0KckbMvUMQhO+YqVKhvr6OW/kn2/R4PQBigdzlk5s3&#10;uZQ74Ef/xqVcgiDkx+4rNdyPERESgiXxCZg5alTQ9cOE7zB0PvR3FQgfUHnjOj2E4CMO1ddj1dSp&#10;kpbJK/q66fsOTOFSMj86u7tRUVeH/Y1au21apVDg38ckBpSzIeE5qsGRAAf34qbvvTPu8QW8xm/V&#10;4Egu5RJEIPADf1eAIAiCIAiCIAiCIAiCIIjAZrKK/8NipV9e5X4MX1Lb3MzNhVD12BAu5RIEIS8q&#10;b1zn7jo3K1qJQy9l4xdpaSTS6yckxsb6uwpEAHP5zh1/V6HfwMO5UB0xWPIyAaChPbASoLSGNrx6&#10;5BPsuvmVQ+GpzmRC/tUreLXiz+jsDmzHQMI1MeEDuJTbZJTfg7G28Lp/eZ1TgggEyFGP8BkPHlj/&#10;8NjWbu2QZNDrncaEzp6eAQD4YE+JEJEYTNTVX3N7H+ZKmD5psseOMqNHjQYsnGpY7FvBli3QNFyH&#10;Zv16AMAv16/HlLSnsXHDxp5j9jrcOIrKY24dcXHDRDtibd1eJMTvAkDCyFEefCr78HRnSlCrBOci&#10;S5hb2PKlS11GkjFmT88QIh0TRo6CMlaJ8+fOCe8z18Nzn59D7bV6q/slQa1CdFQUANitD8GHulqN&#10;lbvSCxLGNxcUmN2YxLg3sftsc2Ghw3jUMIXCqWObM1cag16P8ooKl/VwRkpKMgDgN78118+Z8+CM&#10;zEyU7P7AqSNlctI4r+pjj9OVlQ7rJWXMpi1iY3zLy8rsOrVqNPzcS3xNgwgHVOZEa3sumFsj0Rsp&#10;XfrRn/BsxvMAnDs2ahquyyr+Fvj/2bvTqKjOdF/g//Qip62FREJsiqKDJAWKIwhEESSKCipGoxJi&#10;UEK8aYLitNIq6mlym8OhW86NE53lEBXpPoYwxBCHaMQBFQ2KQwBBo6LAaTRNVZHEoMiC0+2H+2Hz&#10;bmvXXLB3DfD8vsRUFe9+a9eeYP/rebj28+Za91qi/l6DyecXvpNg8VjBoSEICeS+KWvqmDkrJtri&#10;a9alqcssvk5Ieu9dlJWdAQCz4y9dksKfG5amLrNofENMHReJY5gVE23RtcLx02UmrxO0nSotxd6/&#10;5vHVffsaaulLiPi83d0xU67ACQmqDDAlD5qR1Ieq6n1+XbpreMWgQZKNTQhxHFJV5QS4Knp/DAu3&#10;W9vxlrY2uyyXSHcOcbagDrFeS1ubpNeCRKjt6VOU3rwhakU313+TpirzzcfOc0yvV2uw8nSpxZUh&#10;a9sfYfWxo8iZPQduAwZIPDtiL55uL0gyrtRfuBCDVHNUDvaUZFxCnAEF9Yie4oICJCUnIzM9HQAs&#10;uoljicDAQMH/64amys+e5VvaqtQqKLy4G48vvDAICxctctobKOxGrjm64Q8PDw88fPis3G2jToBj&#10;oKsrH3Y8c64c7U/aAQAHDh2Gq0yGQS+4AYDBgBwLPSq8FPgoIwOZ2dn8c6nLlhqd44XKy6jqDlMu&#10;+d2z9lq7dn9q8Ka+butZwHz72OKCAkEb4N587tptenvTOlOt4n6xNDXvbVu2mrxZ/sILpv+44SqT&#10;8W1yDd0INxTK0d036Sa6/aSlrRH8Pwu8isHS1sva9ubtM3rsDhjqb3YcQzeu1SoVoqOnidaWlc3B&#10;XFhgemysyUCM7rmFsaQlONu3tffdjVlZyMzOxoP/+R+95wBpA7+WSl25kj8nvPjii/jq4FcA9FuJ&#10;m2NN+0xHpB1qioqKQlFxEQDLQq3a2HYAmA89Oavg0BD+HLNg0SKT+3F6Rgb8/f0BmA7S2kpwaAgW&#10;zOdatxoL7LGAv6FzJft8Tb1nb7mn1de7i5PeAwD+Cw2GrFi+wuLxgkND+Oszc9twfWMToruDl/mf&#10;fa63H7P3vHRJCo6fLuPXX2/2d+1r0t7QvZ4l4lmYsNDylszZ2Xj06DEA7ksyutg+lbpyJff6TMta&#10;ODsy3W2vpqqaDzAv+V2ywfVACOmZiCFDJL85m//dNWyIjpF0GbZQ1dws3Q0PmazPhBkJIcbVqzWS&#10;VeV0d3HBjphYBHjJJRnfEqpH0rw3Yp5U55CWTum+AEscw8nbt+09hX7nVGOjqEG9QG9v4M73oo3H&#10;tD19iqrmZoT6+oo+tpjau7qsCukxte2PkHHyBHLmzpNoZsTepNx2L9ytt9sXI8ypam6WbGx7XmcS&#10;Ym8U1CNGaYe3xAjrLV+1Crt2fwrAcNAhITHR4A1WZ+fvZ1nrF7ZOvOVcenx6bKygstyDBw8Erx/q&#10;P5QPZdRUVaOgqBgAUABg/do05OzcYXRZjU3csvbszdV7bqCrq8l5shvde/+aJ5i79lyZou5QAMBV&#10;lAOA3bm5mDtntsEbiZPCJyAhMRE5n/wFABe00WZoGbo2ZnE3Eh89eszfcBsbGIiW02VwlcnM/rwh&#10;ebn664lhN791wwxqlQrbtmzFFyUHABgOTGoLGOrf60CEIwQq+qNd27frBaQU3uKHfd6cPcfioF6L&#10;phWpKSkAuH1Om7+fn9lxkt57FwDwf9M/4sMZu3Z/alVIrby83KJjOjvX9OQ84y33NFr5y09pPqi3&#10;dAm3jo4cPYb1a9MAADk7d1hVBcseOjo7BedoxpJQMqsqtn5tGo6fOI6g7qAjO4dYWt1VrLCNGBUK&#10;8/LzBaE97WO9uWBpakoKX532SUcHrlwVr5WadgDQEbBzxJ1btxAdPc3o/tHR2clXON69Y4dDXJux&#10;CrEVly4Z3MaPHjsKwHBQz9Q5nMndvcfqObFjz8dbNuvNiYWLrT0vszDU+YqLZrdd9vmNnxiBSeET&#10;MNR/KADuyy7nKy4C4D5LYxV/GSmrhBqiez1rjErd+/3HUBhbKmqN+aoQpgKljCXneWNV4BISE/l9&#10;wZIqlOx3hS9KDiAyIgJuA7kv+VRcuig4PmSmp/c61K1WqST7HKKioiyqRln0RTFmvTEb9Xe4m0Z/&#10;zt7IP7cmba0kcyOkv4odPQbbaqqsvrFljZIHzZin1jj9H/U3VVZINnYIVSYgpF84XS9NNT1HCOkB&#10;QGv7Y7suv7+L9BgseqC8qbMTLX2oMi7Rd6LZ/l9y7m8qHv4k6n41TC7dsb/y7393+KBexskTPf5d&#10;puLhT6JXOCSORYpzIwDUqdQOG9Sr/PvfJRk30mOwJOMS4ix+Ze8JEEIIIYQQQgghhBBC+oZF/tLf&#10;YNhccUHyZUjpb5WVaBKpWrkhgV5eko1NCHEc36p+kGTcRf4Bdg/pAYC6/Ym9p9CvBXpKsw3U/mDZ&#10;F7iI87lwt17S6xtiXP534n352G3AACh7WPTCHKnOW2L5srqq1yGs/75ZJ9JsiCPyc39RknEded+Q&#10;am5SXWcQ4iyooh7REzV1quD/M7OzMW7cOAC9r9j1f9M/AgAkJSebeWXfMTFiokWvY20aY6fP4B9j&#10;FTeSkpP1qhzFxcXx1SP27P5UUDUrJCTYaPs0b7knFr6TYHQelrZONFfp5VRpqaDqXmZ3pbtTpaU4&#10;X3GRr3ikPU5oyGuoqarmq4mwanVMdXUN/28fHx+Dy9SuMhUSEgzgWSuw0LFBFr03XWfPnTX4uKtM&#10;JqhSc6q0FDt37QRguBoOqxBoqIqRpZUXiePYtX07AK5NpK6lS1Jw5OgxUZdnaRUihh0foqKiBNV7&#10;0tLW45sTJwEY34/ZNqp7rA7wU/IV2MxV62FVyiyRmZ2NW7dvAeAqZ+m2ojVWYejj7P8yPmZmlqCq&#10;lCHs+Pj8gAH8Y95yT4PVRi2p6Kn7emsrkU1+fTIAyyoqaWPH+z17czF85EiTx2f2XM7OHXCVyVBW&#10;doZ/Tq1S8RX3zGHHRWOVELVbmJtS39hksDqU9jnOUuwYm//Z53w7anPnNO1lfHPokOC5iksXzS7T&#10;1Gu2bdlq9ucZSypticVLocDN72/xVTcNrWe2nSQlJyPnk7/wbV6NVbBkTpWWCrYpi+Zjwbd02TEh&#10;d/ceg6172fFosU4LeLVKhb15+4yOm5meDqB317dLkj/Qq3D55uw5PRqL7QPrVq82WDXTmAuVlw1u&#10;664yGbZt2Wq0kllNVbXFlVItrZJqjqVVO6/XGf6jpjXH4oMlJQAMb7es2p4lx1tTFRtPlZYCMF85&#10;GXh2XDQ0jjXv6/g33PWFoSp37Lq0tq7O4s+2RdNq9Jw+Kyba4HHe2nNiXm6uwXFKT5206OdNHWu1&#10;q3Gb+jzrG5swfmKE4LFPNm8G0HfbnhNiTzNGjMAuCdplaattf4S/VVbi/fBwSZcjhXq1RvL1E9ld&#10;bZcQ0ne1tLVJEohxd3FBfHCw6OP2RF2r+crVRDpStb+8dP++01abqmpuRl1LC1o7nkDd0QEvV1d4&#10;ug5ExKtKhwi32tvpBsv+rthTR+bHO201xo/LTqPkgXTtI8tU/8Dyri64af2duzdCBnuiSYL5NnV2&#10;Omz72/auLuz93rq/yxvS1Nnp0G1MSe+Ev/IK9jdZfu/LUo663VQ1N0sWwA709pZkXEKcBQX1iB4v&#10;hYIPjTF//A/uxkpvg3rawTPW4rUvM9WWURdr08gCbdoC/JSorrshaOE1PTaWb61WXFKCuLg4ANxn&#10;pH0D0FCLWVMtJtmY1gZFtDU2NiJ15Ur+RvqsmGiUn+VCHezx/Lw8vZ9LSExE2Phx/P+npa0XPH/8&#10;xHH+37PemK3387/xlAsCgB4eHgC4dbIh/Q94K+4tAM9uqrLnTFGrVEaDHgFD/bF2zWoAhtvxecs9&#10;+eDl0tRlfKstQ0HVkSNGmpyHo2HBmqLCQpz/9jwftBA7nOZoWGvloi+KTd4AP366DL6+QwAA/kol&#10;35Jwaeoyi9vHsRANC7xZGqLVlZScjNx9uZg6hQthf5SRgXWrue3WmiBIgJ8SZWVnkGlhi9oLlZf5&#10;/fnN2XPMtrZlIYEDhw7zx6GOjg6D65mFa0yFRoJDQ3Cgu/22oWCPLnZOyt29R3DDvqaqGpmZGXzo&#10;z1JJyckoKi7C+HHjAVjW2pe16z5+4rjZgAWb74a0dYLzjKUBH2+5J3J374GqhTuvrF2zGhWXLpld&#10;TwzbHsPGj0Nw0Fg+LL4xKwtfHztq1TlkSvQ0AMAbM2dgTnfAKSExEQvmz7OofaOrTIaE+HhBYH3D&#10;+g0AgCozn72rTMbvD9NjY7ExK4sPdlkSvGGfU9j4cVj94e8BAAHDRyAzM8Pg+deY1JUrAQBFxUV8&#10;+9Petpo0h62vpanLkJnJbZ+G5lxddwPV69YBAD5ct47fP3XV32uweD+LjIjA4vcWA7Du2nJ6bCwO&#10;FBbybSp195M35s/HpPAJAICBAwcabSHrKpOJ1tY3OSUFm3O4cFRHZye85Z49auWtjf289rjW0D6e&#10;6a7fmqpqbNmyCQD40LYl8vLz+fPRUP+hem3VTdmYlYWiL7j22taEx3x9h2BJ8gcAuHUyd85sq/Yr&#10;FqQ/eeqkYL9KXJhg1XtnxyH1lCikfMCdmwOGj8CWLZusXocA19Z3YcJCfhxrjxfsGH/12lUsTFgo&#10;2I7Z+aus7Azmzn2zx9fzyUlJAKD3Off0nJiZnY2r167yn0P9ndvYkP4Hi46zALfdjB7FXSsvfCdB&#10;bx87cuRrADDZ1ltvTunpFv+eRgixnre7O+J9fCW9GQkAu+58j0Bvb4e80WdMe1eX5NUAZ8oVot2k&#10;JYQ4LtWjR5KMO+Gl3zjMMUSK1nLEclKdX09oVFgvYqDIFurVGmSUl+mHFbq30V13vodSJsP68Ein&#10;ui4RU0tbG05oVJKNH+Q2yGlDegAQPmSIpNfGbU+foqLhnmgh2EAvL8nme/j7mw65n+yq+LbHLW91&#10;Nf78EJNEGYk4mlBfX7i7uIi2rWg73dDgcEG9snt3JRnX3cXFIY8DhNgSBfWIQQvfSRDc6Gc3eXZt&#10;3y7KDY0F8+dZXGnOGiq1dL8I9ERkRIT5F3VbmLAQ5ysuGqzoMGvmLNTv3MEHZHbn5iJs/Di+wk16&#10;RgYWLFrEPdd947mxsREAt64rLl2Cv5KrNDRw4EA+qGbo5jgbk92UtxQLxTGTIyfyNyETEhP5YFdC&#10;fLxeWIkFEMPGj0N13Q3+5mBa2hoUFBbxIb/6xia+YhL7eVbRo7y8HEtTl+FcdyWfH1s1gvd35fIV&#10;5HXfbHxj/nz+8cz0dJM31NmyDamuu6F3A5TNz9BNRBbUM8TPgSrqnSotxW885UZDIqkpKYIKTK4y&#10;Gf70n/oB076IVX1zdXU1GlbR9aSjg68g9KMV3wTWrTpk6fKMzYHNHXgWAvHz8zN5o1w7bMpu1rNq&#10;ltbMR3vZCYmJSEpO5vfzpanLUFRYyAdx6xubjAYLJoVPwIb1GywO9rDXnSs7gy1bNqG2u0ITu4nP&#10;3sPk1yfzwR/dY/CPrRqoNRoEDPW3aJna1BqN4L1bilU7YxWE6hub+BBy6NggTJ0y1ehx66OMDLz4&#10;Ild+fX/+Z4J1GeCnRGT3uTczKwteCgV/PmhobISXXG5RdTNd2tsqe7892V4bGhv5cxcAFBQVY2R3&#10;OFY3/BcSOIavQLgmba3e58Y++wOFhfh408eoul4L4FmQamx3ZcjMzCzBse7W7Vv8OrB2XbC5e3h4&#10;QK3R9GgdqDUaq44TYggODeFD1jVV1XwAGzAc2rc0+OMt9+SvPUJDXkN09LRef+ED4D7bm93jsACY&#10;djDHWKhZ+3jGtn8xeCkUeGMmN+6BQ4cFlZF746OMDP5LCSwQZiqwx8J5sdNn8F/6MPQef2zVoKF7&#10;W7X2uPakowOA5VXxmFu3b8HV1RWA9ccG7WOoWPtVQ2Njj47pTzo6BPt5T8dRazSiHS+0j5navBQK&#10;XLl6zeIvGADgQ66mzrO9PSeyz6GxF+ccQ+dVtq3f/P4W/551zxsBfkr4KZU2C0MTQoCk18ZJHtQD&#10;gH+/cA7758xzmhu3m86eQW27NOEaJmLIEEnHJ4Q4hrqWFknGVb7oYf5FNnDhbr29p0DAhb+lCF+V&#10;1NQ4TVXcC3fr8acrlWZDGU2dnUg9expZ48KctmJgb5y8bfzehxjeGj5c0vGlNmlYAJTV30naGvir&#10;O3dE2/aCXvYBrl0RZSxdJzQqLGtrc6jr93q1RtTfXagibN8WrfitJL/rOtq+0dLWJtnv9NGK30oy&#10;LiHO5Ff2ngAhhBBCCCGEEEIIIaTvYFX1pNb29Ckyyk6jvatL8mX11sdlpyWtNANwlQn6YziAECIe&#10;R2lDVnn/vmRjd/zzn5KN3ddIFf4+0dzkFOfu0ps3sPaidVW2Mq5dQUtbm4Szckwnmi2rbt5Tkd0d&#10;a5zZ64qXJR2/tv0R6tXiBMS83d0R5DZIlLEM+fSSdZX6pSZ1xWvSt4RL+MWo/O+uSTa2taTcT6Vc&#10;h4Q4i+cAlAOYzB6ovHwVE8LGGf0B0newagOz3phtsKIAay+kXX3BW+6J5mbpfknurdGjRlrc7sgW&#10;vjl0SK8iRWpKCopLSgBwbf4KiorNjqNWqTB85Ei+kso3hw7hjfnzsXoF1yovOnoaUlKXAuBahU0K&#10;n4AtW7YB4KpF1FRVQ+HNVZowVF3l+e4y88lJSXzVLF/fIRa3o1owfx4Kior5cfLz8ixuJ6e9PgAI&#10;2hc+P2AAkpOSBFWlWMvLjzIyUFNVjfETn1UtnBQ+AWfOlRtdFtvmtatFrl6xkm83qY1VAEx6712L&#10;tilvuSfeiV+AkJBgo6+prq4BAOTs3KH33L/s9IeJXdu3A+Aqb6k13C9xLZpWwbagzVDbOWPrkDgP&#10;VlXt4cOHACBoGy2F4oICo8cItUqlV8kyairXtlesCliEEMudKi3ljw0AV8GWeeGFQYLznoeHh2TH&#10;DVNYZV5DVXBtcfzQXn7U1KmSLUv3WM0EDB9B1cGIWab2EzHaQBMiheeee87k8/T3K8fX0taGuYdK&#10;zL9QBEFug5Aze47DttH7uOy0TSoMLh8+StIKReP+tk/0MSM9BiNn7jzRxwWca75Vzc1IPXta9HEB&#10;YPfUGJu2lvpbZSV23flekrGvvf+BJOMaI8U2BIizr0p1XLH19mJIe1cX4r4slqStHCDdfnzhbj3W&#10;XvxW9HGlPrab0t7VhalFn0sytj3flyV2nD+P/U33evSz8T6+2BAdI/KMHJeU5zCAq+z4p1lvSDa+&#10;rdji2ljMbe/L6ipsqq0RZSxDHOF8A0hz3SLl9W1fPNcwznTtHpP/35JdpzjCviHlcV0pk+GLBPH+&#10;FinV7x59+XNwhP29v9mxaw9WrUjVfug8tb7tpzZmZfFhpc05Obhz61kLoaVLUhAwbDjKuluIRkdP&#10;44NKLZpWbMzKErTc0w4/ecs9BS2MgoPG8v+Oiorq8U2gmqpqHP+Ga8v24MEDvZZblrZh66kAP2WP&#10;AoD7P9uv10K0uKSED9wdOHQYBd2Ps8CUodbCXgoFlvwumQ94LVi0CJnp6UhOSeGfZwFKFnybEj0N&#10;gDD4Zo3c3XuQkrrUaFjPVSZDdvdnb2075OKCAmxI/wOAZ8FCANiyZZtgXeXn5eHP2RsFbSq1tz2F&#10;t4JvB9nR2YmBAweaXK52u09Gd5vcmJWFs+fOGm2dZ0yLptVgAM9S06ZEITTkNQAQrT2gKWqVCkuX&#10;pOiF7gBgVky03jaT2r2t6b5+Vky0IKSnVqlQd53bP3XfAws/UpjA8dg6WGPqXOClUFBggBAHont8&#10;cMT9kwXj7DU3Wy3fHiFI0nfYez8hhPRP3u7uWD58lGSBHW217Y/wweGvkBUVjQAv61trS8lWIT13&#10;FxfEBxv/8iAhpG9Rd3RIMm5r+2NJxrVGSU2NZDe/AaD9X/+SZFzXXztmWLw33AYMQLyPryTnscKG&#10;eswYMcJhWvxp6+25u0z1D2wQcT6OruzeXUnHj/H3l3R8W2FV6mrbH0m2jDLVP7C8q0uUL69MVPoB&#10;Egb1NlVWYJ9cbtcv2lQ1N0vyu0qgp3S/j/TFc40zmjvk1R6Huc2x977R3tWFTZUVko0/01cp2diE&#10;OBNqfUsIIYQQQgghhBBCCBFdfHAw3F1s8z3hps5OrDxditKb0n6Z01ItbW34oORLm4T0AGCRf4DD&#10;VhQkhDgPdfsTuy6/pa0NhQ31ki5DypCMFOpaxWll2VPRQ4dJMm7b06fYfL5ckrF7qr2rS5Rzt5RB&#10;U0fT3tUl6bWOu4sLJg0LkGx8W3tr+HBJx297+hQVDeKEh7zd3TFTLl2HiqbOTmw6e0ay8c1paWvD&#10;v184J8nYXm6mi4o4Inufa5xNXFCQZGM3dXZiV4X4VRMttensGTR1FxySwowRIyQbmxBnQhX1+int&#10;imIAV2Fh2pQoAMCFyss4frqMb2VWVnYGiYsW8s9tzsnhfz4hMZGvUnbr9i0cOHRYUIFNu9JdXn4+&#10;UldyrVrNVXk7VVqK/Z/tBwBUXLokGFO3ah/AVbwDIGrbW932sWHjuZY6eJx9jQAAIABJREFU1lTv&#10;O3DoMA4cOoxZMdEAgMzMLGRnZWF//mfcuEFj9dqxspaTutUuNm3dgvq7dwBwVc0ys7Px4MEDABCs&#10;y925uViaugxpaWsAcOu99NRJfJz9XwbHNWZ6bKyobY5ZNbW0tDW4UHkZ3nJPAIbb5LLqgukZGejo&#10;7OQ/3yNHvha8zkuh4KtBlp89i4TERMF2zNb7kaPHBD+XkJjIt/9avzYNx08ct2rbCQkcA0BYMVKX&#10;Sq3iW8ky2q1ldV2ovMxX8dOuzMe2d7as3lSmBJ61PdOulMkYW1/FBQXIy88XPMY+kz17uW2Pfb5T&#10;oqfxFSNZS1z2eX64bh0ACNoXE0IIIYQQQgjpu9wGDMAfw8Ilac9kSNvTp8i4dgWX7t/H+qnT7BZc&#10;+7K6Cnu/v2GzG/VKmYyq6RHSz/i5v4iKhz+JPu7Ff/yA90Uf1XKbz5fb5NhZr9Y4XAVWRxXq6ytZ&#10;FbCKhz/hb5WVDtF+rV6tQUZ5maThhL7oxC1pKyfPHfKqpOPbWqT/UODaFUmX8dWdO4gdPUaUseaN&#10;Go0TGpUoYxlyQqOC0g7HgPauLmSUnZbsfBP0so8k4xLH4e3uLlnFWQAoedCMwJs3RNuXLfW3ykpJ&#10;9/l4H1+HrKRLiD1QUK+fOFVaio83fYy34t4CwLUqZYGwwLFcAIg9V3W9FoNecEPAcC7R7KVQ4My5&#10;cn6sjVlZ/M9qKygqxpyCAuR88hcAhgNtLMBTcekiaqqqBS0wN2ZloeiLYgDCwN2k8AlYkvyBoM2r&#10;LtaWU6ygXmZ6eq9CRMlJSQCA0lMn0aJp5duFHj9dhgXz5/GBMy+Fgg847c3bB7eBAxE1darRcVmA&#10;irWOZeEp3SBecGgI/5mx1yYlJwMAcvflCgKItsDa8TLJSUkGg5o1VdV8kA/g2uuysJcxum28tFvW&#10;6rZpLS7gGg0XFRcZbPkKcNvbwIEDjbaEPXL0GB92q7t+3ao2dOznfF41/ctlgJ8Srq6uAICOjg5U&#10;193g96e8/Hz+swwJHIPgoLGIiooCYD6EqVapEN3dEll3XzG0zbP5sjbF2vNjrbHZ+v+x+9s2HVp/&#10;yHj8mPvjzd//LrxQffTI/i00CCGEEEIIIYTYxqRhAYi8fVuSQIkxJzQqXP6yGIv8AxAfHGyzwF5V&#10;czM+v15j0/cKACtCXqNqeoT0M67/9m+SjFvb/ggtbW12uYn6cdlpmx0/m35qdZqg3s3HbfaeAt4a&#10;Phy1EoWLdt35Hl5uA20eRtBWevMGttVU9atKeGIp6S4uIZWYAGkr0NmalO2kmdr2R6KFkUN9fRHp&#10;MVjSY7OtjwHtXV1YfeyoZNVVg9wGOWUQyRHONc4m6bVxku7LGd3nXVvtG6U3b0jSClpb0mvjJB2f&#10;EGdCQb1+IiV1KVo0rXyIafmqVXzAqKaqGtu2bMWatLX8cyw8xrAgXF5+PjLT042GkxISE/mwkFql&#10;QvnZs4LnWfgvODQEapWKH7e4pAQdnZ18lbXVK1by8zEUzNNWU1UtCIH1xqTwCQB6V+krwE8pCKFt&#10;zMrC3rx9ALhKagcOHcY3J04C4CoLZnZX1LOmel1CYiKipk5FZvc8tcNbRcVF2LM3VxBgS0hMFKzr&#10;Kd1hLXOVDXuDBQQB7n2zdbtlyza9gOD6tWkAgL1/zUNHZydfsW73p3usDhN+snkzAGB//md4c/Yc&#10;fvwvSg4IKtm5ymQAgMmRE7EwYaEg5DZ3zmzBmOy1e/bm4lRpKRYsWgSAC6XpVodjYcCA4SP05m5s&#10;Ww4JHAN/Pz8cOHSYf0w3zDkvbh4Abl2yanYswMcCm0nJyfxYADAxYiLi4uMBAHm5udickyMI0s2K&#10;iUZmJrf9GVrPS5ek8MtkWEhP972wY8Inmzfjl19+EawTFrT8R8sPUKvV/L5NCCGEEEIIIaR/WDc5&#10;CjePHrbpDfC2p0+x6873KGyoxyL/AMwYMUKym2YX7tbjkI3DiMxMuaJPtYQjhFhm4K+lCeoBQP53&#10;17AhOkay8Q35uOy0zVqFA0Djzw9FHzPU11f0MQHufGbvCoCxo8fgqzt3JAu22DqMwLR3dWFXxbei&#10;b3vK7vsJfV1Vc7OkFQiVMpnTBGqtET5kiOTHu8M367DBS5zj+Ltjg1Fx9rQoYxmTce0K6tRqyc89&#10;9WoNNldckLQF+gylUrKxgb59rnE2UlfVA7h948k//4m3Q0IlWwYA7Dh/HvubxGmbbQxV0yNE6Ff2&#10;ngAhhBBCCCGEEEIIIaTv8nZ3xx/D7NPWjgX25h4qweojh/FldRVa2npfMeLC3XrsOH8e7xQXYO3F&#10;b+0S0nN3ccH6qdNsvlxCiP0pXxos2dglD5pR1Wyb0Fx7V5fNQ3oAcP3HVvMvciCHb9bZewpYNm68&#10;pONnXLuCv1VWSroMbVXNzfjg8FeSbHuvK14WfUxHVHbvrqTjxw/rW9X0mEnDAiQPc5ap/iHaWKyq&#10;ntRKHjTjg5IvRblON6T05g2sPF0qaUgPAGaOHCXp+FJyhHONs0l6bRzcXaSti7WptgZ/PP4N2ru6&#10;RB+7pa0Nq48cljyk5+7iQtX0CNFBFfX6iciICBw4dJivVKZtXtw8tGhaUd9donrF8hV4Y/58vorY&#10;ubIzqKm9zr/+62NHLao456VQ6LXiZJX65s6ZjfMVF/nqXiGBY7D6w9+bbN25sbvy3KNHjwWtUFOX&#10;LeXHcZXJBBXDrMVawhpSf6/BojEiIyYK/v+jjAx+fbHqeqxCWV5+Pl8NcN3q1VZV8vNSKPhqeHFx&#10;cXyVsuOnyzB85Ehkd6+v5atWAQACAwMBAD4+Pjh77iy//NJTJy1epqX+nL0R9Y1NfIXE/Lw8HD12&#10;FMCzym2nSksBAH/8jwy+raurTIZPNm/m59wT4d3r/+Spk9ickwPgWTtWVtXvrbi3jC6jpqpar+1t&#10;QndVOi+FAnXXrwu2Me02rqkpKXx1O1eZDOfKzlhUETA4aCx25+ZiZPdntjdvH+quX+eXefybY4Kq&#10;drNmzgIA3Ny6BadKS3Ht2jUAwNVrV9HY1MRX5jtw6DA+XLeO/zm2fgEgLj7eZLXKjVlZgvXA2jnv&#10;zs1FcUEBUleu5J/Lzsri16d2Rc7UlBRERUXx+3VBUbHZdUEIIYQQQgghpG+aNCwA8ffv2zyMoa3i&#10;4U9coK62Bu4uLhj9gjsCPeXwchsIT7cXTP5sXUsLOv75TzS2/WKXUJ4hfwwLp5a3hPRTUlXUYf79&#10;wjnsiImVtLKOLSobGSNVi98gt0GSvJ+SB82YZ+dKR6G+vpgpV+CERiXZMnbd+R51rRqsmxwlWdWd&#10;lrY2fHrpoqTvo6+1azWkvatL1DCYIROVfpKOb0+vK15Gk4TBmLanT1F684ZoVSptUVUP4I7Ncw+V&#10;YPnwUYgPDhblOrdercHuK5U2uX6P9/G1ybV5Xz7XOBtvd3cs8g+QvGXsCY0Kl78sxprgUFH26/au&#10;LpTU1KCwod4mVe8X+QdQNT1CdFBQr58oKCrGnIICg0G4R4/bAQBqjUbwOAsj/diqweKk97gHtdqJ&#10;WqKmqhrHvzkGACj6ohj1jU0AuMDQ5MiJJttuaisuKEBmdrbe4/V376C67gbffvTrY0f50Je1AvyU&#10;JudhaQAwLi7O6HMfZWTAz8+PDzl1dHby42ZmZ6Poi2L83/SPAMBkaFHX9NhY3OxuPbp+bRr2/jWP&#10;D2jtz/8Muz/dg127PwUAyD09ceZcOQBuvf45eyPQHQKrqb3Oh6ysbTnLWusCwA8tKiQnJfFBwuKC&#10;Aj48tri0FAcPHuQDbQDXghWAoGWvtYoLCpDzyV8Enz8LmyYnJWFp6jKL3lNmpjAs6S33FLQHnh4b&#10;y4fdfvnlF0G48l7Ds1+sOjo78WOrcJ8yh431UUYGdm3fDgA4mJKCuLg4PvT46HE7QkKCBfPRbUWt&#10;VnF/ZDhYUoKT3UHM63V1aNG04uMt3Nz//vdmLFy0yOg6+frYUSyYz7XbTUtbL3hdeXm5YH+oqxN+&#10;y0a7TW9efr6g5TUhhBBCCCGEkP5reeTruHeszS6hDF1tT58+C+45ocXKodTylpB+TsrQVNvTp1h5&#10;ulSSsB67OSz1TW1zan94IPpNY7fnnxd1PG3Wfh71ag2e/G8X6lpa+McCvb17FfJcFjERlyVuZV/x&#10;8CfcPHoYi/wDRAvqAFxA7+Tt25KHEiI9BveLkEtFwz1J1+NMuaJPhzrigoIkr2B16f590YJ6ob6+&#10;WKwcKvmcmV13vkdhQz2iFb/FvNGBPdqnLtytx6Hbt212rW/LimF9/VzjbN4PD8fFf/wg+e+4bU+f&#10;IuPaFfz3zTrEDxuOiUo/q4+TLW1tOFhbiyP3/8cmAT2AC5a+H26f6vqEODIK6hFCCCGEEEIIIYQQ&#10;QiTnNmAAsqJjsFjim/x9XaTHYKycPNne0yCE2FnEkCGSVgVjYb0lo8bg7ZDQXo9n6+ot5ogZYmH8&#10;3F+ULBTS9vQp3i09ingfX4QPGQLXXwsDbE0//wRN+xPTlV/vfA+lTIYVIa/1KOzt7e6ONcGhyLh2&#10;pSdvwWKsbX1vgzrtXV2oud+M0w0Nku4r2t4dG2z+RX3Apfv3JR0/YsgQSce3N293d8mqojGXf/5R&#10;1PEWh4XhW9UPaOpFVzNrtD19ipIHzSh50AylTIaQwZ7wdB2IQG9vg6/v+N8uNP78EHWtGrt8EceW&#10;FcP6+rnGGa2LnISVp0ttcn3T1NmJTbU1QG0NgtwGYexvPOH3kofRCvFNP/+EpocPUf1Tq832X23r&#10;IifZfJmEOAMK6vUjxiq0HSgsxMGDB/lKcNoVw9j/T+/+t6F2oayF6bVr1/DgwQO+Ta5ao0GLppWv&#10;ahY6NggL30kAACSnpFhVOY1V5GJydu7g/52Zns5XIiv6ouetNYO6W8MawqrMmcIqnulWN9O1If0P&#10;gpa//n5c+e5vTpxEfWMTkpKTAQC5+3L5VrzWVCLbtHULFi5ahLS0NQCAC5WXMSV6GkLHBnHLX7+B&#10;f21CYiISEhOxfm0aAGDvX/MwJXoa91x8vKCSnCHFBQX8e2rRtPKtZbds2SaYc9TUqXzVvJTUpWjR&#10;tPLr6+Ps/7KqeqDu8nM++QsA8JX02Lix02cgs7uVrCXbGvuMddvebkh71jp21/btqKurE+wr2j9f&#10;UFiEzO5t0cfHx+y2wATqbHs1VdWClrUqtQrNzZb/4sve7/JVqwT77KnSUuz/bD8A4IuSA8jZuYNv&#10;h63bevrK1WtGx8/MyhJUD2TrmfFXKgFwFfVCAsdQJT1CCCGEEEIIITxvd3fsiIm12Y2MvibIbRCy&#10;Zsy09zQIIQ4g0n8oYIPA1KbaGlx68ADzR4yw+oY7C0pV2rn1uSEnNCr8SeQx5W4DRR5RHwuu9FRT&#10;ZyfWXvwW8ffvY0N0jNU/Hzt6DC7dv2+T4Jt2UMfdxQUTXvoNlC96GA3qABaGSCQyU67oF1Wk2ru6&#10;JP383V1cuONbH/fW8OGolfAY3vb0KS7crRctKOU2YADWh0ci1QYtcHU1dXaiiR337FyN1RBbVwzr&#10;D+caZxPgJbdJkF1XbfsjLvDbZNPFWmx9UHC/qDJLSE9QUI9gemwsHj58iGvXuGDOwYMHBc8XG2iZ&#10;y1prLl2SImiZGxw0FpNf577Rq92eE+DCWpaG8zZmZfGtbkMCx+DIka9x9eIlAMCU6GnP2sVqhfQA&#10;8K11e2KOiZa+9Xdum/35yIgIi5bjJZejpbvVbHDQWD4Mp1apkJmRgeKSEgDPAnYAsOR3ydi0dYtF&#10;4wNcsI+1t01cmIADhw7jQuVlAIAmbS22db+OBcnY2GvS1mLpEq6FbV5+PkpPncTH2f8F4FnQkwXa&#10;0tLW8GN6yz2Rn5dndDtZu2a1IACXnJRkVYhOGwsH6ra59ZZ7YknyB4LtwRq6LW9ZgE076MbCcyyM&#10;Oj02FqNHjQTAbXsL5s9DQZH1YVEPDw+9x7Rb3c6YPoMPxKakLoWXnLuo+dN/ZqGhoYGfV4CfEmVl&#10;Z4yu0994yvntfOu2HEFr3KTkZGxI/wMAmF2PXgoFHyLdsmUT5s59k39uoKsrQkNeAwBMnTK1x58H&#10;IYQQQgghhJC+K8BLjv83aYpdbvQ5M6VMhpzZc0RrA0gIcW5uAwYg3sfXJgG4ioc/oeLit1BWf4eQ&#10;wZ5QenhA+dJgg6+1Z1DKWmKGWAAg0PtloLZGtPGkVPKgGcrqqh5VS1w/dRpUx47atJV929OnXDhM&#10;o3LIoI67iwuWRUy09zRsoua+tMecaMVv+8W1TqT/ULjXVEn6xZXGnx9CzFpWob6+WD58lN1blzsS&#10;dxcXm1cM6y/nGmcTO3oM6tRqh/tigr3E+/j2i8+dkJ6ioF4/VVxQgNx9XECMha2Mqbh0US+AxYJA&#10;R44ew9w5swFwlciCg8YKAmVh48fxYaoAPyVufn/Lovl9fewo/+/quhuou34dO3ftBAB0dHby1dlY&#10;CGjX9u0WjWsIC0SZqupWXl5udpyJJn4JY+G2osJC7P50j8EKY14KBXbn5mJp6jIAXHCMhdtydu7A&#10;8RPHsW3LVgDmq/ZpcxvoBgB8tbsLlZfxxvz5AJ4F5tjn6aVQ4MjRYwC4beTP2Rv5Cn85n/wFXnI5&#10;PydXmQyrV6wEAIMhwl3btyO9+/Pp0Cqlu2D+PLOV+nSx9Ze6bKnBcB6AXgXCaqqq9Srprf7w93qv&#10;S05KQnFJCd40Eupk69oYFjLUpRvUCw4N0augl5rCBShbNK180PPgwYNof9LOv6a+sQnlZ88a3JbV&#10;KpUg5DopfALOnCvng4g1VdXYs/tTAMDmnBzszduH3N17AAi3N1bFsP5eAwDhZ8toH1P25u3D2O6K&#10;gQovhWB707Vr+3Z8dfArAMCTjg7+8cmvT8bCRYuoMh8hhBBCCCGE9CGhvr7IGheGbRLfoOwr3F1c&#10;kBUV3S9uXBNCLJf02jib3hDmqxr1kZvQdSq1qEE9Z6sas/f7G5g5cpTV5xa3AQNs2ubPGfwxLNxm&#10;bS/trfHnh5KOHz10mKTjOwq3AQMQrfitpMfwulaN+RdZ6f3wcLR2PKEwUrc1waE2P/b3l3ONM9oQ&#10;HYMnx7+xWbt1RxXkNqhfVFIkpDd+Ze8JEEIIIYQQQgghhBBC+p/Y0WOwIyYW7i70XWJT3F1csCMm&#10;1uluypH+ye8l/c4RRDre7u5YrOz7LSKlcv3HVtHHnCm3roOMPbU9fYoTt3pWGSvAS07n8G7Lh48S&#10;NfDp6KQIfzFKmaxftA9m5o0OlHT8m4/bJBl3eeTrCHIbJMnYziRrXBhiR4+xy7L7y7nGGa2fOq1f&#10;7x9BboOQY6KLISGEQ1fQTqamqhpbtmwCADQ0NqK67gZcZTIAwOTIidizl6tUZqhilVql4ltUalcl&#10;M8RUpTK1SiUYX7sSWV5+vqBamnZb3PYnT8y/wW6Lk94D8j8DwLWKLSs7wy9nVkw0/z4Z1r6zJ9j7&#10;NOVewz2zr4mLjzf6HGth29HZib1/zUPbL78AELb49ZZ74srlK3zVsCNHj/EV2P6cvRH1jU2CSniW&#10;VqVjc/fy8gIA5Ofl8S1OjbW3Zf9OSEzE+rVpALiqfsANvjJfQWGR3nam2xaXbZsL5s/DgUOHAQAV&#10;ly5ZNG/gWTvgvPx8/jE2prXtgE1JXbZU8P8hgWMMVqXbnZurt95ZlchTpaVWVTrUZsnPxcXFARBu&#10;i6w63W+7P6OQkGCjlSF1Pyu2PWiLiorix83LzeXbYGvPz8PDA15yOV9Rz5wWTStQVweAOx6oWlQG&#10;j09z58zWq2rIVNfdQM7OHchMTwfQu+qJhBBCCCGEEEIcC7vRT1V5DAtyG4Ss6Jh+U6WHiG/gr21b&#10;vcTVxssjwOKwMBy5/z998hjq7uKCRf4BkrVZrG1/hPauLlGr/EQMGeJUlXSaHva8Ohqdw7nWfu+H&#10;h9t7Gn1G/LDh9p6CTQV4yRHpMViyNuFS7ZduAwYgZ/YcrLZxC2xHslg51G4hPaB/nWucTX/eP1hI&#10;rz9UT7SF/hRc748oqOckWGvX9IwMvVaT7P+Pny7D8JEjAQAHCgv1wj9eCgWCg8YaHH+gqyuG+nPf&#10;vIuLi9P72Y1ZWQC4Npax02cIwkosPPP1saOY/Ppkwc8dPniYb6fJQkCWWL5qFR98W7tmNXJ27uDb&#10;3Y4fNx4+r74KgGunO2vmLKMBH3O85Z4WhX4amppMPu8qkxlt5wkAg17gWqJ2dHby/waAs+fO8v9u&#10;0bTqtS1l/05ITMTGrCxszskBwAXsKi5dtKgVbtX1Wu49NDbyY7FxU1NSkJefz7e3LSou0gt7sjDc&#10;pq1bUFNVbbT96Pq1adj71zz+fU4Kn4AtW7Zx4xYWCt7n+rVpJkN2LKC4If0PfJtXgAvQ7f6Ua8ca&#10;HBqCmqpq1N+5DUC/PbGh7djYsnSDq2wZ1rBkWdXVNVaPqzu+oeVYGli8c+sWys8+2+a0w4XabXFD&#10;AsfgytVrRueh2wq3vLycDxBqt6z1kssxftx4k/sYa+nL9mEWBB3qP5Rv6/vNiZPo6OzkQ60AhfUI&#10;IYQQQgghpC8J8JLj4NsJ/fJmhimRHoORNWOmw9zoCHIb5FSfjzPNd5hcumqJVImx56QMT4jJbcAA&#10;/DEsHGsvfmvvqYgqyG0Q1kVO4rdhqcJ6dzUaUW+ERvoPhbsTtXVXa/09tyf6c1gv3seXWvuJbObI&#10;Ufaegs1N9/NzinONrv4cRrJnJT2mL55rnOna3Ry2f2ScPOGU+3dP9LWQnpS/nxECUFDPKZwqLcWH&#10;69bx/x/gpwQALHwnAckpKVC1cIn5pPfeRX0jFyhbk7YWNw0EeiytwgZw1cwAYO7cNwVBpqWpywSv&#10;m/XGbADPgjNh48cB4KpgBfgp+Ypj5rDADwDU1F4XLHNWTDSOHD0mGB8A6hubUL9zh8XvSZe5anqs&#10;Qpx2WMyQgKH+Jp+/cvkKAKD87FlETZ3KP75h/QYM3LUTAKDwUhithgZw6ze5O9SUuGghLlReNllh&#10;71RpKQDoBTu17c7NRVxcHP74H9xnpx32zM7KwvJVq/jXFhcUIOeTvwgCXGwZf/yPDEF1x9UrVgrC&#10;Y6wKJFNV/Z3ROSUuTOCr7+nq6Ojgq9/V32sw+d7y8vP50NeWLdv0AoZs+2bVBZmQwDFGw4i99fix&#10;uBeYbJ/x8fEBACSnpJgMjHopFHxYMKd7v7l6Ub/C4UBXV6Nj+PoOQYumlV+3G9ZvMHlcqamqhq/v&#10;EADcfqS7rWpXS5wUPgFnzpUbHEP7+LY5J4eCeoQQQgghhBDSx7gNGIB98W9jx/nz2N9kvrNBX7d8&#10;+CiHq9Dj9vzzoo/pZeJvEL0lxXz93F8UfUyA2/7dXVxEv9mq7P5bnS1JVfkh0mOwJOOaMlCCbQgA&#10;Ar29RR9z0rAALFap+8zxc7FyKFZOflYU4P3wcFz8xw+S3MCva2kRdbt1GzBA0iqAjoiF9TLKy9Bk&#10;4m/2fYkjnqedXbyPb58JeFgjdvQY/PfNOqfcd/pjGMkRQnpA3zzXONO1uyXcBgxAztx5+LjsNEoe&#10;NNttHrYwU67A+qnT7HIM93IbKMm4jnI+Uspkop8f/F7yEHU80jO/svcECCGEEEIIIYQQQgghBABW&#10;Tp6MrRNfh7tL//x+sVImw+6pMQ558z/QU/yqAkoP6W4SSDFfKW9qjH5B/PbGwyQY0xJSBATtcaM1&#10;0MtLknGlqtCxcvJkxPs4d4ssdgzUDukx6yInOc25IT442GnmKtaxMsBLjn3z3rJLqNaW3F1csHXi&#10;6w55nrYVqY7H0UOHSTKuM5jpq5Rk3CC3QZKMq42FkRYrh0q+LHtyd3HB7qkxDhHSY/raucbZrt0t&#10;tSE6BuuDgu09DcksHz4Kf5r1ht2CbcrBnqKP6UjXMlL8Pucvwb5GrOccR+9+7uNNH/P/DvBToqzs&#10;DIBnrUnZf8vKziBsQhgArtJccUGByQptppwqLUVKKle5TLuanLfcU1BtTLv62YL581BQVIz6ew38&#10;86wCljGs7WVxSYnR6mgBfkq+mh4ArP7w93yr1t4ICRxjtirX8W+OmXzeUuwz0v08dNuIWjrOmXPl&#10;2LV9O9K7589a4QJA/mefIzg0BNeuGW5dqkt7DuvXpvGV1j5ctw778z/j28BWV9dArdHwP8fa5mqb&#10;HDkRgH4rVtZ2l3miU+KYVS7UrpoGcJ+93NOTb8uszUsuN9vy+ELlZQDA+IkRmBUTLWjru3QJt+3p&#10;Vktc/eHvTY7ZG6w9LOPayz9aenh4CPadzTk5WPK7ZItb4Wov/1zZGb6NsHbVR125u/dgwaJF/Lq9&#10;MH8+MtPT+X1JrVLx7XWjpk5FUWGhYB3X1F43OnbKBykGHw8ODUH+Z59j/MQIAFyVyN4c3wghhBBC&#10;CCGEOLZJwwJwcIgv9l+50meqQ1lisXIoFoeFOcy393UFensDIlftCPR+WdTxhGOLP9+gl31EHU9b&#10;hI+P6NVoIoYMEXU8S72ueBlNIu+7gQppQnOmTFT6AbU1oo4Z5DZI0n18Q3QM4KSVW5YPH4X44GCj&#10;6yfAS44lo8Zgk8ifycBf/5uo4wHO1Y444lXxAkIssPO3yso+VeWJ0W3H3F8FKrwAkY/xkR6DJavI&#10;6gzig4NR2FAvemXdib+V7jpL18rJkxGo8MKfrlQ6TTtWS0V6DEbWjJkOd43e1841znbtbo23Q0IR&#10;6P1yn6o86+7igv83aYrdj90BXnLRq85JERrtqYghQ3BCoxJtPKVMBm93+3yZiwhRUM8JsEAMACxP&#10;XWa0taWXQgF/JXeia9G0olEnHGWpU6WlWLBokcHg3MfZ/yX4/4pLl/T+faCwEABw8OBBREVFGVyG&#10;WqVCdPQ0k0G+WTHRAMCHq4oLCgAAOZ/8xcJ3Ytqf/jPL7GvOnjsryrKksHzVKoRHcME47YDblOhp&#10;WLd6NR48eCB4/Zuz55gd85VXnp1MA/yUqK67gSnR0wAAb8ycgdjpMwRtTL3lXEo9MiICBw4dxvkK&#10;LiyoVqlMtmDVVlxQgNSVKwFwAawAPyXyP/scAMy2oK2pqkZR9/YGAXPmAAAgAElEQVRWVf0dGpqa&#10;jLYpPn66DNHd72XhOwl6IT/WylWq8JdapULV9VrBY+ZaJpszPTYWCfHxfGCyo7MTOTt3oP7uHQAQ&#10;BFwZFuKLjp6GwLFjUXedC84dPHgQgYGBAGDys9NdJgBkZmfz25t2cNBVJsOdW7f4lr81tdf1gpAs&#10;LNjR2Ynq6hqj6z84NITf3lo0rSgvL6egHiGEEEIIIYT0YW4DBmDl5MkIf+UVfH69pk+304r0GIzU&#10;sHCHv/Ef6usrantWpUwm6XsWe75BboMkvakhRSgs0sCXX20h/JVXRA3Zuru4YNKwANHGs5S3uzuC&#10;3AaJ2m51hlKaqknanC2sF+kxGOsmR1m0f70dEoqmhw9FfW9SBYadoR1xpMdgSY7D74eHI+JVJTZX&#10;XJCkXbGtubu4YJF/QL+uoqdt0rAAKKu/EzUU8e7YvlttyhJStTGdMWKEqOOZM2lYAPZ7yrH5fHmf&#10;uHZ3d3HBmuBQh6qip6svnWuc7drdWqzybF/4Mlq8jy+WR77uMOFVsb8kJOaXGHor0n8ocO2KaOO9&#10;rrBdgJuYRq1vCSGEEEIIIYQQQgghDinU1xc5c+dh99QYh2pBI4ZIj8HYPTUGOXPnOXxIj1nkL15Y&#10;6v+MDhRtLGPEnO9bw4eLNpYh3u7uorYtjffxtdvNs1BfX1H3VzE/R2uJ+bm7u7hg5shRoo1nyobo&#10;GGSNC3PolniszW3O3HlW3UhfHvm6aO0cpQqqMY7cjtjdxQXrJkdJNn6Alxz74t/G+iDnac1oSLyP&#10;L/bPmUchPR0rQl4Tbaz+Xk2PEbuN6fLho+wSUvJ2d0fO3HnYOvF1KHvZVcqelg8fhYNvJzh0SI/p&#10;S+caZ7p27wn2ZbTPY+c45e+27PfXDdExDhPSA4C4oCDRxpL62tBabgMGiLp/i7muSO88B6AcwGT2&#10;QOXlq5gQNs5uEyL6ntc60P2rq8vo64oLCgQtYa9evGS2Ipm2U6WlAGCwmt6C+fMAAAVFxYLHa6qq&#10;sWf3pwCAuLg4i9u4ho0fh+q6G4LHvOWeGNtd0WthwkI8fPgQAHDx0kVUXLpktFKatYy9F11qlQo+&#10;r75q0ZgBfkrc/P5Wr+fWG3PnzAYAvlJcgB+X9q5vbLJ4fr6+Q/j1nJmejhdffJFvr6u7TSQnJWF3&#10;LlftULcNrvZzhp6fFD4BU6dw7VUzs7P5x0MCx+DIka8trsZnSk1VNd/KFeDaxDJvzJ+v9/pPNm8G&#10;wFUqlMLcObP1qvixCnHNzfd7PK5apeJbXuvuI7Niog1W1dOdFwDB3L45dMjkvswqYgKm21u7ymRo&#10;++UXqFVcSd683Fz4+fkJKuGx9tds+/jm0CEAMLj8sPHcuam67obeNkYIIYQQQgjpW5577jmTz9Pf&#10;r/qvquZmHP7+pqjtX2wt0mMw3h0b7JQ3pdu7uvDB4a96XUUnyG0Q9sW/LdKsjBNrvpEeg5Ezd55I&#10;szKupa0Ni48e7nUlEXcXFxx8O8GuN9CqmpuRevZ0r8dRymTYN+8tu76X1UcOi1IZaH1QMN4OCRVh&#10;RpZraWtzuMpGSpkM/2d0YK/CD2Ls2+4uLtgRE2uTm7E7zp93qOo5tnzvAPd5ldTUSNLaUyrxPr5I&#10;em2cQ1VjcjQfi1S5c/fUGKe8JpLChbv1orQxtdV1liX+VlnpNPu+u4sLohW/ddp9vy+ca5zt2r23&#10;qpqbnaJ6vBjXblL7W2WlKFVJP4+d41BBPYDbL+K+LO71cXSxcihWTp5s/oVEdDt27cGqFanaD52n&#10;oJ4T0A7qmQrfTZsSxbfJtTbEYip4s2D+PLOhNmvt2r4ddXV1aH/S/mwOajXfGtRQ210xWBOo0w0+&#10;mrN6Bde+lbUWFQMLOJWfPYuA4SMsCl7qhuIA89sDC2lqB9gmhU/AmXPlqKmqBgBBIBMQBqm0tz2A&#10;C9xduXqN/3/ddRngpxRsZ6zNsblQWU+dKi3FmrS1RkNl3nLPXoXljKmpqkbqsqUAoBdM1Zafl9er&#10;Nq6mQrb5eXkAjLf03bV9OwBgf/5n8PfzA2A+xAo82zZ1W1gH+CkR2d2SmYV3p02JAvCsjbehfSU1&#10;JQXtT9qxdVsOAMPtd7XbLn+yebNkoUpCCCGEEEKI/VFQj5jT0taGk7dv40Rzk6it16TCbvzNGx3o&#10;cH/4t1a9WoN3S4/2+OdtHRARY77751hX8as3xLhJv3Xi63ZpFaurtzfMbL2tGCPGzbF4H1+uJa2d&#10;lN68gf++WWfX42Wkx2BM9/MT7SZvvVqDladLe/y5ZI0Ls+kN5wt36/GnK5V2D6vMlCuwfuo0u4Rf&#10;27u6UNFwD1/dueOQLXHdXVwwd8iriAsKcsqQjj18UPJlrz5LCg3o620AMshtEHJmz3GoalcAdx5y&#10;1H1fKZMhfthwzBw5yuHWm7X6wrnG2a7dxeCoX0abKVdg3qjRThOm7u05ydbXhtbo7e+Ijnpu6C8o&#10;qOekdKucfdRd4UyXdgUxQ6EctUqF8rNnDf5sY2Mjir7gwjlBgYGY2B20AYSVyBhW7a6urk7vORa+&#10;a2hsFDxuKqhkC64yGe7cumVxtTZDgTdLeMs9ERkRAQBwG+im9/y9hnt40tGh97hao7GqamCAnxJB&#10;3RUI58yeI/jMN2ZlCSrVmQuirV+bBgDI2bnD4p/RZi6oBwDuL74IQD+EuXrFStHCjTVV1SgqLAQA&#10;PH78CPcauG+OaM/NEDFCXzVV1ai8dJHfJyouXTRZbQ7gtkkAVm2X5uaQ9N67guWKUbXPnNSUFBSX&#10;lADgPl/d6oS6Qb3M9HQAMHosM6SmqhrjJ0bw/29txVBCCCGEEEKIc6GgHrFGvVqDS//ThIv/+MGh&#10;bv65u7hgwku/QcSQIYj0H9qn/iheevMGttVUWX0T0F7Bq/4yX8DxbjD1tLqLo4T0mHq1BpsrLvTo&#10;GGPvkJ42Wwf2pA4p9+RzcXdxwZrgULvsJ/asLOdoN9vr1Rqcrr+Db1U/2D1wP1OuQIy/v0MEnJ1R&#10;T4NlFBowri+vU0fZ95UyGV5XvIyYgOEOc60hlr5wrnG2a3extLS14WJTI042Ndnt99ogt0GYoVRi&#10;otLPqcKOALftrz52tEfrzh6Vr61VevMGMq5dsfrnnOHc0NcZCuqJ1+yeEEIIIYQQQgghhBBCbCzA&#10;S44ALzneB/fH+Zr7zWj8+SHqWjW4+bjNpjeoIj0GI9BTjkBvb4cJQ0ghdvQYKAd7WhWQifQYjHWT&#10;o+xyw6cn87Vn1Sk2391XKi1uhRXkNgjrIic53I3JlZMnI1DhhZ3V31l8Q96e24oxAV5y5Myeg10V&#10;31ocnnB3ccGSUWMc6qZf7OgxiB09RtKgRJDbIIz9jSfCX3lF8uMg+1w2nT1jURUae29bbgMG4P3w&#10;cMQHB6Oi4R4u3b8vafWcmXIFAr28HPJmOzt3rwQX3Klr+QF1ajUu//yj5Odtto0GKrwonCeCDdEx&#10;CLeyipc9z7HOYEN0DDytaBnr7uKCRf4BeD883Aaz6x1D+/6lBw8kv2Z3d3HB6BfcEeHjg0Dvlx3u&#10;eklMfeFc42zX7mLxdnfH2yGheDsklA/tSX1uZF8uc9TrBWu4DRiAffFvW/VFIaVMhhUhrznF9QDb&#10;LzLKyyy+fl+sHIrFYWFOvV/0VVRRzwnMnTMbx0+XATBcqcyYjVlZfJU8c5W9+rIAPyUAYNuWrYJ2&#10;reb0tKKevbDKaRvS1mH5qlXYmJUFAHxlPVPtZVNTUgBA7/3+q6vLomXrrivWNldb2HjuuMIqK/a0&#10;3S1ruXqwpAQXL13kKzdaW5FQm6XvE+DazB48eBAAUFN7vVeVIhfMnwfAslaz1mCfZ3FJCV/B0FQ1&#10;TjGwz2Xblq145RXuD3Csop72c4MGvdCjeYweNZI/jllzHCSEEEIIIYQ4J6qoR8TU3tWFuxoNmn7+&#10;CU/+959o+uUhnvzrXwBgcQhKW6THYACAl6srPF0Hwu8lD8hfcO/TN/xMuXC3HqcbGgzeQFLKZAgZ&#10;7InoocMcJrhobr6OVl2lqrkZZffuovqnVr0bMuzGmrNUgiq9ecPozWJH3FaMaWlrw8HaWlz/sdXg&#10;zeNIj8GI8PFxmhZ6LW1tqP3hARp/fojGtl/Q0tlh0c2/ILdBcHv+ef5YGOjtjWFyud3eM9tXylT/&#10;EOzbzrBtVTU3o66lBa0dT6Du6LAqsMLCJwAQ6CmHl9tAKAd7OswxrCda2tqgevQIdS0t6PjnP9HY&#10;9gsA687Zuutl4K//DcqXBjvsNtAXsNbGfeE47yha2tpw8vZto1Wjne18Y069WgPN4zY0/vyQPx62&#10;/+tfVlXH0j03+b3kAX9PuVOHj8TirOcaZ7t2l0pLWxsaWjVo/Pkh//uspddsALeuvGWu/WbfMHW9&#10;rl353pEqkVuD/V5laL9gX0iICwrqs5+vs6HWt06qpqoaU6KnAeDaSq5esRIAzLYLfb4PXJT11qTw&#10;CSgoLAIAq1uL7tq+HR+uWyfFtCQXEjgGR458DQDIy80VtMFdMH+eXjBM7KBeclISdufm8v+vVqkQ&#10;NiEMANCiacWsmGirA3oA95mkd4e8dFvo9kZ+Xp7BdtG6Ehcm4MChw6It9+rFSwAgWQtXtUqFpUu4&#10;z3bgwIGiBwKlxgJ+S5ek8GFlAPjm0CGrQreEEEIIIYQQ50NBPUIIIYQQQgghhBBCiDOj1rdOKjg0&#10;BOtWrwbAVUfL2bkDAPD48SNkZmUZDaB9snkzPt6yGQB6XGnMGU0Kn4CUD7hwkiXhK2OWr1qF/fmf&#10;AUCvqqbZQ3XdDT6gdeToMVy9dpUPOh04dBgju6vtmapsNil8gsXLi4qKEgT1AgMDBc8nLlrIb4MB&#10;fkrs2ZuLnrh46SIChvoLHuvo6ADQ86qRs2KiLd5ORo4YiVlPnkCt0fCP1d9r4OahExx0lcn05qrt&#10;zdlzJAvoMV4KRY8CkfbEwnl5ubnYm7cPwLPjV2Z6OgBQSI8QQgghhBBCCCGEEEIIIYQQQgghTudX&#10;9p4AIYQQQgghhBBCCCGEEEIIIYQQQgghhBDSl1FFPSehXfmMtTHNy89H6amTiIyIAADMmT1HUBls&#10;+apVWL5qFQCufW79nds2nLFtBQwfAcBwC9FTpaUAgIcPH1o1poeHB65cvQaAq/JVfvas0df2pnKf&#10;pYoLCvQeq66uAQDU372DxiauohyrLKdd9e3I0WMIG8+1BKquu8FvQ+PGjcP02Fi9CngAEBrymtVz&#10;dJXJAABx8fEAgPVr0wAAFyov889t27LV6jbErMranNlzBI+Xl5fz/46MmAjgWTU/Dw8Pi8YuLy/n&#10;W/9aQuGlgMLr2fyDg8Za/LPaHjx4YNVynUn7k3YAQENjo8U/o9ZojFb+dJXJsG71apMVIG1lY3c1&#10;ygcPHth5JoQQQgghRAxRUVE2+X2OEEIIIYQQQgghhBBCCHkOQDmAyeyBystXMSFsnN0mRMxjga0N&#10;6X8wGmwJ8FPC1dXVltOyiqlQDrFegJ8SQd0BtZEjRiI5JUUvDMfCbmETwvh17yqT4c6tW/xrfX2H&#10;8M/l5+VZdcPq+QED+Ha5Z86Vo6aqGlOipwHg2sKuXrESALBp6xaT49RUVaOosBAAcP7b86i/16DX&#10;Vpb0fa4yGd6YOQMAkJa2XvI2wZbSDrwSQgghhBDnl5yUhN25ufaeBjHgueeeM/k8/f2KEEIIIYQQ&#10;QgghhBDiyHbs2oNVK1K1HzpPrW8JIYQQQgghhBBCCCGEEEIIIYQQQgghhBAJUetbJ8SqnCUkJmJj&#10;VhbOnuNasl6ovMy/hrU/Jf1DfWPTs8/80GFszslBQnf7WVYdglXNy929B2/Mnw+Aq3Q3d+6bfIvf&#10;d+IXIGfnjh7PQ7tdblraGr4SXkjgGJOV9FiVyJxP/kKVyqwUEjjG5svsabtfc6KioviWxdNjYyVZ&#10;BiGEEEIIIYQQQgghhBBCCCGEEEKIPVBQz8l9lJGBjzIyRB+XBaf6k/LycqPPRUVFWTVWdXUNAODx&#10;40cmXxcYGMgHk6wd//HjR2h/0g4AaGhsRP29BgBc+K6jsxN5+fkAgHsN91BQWMQH9abHxvJtaHN2&#10;7kB13Q2sX5sGAFi4aFGPgnqnSkv5nwe47edC5WW4ymQAgN2f7tH7mZqqagBA6rKlRsN5IYFj4O/n&#10;B7eBbgAAHx8f+Pn5WT0/sUVNnQoAeu2FSd/HQq2EEEIIIYQQQgghhBBCCCGEEEIIIdZ4DkA5gMns&#10;gcrLVzEhbJzdJkSILYWNH2dxBbdJ4RMAAFOnTLVJODJg+AgEh4b0aBzdynSuMhkOFBYCEFYqY++f&#10;BerOlZ1B0nvvAgCCAgNRUFRs0TI3ZmWh6Iti3Pz+FgBg9KiRqG9sQnJSEoBnVf2YU6WlWNAd6mNV&#10;9wAumPfm7DmSrF9CCCGEEEIIIc7jueeeM/k8/f2KEEIIIYQQQgghhBDiyHbs2oNVK1K1Hzr/K3tN&#10;hhBCCCGEEEIIIYQQQgghhBBCCCGEEEII6Q+ooh7p99QqFQDgYEkJ9ud/BgBmq+xNCp+AgsIiAKbb&#10;n54qLcXBgwdxr+EeAEDT2or6xqYezTPATwlXV1cAQHDQWAQGBiIuPt7oHHZt3w4ASM/IQEdnJ181&#10;70BhIV9Vr6aqGlOip/FV7UICx2D1h78HAKSuXCl4rSFs3YVNCMOS5A/4xzOzsxHgp+Qr7Glj1fTY&#10;Ml1lMqxbvRoAzFbSs6QlM2slbGrevcXe97YtW1FV/R0A4ElHh6A6YcBQf3jJ5Thy9Jhk8yCEEEII&#10;IYSQvooq6hFCCCGEEEIIIYQQQpyZoYp6FNQjxIDiggL8OXujyVCdt9wTALAk+QP4+fnh4cOHAICT&#10;p07iel0dAKBF0yr4mQA/JeSenhjqP5R/7IUXBgEA9v41T9AG1hoBfkrMmjkLALBw0SJBy1zdYJy3&#10;3BNXLl8BwAX8UlNSkJefz78+Mz0dAHD23FloWlsNhu2Y1JQUAEDpqZNobr4PX98h/PvOz8tDQmKi&#10;3s+wtriGgoMAFx4s6m7TW1X9Haqu1/Z4vbDPyEsuR3DQWERFRQGAwXlZQq1SYe2a1Thw6LDZ104K&#10;nyBZm2RCCCGEEEII6esoqEcIIYQQQgghhBBCCHFm1PqWEEIIIYQQQgghhBBCCCGEEEIIIYQQQgix&#10;MaqoR0g3tUqFvNxcAEBySgq8FApszMoCABR9UWxVy1pWyS0yIgJzZs8xWcFt7pzZAIDjp8vgLffE&#10;O/ELAAgr7HnLPREZEQG3gW4AgJra61BrNHoV+5hZMdFYmLAQAFc9btf27fhw3Tr++eSkJADA7u73&#10;q10Jj819Q9o6fLhuHVavWAkA2LR1i2AZrG0uAL51bWZ2NgAYbHvL1iV7jfa4rKVtzid/Mdt22JyQ&#10;wDH8v02NNSl8AgAgNOQ1REdPs6hVrq/vEKPr3FUmw+TIiYL1TgghhBBCCCGkZ6iiHiGEEEIIIYQQ&#10;QgghxJlR61tCTJg2JQoXKi8D4EJcZ86VC56vqaoGAGRmZuB6XZ0gsOUqk+GNmTMAAIvfW2xR6Avg&#10;QnrnKy4CAJb8Lhmbtm5B2Hhu/6u/18AH4Iy1T2VzKiosxBclBwDot9sNCRyD3Z/uQdJ773LjarWd&#10;vXPrFrwUCj4ol5SczP9cclIS7jXcQ9X1WgDAubIzgpa6bJ4AcOXqNYSNH8cH41avWKkX7NMNA8ZO&#10;59ZXxaWLghCkq0yG0LFBAICpU6Zi3LhxgvXJAn978/bh0eN2LPkdN+cvSg6gRdPKt+7VXmdqlQoH&#10;S0pQ192SuKb2ul6Ij62TyZETMX7ceCR3t/X1Uij417D1pE07kLcxKwsPHjwAACxNXSZYX4QQQggh&#10;hBBCLEdBPUIIIYQQQgghhBBCiDOjoB7ps9QqFQAg00igDQB8fHww643ZRsNTiQsTcODQYQDAgvnz&#10;UFBUzD+3MSsLe/P2AXgWhGOV296cPcdokM6YxIUJAIBvTpzEgcJCAMD02FgUFxQgdSVXae5AYaHJ&#10;wJ92KAwAXnhhEADglVd8sT//M70gGquUpx3ky0xPF8xdO2znKpPhXNkZvmrey94K5H/2OTIzudcf&#10;P12Gbw4dAgA8fPhQEPL75tAhwdxPlZbijfnzjb6XnqxLtUqF6OhpcHV1BQAcOfI1Ehct5MOWuu/N&#10;mOKCAhw9dhQVly4B0A86BvgpMWvmLADAmrS1guCe7jja6yAkcAyuXL1mctksaHn8m2O4dfsWGhob&#10;jb72T//JBRQtDYESQgghhBBCiDOjoB4hhBBCCCGEEEIIIcSZGQrq/cpekyGEEEIIIYQQQgghhBBC&#10;CPn/7J19VFTXvfe/uet6Gy6K0ccCQ0KsAsVYHRWL71FENMGXGK21vBSz7iUoxnjjG3HVtJSMlT4G&#10;FHMxRiX0WZEgxFKNohIJIhoUhTC8xCAEgRgjA9aKgmRs/ef548zenDNz5pUZGIbfZy2XzJy3ffbZ&#10;e58zs7/z/RIEQRAEQRAEQRDEYODf+7sAhOvB4kFLSkoACE52ABAbF2fUjUyOwoICAMDx48fNxoiy&#10;/WraNDj7RZHR9ZKSk7F6xasAIHHMY69f0x1zUXi4gYsei0ZdvDAMSUkqm2NND6Sn48zn5wAYuual&#10;vb+PR7nKOacx58CwsAWSuFgxgX5jUVR0HrXV1QCADw58gLNfFBk4xQFA8YViievc5rc2cVe4bq0W&#10;qanvIVkXNftWQgKmzZ7Vs+6GN3kZWQwuc+3TL/vHRz42ODZz0dv81iZJfCwg1BEAfJx1RPL+lEmT&#10;kaQrj7dCgaKi8wjTOf5lZmTg/IUSLF+2FIBwrYODg2XLIyYiOlpy/APp6bh85TJ32GtoakbDB/sB&#10;AGkf7Jc47EVGRRltB95eXkaP2abRYN3aOJNtVczqFa9COXmyResSBEEQBEEQBEEQBEEQBEEQBEEQ&#10;BEEQBEEQzgdF3xJ2hwnsVkdFoVurlSxbvDAMAHDocIZZ0d7o0c8DEERyPl6euHXrewCCkOpc4Tmj&#10;+4mPi0NuXh4AGBxfvywn80/z11WVahw6+CEAoKDwHD8uAKyNfR2xcXEAYJXYUI4JvxiPyN8I0bdi&#10;kVxhQQFWR0XhQUeH0W2ZIE4/1lafuTNn4PyFEsm+t2zbCgASgZ+PlyeuXb0mOSf9Y9xuaRHenzFd&#10;Uie3bn3Po1uZgC9pxw7Jecm1BXc3NySrVHhj40bZsi9fttSkgI0JJpnIkZXh1ZWv8jYCAAvmh+Bm&#10;czMvq61UVaqRo4snvvjlRYO6D/QbCwBY/PJiDB/ugYcPOwHIx+Sa6hv6MCHjzndVFHdLEARBEARB&#10;EMSgg6JvCYIgCIIgCIIgCIIgCIIYyMhF35JQb5DSptGgpLgYAAzczOx5DGPOb4F+Y5F15BOTrnRi&#10;wViQciKulVcAEAR8zB0uNiYGBzMyZI8NAHtT96Cz8yEAoPFmIx51d6O7uxuAIFjz8fLEsKFD+Wsx&#10;+kI+e7BLpULOp7m4/k2dwTJ2vuw89cnNzuZud6x8hw4L5+6tUODtrdsACGKyKZMmG9QLqxPfMWMk&#10;7zMHPrYf5ogoPpYcsTEx0LQJ+2TCuiePH0vONSk52WA78bXUR38bdn2ZGC9mzW/5dXJ3c0N9XR0X&#10;w02fFozXYtZwAWBVpRrzdW57CZs3S0SRvaGqUo349esAyAsm586cAQAInR9qcEyxS6QcHh7DAZh2&#10;6iMIgiAIgiAIghgMkFCPIAiCIAiCIAiCIAiCIIiBjJxQ79/6qzAEQRAEQRAEQRAEQRAEQRAEQRAE&#10;QRAEQRAEQRAEMRggR71BCnO7A4AfWjWIWLUKSSoVgN5Huxo7jr5jXaDfWFlnOfG2AFBSXCxx/dul&#10;UuHU6XwAtsWCMse47Tt+x535AMGh7qVFLwEADhz8EEVF5+1aF4DgBrh9W4Ik9lXsYGfKbS4+Lg6Z&#10;WVkAzNedHMYc9QDwONuMg4d4fU6fFixxjAv0G4u9qXsQFy+4yYnrDpDG7eo747m7ufGoV1NlXzA/&#10;BJfKrmLzhjcBAO/tSZUsr6pU85hdAHg/JYXXZXxcHDRtGokLYrwurrig8Fyv4m+N8fbWbTj8l0wA&#10;wLw5s3Gx9LIk0tbdzQ0Rq1YBAJJUKru3J32qKtU4e+Y0bt++Lbu8L8pAEARBEARBEARhD8hRjyAI&#10;giAIgiAIgiAIgiCIgYyco96/91dhiP7FW6HgcafTZ0xHZlYWSq9cBiDExZoTvzFxmbnYXPFx9GNw&#10;G5qaeVyrviCLbQsAI0eORHxcHI8FfW9Pqk0xprnZ2Uh7f59EfLZ4YRiSkgSB4pSpQdilEytOUirt&#10;KmhikacPO7skIj0AyPioJ6K2rb3dov25u7tbXYbjeXkG7wX6jQXQI6JcHRWFY0ePAgBei1kDdUIC&#10;X/eN+PVYFB6OjIOHAABLVqyQ7Ct0fiivv6TkZLi7ufF9fXzkYxw78Rk/VptGI1u/v1r5KwDAlm1b&#10;Zc9hytQgLipsbb+L2tpayfJqvdfr4tcDADKzslBYUGC1qNMc7+1JxZ3WHwAA418Yj5P5p/m1/vjI&#10;xyi9coWLKzOzsrB4YRgAIClJZTbalu1ndVQUAODg/v0ADPsci1MGDMWw+oSEhFgVdW1MLEsQBEEQ&#10;BEEQBEEQBEEQBEEQBEEQBEEQBEFYB0XfEgRBEARBEARBEARBEARBEARBEARBEARBEARBEIQDIUe9&#10;QQxzNNud/GfExMZyN664+HW4dvWaSUe57Tt+B0CIa2WubJG/iZB1umP7KSo6j3VrhSjStvZ2dHd3&#10;I+0DwSVs+HAPoy55f/hjosQF7709qaiqVAMA5octwHCPYbh29ZrkWIyqSjW2bdsCALhUdhUATLqa&#10;Hc78CADwm1WrjZ67LTBXwcAAf4NlrFyA4BLHzs2U41pD402ry/Bx1hGD99g1W75sKQDg7BdF3MHt&#10;2NGjksha5l7HXOkWLwzD2S+K+L78/PwQExsLANxNj61bUVEB6Bz1ACApMREHM3qcBBlvbNxo4Dio&#10;z7ChQ4U/2u9CqVTy96tqqtHafpc70S0KD+d1OHfmDBw/fkMBH2YAACAASURBVNzujnoAsGdvGgDB&#10;mTI4OJgfg/1/ID0dAHCu8Byvr7NfFCFIORGb39oEQN6Z8g9/FPoDq/+SkhK+Lmsj8evXSfqGHMyB&#10;cHfyn61yxRPH+g73GIaQ0FAAlkVjW9KGCYIgCIIgCIIgCIIgCIIgCIIgCIIgCIIgBhMk1HNxWLTs&#10;ndYf8Nqa12SFShHR0cj4KIMLxlrb7yI6KhLnL5QY3S8Txq1bG8fFR0nJycj5NBdZRz4BYCjS8VYo&#10;cDL/tOQ9cbxn8YVipKbuNdjW28sLwNdcEAgAf78rRMR2a7Xo1mpRW13Nj9Gm0SBJJ/rLzcvjQqdA&#10;v7H4/Y53jIqVcrOz0dp+FwAQFDTF6LnbQmfnQ+G8Jk02u+7ZM0Id6dffypUreYxqt1aLXSqVxRHA&#10;8XFxEkEXE2+x7dl1Wb5sKb+eq6Oi8JyPggs4WTQyQxzT6+Plifg334S7mxsASER67DjieNbcvDwk&#10;6WJyrYkYrqpUS+JdV65axf/u7u4GoBMFApLjh84PxanT+RYfxxpY+efMmiWJDmbHZ8LDNzZu5AK2&#10;bdu24FLZVS5sTHt/H16LWSMRKe58V6if1VFRGO4xjMf4FhYUcDEla9v6zJ05A4Bw3tbERLOo2+io&#10;SImA9OD+/RZfp/i4ON5Oz5w44RBxJEEQBEEQBEEQBEEQBEEQBEEQBEEQBEEQxECDhHouABP/vLry&#10;VZ2oDTj44SH8/W47d6wDgEePHnHRTGFBAXd5i4yKQmrqXswPWwBAEP9cKruK3OxsAPJuX0y0czL/&#10;NOLjBJe8zKwsNDQ18/0c3L/frIMXK099XR2SEhP5tvPmzMZLi17ix8jNzpbsi233fkoK/P398VNP&#10;4bzf3roNn+Yd44I7oMdB79DhDJNio5zcHP53U1OTyXJbS1WNICS0RKh3+/Zt2fcXhYcjSDkRAKCu&#10;/RopaWnw8/MDIH+N9EVhDHc3N2QcPCR7jJP5pyXuemJRXENTM6oq1VD4KHgZGKy+k3bs4GXVZ2/q&#10;HgCC8Kxbq0V0VCQAmBSEMpiALGbNb/l7ixeGSa4nK6tc/S1espS7JTqK2bNm49iJzySOhPr1wMSX&#10;5y+U4O2t23j/VNd+DXVCAnanpgAA1sa+jlhdv3rQ0SHZx/JlS7kzo7+fH4YNHQYPj+EABIGpNa55&#10;+oTp+h+rSyb4s2Sf4nbDBJsk0iMIgiAIgiAIgiAIgiAIgiAIgiAIgiAIghD4t/4uAEEQBEEQBEEQ&#10;BEEQBEEQBEEQBEEQBEEQBEEQBEG4Mk8BKAEwj71RdrUcM6YH91uBCOsRO9oxNm94E1u2bcW48eMB&#10;CC55sTExPG503PjxPDbT3c0NDzo6cCA9HQCwIzER3Votj0e9det7g2Myh7PMjAwsXiI4aek7twGC&#10;w5ot0ZuZGRkorygHAFwsvYznfBRwd3eX36a9XeKgJ2bxwjCDuF1jPDNiBK+T2JgYHMzIsLjc5pg+&#10;TehT816ch/f2pEqWTfiFcI2YixlzpZOrN3FUsDj2NNBvLPzG9kQDt7W3SxzvAHCXM0ucDlm5xI56&#10;gNCuWCwwi21lrF7xKrJzcs3ud5dKhaTkZEnZI38TAQCIjYszcD3Mzc7Gn5J3ARDqiJ3HhaLzknjg&#10;IU8/LewjJkY4T73r98yIEQbudPZm9OjneVt0d3NDfV2dSRfHXbr+yOqDnVu3Vsv/jli1Cuvi1xtE&#10;IQNC38/Ny8OSlwX3SUvq3xji2GNx+QFpPHFVpdqgLGJ3QADc+fFaeYXBcdo0Gu6uGBa2gFz3CIIg&#10;CIIgCIKQ5amnnjK5nL6/IgiCIAiCIAiCIAiCIAjCmdl/4BA2bogXv3WRom9dgHXx6wEABYXn+Hth&#10;YQvgrVBwoU1tdTUWhYdzIdxzPgoDEdYbGzcCAGbOmo349eu40Cs6MsJAACSOyDx1Oh8AcPLkKSxf&#10;/opEIJaUnMwFd5YI5pggSF+klpudzaNpxWIiQBAUsXjbyIhIpL2/D93d3RYfk0X8ioVvjqKz86HB&#10;e0ykxsRaTPgoBxM1XSg6L7lGDU3NBtdTTJByIna+q5LswxxZRz7B/LAFknpp+LYeDd/WG6zr4+Vp&#10;sUjsncREBAcHIy5+HS87O/ek5GT4eHnyCGd9saGPlyeP7ZUTrgHgMbD6BAb48zhgY9v2lvBFL3HB&#10;bLdWi61bNpusF3E7T0pO5oK72bNm42/H/wZAEOBmZmXxNr7hjQ38GrJjnfn8HGyFCXT1RXrHjh7l&#10;/bGqUi2JxhYLYKsq1Tj8l0zJPlnEMxMSTp08CYAQ+RsdFckFvWkf7MeZEycAUEwuQRAEQRAEQRAE&#10;QRAEQRAEQRAEQRAEQRCuDQn1XAAmOhI738XHxeHjIx9jz940AIIIJjc7GyUlJQAEEVZD/Q0AQOC4&#10;Fwz2d628gru3/dTTy+CYXp6C215DUzP8/fwACCK7a+UVXPhWUlKCqppqDB061OpzKiwoQEWF4MZV&#10;XlGO6tpaiVPZvDmzAQDTgqdJxE5VlWqoa7/m4h9LUKurrC6fPWHCPCZSs0RExq6Rfl0zhrq7I8A/&#10;AACwcuVKm0RQU6YGIWLVKolT49kvirjTm5jdyX+2at+LwsN5e3176zZ8mncMANDafpf/Y/h4eSJ8&#10;kSBgS1KpTDrUAUBkVJTRZazNO0qol6RSITcvD4AgaCu9csWi7d5JTETdjTocO/EZAGDZ0mU4f6EE&#10;gOC6V3yhGBdLLwMQrgFzrAv0G4uGpmYkbN5sU3nbNBrsEPUfseuiuM2UXbksEWyysgBAUlKiZFmQ&#10;ciJ3M2QulZXVNXx5gH8AF+q5u7lBOXmyTWUnCIIgCIIgCIIgCIIgCIIgCIIgCIIgCIIYSPxbfxeA&#10;IAiCIAiCIAiCIAiCIAiCIAiCIAiCIAiCIAiCIFwZctRzMZgLHnNBGzZ0GAAhHjcmNpav13izkTt2&#10;6dOm0SA6KhKPdPGxYnc2X19f+Pn5Ie71OABA3OtxBo58EdHR/P+qSjV3MWPubwzm7sfK86i72yDq&#10;FOhx0FsbPA0AEBwcbNQhLikpEXNnzrDKQU4ujtZYfCoAyTkBwMiRI80ej0WByi7TubuJneMsRVzX&#10;jiBJpeKRyszlTt89rbfHf29PKt7bkwpAaHslxcV8WUhoqFkHPUag31gAxt3ypkyajKamJovLxfpS&#10;UdF5SRvx8BjOXfv0j+WtUCBi1SoAQh9sbb/L92OujWTn5KJ09PMAgLT39/H+wfry+ykpAICOjg4U&#10;XxDqiPUXFi99ID2dR1hbwt7UPfzvxQvDkJQkxCP//W47pk8LxlB3d6FsR3Pw3Xe3AAAXv7yIne+q&#10;eIwwi8xl9X/y5Cm+z2NHj+L48eNQKpX8vYMZGdxxjyAIgiAIgiAIgiAIgiAIgiAIgiAIgiAIYrBA&#10;Qj0Xg8VIuru5oVurha+vLwBA4aPg75mjpLgYAf4BXCAU6DeWi/ZYvGpD400AsGh/cri7uSEwwJ+/&#10;ZkI2FqN77MRnPIazvq4O3goFJvxiPAAhInbzhjcBgAu8xKIhtszWcgHAlm1bJe8fSE/H7lRBKCWO&#10;ZWX4eHli+7YEADAplBLH0+rz2fHPoPCxTJTWV3grFFw8KI7AZWx+a5Pdj2er6O/3O97ByJEjjS7v&#10;etSFuht1ZvfTptFg+fJXZEWjjLQP9gMQxG2HDguiMyYoZCK00iuX0dDUjPv371t8DixCOCY2lvcx&#10;RkdHBwBBqMrIPpqDzIwM5HyaCwB4KyEBOxITJdHQsXFxkvKJiYyK4m1dvHz6tGDJ+SclJhqI61h/&#10;BIQxoqjoPH/99tZt/G/xdrtUKpw6nY/XYtYAMN1XCIIgCMISqirVyDl6FADQ8G092trb+TLxj01W&#10;rlxp1Q85nJ02jQYAsHXLZtxsauLi+l+t/BXdXwmCIAiCIAiCIAiCIAiCIAiCIJwUir4lCIIgCIIg&#10;CIIgCIIgCIIgCIIgCIIgCIIgCIIgCAdCjnouBnPFqq+rQ211tcQ55ELReZw9cxqA4MrFXK86Ox9y&#10;9y/G3JkzUH75CgDjUaKAEGcrjtSdO3MGj8VVq6swfLgH/HQueYHjXjC5LwCI17l/AT1ufZkZGXgn&#10;MRE/tGr4skr1V5Lt2HkBQFjYApPHMEWySoj+ZPW4fNlSYf9fFPGY17Wxr2PEiBE4p4uEBYCLpZfx&#10;VoLgqNfR0YF3EhMl+w0JCRHOJSsLbRqNrLuZubrpL5J0daLvqOfj5emwyF1bMFeWm01N6NY5Q8rB&#10;nGnCwhagoakZsTExAITYaHZt2jQaiYPd2S+KMH3GdABAxsFDkv6WdeQTzA9bYNLlz9g5/Cl5F9x1&#10;zjjMDYj1oyUrVvD1iy8U4/yFEkl7O5Ceztvm4cyPkJScDEBwvZukVGL2LMFtb+as2Ubb3Gsxa6BO&#10;SOAOk+vi1xusw8q3ecOb3NkSEPqwflthy1lZ1Anm3SedlenTBEdDU46LvSFIOZG7IgX4B7icAxRB&#10;EIQ9YE7K8evXScZjdzc3DPcYBqDHAflS2VUAwnPM6hWvAhDi5s2Rm50NAJLn3P4iNiZG4lDbptHw&#10;513x8zsgnC9z4dV/HiUIgiAIgiAIgiAIgiAIgiAIgiD6l6cAlACYx94ou1qOGdODjW5ADGzEwjN9&#10;mCgnYfNmiyf29EU5+hOJ1lJYUAAAiItfx9/77PhnmDI1CAfS0wEAtbW1Bsdg51VdW4tbt7636phM&#10;HOjhMVwiOHp76zYecRobE4OVK1cCAP7wx0SDSeFklQoHDn4IQJgwzcrMBGAoHhvy9NO9rqP+YvTo&#10;5yWxv6tXvGrRRLczUFWpxrTZs/jr8stXDERq4r6hLz4zxi6ViovPfLw8ce3qNYkI05go05L9pqSl&#10;AeiJfmaihPlhC7iIdfHCMJzMP210P4AoFvrMadTdqMPNpiYAPUIzJkAFgHkvCreCoKApaGpq4jG7&#10;1gjF9MW74rpcMD8El8quYu7MGQCA8xdKLN6vM8LqNikpUXZMlYPFflsj9PPx8gQgiIRJdEGYoqpS&#10;jb/fbSdx5yCkTaMx+IGGq1JYUIDVUVEAen7UwThz4gSvA/3nFjHvp6RYJRZnQn0ASElLMziuMcT3&#10;WMB2kbf+s6P4GVUO9kzPniEIgiAGKk899ZTJ5fT9FUEQBEEQBEEQBEEQBEEQzsz+A4ewcUO8+K2L&#10;JNQbRCxfttSomMTdzQ3Hjh4FYFqUw4R5gX5jAQBFReexbq0gdGtrb8fOd1W4efMmAODylctWC7mY&#10;UE85ebLBxCJbJle+0aOfBwDMmTXLbuKxZ0aM4K4st259jwm/GA9AEOKtXvEqampr+evFC8MQGREJ&#10;QHBeWbwwDAAMRFRDnn5a8lrsnjU16JeIjIpyWme96dOCJRPM1k5y9wf6Lnls4nrenNlGr42Plydu&#10;3fqetzexgx0giOMOHRYmy70VCi70zMzKspsIs02jge+YMQCApB07UHyhGI90boBTJk2Gr68vACA2&#10;Lg611dX4qaeXsMzKtsPcggDg/v37qNW16cabjfx4AHDy5CmjE/27VCrcvn2bv+561IUznwuOftaI&#10;fgc6E34x3sDVSI4g5URcK6+QvMfaWlHReRz+S6ZJAQgT7e1O/rNTOVoSzgFzfNRvY4Trs2B+CB51&#10;d7v8ta+qVEsE6wx2f3+gc5IDDJ+5xPTmfi0W6ZvjyePHZtdh9+Kc3BxcLL0MwFCAqF9e/WcyY2Rl&#10;ZtK9giCIAQ0J9QjCOTlVW4Ouf/4LANDe1YmcWy1mtwnyeAZznx/NX0cHU98lCIIgCMK5yK7o+V7t&#10;0ve3oO58YHabTRMm8b+DnnsOL9APJgmCIAiC0ENOqEfRtwRBEARBEARBEARBEARB2ER5SzNKW1ok&#10;gq1limcx52djEDpuXD+WjLAHbNJ63/Uam/eh7nwA9fWeyW62r00TJkExbBi1E4IgCIIg+pzi+npo&#10;urp69Ywj2Vb3d8goT0z2VmCufwB8RzzT22ISBOHi0OdpghickFDPxdF3FJODuelZEpdWVVMNAPih&#10;Vdivt0LBncnaNBqsWxvHXfs2b3jTqrIeSE/HWwkJAHpiRNkxxBG7+ssA8Giz2bNmW3VMYxQWFKBb&#10;q8WSl18CILidsPoLUk5Edk4ud1JraGrGtOBpCBz3gtH9iZ3LWPQlII1Au1R2FWkf7OdufIcOZzh1&#10;XNnKVav6uwgmEcfHMmeatf8tRLKmfbAfu1QqADBwfJszS4jIPX78OH+PuZg97OzC2S+KEBa2AABw&#10;/Zs6HomcmZWFgsJzdim7t0LB4/JOnc6XtBN17dfcoUc/etpal8ORI0fymOnwRS8hSVcn+u3uQHo6&#10;zunOLTIiEhHR0Tz2NefTXKNjC6v/weCqN0mptMhRTw429i4KD8eWbVt5+5LbHxvrYmJj0dTUNCjq&#10;ljAPi4ZX135tELVJuDbs+eJS2dVBce2TkhItjp01BXOmtQU/P79eH18Mc7wT31tj1vzW5D3F28sL&#10;gHlHPVPPpgRBEARhLw6XfomMxgaD9/M1d5CvuYNl37Ug8WXz3zcRzkVxfT1Kv2tBvuaOQ4/DJ7fL&#10;SrFpwiSa0CYIgiAIB1He0ozPGxok9/bI0WMQ/sL4QeUCd7vjAS7dbOyVOM8cJffuouTeXey7XsNd&#10;hclNmCCcn/4YJ+nzNEEMXkio58IcSE/HDp2IQ39S08fLE5OVSgDWCcJ2vqvC8ePHuTgJgMGk4tyZ&#10;MwAA7+1Jtaq83313i//9sLNLsqzxZqPRZSw2EgBm2kmod//+fQDAsz7PGSxra283KJOfnx8OHfyQ&#10;v54WPK1nfY0Gf0rexV93a7U4+OEhAEBq6ns8JpRdIyZ0DAtbgKKi8wAMhVO2IBYLMsRxp3KII1Ab&#10;Gm9KlmVmZPDJameJVTuQno7dqSkAegRNgBAfezjzI2zZthWAINRjIrLg4GCJSLWtrc1gv+GLBMGm&#10;UqnEWwkJkslz5eTJ/G/9ttkb/HV1W3rlCtzd3Hj7WL3iVb6OuA0CQIco8s8SxOedmZWF0itC5F5R&#10;0Xl4KxS8bzEBLSC0z4joaB6ze/2bOhQWFGB1VBQA6VjTrdVK4gFdWVQ2bOgwu+zHW6Hg/d6UwBrA&#10;oKlbwjRVlWp+rycGF20aDeLftO5HEQMV9sMT9oykj5x4L2nHDqSkpUmWsXuos46Z7N5aVHQe02dM&#10;lzzLiImMiDRaFwC4aJPtjyAIgiAchbFJBTH5mjsYWnweW0IX9FGpiN6QXVGBTxrqcO/Jkz4/9r7r&#10;Ndh3vQaRo8fg11OmkmCPIAiCIOzE3uLzslH1ObcEB6dNEya5vJDshkaDv9ZUO/xHCPowV+F912sG&#10;RT0TxEClP8ZJ+jxNEIMbEuoRBEEQBEEQBEEQBEEQBGExtzsemJ1UYOTcakG4RjOo3FoGGqdqa/Bh&#10;bXW/CPT0YZNhcQGBWDvnxf4uDkEQBEEMaLIrKmTFJ2KYu5yrisiMCXD6mn3Xa/BJQx3WKyfjFeWk&#10;/i4OQRA6+mOcpM/TBEGQUM+FGTlyJBI2bwbQE9PFIrBsddhYFB4uceGqqlRjvi6mkTmWxL0eZ9O+&#10;xQ58YWELJC5y2UdzsDd1DwAgMipKsoy53wHA3++2Y8H8EITODwVgP8eUkNBQ/ndr+12MHv28xD0t&#10;JzcHF0sFNzJ3NzfExvXUwbq1cdwVa+7MGXjU3Y2co0eF88rJ5evlZmcj/3Q+bjY1ARCc+zSiiGF9&#10;qirVaKi/AQAoKSnpeV8XT8wc8OwRESeH2M0rJjZWsow5uTBXuGFDh/GYOT8/P4SEhto91neXSiUp&#10;EyC46bBj+o8dy4/p4+XJXWpWR0XhQtF5uLu5ARDiA6sq1bwexYwcORIA+LoAUFJczP9mkcb2gDm0&#10;eXt54drVa6itFsoj7n/ZR3OQlJgID4/hAGxr72tjXwcgXE/WTpmb4089vQzWD/Qba/DeovBwXNC5&#10;wMWvXyeJ6mX7Zjiri5Ezwdpp1pFPMG32LJPrsrr18/NzGmdLom9gDmMxa37rsHGecG6WL39l0Fx7&#10;8b3WUt5JTByw9xxvhQLbtyVIHG3FRERHo0n3vKjvGhiknIiTJ0/1STkJgiCIwc0lPYd3c6h/+IEm&#10;FpyQGxoN/vJVBUruyTv59icZjQ24+MNt/H7efGo7BEEQBGEDndrH+KShzqJ1P2mow7IJE+Hh9rSD&#10;S9V3lLc04/1rV/Gt9sf+Lgrn3pMn2FlZgS9v3cL/zJlLDsIE0c/01zhJn6cJgiChngvTF6INfYHA&#10;4oVhvTqusbhcb4XCZJQuEw/94Y+JUNd+jUtlVwHYLgpigqxP844BAI9MBQSRln4UmTh+LDYmhgtt&#10;crOzJctC54caLVNEdLRB3bHo0V0qFcorynnsrr4QSg4fL08AgnhsqLs7AvwDzG4DACEhIUaXmYrK&#10;FcfktrW3o7X9rkXlDFJOxFB3dwBAgH8AlEol/P0FwZtYlGYMFr3MBEvsvNfGvi6payZSBYQo28ys&#10;LAC6eNakRC6yU9d+zcWn+rAI44hVq/h7+afz+d/eXobCNnvgrVDIChu9FQoczMjo1b5ZHeV8msuF&#10;eg1NzVi3Ng4n808DAM6cOMEFseJ6FMPEv9fKK3i7/fjIx7jZ1MTbQVJy8oAVTfQHU6YGYfHCMJPx&#10;hoztO35HQr1BRnRUJACYjEcmXJPly5YCsOxZgBi4vLFxo8lYa3Y/fScxEYUFBVBOngxA/scdBEEQ&#10;BOEI2rs6Hbo+4XhO1dZgZ2VFfxfDJN9qf8Saz89g98w5CB03rr+LQxAEQRADiq9ufWexW+69J0/w&#10;1a3vXOZ+m11RwR2wnJGSe3dx/cxJJPxyusvUOUEMRPprnKTP0wRBkFCPsIldKhUAqUAg0G8sDh3u&#10;nWjIVtx1Qq/XYtagITFR1tmssKAARUXn0dn5kL/n6+uLYJ1NrVgUxv5mgrwwkXBruMcw1NfVSdxd&#10;cnJzuJhmXfx6/n7GR0J9MCGhKZESK1+l+isAQGV1jVGnHHc3NwQG+HPHumd9nkNQ0BThWONesNgx&#10;sU2jMXCpYUKsQwc/lLzv6+sruOHphHwjR440K6TLzc7mf6vVVQCAzs6HErc6sdCACSzFBCkncgFc&#10;4M/H8fNkrnwKH537WGYmAOMCVXGdJKlUKCg8B0C4xtW1tZgzaxYvj369M1Efg13jXSoVjp34jL8/&#10;LXia7LHtDRNpbHhjg0ViRkvYm7oHq6OiAAjixbNfFOFAejoAQSxgDaxM9irbYCYpSWWRUK+1/S52&#10;qVQkhBwkLF+2VHa8JFyf5cuWWjQmEAOH6dOE59Br5YaT5JY69dL9liAIghgIDP2P/+jvIhAiVJ8X&#10;IF9zp7+LYTHby0rxh3/9k2LiCIIgCMIKNF1d5lfqxfrOykB5zrn35Am2l5ViU1eXy8YOE4SzM1DG&#10;Sfo8TRCuBwn1CIIgCIIgCIIgCIIgCIKwGGsnCtx/4joxagOdhPxTThl1aw7m/kdiPYIgCIKwjO5/&#10;Pu7vIvQ5A/E5hzn/kViPIPqe/hon6fM0QRAk1COsprCgAClpafw1c4srKjpv17gtFmmac/QoLn55&#10;kTuvzZ05A+cvlMhu88bGjXhj40YevRkdGYHSK1cAwCCuVh93Nzcc3L8fgODKFug3VhIFymhtv4va&#10;6mqJc1tJSU95pkwNQnxcHADBIc7dzQ17U/cAEOru/v37PC5VHAsqV565M2cAECJhQ0JCuNudKcc8&#10;du7MzS4nN4dH5gJAQ+NN7hjH3Ooull4GIDi3nDx5CgCgVCrxVkIC387HyxO7k//MXQIvlV3lMbMZ&#10;Bw/JurmI64htl300x6CdsGvdUH8DJSUlaLzZCABov8vic4U60ncRYs6CADBl0mT4+vry8zYVA+qt&#10;UCDj4CEAwOqoKLS230VbWxtfvnnDm9y5T62uwtnPzwrla2qGu5sbYtb8lr8WE6u77vag65HxX2Ww&#10;67k6KgrJKpXVjndyLAoPR8LmzQB6YoR3p6YAsN5Rj7AfU6YG8THWXMTp4cyPbHLUq6pUI+foUQCQ&#10;OI4Cwjjg6OvPjq9/bABYuXKl3Zyi2jQaHM/LAwDZCG8Pj+EABAfVvnKnatNoAAiOluLzXxe/3mCc&#10;Z+suX/6KU0SeMsdN/br08BiOyKgoi5xdD6SnG2zv6+sLQBhP7fFMkZudLblHi8sImL6f2gu5Ns7a&#10;myV1xa79urVxTu2mJ+dczPDwGN6nfWugUFhQYLI/vxazBoDgYuwMsOc1fddlD4/h2LJtK4DeRe+a&#10;G6cB4b4A9J2LYGFBAY4fP27wvq+vr13GKWP9xl73JPHnKbl7PEDPeQRB2M7kZ58FGhssXn+uf4AD&#10;S0NYyrq/5UHd+aC/i2EzOysrEPBTT7xgx+8fCYIgCMJVefSvf1m1/kCPVlR9XjDgRHoMEusRRP/Q&#10;X+MkfZ4mCIKEeoTV7H5vNxdHvbJ0mV2jFk1NRi9eGAYABvG6IaGhiImN5a+rKtVYsmKFxcdk+01K&#10;Ukkmy+fMms2FMWLRHgAsWbECQcqJAAB/Pz/UiCYT3966DZo2DX893GOYJFJUjLubG9/PlEmToVQq&#10;MXPWbOG1mYn7A+npOKeLbxUL8dS1X6P88hXcv38fAHCx9DIO7t/PhWtDnu5R3fv7+SE7J5eL+1ZH&#10;RfEJxzc2bpQI9by9vBARHS3ZDxM/xsWvw61b3xsta3xcHI9pzMzIMGgz7FyZWCjudUHwxuJtmfiu&#10;qakJt2/fBgA03mzEo+5uNDTe5OctJiY2lgsJvb284O/nh2FDhwn71cX3AsCFovPIOXoUDd/W8/eG&#10;D/fg59nU1CTZb7dWKyuYmjtzhl2Fqjd1xx2qi3UWwybu30pIwFsJCfD3F/pjbyet2XUZMWIEdqem&#10;8Ou7fNlSnMw/3at9E7YzSTeRbk6o19p+l/dlc22BTdwnJSWaFf4wweb2bQmyk/niMcUSgpQTca28&#10;AtGREQAgiY/WJzMrC0HKiVxAbG0fY2NH2vv7LBa3pX2wH0HKiTj4oSDmNTUWW3PusTExOJjRc//a&#10;pVJx0bv+vSE3Lw8Xis7zYxcWFHARjLl2oK792mi5X2zrewAAIABJREFUxGWYPi3Y4jph14y1r7j4&#10;dSbF74f/ksmFv/rj/YH0dN6mTO0jJS3NZiGyJcdI+0AQ5i9eGMafK+TaF2tD4ucMczx5/BhtGg3W&#10;rRXuZab6GKsrY89SVZVqo+JwfSy99vYkNzsbae/v48c3BetbALD5rU0mBfW52dlW1TlD//yfPHbu&#10;X44XFZ03uVzc/q3pswz984+Pi0NmVpbV27dpNIiOijQZuX34L5kAYLI9y5GbnS35EYg5WPmDlBOx&#10;810VAOP3PPbDGWvPmd0j49evM1nnKWlpOKZ7drXmGaywoAB/+KNQR9b0m53vqiw+TlWl2qJ7PCDc&#10;543d4wmCIEwxbcxYLGtosChWLC4gEL4jnumDUhGmSMg/ZVeR3qYJgrNd0HPPGRXOFdfXQ9PVhaZ/&#10;3LNbBN2fLl7Ah8tXwsONXCUIgiAIghA4XPql3Z41Rg0Zgt8GjgdgXDjniGecfddroBg2DKHjxtll&#10;fwRBOC/0eZogCBLqEVZjzM2utxxIT8cO3cSevmhh84Y38d6eVNntvBUKLsiqqlRjytQgnDlxAgDw&#10;8ZGPueCJwYRPU4N+adLJZuXKlXxib/HLi5GlE9sdOvghCgrP8Yk1/Qk2NvnPeNjZxYWN/n5+GP/C&#10;eATrHu7NTbYxgUBJSQm6HnUhOycXgCCcampuRtaRTwAIQhK2bvybb6LsymXuvrLk5ZeMToazumHl&#10;SFapTJbHWpioQzxBeup0vtEJ3C3btiIsbIFk/SDlRGx+axMAQ8GHPrnZ2VxYd/v2bVTVVAMQhIzi&#10;62RuwjYpOZm7yukT6DcWc3RiSvF+QueHmtyntTDxZfiilwyWsYnUHYmJ6NZquRD02NGjdnGYYc6U&#10;b2/dBsDQZY3oW8a/IHwpABOCNgZz/THVDgoLCgzEw8y1b2/qHvzU00siDGJCp7cSEtDR0WHQD2+3&#10;tPBt9cc/YyxfttRiZzB17dcYN16oA0vaOBN864tKfLw88ZtVqwEAQUFToFZXcWGJ/j1HXfs15oct&#10;MHvM8stXkHP0qMXnDQgCPQBGxxhWnkMHP+TOUaujogzK2FtOnjyFzIwMk+UQs0ulsnjdbq2Wrzti&#10;xAg+ZkVHRpgUZurvw1oh8vJlSwEYCuNiY2KQpKv343l5fOxk64bprrWcMzC7f96/fx8HDn5oViwH&#10;CH3MnJiRwerKz89PcjzG/LAFdr/29sJYm4iNiQEgiOLZPTklLQ3dWi2/F8fExnJ3YfZsMxhhjr2W&#10;cPLkKe42J27D1nAwIwNKpRIHdI545tqz+Icc5o7HlrP2bEqIaeyHOe5ubohYtQpAT/s5nPkRAEPR&#10;rbr2a7PPP0ycqlQqjX7G0Cc3Oxvxb75p0briZzCxuNoYxsb/QL+x+P2Od4TzUlcZ3FNYv1kdFWX2&#10;PmjsmgX6jeUO3+w+z65/a/tdfo8HzD9vEwRBiEl8ORxdZuLFlimexdo5L/ZhqQg5Dpd+aReHmcjR&#10;YxD+wniLHe3EE82JALIrKrhjjK18q/0RuZUV1K4IgiAIggAgiOYyrHCmMoY1zzlyzzhnmxrxrfbH&#10;XpVhe1kpjgwfTu7BBDEIoM/TBDG4IaEeQRAEQRAEQRAEQRAEQRBWk7LsFRTX16P0uxaJG8AyxbOY&#10;87Mx5AjiBNhj8nqZ4ln81/SZvXZyiA4OxrIJE7Hv4oVeuc9kNDYg/BcTyVmCIAiCIAY5tzseIOWr&#10;a73aR8goT/z3L4N7JY6LDg5GdHAwTtXWYGdlRa/Ks+/KZRz61ape7YMgiIEBfZ4miMHLUwBKAMxj&#10;b5RdLceM6fJWvgThKA6kp0tiVgHBVQOARdF3LNrKw2O4Uec9W3hmxAgAwNTJk4w6CRYWFPCYWQZz&#10;s7PEAYi5ipQUF6OpqYm7WBxIT8flK5cBCNGQt1taUFstOMQtWbECq1e8KutCw5z1QkIFhzdNq0bi&#10;8PHMiBHcYYPFGRpDHCHH3D7E8WTsGhmLOZvwC8EFy93dXeJoV375ilHXkQm/GM8dPny8PE1G6u5S&#10;qVB8oRgAEOAfgJCQEH7epiIMAcGlkNH1qEvivDjU3R0B/gH8tVIXPTpz1mxJuYc8/TSvgwc6FxJL&#10;qKpUo6H+huQ9sfNMm0YD3zFjAADvp6Tg8pXLOPO5EHO85OWXJM6KYieaQL+xuP5NncXlIOyHpXGC&#10;5vqcHNZEb7J4PLljmHJGYi6kbMxi49K48eMN1s3KFFzo5NySWJ+3xHWMufhF/iYCI0aMsMjhKdBv&#10;rKzrmSVluN3SYrAdizecNnuW0f35eHni2tVrNh1TTGxMDEJCQiyO84yNicG6+PUABCdXXuaaapNR&#10;iT5enrJOnIDgUKV/3RbMDwFgOnLS3c1N0g4WLwyDwluoj9y8PJOuUz5enpisG0PPflEEdzc3zJsj&#10;uJIOHToUZz4/Z3L7uTNnADDv5mvMpVGuzxnrr+bGULlnFTlYfbE2PkmpNHuezBlY/57Hnm8A+197&#10;WzHlCmksYtdU3S1eGGYQr96m0aCkuJi/VqurABi6FuvDxieGvc5ZjDWxvKaid9/euk1yPtbE9Frq&#10;Tmlsn5Y4ewI9z+LdWi2ClBPhr3N+NNeezd3rjI07Z06cMHh2NnU/Epezvq7O5DhtSwzu3JkzMHTo&#10;UIscYOXasRhjDpRyZRc/C+tj6tlYzjGXoV+3bRoNd6vVX/f9lBSKwSWchqeeesrkcvr+iiDM06l9&#10;jN/87VPce/LE5n3snjnHIRNEvZ3I3jRhktE4OoIgCIIggL3F55Fzq8Xi9SNHj8GW0AUOLJH9UX1e&#10;0Cvxf1xAoN3dqm53PMD/ll7qlZsxPecQRN8wGMZJgiD6n/0HDmHjhnjxWxfJUY/oV5hIYoeeyEsc&#10;z2SJ2I1F2jEhm72YOnkSAOBRd7fRdayNGq2qVCM19T0AQE1trUSU9tnxnklXFj8KAKWjn4emVSMR&#10;BB478RlqdOKQSUolnvV5DoAQ6SiemNaftAwM8OcT/Q2NNy0ut7u7u2Rimk0syh0DECZE/cYKIoUN&#10;b2zAkhUr+LKco0eNCvXEE5PeXl4my/ROYiLqbghlyMzKQmZWFhdGzJk120AsEDjuBf53bybvxYK/&#10;JS/LiyIAYcL04yMfA5BeazliYmO5UGP7th4xw8pVq7A7NYVPoh478RnY0SMjIiWTxw1NzTiQnk6T&#10;qy4GE/5aQreRsapNozE6eT935gyDcYz16amTJxkIKbbv+B0A+T7k5Sm0YXNCPSa4Ex9rpS7ucPqM&#10;6UYjQxuampGUmCgrBAIEIYSxY+9N3WMg5GbjUJByolEBVGv7XRzPyzPZr9x1keqm6HrUxeMULcHD&#10;Yzgvn/h84+PiTIq1vL28jNaPHEyUbEqo163Vwt3NDceOHgUgve+tXLlSMr7r09p+F626cYrd28Xb&#10;m4vUNVUuxttbtxkV0rDodDHr4tfLinUampoRHxdntP4s7YvdWi2SduyQCNjNibtYm6+qVEvuj468&#10;9rZQValGSlqa0eVMXKrPGxs3YndqimzfPvtFkcG9y1uhsOk+7Qhhnr1hsfLWRGbrM2zosF6VgUUt&#10;m4PH2VrZntW1X/NnfP3nvV0qldF+ffz4caP3I/Hzq1w55cZ4MR4ew40uE+Pu5oaD+4Vrw9qTJdfM&#10;lJjPVL9Z8vJLBs/Rk5RKo/ey1va7OJCeDgC8zzAxo5wQn4md5eqViab1y747lYR6BEEQrsRHZZdt&#10;Fun93O0/8ft58x0WvfaKUvjOzVax3icNdTSBTRAEQRCDmPKW5l6J9P4wNZg/j9gT3xHPIGXZK70S&#10;Ee67XoO5/gHkHkwQBEEQLsq/9XcBCIIgCIIgCIIgCIIgCIIgCPtR3tJslTuEmJ+7/Sf+70uLHSbS&#10;Y7yinIRNE2ybIL/35Alu6ATrBEEQBEEMPv56/brN2zpKpCcm8eVwLFM8a/P2f62qtGNpCIIgCIJw&#10;JshRj+hXkpIEd45urRY+Xp5YG/s6AEhcO9o0Gixf/gp3fxNH4bJoNOZ4YSryyhaY01BuXp5N2+9S&#10;qRAbFycpl8JHgWVLlwEAjzMFgGFDhxp1mZusVOLsmdO8Xv6UvAsNTc3cbUPfdWP7jt9xdz5j+wQM&#10;nbVMMWXSZMx7cR53E+nWarF8+SsADGM2qyrVyM3LQ7LO6fD+/fvcLa61/S7Ofn5W1vVE7FTHjmmO&#10;trY2yWt9ly4xMWt+CwDwGzvWZDyZOVgEHwC8tuY1o+sVFZ1H6ZUrAGDUIYwRpJyIne8K9fXxkY+5&#10;A4q3QoG1sa/j1Ol8ANI6iYiORtr7+yQOM387/jdyQXExrHHtNObAs25tnNH+Hjo/1Oj+AvwDDJyP&#10;WFvepVIZRF5b4s4GAFlHPjHoo+z12tjXTTqs5eblGXUNY/1EjrQP9iNS5ypoalyUo7a21qr15WAx&#10;lUk7dgAQ7nPG4ifd3dx4WZ2Fg/v3y7bFReHh8PHyNDnGsfhMudji2Lg4s/GbgOBQaiwS8/BfMg3W&#10;Z8eUc1ibMjVIEukppqDwnMH61hIbE2PQNyKioy2KS22ov2F1++xLkpISTcaPmiq7/9ixRtuJqzp4&#10;iaOLux51ofTKFbPPA85EbEwMANjUnhvqbwAwHG+LLxTLrQ5AcEcOCQnhxxDj7+dn0lGys/OhyfIE&#10;BU0xuZyRsHmzwbHZeGzOBVHfEZMRv36d0X7DPhOIMeeYqH9P2rplMwD553pT93gWYa5Pa/tdfn/S&#10;v/YEQRDEwMLWyetRQ4bg9/Pm95mDS3RwMJr+cc8mx5mux5Z/r0UQBEEQhOtQ3tJsc7RsXECgw0V6&#10;jMSXw3Hnb3lQdz6wetucWy34dccDctUjCIIgCBeEhHpEv9LW3g4AeD/F+ARtbXW1USHSuPHj0a3V&#10;Iu39fQAMBWNiCgsKcP/+fS6yutP6A242NfF4VYW3AitXrgTQI4xRKpUAhIlDYxFesuelEw8kJSej&#10;+EIxzl8o4cvEcW4ZH2VwQYupqMhpwdNQXlHOXxcVncfe1D2oVH8FALjZ3CyZ+G1tv4tt27YAgOTY&#10;gPmJTlO8tycVDd/WAxBisth+oiMjkJ2Ty9eLX78OEatWSSYShw0dKvzRfhcNTc0oLCgAIBUhNTU1&#10;SY7H6t8UN5t76s3Hy9OoWDM+Lo7X8Q+tGn6NbBF3snoHTIuo3tuTygWJVZVq5OhiI/Unk1euXCnZ&#10;T1z8Ovxm1WoAQtza8OEeRtv2zndVkthJS2IiicFFm0aDi6WXjS43FYHo6+trdFnxhWKbJvCDlBNN&#10;jqPmhFvdWq1B7J+lHDr4IQA4PB7UGIsXhknqjP29eMlSXjZAiA91JrFWkHKiyUhRby8vk+KjCF2s&#10;sdx4a+kYLI5+Z+xN3QNAXpwSGOBvcn9suf79sLX9LheN2xqjaqx9iQXrxpA7T2eAPQOZivc0V+dy&#10;wl+GqwqD5CKWBxKOGCsfGYloZ5SUlAAw7H/mxGtdj7p6VS6GXPuzdDzWF9qyfmPquTsk1FBIt3Ll&#10;SpNtR3xvbtNoJD/80ac393jAtfojQRDEYKM3k9frlZMd7qSnz6Z581H2t0+tjul99M9/OahEBEEQ&#10;BEE4M7b+ICHI4xmsnfOinUtjmt+HhmHtmZNWP+cAQME3X/d5eQmCIAiCcDwk1CP6FVPCOsai8HCs&#10;XvEqbupEXNvf3m6wDhP8ybF82VIApiaXeybP2KQYc/dbvGQpX2bMGUSOTNHE5qWyq0ZFJfqT1rnZ&#10;2bLCgMVLluJw5kf8taZVgy3btkoEDlwcmJiIzKwsoxOh+hOdb2/dhrCwBQCEumaTisztkFF65TIK&#10;Cwpw6LBwbmFhC7jw7diJz/Ds1m1cgNbd3W0wucv2O232LACCaxw7JqPuRp1kG39/05P+bRqNRPDg&#10;P3as7HrM4Y/RrdXya2TLBGRldQ0AQbxiKVOmBpltO0y8+LCzC3dafwDQ48L18GGncGz1V7zNLF4Y&#10;hpP5p7njDWu/1ohKCdcnMyPDpHtm4LgXjC4zNcHP+oG98VYozAqaLl8RhIf6Y6ogvDYuiGBi7P5i&#10;wxsbZN+fMjWo38SDA5mzn591yH6NCYV6C/thgCmhnj3cGx0BE5o7ElcUBrH7MwA03mwkMT3M/2DE&#10;lHjMFDf1fuzhDIgF2MaQEysvCg/H4oVhAAw/vwT6jUWsyKnxeF7egLrHEwRBEH1HaYttkbchozz7&#10;zGFGjIfb00j45XRsLyu1artfjv6ZYwpEDDiK6+uh6RJ+vPFJQ51JMQSLWx72k//ol/ZOEIMJ6puE&#10;I7jd8cDmHyRsmjXbzqUxj++IZ/DbwPHYd936z9onvmtGxNRgeLg97YCSDU5oXOo7xHVtqYP2z93+&#10;E4v9AvjrZRMmUvsnCMIlIaEeQRAEQRAEQRAEQRAEQRA2UVxfj4LGbyUTppGjx2DOmDGYNkb+B3XW&#10;cEOjQcGNOuTc6hGfhYzyRHjAzxE6bpzV+1L/8AO6//kYGY0NsusEeTyDuc+PBiDEsg40OrWPJXVl&#10;Df8zZ66dS2M5oePGYdl3LRZH4IaM8uzzSbvsCuEHx+1dnSbrWDzBqBg2zOp2ai1yfXCZ4lm8HBho&#10;lz5oCZ3ax8itrJD0q5BRnnhx9GiHTWxnV1Sguk1jtVhDLJTYWVmBkFGemOyt6JP+nl1RgbNNjfhW&#10;+yN/L3L0GIS/MN6sk2V5SzMa7/1DVlTAxq3etDdXH2tP1dbg07pvJHVvy/lZcm6sTdlD2NGpfYz8&#10;68KPnYyJfJztvjXQ+qartP3ylmaUtrTY/AwACFGrOf/vI9llcQGBeNHPv89dd+Uo+Ma2xKjI0WP6&#10;rfzRwcEG478l3HvyBCWNDTaNJTc0Gvy1plrybDVqyBD8NnC81W1PPBYZE7exPgs4x1gkZqCNSwxn&#10;fm6Qg7WTS9/fsinuGQC+1f6Ib0X1zq5BXEAg/Ef9tFflddZx0tGfp23BWT/36OMq93BbYH0cgNn7&#10;Cxv7Gf1ddkKAhHrEgEAcq5qbnc2dx44dPYrjx4+bdEk6mX8aAHAgPR3nCs+hWudWY8rRprX9LpKS&#10;kyUudtaQ86lQXnc3N3Rrtdihc4dZuWqVxDkjJCREEm1VUlIi6+AzZWoQHnb2RHodOvghNG0afm5A&#10;jyMH2+crS5dJ9hEdGQEAaGtr405wQ93d0dn5EBW6G67Y3S4yIhKREZEGZWHHyTryicQpRBzn6u7u&#10;jre3bpPEvuq7irCYrjaNhu9T3w1FLlaWXXu5eMAA/wCD9wAhijdh82Z+PVvb7/JrZK1zT2FBAXcu&#10;Ye5I9uKDAx8AEGIiNW0a2XXEDicszpQ5cWnaNDj7RZFV7o+Ea+Hu5mbwnr5TpT62tpNurVbSf+2J&#10;OecxY85Jhw5nYPnyVwAYRg0uXhhmMKawiFNTrqz2wt3NzWRUNmE9piLje0PjzUaH7Hcgc/HLiw4/&#10;his6eOk7ZbZpNNi6ZTOAHsfcwcaevWl8DJcbp/Wfy9hzX1VNdd8U0I70pszsGb+woADHjx8HACiV&#10;SgMnWeYwa4ze3OMBOOw+TxCEa7G3+LzsF/c5t4QJkE33/tGrL4HLW5qxoaTY4P2Se3dRcu8uIlvv&#10;YEvoApP7YBNGlrqYqDsfQH1dmFjad72mzwVPvaXEyKSCOSJHj4HviGfsXBrr2DRvPhpOHjc7iT1q&#10;yJA+ERXe7niASzcbzbqt6KM/wYiyUixTPAu//zPK7pMiqs8LZMWN+Zo7yNfcwe5//svhE2ad2sdY&#10;L3PdWD+tbm1F4sv2+TwsJwjsLayc+67XYNOESQ6buErIPyUrEGDj5e6Zc2Sv1e2OB/jf0ksmxQXi&#10;cQtlpdg0YZJVDjSuPtYau1ex84u793ez0ZLZFRUWjwVsv4Ag7IgLCLTaEetUbQ3ONDZaJHTQr0tb&#10;J6h7w0Dtm67S9rMrKmxya7OGjMYGZDQ2GB2r+pKLP9y2abvwF8abX8mBLPYLkD4fWEh1a6vVQr3i&#10;+npZp+J7T55g3/UaXPr+FlIWLzU7LlkzFonHPta25/xsTL+1l4E6LjGc+blBHzmxlL3JaGwAGhsw&#10;6qtrWK+cbHWfcNZx0tGfpy1lIHzu0cdV7uHWUFxfj+rWO1b3NTb2M/Zdr+HivaDnnnMKEf5ghIR6&#10;xIAhXhfzJBa2vZ+SIpkEbdNocDwvz2ASCxAiEvXfr6pUc1GTPiGhoXxiasjTT1schcdiRwEgWaXC&#10;WwkJfLIrOioS5y+U8OUR0dGIiY3t2dbCCb2QkBDExMZi+jThJvdazBp8990tAEIUYGxMjMFEp1js&#10;aAwmWjHG/fv3JetYGtU4ZWoQQkJCeNlZXQLgohqgZ8I20E/+hpabnY34N98Ujr1/v2Q/bN9iWOQw&#10;IAjymGDp2InPuMCjqlJt1SQmEzUCQODP7fcBo02j4SLSQ4czoGkVhHqPHj0CAGzZthUAMHy4B06d&#10;zgcAAzHmyfzT2KVSmYw5IwYeTKRgCYEBhnHR5uIAhzxtuwNBSXGx3eNBLaGh8abs+94KBY9ULywo&#10;4ILewHEvSPp5bnY20t7fZzJ+0d7IXRvCdsz1C3ZtbWnfxqLjBzOWiFmHurv36him4jtdBW+Fgj+P&#10;DYuLkzzTDhbE4zR7DmfPLf09Ttsbe5R9UXi4SZG3I+/xQP/d5wmCGDhkV1SY/YKYfRlsy5f0tzse&#10;4I+XvzS5Ts6tFnhVVBjd/+HSL3s9OccETyHXr+O/fxns9F9iV7e22rRdf09eA0IE7u/nzcefLl4w&#10;Ktb7udt/4vfz5jtUVFje0oy/Xr9uc6yeHPmaO4Dmjl0ndg+XfmnWgTCzWu3wCfKPyi6bFFfma+7A&#10;u/RLs0Ioc/TFBOu+6zU429SIt6bPsOuE2+HSL822p5SvruGXo38mmSS/odFgy/lCqyZMAeE89l2v&#10;wR+mBpudyHb1sfZUbY3Ze1VGYwPcf/K07Pmdqq3BzsoKma0sh03cW3I9ylua8f61q1a7bolhE9Qh&#10;jd/if+bMdbgIe6D2TVdp++UtzQ6vfzFyY1VfckOjsal/hIzy7PdnuGUTJlotggGAsnt30al9bHGd&#10;3+54gJSvrplcR935AB+VXTYqYilvaUamWm2zKxrQ07aDvrmO2KCgPv3Ry0AdlxjO/NwgplP7GB+V&#10;XXaoQE+fe0+eYGdlBc40NuL3oWEW3eOcdZx09OdpSxgon3v0cZV7uKUU19cjs1rdq+dDfbh473oN&#10;gjyewW9+MaHfhfiDDRLqEQMGOREbE6e1aQRRU1jYAsyZNVt2+/i4OCSpVBJXiClTg+zuOpZz9CgW&#10;v7wYgCAO/DjrCJ+ou1R2FQfS0yWCwbkzZ/Bl6tqvufhgUXg4P691a+Ow5OWX+DYR0dHYvuN3mPfi&#10;PABAbW0tF6lt2bYV3goFF9Q1NTXh9u3b3CHoUXc3n3A35SpoCWKRIdDj5sUEKf5+fgCAYUOHQalU&#10;AgBGjhxpVOCXm52NpqYmLqhbMD8Ej7q70a0TTTQ0NXMRX0R0NNLe3yfZXjyR2KbRYHdqiu74QzF9&#10;WjDfj5jU1PcsEjEyii/0qPODgqaYXHeXSoWk5GQAgksMc0dp02hQUlyMkNBQAMKkdXRUJNbGvs5f&#10;s3YqFnYCguDQlAugtQ6BhPMj5x5pDNbnrGHxwjAovG17eHSUKJSdhzGRgyWCHjn3PDZmsP0yd9Hu&#10;7m6HubMxbLk2hHHM9QsfL08AQPiil0yuJ4evr69NZXJlLHleMOZqay2FBQWDwn3yYEYGCgrP9fpZ&#10;bCCj/xxeWFCAP/xReI7R//GGl6cnLpVd7ftCOhhHt/fFC8MAwOnu8wRBuAad2scWT3Z80lBnk0ND&#10;wTdfWzTJ9ElDncGX7zc0GpNiL1souXcXJZ+fcQonGWN0ah9bHB0rJsjjmX6fvGa8oFAgOyIK2RUV&#10;ktgsFqvkSGcGSxxI7IGtk6Fibnc8sGhi6VvtjzhVW+Ow+NnylmaLJmczGhusdhRj3O54gD8VF/VK&#10;LGAN32p/xIaSYsTdudNrcSEg9EtLrtW9J0+Qf/1r3sZtnWwXs7OyAjfv3TPpJuLqY+2ndd9YtN7Z&#10;pkbJ+TliPNhZWWHSYdIeE8ZiSu7dRclneQ67bw30vukqbb/6jvX3/d5w78kTfHXru357FlL/8INN&#10;2704erSdS2I9Hm5PY6HPczY5IVlT55duNlrUtnNuteDXHQ8MhE72HovUnQ+gLilGZEuLWXer3jLQ&#10;xyXA+Z8bGMX19Uj56lqvjtcb1J0PsPbMSexdsMjs5xhnHCf74vO0KQbS5x45XOUebo6+uk7qzgdQ&#10;l5Ui6Jvr2DRrttN8N+Dq/Ft/F4AgCIIgCIIgCIIgCIIgiIHDV7e+s3hdNlFhLZUWuPqy/RfX1/PX&#10;xfX1WPP5Gbt+8S5me1kpsit6567kKGypZwCY+3z/T17rEx0cjEO/WoWK/3odFf/1OrIjohwq0jtV&#10;W4OVn+U5fBJEzM7KCqz7Wx5ud1g/mXxJ94NcS7BUqGQLpS2Wiw1saZ/lLc1Ye+Zkn024i8lobEBC&#10;/il0ah/3aj/WnHd1m/Cj7dsdD/CnixfsMvmdc6sFp2qNTwS78lhrjfPWt9ofcUP3o3nW7hwxHuRr&#10;7iAh/5TkvU7tYyTkn7KrMEbM9rJSybWzB67QN12l7Td2dDikHKbQdHX1+TEZTf+4Z9N2IQGBdi6J&#10;bUz2edam7W7e+7vF6176/pbl64qeJxw9FuXcarH5uccSXGFcApz/uQEQnOC2l5X2m0iPce/JE2w5&#10;X2i2TTnjONkXn6eNMdA+98jhKvdwUzjyedQY6s4HWPP5Gaf9vsPVIEc9YsDAYj7FkYeRUVGoqlQj&#10;Zs1vhWVNzXgjfr3s9gWF51B65TKKis4DgMRZzxI0ugcec5z9/Kzkb3d3d+40163VYkdiIlauWsXL&#10;sP3t7QCAyqgodGu1WLJiBQDB6Ymda8SqVQYudNeuXkNJseDuplZXISc3BwCwfcfvbHZncXdz4254&#10;+k5WPl6e8Pby4mWSc7Ri77FtjblhxcTGStz3pkyaDEBwMVq8ZKmBKxyLEy67cpm7KE6fFmyw/zaN&#10;hl/XrVs2Y86sWQAMY38n/GI8d8868/k52TI22n8fAAAgAElEQVQao/1uT90yRzxjsIhaADj7RRF3&#10;OWRRbsxN8fyFEgT4B/DzFscn29vxkRh4qNVVFq8724ijqCkiIyKdLtZu2NBhdtmP2JX07BdFkmWx&#10;MTF8XGUx4o7EXudEWIelEe2E82CNi+hAZ86sWTh24rP+Lka/0qbRYN3aOAAwGKfFbsTxcXEu6ah3&#10;8+ZNLHLg/iMjIgHA6e7zBEG4BtZMFgK2TehaM8nG9m+PiEJL2He9Bophw5zOWc/a68IIeu45O5dk&#10;YKH6vMAmJ0J7wNxA3p39osMi4b7V/ojylma7779T+9gqV6BH//qnVfsvb2nGhpJi8ys6kJJ7d9F5&#10;9jRSFi+12cXEmn55/aEwkfy/pZfsOoF4prHRqIuJK4+1mocPrVq/67G2T9pdyb27OKyLg+7UPkbC&#10;2dMOF5ZsLyvFkeHD7eKQ4ip901XafsCIEX06iQ8AimH99z1nmQ3nGuTxTL9F9erzy9E/wygbXMja&#10;Hj2yeN1HT/5l8brtXZ0A0GdjkTUuaNbgKuMS4PzPDadqa/o0RtYc9548wZ+Ki3DoV6uMruOM42Rf&#10;fJ6Ww1U+97jKPdwY/T2mOTpymRAgoR4xYGAiJrGIq7CgAKt1AjcGE8Hp4z92LC6VXUV0lDBhpR8p&#10;ao42M+pssbjq+jd1kmVvb90GAEj7YD+6tVpJGVjcVX1dHRfeAUJELFtWWFCAt7duQ8O3guq7urbW&#10;QIwnFr7NmTWLi0JYJC6Lriq7chlvJSTInkO3VsvjGV9ZuozHtgLA7uQ/IyI6WnIujDMnTuDjIx8b&#10;TDazWMnXYtZg5MiRAICSkhJ0PerCzaYmAIKYTyy4S0pOlpyLv58fxr8wHgAQHBwsiQ0GwMVvanUV&#10;n+gFhMne1SteBSAV8AHAnFmzuVCvW6vFLpXKosjY3OxsNDQ18/KZE3u+FrMGyDoCQIi9ZJOk+afz&#10;oa79GqHze4R+YjHJoYMfIjcvDwCQrFIZnDMxuGD93hzubm5Gxz9TlJSUON0Eftej3n/oOJCejh26&#10;fq0vLE7asYNiol2cwRwnOtBxtvHIkSxbumxQC/XYOC334w+xmNqVuXzlskOf80pKSgAMrn5FEETf&#10;8ehflk8AAj2TgI6kr754Z6R8dQ0BXt4GcWH9iTWTuIxRQ4YM6mibhPxTfT5xp8+9J0+woaQYf+jq&#10;sjgSathP/sOqY5S2tNhdqJd/Xf4HusYI+Kmnxeve0Gj6fcKdoe58gISzp01OAJvCmn5578kTZFdU&#10;2L1Nfq/tttu+BtJYa604tPHeP/pMfJDR2ABvDw+caWzsM/enfVcu29yOGa7UN63FWdv+5GefBRzk&#10;gCbHqCFD8MvRP+uz44m53fHAJgevqV5eDiiNbXi4PY0Jw60XDVkjULRWsNVXIj0Gc0E7vGS5XZ6j&#10;XW1ccubnhhsaTZ+Og5ai7nyAU7U1Rp+jnXGc7I/P0wP1c489cNZ7uBy3Ox7gj5e/dECprIPEeo6H&#10;om8JgiAIgiAIgiAIgiAIghiwVLf1/aTRvSdP8Neqyj49pjlscZmZOcpy8ZSr4QyTVWJ2VlagvKXZ&#10;onWn+FoXV/xF6w92iWMTY020njWC0NsdD7DlfKGtxXII6s4HOFxq24RZl5WiEkcIxUb++xC77MfV&#10;x9q+dgjaWVnRpxGNTMhgK67WN63Bmdv+tDFjsWlC34gdRg0Zgndnv9hv7nSN7W02bec/6qd2Lknv&#10;CBgxwupt7j15Yvf7OGNnUWGfx8UyF7TenpMrjkvO/Nzwl6+cT6TH+LTuG6PLBtM4aYyB/Lmntzjz&#10;PVyO/y291O+x0ox912twQ2NZ4iRhPeSoRwxICgsKAMDATW/xwjCjLmcB/gG4VHaVx2a9vXUb3tuT&#10;atHxAv3GSiJ35UhNfQ8A4OUp/YKzqlItccRyd3PDo27h1wjRkRE8lpWVmzlfVNVU8xhcufLELnoJ&#10;SqUSADBz1myzEaksAnJ3agqPXI17PQ45uTmorq0FIDgQcWcX3f8+XsL5MCeOyKgoAFJHPWPl5BG4&#10;CQn8mKHzQw2crJgrXlNTE27fvo2qmmoAQsyxuvZrXhYABpG5rA62bNsqufZVlWo01N+QHGeXSgUA&#10;aLzZyN3+uru7kZKWhmCdIpy5GMqR8ZHg7DJvjmXxom9s3CjrkpKdk4tsE9v5+vrydv1WQgI6OjrI&#10;/WsQw/qnOebNmW11pDcg9AdngzluGoP1XznkXD8ZbByi/jTwYS6t5jiQnk6upHaA9TljkfaEbYSE&#10;hppfyQVhz2Ni52YGG6cHg5seAJReueLQ/TvjPZ4gCMJR9NekQ86tFvy644FTuOp1ah/b9IW+3/8Z&#10;5YDSOD+HS790qskqxh8vf4m9T7uZFbX5jngGQR7PWDyxfu/JE3x16zu7xTXf0GismtRf6GN5vPL/&#10;u1Zm8+RUyChPTPZWYK5/gEG/PFVbg65//svmCe2Mxgb4j/qp00VeW8JUT/u4SdFYO/D58tYtmx1s&#10;BnPfdPa2Hx0cDMWwYSj9rsUhkYZxAYFw/8nT/e6qY2v0Y4CXt51L0ju8PTxs2q6+rdXu7rjWRNjb&#10;G3XnA+RWVmDtnBdt3sdgHpccidxzQ3lLs81jIatrU3GgNzQaqH/4AdVtGpuO8632R5S3NBvtI4Nl&#10;nJRjoH/u6S3Ofg8Xc6q2xqbybpowCcN+8h+yz3jZFRXo/udjZNjoKvmXryqQsuwVm7YlTENCPWLA&#10;weJugZ44w0A/4cZ76LDxST1fX1/J60/zjlks1PMbO5ZHpYrFdYwD6elcWOLv58cnIN9JTITCR4Gk&#10;JOH1yfzT/BwAoKjoPKZPE27acpPfbGJ8yqTJCAkJ6VVs1d7UPQCAh509H2ZiYmOxeGEY1sa+Lix7&#10;2IlP844B6IkNnDNrlmQ/TBAYpJxodMJ+7swZSE3dC4WPcHONjorkAslLZVdRXlHO6wIwHcdVVanG&#10;2TPCunU36lCjEy3pR+a+lZAAHy9PeOtszKdMmiy55iGhobLxycYQiwcPZ34EQKgTdzc3k+3MVnKz&#10;s/mE/eIlSyWT15YKCQnXo7CgwKIIT3c3Nz7O6OPv52dSXHOp7CoX8toi9OsPhrq7y75/ID1dVqDH&#10;SE3d66giEX2MpWPhucJzJNSzA948IsT4WKJp690vq9iz3GDCW6FAVmZmfxejT8nNzpYV6DFcaZy2&#10;RODa2n4XudnZNj/jW3KPB4Qf7AyUezxBEISjiBw9Bv6jRhl8cc0mhD5pqLN5kq/gm697NcFoL+48&#10;6LBpO8WwYXYuifNTXF9v80QFYHpit7i+HpquLpvb1L0nT/CnixeQHRFldt25z4+G+rrlYrnS71rs&#10;NmH8ZZPpHzTrE/7CeIvWO1VbY9PkaZDHM4gNCjIpYGD9Pzo4GNkVFTZNvmdWqwfcpPuoIUPw6ylT&#10;++RYrjrWBnk8g7nPj0bQc88ZTCZnV1Tg0ve3HOJGFRcQiMnPPitp1zc0GnzZdNPmMez/s3fv8VHU&#10;d9//3+3VVJZADLiGLAdjCCEBQ8BAUBQhhoMGG1qpl4rx8GsVta29i1iu/i6qlGLrfVkV6a8HD8jd&#10;x1WMUGvVgoKXAkYOoqQEiCkkhHCQwwJXFAxgsOl9378/lllz3J2ZndlsNq/nP0oyszO7O/Od2Xzf&#10;+/mU1Z9QQ+M5y5V+ODdDi4VjvzA7W4XZ2Wo+87Fo/TpLQayZaemaUzjJxl5Gx9kv7FVfi7WQr5VW&#10;8M0dsxlUjFRHAaSt+/eptv6TiI7vJbU1bcY5sxiX3NHRfcNbNdavOwXeFH13TL6pINYwn0/DfD6V&#10;KHBs/WzzRsvH1Y4jR0K+r91hnGwtXj73uCkWruGGN2utfenazPFojN1Fl43QHz7cYnncLKs/oUN8&#10;YcYVBPXQ5Tzys/nBgF7/fim65aabNefHD0kKHTLJb3UTaWVibMGChXpv02ZJ0suvva69Y/M18ZqJ&#10;kqS8vMvVt29ffbg1UDa1eSW3FaWlwSpxUmAS+71Nm1tUATRkZQzWyNxcXX1VoFrbjJtucnRCzQjg&#10;XZjUW9t2BG4q33zttTZhhwsvDHybJ9QkqhSoRNfagnnzJLUNwj355CKNvToQ+MvKGKzV76wNBuHC&#10;vf6Xj85rt1rgMb9fr77yija/H3hf9tbVqaLyo2CoKVzVn9YVuYznYwQyO1rnr39dGfH7sn1bhXz9&#10;fcHHyblsuGrq9gVDClV/36Wbb/yWpMDxdraxUY/8LPCaEtTrXn73+9+ZWu7Wm27qsKrm1Vdd/WWl&#10;zA4sOH/OmqlgZIT6vvnN6Xr2mefCVvO049jx4yF/PzpvTLs/f/zJJ0Ku58a+ovMYY2aocXv1O2u1&#10;fVuF6ff+lwsXBq/Z3aWilxnXTb1OUuD17Ei48/b0mdB/TBx5vkJudxPJlzC6ol889suQv4+ncdr4&#10;rBDunvTpXy+2fRyYucZLgeu82THtmN+vb34z8C1Jt67zABBNxb4Bmj3x2g4DCcEJofx8LXxrja3J&#10;vtcO7IuJoJ7/s89srdfrgq87vCexraHxnJbuqLC1rpnJRmNCtiQ/Xysrd+qZyh2WJ3b2NH6u5zdt&#10;DHtcFeeMsDRxtMp/RLNtBHTa89oB862qCrwppitlhGpb1pFi3wDNv97a38tK8vOVN3Cg5qx729L7&#10;s6fxc62s3Gm7IpldQz09NS0jU8U5I1q8f+Gqzwz19NTDE691fWItnsfax8eNDxm0KMnPV0l+vuWJ&#10;/lBCvZ7GazlqwABbIQbJXlUuzs32xfOxH4uOnTljeZ2hnp4u7ElkevXw2Frv9Bf/cHhPQpuZlq57&#10;xl3d4fE9Nn2wxqYPjijMJklLKypsBfUYlzrmxn3DFotVvmZlZtkeu8amD9aiHh7d+dabltbbFubv&#10;091NPH3ucUOsXcOtViyfnTPSUgXHQX2SNf/6ImXYGK+3HzpIUM8FBPUAAAAAAAAAxJVHRudbmhib&#10;f32RZOMP8PVNTdrt97vesiecM//4wtZ6vuS+Du9JbFtV9ZH2NH5ueT07k43Tc0fq8kFp+sX6tZar&#10;bS2prVHRZSNCTogkeXpoSv+BlsJBq6o+irgl1/rqakuTcNekpZlabmXlTsvvTYE3xfKEu2GYz6dF&#10;k6Zannj/066/R3XSPVSooHn1GSlQ3a25aLRfi+ex9o/X32B6e3MKJ2nbipdsjS/NmZ10HZs+WN87&#10;fVqPbisPu2xrtfWfWArFcG62L56P/Vh12kYwtX9iLxf2JDKxHnbwJiTo51dfY2mcMMJsv3jvXcvj&#10;RUXDKcuBNsaljrlx39DQeM7S87YaIGrPMJ9PM9PSLd3nVjScslU1Nl7F0+cep8XiNbzi8GHTjzvU&#10;09P2OVaSn2+5FW60g+LdBUE9dDnPPvOc/vtEIBVvpbrY1KIi9e+X0qKNZFlZmakKFpePztO7a9dJ&#10;ku7/3n1t2q5KgTayZuTljtDlI0dJknJzczXjppskudty8ve/+U3weWdlDNao81Vr2nv9tpZvbfHv&#10;N9/6L0lftut9/FePS2pbwejuO+7osKXs5aPzgpWPxp+vGFhWVibJfiWZVJ9P3//hD9u0NDT2s7y8&#10;PFgVafvOHYF9rg205Tjb2BiyuknrFrozZsyQFFk1u2N+vx6a86CkQJW8B3/wQLD1svFaHj76ZdvA&#10;pxY9LUnaWVmpmrp9wf19e80aqup1EytKS0NWr5KkaVMmSwpd+WvGTTdp3vz57VbyNCxdtiyw7IwZ&#10;YY8vo8rOsePH3amm5/eHbfc787a2pbDNtAnevi3w7aHW+91ehdB40tHz7uqmXT9NklQTot2xFLhu&#10;G1VvQ3l7zRoteOwx3X3HHY7sXyxw6r03rrWPP/mEqXbc7dlbVxfy9z/+8b/Zelx0DcaxGKoCpvTl&#10;fVzra1HtXmtl/2OBca0K1ZJdClTcu3/WLEnhK3n+cuFCPfF04B7x1MmTwWu8pLDXebP3syW3zQxW&#10;yIy36waA7sXqH94N37linFa9/orl9fyffdbpE+h2/3h+YY/uM5HV0HhOL9bssrxeJJONg/ok64lp&#10;39Dc1W9YnrT68/ZtYVsZjU+3NoG54eODEU+cbjpgfnvehAQVZGaZWtZqZZyhnp56ZPJUS+u0Nszn&#10;0/dyR1kKO+1p/Fzrq6uj0s7OaqggGsG85uJ5rJ2dM9Lytm4Zfpmt4JxhVmaWpfdweu5I/WnX3y1P&#10;wlttH8q52VY8H/uxrOEf8RMU8CYkWK48Zbf1rxXehAQtmjTV1vE2zOfTf1w3Tfe++VfLz23jwYOW&#10;zinGpfa5dd/w2Tnzx16xb4Bj9yNW73Ml6cipk0ryMF7G4+cep8TqNfz46QbTjzk6pZ/l/Wju3vHX&#10;6NiZM6aDh77evSPaHtpHUA9dTiQTRkVTrwsGUuxu98Ot5Xp7zRqtPR/cq9lT3aLdW6/ERGUOyQz+&#10;u6CgQFnZw1o8RrRtfn9zi1avvtT2LwjH/P5gi19JSvR4gpN+N9x4Y4tlm/9O+jIM1xEjoCdJiYmJ&#10;5nfeImPyMVbCbEab0MmTJ7WYnJ48+csbjl8/8YQqKyuV26ztnxHcXLt2nbKHDw++1mvXrouZ5wZ3&#10;GMfM/Q88EHK5aVMm67nnw7exS/X5dMP115lqjXfzbbfp2d/+tt0A7TG/X/fdOysYGv31E6HbzHak&#10;pnZvyMDp0jAhhWlTJrc7ln766adht33HnbdLkr5///ckSb9/9pnAPoUJjviPfRmitdJGtTO0Dh0e&#10;8/uDz3vmLbd2GKjuioy298//r6UhAyoVlR9p0rUFkqTSl5a3CcYbrdjvf+AB9e+X4lrL20gDoYMG&#10;DQr5+/Zazxrv/firrnbked179z1a8Nhj7f4uXHvPUM+/o/O6qzvm97v6RYxY1voLGTXVu02tZ5zX&#10;398b+HLFfy77o6Twx1dz7b3udWGCom4wjulpUyaHDd4bn09OnzmtpxY93WL/jfuCh+Y8qJdfe103&#10;3/it4O+Ma7yksNf5m88HB9u7zhvXeEnasOUD29d4AIgVszKzbFeuGNQnWcW+AZa/Ke8/fdrW9mKB&#10;GxUnDp08pQ17ay21ZTXDm5Cg27OGq/cFX7f1Hq+q+sjy/jgx2Zjk6aGHCydbnrhefnC//vXkqZDV&#10;JcamD1ZeRYXpybCKhlM6FOYxQ2loPGfp/Ljx0sGmjrGt+/dZDhvdMvwyR47f6bkjtfHgwXZbwHVk&#10;04H9UZl0/x/jJ7i+Dbvieaz1JiSoOGdE+AVbKcjMsh3UG+rpaavt27SMTO2x2L7MSvtQzs224vnY&#10;j3VnmqwH9XwuzkVFou/XrAf1zkQhqDh3zBURhUIH9UnW3DFX6CdbNllar6z+hOmqU4xLHXPrvmFQ&#10;n2RT4VJvQoJmT7zWse2OTR8sr8U27wSbA+Lxc48T4uUa7sT1YPbEa3XERKjSm5CgMWmXRrw9tPXV&#10;zt4BAAAAAAAAAIjUUE9P3To6ssmF8ZemO7Q33dPW/fs04/VXtLhqp6MhPSnQOmhx1U49uq1cJSte&#10;0m6/P/xKzayus1al15uQoO9cMc7SOh0Z1CdZ38sdZXm9DSYqC9+QmRl2GauP2ZFVVea/QCFJRZeZ&#10;CzvtOGJtwmuop6ejreTMtuc1bLEwQW/XzLT0mG2PGO9jrdmAaWtJnh4a6ulpa5u3DL/M1nqZ3oss&#10;r2OlfSjnZkvxfuyje5uZlu5IoKwwO1sz06wf5xvr9ppajnGpfW7fN0zpPzDsMnPHXOH4l4Au8VgL&#10;2xJsDojXzz2RiPVruJXw3Zb6E2pojKzKqhGqzEsKPW58L3cU7aRdQkU9dCsLFi7UpvcDFePCVVAK&#10;ZWpRUZeqarbp/feDrVx7JSZqxSuB0qz+Y35dN/W6YPvdkttmtqhKlJU5JFihp3Wru9bViyoqP+qw&#10;Xdkxv19r3g600B1/1VWqqPxIE6+Z6NTTi1nH/P5g5bzmx1te7ogWr9H3f/hDbd9W0W61mVSfT9W7&#10;drWowIfYY7YlX3sVr5pr3tIuVIWwu++4w1J1rKcWPR1sYx3qcc82NuqOu+/WLx77pSRpZG6uzpz/&#10;lu17mzbrbGOjJoy7UpLatJ0262xjo26+7Ta9/NJLkr4cL4yKQc8vfSHk+gsWLGz353379g27beM8&#10;/NHcuS1+3rotemvvbdocbEu44pVXgq3QjWpJZiqlnT7jzAfEGTNmhKwMW1O3T//20I8lBSp3zvnx&#10;Q8G22neffw7NNa8W2JFwzy/c70M992MmJ9baq4ZlVJy697t3h20tuWHLB5Kk7OHDNXrUyGDl203v&#10;b24xPj/729CPY8aK0tJ2q1JGct8hSdNu+EaH1eykwHXaeO9n3nabfvzjOcH3/r7zVSQj9dP587Xy&#10;jVWS2q9w9vvf/KbdsWH7tooOn3//filhq4OaqZgZLVb2pWz9+naPha7CybbZRnXpcOyO0zW1e1uM&#10;0y+/9FKLe61Dhw5Z3eUg43UIp6Nj47nnl7SojhzKy6+9rpdfe71FJezm51pWxmA9tejpFusY/37z&#10;rf8Ke42XFLzOjzxfyfnMmTPBa7wkTRh3pe1rPADEgmkZmRH/EXlM2qWSxSogVtrUxLNDJ0/pZ5s3&#10;RmVbexo/15x1b+v5G75palLSTvWV27OGOzrhaadN5eq62rCVLQoys/RM5Q7TwUgzj9mRDR8fNL1s&#10;gTfF9Ov33mFr92sTB4auOG6V1dewvqnJdOUfu4qGDXftsSMV72PtEO/Fttftn9jL8lgjyXSL6NZ8&#10;yeH/HhYJzs2W4v3YR/flTUjQPeOuDr+gSf96+WjLLUu3hZk7MTAutc/t+4Z7xl2tmpMnO6y+NSsz&#10;y5XKgVl9+lhuo9rdxfPnnkjE+jU8tVcv049Z39SkR9e+rUcmT43oORntihe/926bSoFDPT1196i8&#10;qFUE7Y4I6qFbSfX5tOyPL0qSrp08KWy71njRfGLz8cf+p878erEkafU7a7X6nbVtJkMNVtqMSdIj&#10;Pwu0VPz0009VV1enXbt3SVIwICRJOysrlejxBFubxbOH5jzYIpiQ6PFIkp595rkWy23fVqFrJ08K&#10;TpCuemOVSpevCP4+1edT1d93RWGPYceK0tJgCCico8dPKOey4S1aQRtBqR2VlSFDCNOmTA6G1KyG&#10;JlJ9vmAw7ubbbgsbFjCO29bBmqyMwSp9abmlbbdmtM022mlPGHelModkBsO8oV6DBfPmdfjcpxYV&#10;hQ1ytN6PxxYGXs+TJ0+GDECdbWwMhuNat+h8e80aUwGsTe+/70gbzKlFRZow7sqQx5wRWjP+a7Qw&#10;bL3tY36/dlRWht1mTd2+DtsVm3n+m95/P7i91vuw6Mmnwm5fkta/u77Dtr2/eupJ1eypDttaUgq8&#10;lxu2fNDu67dg3ryQoaolL5gLx5aVlbV5nF8ubD9g2lqo+5LLR+fp5hu/FbK9Zev3fsG8ecF1nfLX&#10;v66U1LaluyQ9/uQTGnd+fLt8dF4wiGm04G3OuCYuefa5sOfFX179i6l96ygo6ATjuRgts834xWO/&#10;VEFhoaS2518k+2B86SScjkKjZo/l5eevG62PHyMQGkrrY9l4jLzcEabvL5uP01Lb8F5zrcfp1uOV&#10;2Xv+9o4h43UI5y+v/qXd48+4BhutZ80E9tp7jbIyBmvZH19scywZ/7ayjZq6fe1e4yVFfJ0HgM5m&#10;p1Vha0meHqZaO6GtNX+33mIpEvVNTfrz9m2aUxj+y41Wq69IzhxPrVltU7mn8fOwk7tJnh6a0n+g&#10;6QnxPY2fa+v+fRqbPtj0fkjSbr/f0kRpUeZQ049rdTLxmowhlpYPJ8nTQ+O8KZZaWVUcPuzapPtQ&#10;T8+YbtsW72NtJO29fImJUr21dfKSkm1Psl7Yw/p6DSYrtnButhXvxz66ryn9BzpaMclOi8iKhlNq&#10;aDwXcj8Yl9oXjfuGJE8PPfftm1RaXq7Fre5lZ6al22rfbka/3kmuPG48i+fPPZGI9Wt44gXWxuCy&#10;+hOq+suf9L3cURFVDU3y9ND864s0X4GQpyTLnxNhD0E9dDvGROG7a9dp9ZtvdPLeRMeCefOCIZT7&#10;H3hAt56voPfozxdq7dp1ISsRGRPpViYV77j77jaPcWFSb0mBicEF8+Y5MmEdy7Zvq2gRpkj0eIJB&#10;qfYCExcm9Q6+xldf5dw3l+Cskpm3SpL21tUFq4hZrZLV3uR4c8Y5N3rUSI3OG6OZ5yfdIw3aGKGF&#10;l196SbPuv09S6FBcaxPGXanSl5ZHfO5mZQ7R9G8UB8ekjkJThkSPR3MffFCSOgxqGZY8+5ypkMK0&#10;KZP13PNLWjyX5X8KhGM7em+mTZksSfrrqi+vG1eMzTcdODl6/ISyhw9XVmbgDwOP/nyh7cqspS8t&#10;V8ltMyXJ1GvXXnCkZOatYasvNXfDjTcGKzx9uLVcV4wNfLPJzPM3jrPs4cN1w/XX6a4775Ikzfnx&#10;Q6bPnw1bPlBa2iWSpHvvvqfNsfDXVW8Eq2mFqjjYWvMgUHuvk1Epdtb995k+X5YuW6ZN728OBqxL&#10;Zt4aMlzXXEXlRyGfZ+nyFTpT/A1JChtMXDBvXthzxg7jvFm7dp3uu3dWi/04evyExl59laRAIKum&#10;NtCyovVxlpc7Ihj4a29MeXvNmmD4/9jx46Zf+x/NnRsM0iUmJurDreVWnlqbfZC+/BKC1S8vSIHx&#10;JHt44Nuszc99qW314XCMc1Yyd08mBe7Hnv714uA2y8vL9fzSF0y/nsb94eq3Vqvq77ssnffGMmlp&#10;l7Q4lh/9+ULT4/SCBQtbXPv+8upfQo55rcdpIyBr5Tn/aO5c/eeyP0oKjHU5lw13ZJyaWlQUvA+0&#10;MvZJClayDXcNbr4NK2OWsQ0joBfv9+gA4lskQYfWci7so7IotanqbIdOnnKsekLtyZOOPI4V7xw9&#10;rDkmljNbpcVQ7BvgSouf4pwRbSY3wzEzuVs0bLilyjU7jhyxPAFjtiWdFJgwNlt9wf/ZZ5b2w5uQ&#10;4MoEXsZFXsnCpPvZLyJrNxWK09V/nBTvY62Tz8+srD59bK9rZ1/PNJkL6nFuthTvx35XYKdipd9E&#10;J5TO8Ok/rYc8en396y7sSYAb1djGX1RBbtsAACAASURBVJpuKcwmSX87eCDk/QPjUvuied9Qkp/v&#10;atUzQ2l5ueo+qbd8DFGBNP4/99jRFa7hE4ZkWn696pua9Oi2cj1TuUO3Zw1X3sCBEb1+BPSii6Ae&#10;AAAAAAAAgC4tkqBDa70TEhx7rGjpfYF7k7exzEw7sYbGc5ZbZmVc5I1019qV5OmhvKRkS/tT90n4&#10;8lzDfD4VeFNMTxq9dmCf5conrx0w/2WDaRmZppfdW//flvbjEk+ipeXN8vXubWn5MyarktmRmhS7&#10;1WPifayN9PnZqfwTq9WCODdbivdjP16ZrSAZbXaqMVmttmSWW2E2Oy0i/adPh/w941L7Yvm+wayt&#10;+/eptv4Tbfj4IK1uI9AdPvfY0RWu4YP6JFv6PNdcfVNTIOR3Pug3KzNLiRf0iEqoFvYR1EO3dfno&#10;PEdbwcWyn86fr/zzg/ENN94YrDa0dNmyYJur1hI9Ht373btbVNt78AcPaPVbqyUFqsQY64arCtK8&#10;Ysqbr71mu4pUV7JgQaCKivEaLXryqQ6f9+Wj83Tw4MdR2zfYZ1QC+/TTT115/L59+7p+fkwtKgoe&#10;b79cuFDr312vvfsC57BRfcc4bjMGD9bMWwOV20K1BLXqp/Pna9oNgapgTz75K+2srGwxjhiV2y4f&#10;OUoLFi40Xd1nalGRqncFqpgtevIp1eypliT16tVLA/oPDFmd0Kh+9suFC7Vr9y4dO3ZMkpQ5JFMz&#10;Zsxo93158EezTe1Xe3JHjbK9bqrPp3XvlkkKtLYsKwv8f+3eWqWmpmpA/4GSAlWbOnrt7rrzLhV/&#10;o9j2Pth97n379g0+94fn/dTWY2RlD2v3588uCbTzvO/+7+nJJ38lKVD9snn1r0SPR1mZQzTxmomS&#10;Qr9G0pfv0+OP/U9b+yrZf607ep5GtbC316zRq6++Kqntez/ztttcv8dJ9fn011VvaPu2CkmBc7n5&#10;6938dc/LHaHUfv1Mjye5o0ZFdH45wXjvnd4Pu+d+JOessc2LU/opIyPD1mNI9l+L5sdye+N0r169&#10;JCnsOL3u3bJglbxDhw6pdm+tpMA4XVBQ0Oa4Mq4zkTxnJ8cp4zpSVVQUfB7GNbh59busjMEamZsr&#10;KfC+W7kvMJY9ePDj4DVeUrvbyBgcuNbPvHWmo9d4AOhMTgYdrFYsiYVqLb2+foGt9fynPnWsol5m&#10;n86pEOT/7LOQE8xHTlmv9Jc3cGAkuxTS6H79LE1YHTF5fF2Tlmb69a9vatL66mrTVe/WV1dbChVM&#10;GGI+qHfszBnTy0rOTrQ11yuGwq6ZF6d09i50KN7H2s4IzUUatB7q6Wm5ypgZnJstxfux3xXYaS1t&#10;toJkNB06GVshpHFed645boR0GJfaF8v3DR3Z7fer4vBhW1Xz0LHu8rnHqq5yDf/umHyVvfWm1V1q&#10;Y0ltjSQFK/QZwb0JQzId++yPyBHUA7qB+2fN0pq3/6vd37UO2RltN5/97W91/wMPBH+elztCv3rq&#10;yeAE6tirrwqum+jxtNu+rHnbXOP3j/xsvi5O6Rf3IckdlZXKyhistWvXSaKNWLyIt5DpT+fPd6U1&#10;phnGGFC6fIWjj2uca7966klb61t5PWIh2HBrSYmt/Yj0WHbiubv1+l0+Os+x48o4niLZV7fGjalF&#10;RTExJrlxLqf6fJ1+fjnx3jvJifc61eeL6P7LqdciknHayhhtPNdYeM6tGc/DzWtwZ17jAQCdw3fh&#10;hbbWOxamcokVowYMkM5PCkTTmX98EfL3tf9tPTzoRmUZg9WqJ2Ynt6bnjtQzlTtMB+o2HdhvOqi3&#10;6YD5trrFvgGWJoCsTsgtP7hfy//wgqV1upoBye4ECxBeZ1QnTbVYmSlaODcRa+y0fnUjxBop/yl7&#10;RQCsVnEzK/X8FyjdkNWnj6MhHcal9nWF+4aVlTt1+ot/aMcxP62/XdRdPvfEq2E+n2bnjLTcAjec&#10;joJ7VNzrXAT1gDi1orRUkvSTef+uo8dPaNqUyYF/T71OlZWVkhSsrGdI9Hj08ksvSZJ+9/vftQjf&#10;3XXHnZK+nOxcMG+eFjz2mKQvK+Y1D+ZJ0sD+gYv7zFtu1dbyrZKk1e+s1bWTJ+mx85VEvv/DHzr2&#10;nGPJqNxcPff8EgJ6AAAAAABEQXdt/WqwO0F3rKHBsX0Ymz5Yj5w+rUe3lTv2mE44/YW1ajpDPT1d&#10;2pMAO6GcQydPmQq/3Z413PTEzir/Ec1uPKckT+hWeg2N5yxVOrk+K8v0slJsVjsyw05gxAxvQkLY&#10;96Qzdfextjvh3GyJY7/z2W39utvvdzWIYpXdL0nY/VJGOG62TbVaxSrcuMO41FYs3jc0NJ7TqqpA&#10;txWnA0cIrTt97rGiK13DS/Lzdfx0g5YfNP9FKauaB/eKfQM0qn9/Tc8d6dr20D6CegAAAAAAAAC6&#10;NLutX+NFkqeHvAkJltqTStZbiIUzPXekCjKztKrqoy7byqp/onuVZSTJl9zX8jpnzjVKCj9hNWFI&#10;pqUJ0bLamrCTMsZEqxlDPT01Nn2w6eWl2Kx2ZMYQ78WuPO4lnkRXHtcp8T7WdkZ1OztjQjRwbrYU&#10;78d+V5DpvcjWerX/fSK2gno2vyThVtU0N49tq+GYT/8Z+j6WcamtWLhvOHTylDbsrXU9XATndeXP&#10;PVZ0tWv4nMJJ6rVpYzBQ56ZV/iNa5T+iR7eVa3bOSBXnjIi58G+8IqgHxIHt2ypUU707+O8lLyzR&#10;hi0fBP+dlztCdfsCbWp/NHduh49z73fv1qefBspur35nrfr3Swn+rnXlu+attFpX1svKGKyaun06&#10;fNQf/P3dd9whSVq2dKme/vXi4H5sfn+z460vY8FfV73R2bsAAAAAAEC30asLfUveLeO8KZaDcVtc&#10;aD2V5PmyjY6dRuwlK15ydCL2+GnnqgZ2ltPnGsMvJGlQn2QV+waYPg42HjwYNqi34eODph5LkqZl&#10;ZJpetivzJiRoTNqlrjx2kotVd5zAWItY5ua5ybHf+bJT+9taz8nqwU7Ydvy45XWGenq6FpyIpWPb&#10;6hdOugI3xyWpc+8bVlbu1Ju1td2+XWks6U6fe6yIpXHOrHvHX6NRAwbo1x9+ELWQ8uKqnVpctVOz&#10;c0bSFjcKCOoBXcAxv19l69errKxMkrR95w4dO35cR4+H/2NqVkbgW6zjr7pakvT9+78X/N2P5s5t&#10;Ecb71VNPKi3tEkmBcF9F5Ue6+cZvdfjYRljv0KFDLdroJiYmKtHj0a033SRJGjRokJb/KRDGW7ps&#10;WXCfJOnl117XzsuGS5KW/fHFYGtdAAAAAAAAmJfay3pFhPqmpphrCYfIjL803XRQr6z+RMj2Urv9&#10;fkuTr8U5I0wv25XNHXOFa4GJ3gkJrjwu0B24eW6i8yV5emiop6flwIKdYJxbGhrP2Qo1ZblUTQ/u&#10;c3tc6oz7hq3790U1PGSFm22GgWgbmz5YpemDVVpeHtU20ourdmrDxwc1+6qr+TuBi77a2TsAAAAA&#10;AAAAAIiM3bZaFYcPO7wn6EyF2dka6ulpevkNe2s7/N3Gur2mH2dmWnrcB2SGenrq8XHjVZid7do2&#10;mGAGrIvGuYnYYCewVtFwSrv9fhf2xrq/HTxga72Mi7zO7ghcF61xKdr3Dc9v2qgflK13PaQ3O2ek&#10;Hhmdr9k5oSs/t5Z4QXzfi6J7KsnPV/l37tHsnJGWPudFoqLhlO58601t3b8vKtvrjqioB8SQFaWl&#10;qqurkyTt2r1LOysrJUk1dfuU6PFo4vhAVbyJ10xUXt7lwQp7K155Jdh2dsK4K/Xkk4tCVqa7Ymyg&#10;XGn/filK7ddPQzIyJElvr1kTrNLX+/y3sO+6866w+/3skiVa8/Z/BdetqPxI06ZM1opXXpEkVe/a&#10;Fay+t31bhVa/+Ya2lm+VJNXt26eausAgP/bqqzRtymT94Ps/kCRNLSoKu20AAAAAAABIY9Iulfdv&#10;H1puG7bh44Nx3dqmX++kzt6FiPXu4bG0/LSMTO0xWXUh1Pv/2gHzEzPj09NNL9ucnepI0TQzLV39&#10;eicp03uRxqYPDr8CECc4NxGLMi7ySiarxjZXcfhwTFQF2nRgv6318gYOdHhPYpM3THU4xqXONXfV&#10;SpXVh+/0ZpU3IUG3ZwU6rxXnjGjxxY/S8nLHtxfPuuPnnu6kJD9fJfn5garnhw/rxZpdrrcM/0HZ&#10;ev1OissxrbMR1ANixC8XLtSCxx4L/jsrY3CwXe3D836qW0tKtH1bhSRp9Ztv6OlfL1ZF5UeSAuG8&#10;WffMkiTdWlISdjvGetOmTNbqd9bq2WeekyTVVO8OLldTt0/9+6WYDsv17tVLataK98yZM8H/XzB/&#10;vp5dskSSdPnovDYhwhWlpZKk+x94QKvfWasd5wOKR4+fUF7uiGCQ8K477yK8B8Sw7Tt3dPYuAAAA&#10;AEC3leTpoXHeFNNtTw1GpZlYmMCOBUfPngm/UAT8pz61vE4vixNWxTkjTLdH6uj9X19dbXriJy8p&#10;2fbkTa+Er0sWJt1npqVrTuEkW9vqCuJhghXxgXMTscjK9a251XW1nf6lhIbGc5bv0aRAiMnNe7Rj&#10;p0+79tinv/iHpeX7fi10UI9xqa1o3Tc8v2mjYyG9WZlZSrygR9wGGruSePjc0x0N8/k0zOdTSX6+&#10;Dp08pQ17a7XjmN+VIK0k/WzzRj2f3FeD+iS78vjdFUE9IEb8dP58TbvhG7p2cuCm8fDRL0txL3lh&#10;iX4y79+DFeuM6nrLls6WFD6cJ0nHzpf2fuLpp5WVEbjxOXb8uKZNmRwMzjUP6klSar9+wfVSfT69&#10;vWaNXn311TaPvX3njmBVPMOGLR9o2pTJkqSly5ZpxowZktqvkmfsf9++fTXr/vuCP18wb54++6xB&#10;2yr+Jkm6+bbbgr8bPWqkModkqqCgwPRrAMBdZ8+eDbvMsePHo7AnAAAAANA9jerf39Yk8Jrdu+I2&#10;qNf7Amstwdyu1GJnQtzqpEiSp4dmpqVr+UFzlXs21u1t8/7vOGr+OLohM9PS/jU3IDFRFQ2nbK8P&#10;wB2cm4hFSZ4eyktKtnxs7mn8XFv37+vUUNCqqo9srTfOm+LwnrRkNUxnxfHTDZaW75/YK+TvGZc6&#10;x/rqai2prbG1bvNqeXbCsme/OGdru91Vd/zc090N6pMcqLR3/t/rq6vlP33a0eBefVOT/vDhFs2/&#10;nmJKTvpqZ+8AAAAAAAAAACByBZlZYduGtWf5wf06dDI+Jz4zL7Y+wb3b7w+/kE3HGqxNWucl2Zus&#10;stKKtnWL24bGc3rn6GFT63oTElSQmWVp35pL7RV6Ur41v4kvCQKIHOcmYtWES9JsrffnqiqH98S8&#10;hsZzerFml611x19qr7W8WXWf1Lv22DUnT1pa3peYGPL3jEudY+mOCsvreBMS9MjofK25/a5gu047&#10;zvzDvSBpPOqun3vwpcLsbJXk5+uJ4ukq/849enzceM3OGRnx467yH4nbvxd0FirqATFi+7YK3f+9&#10;+3S2sVFSoPWt0UZySEaGRueNUV7e5ZLsVY+7795Aa9yzjY3BlrpLly3T1s3Ptbt8/34pqqj8SIPO&#10;/1EvK2OwElvdJBvVs2rq9ikvd0SwUtaQwYO1YcsHLR5rzo8fkiStHTVKqR18Q3tqUZE+/OBDPTTn&#10;QUnSgsceU17uCN11x52SpHXvlgXb/9ZU79aSF5Zo6bJlkgJtcx9buFDf/+EPrbwsACL0+9/8RpL0&#10;l1f/0qayZnuOHj+hSdcW6Nszvi1JGjJkCC2tAQAAAMAhSZ4emtJ/oOlKas39f5s26Ini6S7sVeca&#10;kNzH8joVhw+7VmFwm8VK8wPCTFp3ZGz6YOVVVJiqPFPf1KT11dUqzM6WJJXV1phuezul/0AleXrY&#10;2kdJSk2y1rKt6jNrk/4A7OHcRKyy2/62rP6EVlbu1PTcyAMLVq3YVm76utqcNyEheG12yxaXWiU2&#10;NJ6zXP0uXBtXxqXoW1m503LVtQJvih6ZPDWi+0MDQT1ruuvnHnTMuIaU5OdrfXW11tTusV1pb8Pe&#10;zm8jH08I6gExwtffp+nfKNajP18oqf0WsXatKC3V6nfWSpJuvvFb2vT+Zklq0fZWkgoKC4P/f+/d&#10;92jaDd8ItsM1Ew5MS7tEkoIhPWOb06ZMDv7/Q3MeVOnyFR0+RqrPF/z9XWvW6He//50ef/IJSdK8&#10;+fM1cXwgZHjs+HFVVH6k/v1Sgvs746abwu4jAGf957I/Bv8/L3eEqXXOnD0bXG9IRgZBPQAAAABw&#10;0L9ePtpWUK+s/oRKy8vj7o/vdtrkuVVdxs6kdcZFXtvbm3BJmiqqzG1v04H9wYmcjQcPmt5G0bDh&#10;tvbNYLXyR31Tk3b7/XHbqhmIFZybiFVJnh4q9g3QKr/5Fu2GZyp3qCAzy5EAkVm7/X7bbUONlqFu&#10;cuvc/dvBA5bXyfReFPr3jEtRZ+WeUJKGeno6+sWfI1RFtKQ7f+6JF1v371Nt/SdaXVer/om9NCrV&#10;pwlDMh1pCVyYna3C7Gxt3b9PP9u80XKA3M0KrN0RrW8BAAAAAAAAIE4M6pOsmWn22qQtrtrpavuj&#10;zjK6Xz9Ly6/yH1FD4znH92NV1UeW18kbOND29opzRphuhbyl/oQaGs/p0MlTpqssFHhTIp78Hubz&#10;WW7XXHHYXFveSK2s3KmFb61R/h9eUMmKl1RaXu7KcQHEIs5NxLLrs+y1XK9vatLi9951eG861tB4&#10;Tr+IYHvFOea+GB+pNbvtteUNZdMB618ayU7tH/L3jEvR1dB4znLlrVuGX+bo9q0GvdB9P/fEg0Xr&#10;1+kHZeu1uCpQybKs/oQWV+3UjNdfcfQz+tj0wVo0aarl9QjOOouKekCMSPX59NP58x1/3GN+v34y&#10;79+VlTFYktS7V28dPhoYzNeuXddmH26+8VuSpOeXviBJysjIkBRob1lZWanavbWSAhWxWmzn+HEd&#10;PR64YcvKGKy1a9ep5LaZkqT3Nm0OVr57+bXXddeaNaYqaE0tKmqx3PZtFVr95huSpPXvrpek4DYP&#10;HTrUYUtdAO75cGt5Z+8CAAAAAKAVu1X1JGnOurf1/A3fdORb+7Fi1IABksVqNquqPnK8uuDqulpL&#10;yw/19IwoCGelFXJ9U5PKamt0+gvzLcauSUuzvW/NWW3XvOHjg65XfiwtL2/RWnFP4+faU7VTL9bs&#10;irvzA+gI5yZi1dj0wSqoqrLVvm+V/4hSN23UveOvcWHPWnp07duW24YaZqalR63y3ztHD+uexnOO&#10;be/QyVOWKx4WeFNMbZ9xKXqOnLLeOrgg016Itj12qjKi+37u6epKy8tDjm1Of0Yf5vNpVmaWpYqv&#10;Z5poRe0kgnpAnHtozoM6evyE8s4n6Fe88opuPd8itr1gm9F2tmTmrVr+pxWqqdsnSUr0eDRx/NXK&#10;HJLZ4bYKCgokfdkm98knF0mSrp08KRiok6RZ99+nDz/4sMN96Mjlo/OCrXqNUOPba9ZIki5OsfYN&#10;AQAAAAAAgHg1qE+y5T+8G+qbmvT//tdqPTzx2qhPljy/aaPtCe1QxqYP1tAPP7D02C/W7HKszZAU&#10;qLRi9blNy+j473BmFQ0bbnpCe+PBgzp69oypZb0JCZqeOzKSXQsan55uadK9ouGUtu7fp7Hpgx3Z&#10;fmuL1q/rcH/qm5r0hw+3aP714b+EDHR1nJuIZd8dk6+yt960ta5xf+RmWG/uqpW2goRS4Bp7z7ir&#10;Hd6jjtU3NemFLZs1p3CSI4/3hw+3WF5nVKq5e07Gpeg5fa7R8jpOhkt3HLXe3vr46QbHtt9VdefP&#10;PV3ZizWhK5vWNzXpz9u3OTZOS9IQ78WWQp39E3s5tm0Q1APilhFge/m11yVJFZWBErP9+6VowcKF&#10;Ydc3AnuRMEJ1765dp+eefUZSICh49PgJLV2yRJIiriJopjIfAAAAAABAd3Pr6Hy9d/iQreDbnsbP&#10;dedbb+rxceNVmJ3twt611LoSiRWpvXubWm5aRqb2WNiGk5Orh06e0jOVOyyvNyHEF2bNGubzqcCb&#10;YiosYCVQcHvW8Eh2qwU7E4q//vADlbow6b7wrTVhqwDV2KgwA3RFnJvdi7+LtbQb5vNpZpq10FZz&#10;S2prdOzMGcdDVIdOntIv1q+NqGXn7VnDo1ZNz7D84H6Nqq6O+L5vfXW15Wp6kvk2v4xL0XPGQpVl&#10;Q4NDlRl3+/22zm23x7GuMk521889XdVuv1/1TU1hl3NqnDZk9ku1tHxvi63HEdpXO3sHAAAAAAAA&#10;AADOSvL00I+uuDKix/jJlk1a+NYaHTppf7K5I7v9fj2/aaPy//CC7ZCeJPXu4TG1XHHOCHktTi6s&#10;8h9RaXm5nd0Kamg8p1+sX2tq8qW5mWnpjlW1cKpFbXNOT6bdMvwyS8vvafxcz2/a6Og+zF210lS4&#10;4NN/Wnsvga6Mc7Pr6tc7ydLyDf/oei3t7hl3tYZ6etpef5X/iEpWvKSt+/c5sj+l5eWa8forEYX0&#10;8pKSXW/V2pGfbNmk3X6/7fV3+/164m8fWl7PaptfxqXo6HXB1y2v41S72sXvb7a1XtVn1oKR8TpO&#10;dufPPV2RleqVS3dUOPbZ3H/qU0vLp/aiop6TCOoBcSp31CjljhqlCeOuVF7uCE0Yd6UmjLtSS559&#10;Tqk+n6WWs5G6fHSenl2yRM8uWaJTJ0/q0P79+un8+RFX0wMAAAAAAEDHxqYP1uycyNqTrvIf0YzX&#10;X9Gi9esinsg+dPKUSsvLVbLiJd351pu2WvM2501IMN2eN8nTw1YVuMVVO21P7h46eUpzV79ha8L+&#10;Xy8fbWub7ZmeO9LyZF0oBd4UxyfTpueOtBy2WFJbo5WV9kOehkMnT+m+v7xiuqLgOG9KxNsEugrO&#10;ze6jouGUGhrPdfZuWJLk6aGHJ14b0WPsafxcPyhbr7mrVmp9dbWtxygtL1fRi/8Z0RcPpMB9zcOF&#10;kyN6jEjd+dabtu73dvv9mrPubcsBHSnQztYKxqXo8CX3tbzOmto9EW937qqVtsOu9U1Nro5jXWWc&#10;7M6fe7qi7NT+ppfd0/i5frF+rSPH4ab91qpWDvFeHPE28SVa3wJxygjirXu3rHN3pB3RDAkCAAAA&#10;AAB0ZyX5+ar7pN5WG7Lmlh/cH2hBVbZeszKzlHhBD2V6L9LYEK3EVlbu1OnzbbMinbxuz5T+Ay0t&#10;X5Kfr9V1tZbbAS+prVHtyZP67ph808HAlZU79UzlDlsT1rMysxwPwt146eCIg5GGosyhjjxOa3eP&#10;ytNPtmyytM6j28p1+ot/2K4+tLJypx7dZq16yKj+5ifTgHjAudk1+Uy2hm9uVdVHnVbNza5hPp9m&#10;54yM+D6jrP5EIHy1ZVPwSw7FOSParfS2vrpa/tOnHbm/am7umCtioqrUD8rWa+b+/bpn3NWmKt2V&#10;lpfbfv0LvCkh7yU7wrjkvkF9kuVNSLB0L1tWfyLwpRwbr/Fuv1+L398cUUVKSSqrrdH0XHNfVIrn&#10;cbI7f+7papI8PZSXlGz62K9oCIQiHy6cbPu1W1m501J7aW9CgsakXWprW2gfQT0AAAAAAAAAiGPz&#10;ry/S6VUrTVf/CKdF4KtsvSOPaZU3IUH3jLva8noPT7xWd771puX1yupPqOytN1XgTdGoVF+7k/fG&#10;xP2LNbtsTVRJ0lBPT9062vnJv6LLRjgS1Bvq6anC7GwH9qitwuxsFR/Ybzn0sLhqp3Yc81uaUNy6&#10;f5/+XFVl+ZwY6ulpevIXiBecm12T78ILLa+zuGqnzn5xTveOv6bFz5u3Q1xdV6tpGZnKGzjQ9Pvq&#10;tpL8fB0/3WApdBCKETpz40sGHZmdM9K166sdxhc0jC9ntA4mbd2/T7X1n0R0zyNJ/2P8BFvrMS5F&#10;xzhviq3X+PjpBs0pnGRq+UMnT+nP27c5dv7uOHrUfFAvzsfJ7vq5pyuacEmaKqrMh1QrGk5pxuuv&#10;aHbOSEvB0YbGc3phy2bL59uU/gMttShHeAT1AAAAAAAAACDOPVE8XXMdDOt1Jm9CghZNmmprsiDS&#10;yjtGxR23Ju8fnnitK5Mgg/okq8CbEvH7Py0j06E9at/sideq5q+vWq7+YWZC0QgVbPj4oO1qLXeP&#10;yrO1HtDVcW52PQOS+9hab0ltTdhg956qnVLVTj0yOj9mgkhzCidJ69c5FvaJJqtBi2gyjgU37ntm&#10;54yMqJIW45L7rs/KslU1cvnB/Xrnxf/U7VnD2w2rOfH6dmSLhXvdeB8nu+vnnq6oOGeErdDj4qqd&#10;Wly1Mxiq7qgSbGl5uc5+cc72F7e6e3tiNxDUAwAAAAAAAIDzen3965aW752Q4NKeOO+J4ula1EUn&#10;sQ15SckRtfmRnK+845THx413terGv+bkqCzCCojFOSMc2pv2JXl66OGJ12rOurdtVedwc0JxVmZW&#10;TFU76urieayNR5ybzonWsW+1lZ4dz1TuUEFmVswELeYUTlKvTRsda/UeDZ0Z0ivwpujo2TOWg25O&#10;yEtKjvh5My65b2z6YBXYqCYoSfVNTYHXNoqVKY3tbt2/z1RL5e4wTnbXzz1ucesanuTpobljrrDc&#10;0tvgZqia9sTu+Gpn7wAAAAAAAACA+GX1j9mdLfECa5MoXe35zSmcpEe6aIuh2Tkj9dy3b3JkomBO&#10;4STNTEt3YK+c8cjofNcndMemD9ZQT0/b689MS4/KJOMwn0+LJk2VN4aCWcW+AW1anCEysTjW9u7h&#10;cX0brV3YI7oT9/0Te9lel3PTGdE89idckmZ7XTPqm5r0t4MHXN2GVfeOv0aPjxvf2bthyuPjxndq&#10;JT1fYqIennht1M/poZ6eemLaNxx5LMYl9313TOcdowXeFM3OsV6NbscR81UAu8I4Gek9UHf83OMW&#10;N6/hhdnZmpWZZXWXXJWXlBxX41ksIagHAAAAAAAAwDSrEwVW/5gtyXKYyJfc1/I2nNLVgnqSND13&#10;pP54/Q3KS+oa34yflZmldbfe7vhk9pzCSTExGfK7gsKotcS6Zfhlttcdnx69CT5j4j2SYKFTZqal&#10;a/71RbbW9SUmWlq+9wXRHU/ijM9cJQAAIABJREFUeaxN7d3b8jbstsAz+Cxu05uQEHH41WrwLtLK&#10;hPFybsbzsd9ccc4I1wNMZ/7xhauPb0dhdnZM3+cUeFP06rduiomgSrSDbkM9PfUf101zNPgfL+OS&#10;FJv3DUb71GibnTNSTxRPV0l+vuVz+diZM6aX7YxxMhqfp1uLp8898XwNv3f8NTETqsxLSnYsVI22&#10;COoBAAAAAAAAMG2I92JLy2d6L7K8jSwLYQlvQoKjrVjyBg60tLzV1yNWDPP59Ny3b9Ijo/NjqgpJ&#10;c7NzRmrdrbfr3vHXuFbJzai80xmvQV5Ssl791k2mWnM5ZXruSFsT2QXelKjupxQ4Rp/55gwVeFOi&#10;ut3mHhmdrzmFk2yv3693kqXlMy+O7nON57E2O7W/peXzkpIjHmcy+6VaWn6cA8d2Zh9r4cKMi7wR&#10;bzMezs14PvabS/L00O1Zw22vb0a0xy2zjPuczggYhfLI6Hw9UTw9ptoIRivolpeUrP+4bporzz0e&#10;xiUpdu8bSvLzoxYeKvCm6I/X39DiCzoPF062dK9+2kIr5M4YJ6Pxebo98fK5J96v4XMKJ3X6tavA&#10;m6Inpn0jZlrbxyOCegAAAAAAAABMG5N2qek/7g/19LT1x/hR/c0HLG681Nnw0DCfz/REpTchQWPS&#10;LnV0+9E2PXek1tx+V6dPBhjykpI1O2ekyr9zj0ry86MyOVCYna0/ffsWFfsGuL4tg5NtfK2yU1Wv&#10;s9qeJXl66Ini6VEPlBrVjiKt+DFhSKbpZfOSkjXM54toe1bF81ib5OlhKVTgROu7QX2SLYVErLz+&#10;HSm6bISl5a0ck6F09XMzno/91kry8127vhX7BkR93LKqJD9f6269vdMrSc3KzFL5d+6JWgVdq9wO&#10;us1MS3f9vqerj0tSbN83uB0e8iYkBIOsrZ/XoD7JmjvmCtOPNSrV2usS7XEyGp+nOxIPn3u6wzW8&#10;JD+/0yrDGuchIT13/Yuk/0fSpcYP7rlnlgYOjN6JCQAAAAAAADT385//POTv+ftV57og4Wv6yhdN&#10;+uDE8bDL/lv+FUr3Wq/ek9UvVdv27ZP/i3Mhl/MmJOjnk6bqgoSvWd5GKH2+lqC1hz8Ou9y9w0co&#10;Py3ycEcsyB0wQPdenqfUf/kXfbXpnzrw+dmobdubkKB7h4/Q9/PG6Dtjr1DugOif3xckfE0Th2Tq&#10;mlSf/nn2c+05c9qV7czKzNITU4s69bjJ6peqY8ePm36Os3NGqjCrcwMOWf1SdXvuKCX+83+bGnvs&#10;KvCmaO7YK/SdK67UhQ5MTl3o6SGdPauKTz8Ju+zD467SAIvV0SIV72PtwOS+WldXq8//z/8JudxQ&#10;T0/NmVDgyPMblJSk1/bWhl0uLylZP762MOLtWTnGZmVmOX4ud9VzM96P/dYmDsk0fZyYVeBN0U8K&#10;Jzv+2rjhgoSvafQlabr38jwl/vN/69PTp/XJP81X3LJrqKen7sgert/cUKzRDoSBzViyo8L0siOS&#10;+2hcswDQBQlf09SsLKX+y79og/+oI/tjnLs35Y125PHM6KrjkhT79w25AwZoVHKyjn16Muz4aZbx&#10;OeDxomnKClGZNt3rNfWe2r2mR3OcjMbn6VC6+uee7nINv7h3bxUPH64hnp76tKHBsXOuI7NzRuqX&#10;hVOUa7FqIMLbWr5Na1a/0fxHB78iqUzSROMnWz7Yqiuv6JxvxwEAAAAAAABf+cpXQv6ev1/FhkXr&#10;12n5wf0d/n52zsgWLYusamg8p7mr31BFw6l2f+9NSNCiSVNdqyRRWl6uxVU7O/z9zLT0iNtbxbrS&#10;8nLVfVKvVf4jjj92sW+AMi7yasKQzJhq/2Y4dPKUNuyt1Ys1u1RvoX1Wewq8KRqV6ovofHBDuHNY&#10;ivw8dsvKyp3aW18fdv/N8CYk6Pas4a4eiwvfWhPyPHpkdH6nVVmK97F26/59+tnmjR2ex0M9PfXw&#10;xGsdfX4rK3fq0W3lHf4+LylZDxdOdvR4C3eMReua1ZXOzXg/9tuzdf8+La2o6PA5m5GXlKxbLstR&#10;YXa2g3sWfbv9flUcPqzVdbXa0/i5Y4871NNT0zIylTdwYKdUG8z/wwumlw13jIU7RkMp9g3Q9VlZ&#10;jlYCs6srjUuGWL5vMKys3Kk3a2ttjycF3hRdk5Zm+XmEOi6duL5Gc5x0+/O0WV3xc093vIYb1y27&#10;43J7Zqala4jX2+njSbz77e+f0w9/cH/zH71HUA8AAAAAAAAxhaBe17G+ulqbDuxvMZE0My1dRcOG&#10;O/ZH8dLy8haTqMYEWXHOCNfbsez2+7Vm964WEygF3hQVZQ7t8hPUVjU0ntOqqo+C/zY7sW0E8gyx&#10;GPoyo7Q8ELo5froh5ISacXxKkq9375g/TtZXV2vH0SNtntPsnJGdFjKwypi0kmQqWDozLV39eidJ&#10;iu7xuL66Wmtq96is/kTwZ7Mys3RNxpCYeJ3jeaw1xq/mE5vG83PrGNjt92tj3V4tqa0J/iwvKVkT&#10;LklzbZvtHWPFvgEaf2l6p4xFXeXcjOdjvyNGKENS2GBG8+t4V72Gm7G+ulr+04GqUma/pND8mM30&#10;XhQToTQng3qGrfv3qbb+k5D3QEY4R4rt46SrjEtS7N83GJp/RggVIJqVmaXEC3qo9wVfjzgUtHX/&#10;Pv25qir42hgBWSffo2iNk9H4PG1VV/rc0x2v4VLL8+7sF+da3G92xDgHJcXsl+XiFUE9AAAAAAAA&#10;xDyCegAAAABgjRtBPQAAYF97Qb2vdtbOAAAAAAAAAAAAAAAAAADQHRDUAwAAAAAAAAAAAAAAAADA&#10;RQT1AAAAAAAAAAAAAAAAAABwEUE9AAAAAAAAAAAAAAAAAABcRFAPAAAAAAAAAAAAAAAAAAAXEdQD&#10;AAAAAAAAAAAAAAAAAMBFBPUAAAAAAAAAAAAAAAAAAHARQT0AAAAAAAAAAAAAAAAAAFxEUA8AAAAA&#10;AAAAAAAAAAAAABcR1AMAAAAAAAAAAAAAAAAAwEUE9QAAAAAAAAAAAAAA6MKGenp29i4AAIAwCOoB&#10;AAAAAAAAAAAAANCF9Ur4uull+/VOcnFPAABARwjqAQAAAAAAAAAAAADQhQ1ITDS9rK93bxf3BAAA&#10;dISgHgAAAAAAAAAAAAAAXVjGRV5Ty3kTEjQm7VJ3dwYAALSLoB4AAAAAAAAAAAAAAF1Ycc4IU8vd&#10;njVcSZ4eLu8NAABoD0E9AAAAAAAAAAAAAAC6sCRPD83OGRlymQJvikry86O0RwAAoLWvdfYOAAAA&#10;AAAAAAAAAACAyJTk58vXu7c2HdivVf4jwZ/nJSVrwiVphPQAAOhkBPUAAAAAAAAAAAAAAIgDhdnZ&#10;KszO1vzO3hEAANAGrW8BAAAAAAAAAAAAAAAAAHARQT0AAAAAAAAAAAAAAAAAAFxEUA8AAAAAAAAA&#10;AAAAAAAAABcR1AMAAAAAAAAAAAAAAAAAwEUE9QA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1Cao13D6dGfsBwAAAAAA&#10;AAAAAAAAAAAAcalNUG/PntrO2A8AAAAAAAAAAAAAAAAAAOLS1zp7BwAAAAAAAIDmfvO7Z0P+vn9/&#10;X5T2BAAAAAAAAACcQVAPAAAAAAAAMeWB79/X2bsAAAAAAAAAAI5q0/oWAAAAAAAAAAAAAAAAAADY&#10;s71iW+sfHSCoBwAAAAAAAAAAAAAAAACAewjqAQAAAAAAAAAAAAAAAADgpq9KOtD8B+2U3QMAAAAA&#10;AAAAAAAAAAAAADa1CeoBAAAAAAAAAAAAAAAAAAB7/tfSJa1/ROtbAAAAAAAAAAAAAAAAAABcdOAr&#10;kr4l6bXmP/2///f/ds7uAAAAAAAAAAAAAAAAAADQRX32WYOSky9s/eNrvyrpVCfsDwDg/2/vbn/s&#10;LOs8gH9v3sPwB/BUsqK0JtQHpLwQK1pJdgstWBZ3s4nDKujqGluKa0xEBtkXhgiUhODi2KaIIA10&#10;+wCalKllim/aFDrTxLYKSWf6sLD7rqf+Ade+mE49nJ55PufMzOnnk0w69++67uv+TV9/87sAAAAA&#10;AAAAAOgqx//8l4tqpZTBy5KMNi4cOHioAy0BAAAAAAAAAABA9zj31782rV9WShntbCsAAAAAAAAA&#10;AADQfd577/3G0pEkuez8w8n6lXfePdyBlgAAAAAAAAAAAKB7/N//fthYOpv8Lag3OsVmAAAAAAAA&#10;AAAAYBIffPBBY2kw+VtQb3CKzQAAAAAAAAAAAMAktmzubyyNJhNM1GuyGQAAAAAAAAAAAJjAqdNn&#10;mpVHkwmCekly9NjxtjUEAAAAAAAAAAAA3eTPf3nvolopZTA5H9Qbf/joS++3uS0AAAAAAAAAAADo&#10;Du+9d1Hm7sj4L5c1KybJ++8L6gEAAAAAAAAAAMB0DB1+t7E0PP5LfVBvsH7Hu+8cal9HAAAAAAAA&#10;AAAA0EW2bO5vLDUN6g3X73jt1W2p1c61sS0AAAAAAAAAAABY/A4cbDoYb3D8lwkn6iXJwUPvtLwh&#10;AAAAAAAAAAAA6CbvvHu4sVQrpVw8Ua+UMprkZP3Ow4eH2tkbAAAAAAAAAAAALHpDh99tLA3WP1w2&#10;2eK+vQMtbwgAAAAAAAAAAAC6yZbN/Y2lwfqHSYN6AwN7cur0mZY3BQAAAAAAAAAAAN3gzb37mpUH&#10;6x8ag3o7G3fve2t/6zoCAAAAAAAAAACALvLHt99uLJ0spQzXFz4S1CulnE1ypL42PHS4Lc0BAAAA&#10;AAAAAADAYnfwwIHG0mBjoSqlfLRQVeuTPF1fO3u2lp6eK1rcHgAAAAAAAAAAACxeR48dzyeXLW0s&#10;311K+cjtto1X3yZNrr/du2+wdZ0BAAAAAAAAAABAF3j9jd83lmqNIb2kSVCvlDKahutvf/+7N1rZ&#10;GwAAAAAAAAAAACx6+/YONJYuCuklzSfqJcnW+octm/tz6vSZuXcFAAAAAAAAAAAAXeDNvfsyMLCn&#10;sTyjoN5Fm3e//rs5tgUAAAAAAAAAAADd4Y9vv91YanrtbTJBUO/89bf762u7d+5oRW8AAAAAAAAA&#10;AACwqNVq5/Kfjz/WWG4a0ksmnqiXNFx/OzCwJwcOHpp9ZwAAAAAAAAAAANAFdux6vVl500T7Jwvq&#10;7UxSqy+88sors+sKAAAAAAAAAAAAusTLv3mxsXSklDI80f6qlDLhYVVVbU3y9frayVOnc83VV82h&#10;RQAAAAAAAAAAAFicDhw8lFtXfK6xfH8pZetE70w2US9J+hoLL/9224wbAwAAAAAAAAAAgG7Q39/f&#10;WKpl7AbbCU06US9JqqoaTPKF8eclS67P0NBQenqumF2XAAAAAAAAAAAAsAidOn0m115zdWP5mVLK&#10;+snem2qiXtIwVW9k5ERefOm3M+sOAAAAAAAAAAAAFrn+/l81K2+a6r0pJ+olSVVVo0muHX82VQ8A&#10;AAAAAAAAAIBLyQTT9F4opfRO9e50JuolpuoBAAAAAAAAAABwCZtgmt7W6bw7rYl6ial6AAAAAAAA&#10;AAAAXJommKa3v5SycjrvT3eiXmKqHgAAAAAAAAAAAJegp556ulm5b7rvT3uiXmKqHgAAAAAAAAAA&#10;AJeWAwcP5dYVn2ssT3uaXjKziXpJk6l6P3/yqRkeAQAAAAAAAAAAAItDf39/s3LvTM6Y0US9JKmq&#10;ajDJF+prfzp6LMuW3jijcwAAAAAAAAAAAGAh275jd9bds6ax/EIppXcm58x0ol7S5F7dCe7fBQAA&#10;AAAAAAAAgEWpVjuXH2zccFE5TTJ0U5lxUK+UMphkV31ty+b+bP31SzM9CgAAAAAAAAAAABakXzzf&#10;n5GRE43lTaWU0ZmeNeOrb5Okqqrrkgwn6RmvLVlyfYaGhtLTc8WMzwMAAAAAAAAAAICF4uix4/nk&#10;sqWN5ZNJlpdSzs70vNlcfZvzicBN9bWRkRN5tO+x2RwHAAAAAAAAAAAAC0Zf8yzc+tmE9JJZTtS7&#10;8HJVDSe5qb62Z+AP+cqXb5/1mQAAAAAAAAAAADBfnn3u+Xzvu99uLO8qpayd7ZlzDeqtTPJWfc0V&#10;uAAAAAAAAAAAACxGE1x5W0ty3Wyn6SWzvPp2XCllMMkz9bWRkRN5aOPDczkWAAAAAAAAAAAAOqpW&#10;O5cN6zc0W+qbS0gvmWNQb7yJJEfqC1s292frr19qwdEAAAAAAAAAAADQfj9/8qkMDOxpLO8qpWya&#10;69lzuvr2wiFVtTzJUGP9T0ePZdnSG+d8PgAAAAAAAAAAALTL9h27s+6eNY3lOV95O64VE/VSShlO&#10;8lhjfcP6DanVzrXiEwAAAAAAAAAAANByR48dzw82Nr3ytrcVIb2kRUG9JCml9CXZX18bGNiThzY+&#10;3KpPAAAAAAAAAAAAQMvUaufS1/dYRkZONC49U0rZ2arvtCyod97ajI37u2DL5v787IknW/wZAAAA&#10;AAAAAAAAmJtH+x7La69uaywfKaWsb+V3qlJKK89LVVUrk7zVWH/tv3flq3ff1dJvAQAAAAAAAAAA&#10;wGz87Ikn86MfXnRjbC3J8lLKaCu/1fKgXpJUVbU+ydON9T8dPZZlS29s+fcAAAAAAAAAAABgurbv&#10;2J1196xptvTFUspgq7/X6qtvkySllE1JXmis37l6dY4eO96OTwIAAAAAAAAAAMCU3ty7b6KQ3oZ2&#10;hPSSNk3Uu3B4VQ0nuam+tmTJ9Rncvz/XXH1V274LAAAAAAAAAAAAjY4eO547V6/OyMiJxqUXSim9&#10;7fpuWybq1VmZ5Eh9YWTkRDZufDi12rk2fxoAAAAAAAAAAADGTBLS29/OkF7S5qBeKeVskt4ktfr6&#10;a69uyzcfeFBYDwAAAAAAAAAAgLabJKR3JMnadn+/rVffXvhIVS1PMpikp76+7t778qv+X6an54q2&#10;9wAAAAAAAAAAAMClZ5KQ3skky88PpGurdl99myQppQxn7Bpck/UAAAAAAAAAAADoiElCerUkazsR&#10;0ks6FNRLLoT1ehvrwnoAAAAAAAAAAAC02hQhvZXnM20d0bGgXpKUUnYmub+x/tqr23Lvvf+Yo8eO&#10;d7IdAAAAAAAAAAAAutBCCuklSVVK6eT3xj5aVb1JNiXpqa8vWXJ9Xn/jjSxbemPHewIAAAAAAAAA&#10;AGDx275jd9bds6bZ0ryE9JIOT9QbV0rZmmRlxv7wC0ZGTuTO1auzfcfu+WgLAAAAAAAAAACARWzr&#10;r19acCG9ZJ6Cekly/g9emSZhvXX3rMmzzz0/L30BAAAAAAAAAACw+Dzyk77c//V/abZ0JMny+Qrp&#10;JfN09e1HGqiq5Ul2Jrm2ce3Hjzyahzc+lJ6eKzrfGAAAAAAAAAAAAAterXYu33zgwbz26rZmy0cy&#10;NknvbIfb+oh5D+olSVVVVyYZTHJT49q6e+9LX9+jWbb0xo73BQAAAAAAAAAAwMJ14OCh/PM/fS0j&#10;IyeaLb+QZP18h/SSebz6tt75/4iVGfuP+YjXXt2WO1evzvYduzveFwAAAAAAAAAAAAvTs889n1tX&#10;fG6ikN4zpZTehRDSSxZIUC8ZC+uVUnqTPNa4NjJyIuvuWZNHftKXWu1c55sDAAAAAAAAAABgQTh1&#10;+ky+8c0H873vfrvZci3J/aWU9R1ua1IL4urbRlVVrU2yNUlP49qqVXfkp48/nhW33NzxvgAAAAAA&#10;AAAAAJg/b+7dl28/+MBEU/ROJllbShnucFtTWjAT9eqVUnYmWZ7kSOPawMCe3Lric/nZE0+argcA&#10;AAAAAAAAAHAJqNXOZf2Gjblj1ZcmCuntSrJ8IYb0kgU6Ua9eVVWbkny/2ZrpegAAAAAAAAAAAN1t&#10;+47d+cHGDRMF9JJkQyllUyd7mqkFH9RLkqqqVibZmSZX4SbJ99c/lIce2pBrrr6qo30BAAAAAAAA&#10;AADQHkePHc9TTz2dLZv7J9pyJEnvQp2iV29RBPWSpKqqK5NsTbKm2fqSJdfnoYf/I//+nW91tC8A&#10;AAAAAAAAAABap1Y7l188358f/fDhybY9U0pZ36me5mrRBPXGVVW1NmOBvabT9VatuiPf+rfv5Kt3&#10;39XRvgAAAAAAAAAAAJibZ597Pk/9/InJrrk9kmR9KWWwc13N3aIL6iUXpuv1Jfn+RHtWrbojP338&#10;8ay45eaO9QUAAAAAAAAAAMDMbd+xO8//4rkMDOyZbNtjpZS+DrXUUosyqDeuqqqVSTYluWmiPf/6&#10;jQdy39e+lq98+faO9QUAAAAAAAAAAMDUphnQ25+kt5Qy2pmuWm9RB/XGVVXVm7HAXtPrcBNX4gIA&#10;AAAAAAAAACwEtdq57Nj1el7+zYtTBfROZiygN9iZztqnK4J6yYXrcNef/5k0sHfX2rtz153/kGuu&#10;vqpj/QEAAAAAAAAAAFzKTp0+k5d/uy2//K/nMjJyYrKtJ5P0lVK2dqaz9uuaoN646Qb2kuTHjzya&#10;z992m2txAQAAAAAAAAAA2mT7jt35/e/eyJbN/VNtrWXsZtVNpZSz7e+sc7ouqDduJoG9VavuyO1f&#10;XpU7V/99li29sSP9AQAAAAAAAAAAdKujx47nlVe25aXfvDjV9LykiwN647o2qDeuLrDXm+TaqfYL&#10;7QEAAAAAAAAAAMzcgYOHMrj/7ezbO5CBgT3TeaXrrridSNcH9epVVdWbscDeF6azf9WqO3LLihX5&#10;/G235ZabP5ueniva2R4AAAAAAAAAAMCicer0mRx653CGhw5Pd3LeuF1JtpZSdraxvQXlkgrqjauq&#10;annGpuytzRTX4tZbd+99+cxnb86nP/2pfOLjN+Saq69qW48AAAAAAAAAAAALydFjx/Pnv7yf4aHD&#10;OXjgwHSn5o07mWRrxgJ6o+3obyG7JIN69c5P2VubZM1M312y5Pp88fYv5VOf/kxuuOFjueLyy7Pi&#10;lptb3iMAAAAAAAAAAEAnHTh4KP/zwYf58MMPM3T43by17w8zmZg3rpZkZ5Kdl9L0vGYu+aDeuKqq&#10;rsxYYG9Wob164wG+yy+/PH/3sRuS5EKQb9yNn/i4q3QBAAAAAAAAAICOOXX6TD744MMLz+NBvCQZ&#10;Ovxuksw2kFdPOK8JQb0JVFW1NsnKjAX3rp3fbgAAAAAAAAAAABasI0kGMxbOG5zfVhYmQb1pqKrq&#10;uoyF9lYmWZ7kpvnrBgAAAAAAAAAAYF6NB/MGkwyWUs7OazeLgKDeLJy/Jnd5/hbcuy7CewAAAAAA&#10;AAAAQPfZn2Q0yXCSYRPb3OhcAAAAT0lEQVTzZkdQr4WqqlqeZDzEV//vlRHkAwAAAAAAAAAAFp79&#10;5/8dPf9zNmOhvNFSyuj8tNR9BPXmSVVVK+e7BwAAAAAAAAAA4NJiIt78+H+66mbcPfCJ8AAAAABJ&#10;RU5ErkJgglBLAwQUAAYACAAAACEAqVIoUeMAAAAPAQAADwAAAGRycy9kb3ducmV2LnhtbEyPwU7D&#10;MAyG70i8Q2QkblvSDiIoTadpAk4TEhsS4pY1Xlutcaoma7u3Jz3BzZY//f7+fD3Zlg3Y+8aRgmQp&#10;gCGVzjRUKfg6vC2egPmgyejWESq4ood1cXuT68y4kT5x2IeKxRDymVZQh9BlnPuyRqv90nVI8XZy&#10;vdUhrn3FTa/HGG5bngohudUNxQ+17nBbY3neX6yC91GPm1XyOuzOp+315/D48b1LUKn7u2nzAizg&#10;FP5gmPWjOhTR6eguZDxrFSyS9PkhsvMkUiGBzZCQMhY6KpBylQAvcv6/R/EL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Bky1gmAgMAAB8IAAAO&#10;AAAAAAAAAAAAAAAAAEUCAABkcnMvZTJvRG9jLnhtbFBLAQItAAoAAAAAAAAAIQBAMzyMj9ALAI/Q&#10;CwAUAAAAAAAAAAAAAAAAAHMFAABkcnMvbWVkaWEvaW1hZ2UxLmpwZ1BLAQItAAoAAAAAAAAAIQAU&#10;t+73LYEBAC2BAQAUAAAAAAAAAAAAAAAAADTWCwBkcnMvbWVkaWEvaW1hZ2UyLnBuZ1BLAQItABQA&#10;BgAIAAAAIQCpUihR4wAAAA8BAAAPAAAAAAAAAAAAAAAAAJNXDQBkcnMvZG93bnJldi54bWxQSwEC&#10;LQAUAAYACAAAACEAs9c/pscAAAClAQAAGQAAAAAAAAAAAAAAAACjWA0AZHJzL19yZWxzL2Uyb0Rv&#10;Yy54bWwucmVsc1BLBQYAAAAABwAHAL4BAACh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10;&#10;Description automatically generated" style="position:absolute;width:75958;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ZHvQAAANoAAAAPAAAAZHJzL2Rvd25yZXYueG1sRE9Ni8Iw&#10;EL0v7H8II3hbEz2IdpvKIit41OrF29CMbWkzCU3U7r/fCIKn4fE+J9+Mthd3GkLrWMN8pkAQV860&#10;XGs4n3ZfKxAhIhvsHZOGPwqwKT4/csyMe/CR7mWsRQrhkKGGJkafSRmqhiyGmfPEibu6wWJMcKil&#10;GfCRwm0vF0otpcWWU0ODnrYNVV15sxrUwavV0v6u/fzUmWu4dFx2Z62nk/HnG0SkMb7FL/fepPnw&#10;fOV5ZfEPAAD//wMAUEsBAi0AFAAGAAgAAAAhANvh9svuAAAAhQEAABMAAAAAAAAAAAAAAAAAAAAA&#10;AFtDb250ZW50X1R5cGVzXS54bWxQSwECLQAUAAYACAAAACEAWvQsW78AAAAVAQAACwAAAAAAAAAA&#10;AAAAAAAfAQAAX3JlbHMvLnJlbHNQSwECLQAUAAYACAAAACEA4EDWR70AAADaAAAADwAAAAAAAAAA&#10;AAAAAAAHAgAAZHJzL2Rvd25yZXYueG1sUEsFBgAAAAADAAMAtwAAAPECAAAAAA==&#10;">
                  <v:imagedata r:id="rId15" o:title="A close-up of a plant&#10;&#10;Description automatically generated"/>
                </v:shape>
                <v:shape id="Picture 2" o:spid="_x0000_s1028" type="#_x0000_t75" alt="A white and black sign with blue text" style="position:absolute;left:642;top:8798;width:43091;height:9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tdyQAAAOMAAAAPAAAAZHJzL2Rvd25yZXYueG1sRI9Ba8Mw&#10;DIXvhf0Ho8FurZ0xSsjqljE2th56WNJLb8LWktBYNrHbpv9+LhR2lN57n55Wm8kN4kxj7D1rKBYK&#10;BLHxtudWw775nJcgYkK2OHgmDVeKsFk/zFZYWX/hHzrXqRUZwrFCDV1KoZIymo4cxoUPxFn79aPD&#10;lMexlXbES4a7QT4rtZQOe84XOgz03pE51ienYXdNyvjmsB28+fiqw0kVoTlq/fQ4vb2CSDSlf/M9&#10;/W1zfVVm6EtZLOH2U16AXP8BAAD//wMAUEsBAi0AFAAGAAgAAAAhANvh9svuAAAAhQEAABMAAAAA&#10;AAAAAAAAAAAAAAAAAFtDb250ZW50X1R5cGVzXS54bWxQSwECLQAUAAYACAAAACEAWvQsW78AAAAV&#10;AQAACwAAAAAAAAAAAAAAAAAfAQAAX3JlbHMvLnJlbHNQSwECLQAUAAYACAAAACEAXj/bXckAAADj&#10;AAAADwAAAAAAAAAAAAAAAAAHAgAAZHJzL2Rvd25yZXYueG1sUEsFBgAAAAADAAMAtwAAAP0CAAAA&#10;AA==&#10;">
                  <v:imagedata r:id="rId16" o:title="A white and black sign with blue text" croptop="3314f" cropbottom="3677f" cropleft="1193f" cropright="1134f"/>
                </v:shape>
              </v:group>
            </w:pict>
          </mc:Fallback>
        </mc:AlternateContent>
      </w:r>
      <w:r w:rsidR="0066089D">
        <w:rPr>
          <w:noProof/>
        </w:rPr>
        <w:t xml:space="preserve">Net Zero in </w:t>
      </w:r>
    </w:p>
    <w:p w14:paraId="17069A57" w14:textId="735BB30D" w:rsidR="0066089D" w:rsidRDefault="0066089D" w:rsidP="00294000">
      <w:pPr>
        <w:pStyle w:val="Coverheading1"/>
        <w:rPr>
          <w:noProof/>
        </w:rPr>
      </w:pPr>
      <w:r>
        <w:rPr>
          <w:noProof/>
        </w:rPr>
        <w:t xml:space="preserve">Government Operations </w:t>
      </w:r>
    </w:p>
    <w:p w14:paraId="38A3D0F9" w14:textId="5E5C53C5" w:rsidR="00294000" w:rsidRPr="00A6325C" w:rsidRDefault="0066089D" w:rsidP="00294000">
      <w:pPr>
        <w:pStyle w:val="Coverheading1"/>
        <w:rPr>
          <w:szCs w:val="72"/>
        </w:rPr>
      </w:pPr>
      <w:r>
        <w:rPr>
          <w:noProof/>
        </w:rPr>
        <w:t>Annual Progress Report</w:t>
      </w:r>
    </w:p>
    <w:p w14:paraId="7F94A46A" w14:textId="11085422" w:rsidR="00294000" w:rsidRPr="00A6325C" w:rsidRDefault="0066089D" w:rsidP="00294000">
      <w:pPr>
        <w:pStyle w:val="Coversubheading"/>
      </w:pPr>
      <w:r>
        <w:t xml:space="preserve">2023-24 </w:t>
      </w:r>
    </w:p>
    <w:p w14:paraId="19CC828D" w14:textId="2CE8B3A0" w:rsidR="0030644C" w:rsidRPr="00A6325C" w:rsidRDefault="00294000" w:rsidP="00294000">
      <w:r w:rsidRPr="00A6325C">
        <w:t xml:space="preserve"> </w:t>
      </w:r>
    </w:p>
    <w:p w14:paraId="7610598C" w14:textId="6C483E4D" w:rsidR="00294000" w:rsidRDefault="00294000"/>
    <w:p w14:paraId="707BBD16" w14:textId="77777777" w:rsidR="00EB317A" w:rsidRDefault="00EB317A"/>
    <w:p w14:paraId="05552667" w14:textId="77777777" w:rsidR="00EB317A" w:rsidRDefault="00EB317A"/>
    <w:p w14:paraId="76B746C9" w14:textId="77777777" w:rsidR="001848A0" w:rsidRDefault="001848A0"/>
    <w:p w14:paraId="1E41BD9D" w14:textId="6DC06758" w:rsidR="009A3614" w:rsidRPr="00A63D86" w:rsidRDefault="009A3614" w:rsidP="00AD4114">
      <w:pPr>
        <w:jc w:val="left"/>
      </w:pPr>
      <w:r w:rsidRPr="00A63D86">
        <w:lastRenderedPageBreak/>
        <w:t>© Commonwealth of Australia 20</w:t>
      </w:r>
      <w:r>
        <w:t>2</w:t>
      </w:r>
      <w:r w:rsidR="00B36769">
        <w:t>5</w:t>
      </w:r>
      <w:r w:rsidRPr="00A63D86">
        <w:t xml:space="preserve"> Ownership of intellectual property rights unless otherwise noted, copyright (and any other intellectual property rights) in this publication is owned by the Commonwealth of Australia (referred to as the Commonwealth). </w:t>
      </w:r>
    </w:p>
    <w:p w14:paraId="5B13FE2F" w14:textId="77777777" w:rsidR="009A3614" w:rsidRPr="00A63D86" w:rsidRDefault="009A3614" w:rsidP="00AD4114">
      <w:pPr>
        <w:jc w:val="left"/>
      </w:pPr>
      <w:r w:rsidRPr="00A63D86">
        <w:t xml:space="preserve">Creative Commons licence All material in this publication is licensed under a Creative Commons Attribution 4.0 International Licence except content supplied by third parties, logos and the Commonwealth Coat of Arms. </w:t>
      </w:r>
    </w:p>
    <w:p w14:paraId="290B3C39" w14:textId="1EE3A62C" w:rsidR="009A3614" w:rsidRPr="00A63D86" w:rsidRDefault="009A3614" w:rsidP="00AD4114">
      <w:pPr>
        <w:jc w:val="left"/>
      </w:pPr>
      <w:r w:rsidRPr="00A63D86">
        <w:t xml:space="preserve">Inquiries about the licence and any use of this document should be emailed to </w:t>
      </w:r>
      <w:hyperlink r:id="rId17" w:history="1">
        <w:r w:rsidR="006D466D" w:rsidRPr="006048F2">
          <w:rPr>
            <w:rStyle w:val="Hyperlink"/>
            <w:rFonts w:cstheme="minorBidi"/>
          </w:rPr>
          <w:t>climateaction@finance.gov.au</w:t>
        </w:r>
      </w:hyperlink>
      <w:r w:rsidRPr="00A63D86">
        <w:t xml:space="preserve">. </w:t>
      </w:r>
    </w:p>
    <w:p w14:paraId="2F1226CF" w14:textId="6A55EBAC" w:rsidR="009A3614" w:rsidRDefault="009A3614" w:rsidP="00AD4114">
      <w:pPr>
        <w:jc w:val="left"/>
      </w:pPr>
      <w:r w:rsidRPr="00707D28">
        <w:t xml:space="preserve">ISSN: </w:t>
      </w:r>
      <w:r w:rsidR="00BB60C7" w:rsidRPr="00707D28">
        <w:t>2981-9539</w:t>
      </w:r>
      <w:r w:rsidR="00BB60C7">
        <w:t xml:space="preserve"> </w:t>
      </w:r>
      <w:r w:rsidR="00707D28">
        <w:t>(Online)</w:t>
      </w:r>
    </w:p>
    <w:p w14:paraId="66678D57" w14:textId="77777777" w:rsidR="009A3614" w:rsidRPr="00A63D86" w:rsidRDefault="009A3614" w:rsidP="00AD4114">
      <w:pPr>
        <w:jc w:val="left"/>
      </w:pPr>
      <w:r w:rsidRPr="00A63D86">
        <w:t xml:space="preserve">Disclaimer: The Australian Government acting through the Department of Finance has exercised due care and skill in preparing and compiling the information and data in this publication. Notwithstanding, Finance,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 </w:t>
      </w:r>
    </w:p>
    <w:p w14:paraId="2A8B0649" w14:textId="7649B7B2" w:rsidR="00294000" w:rsidRPr="00A6325C" w:rsidRDefault="0051048F" w:rsidP="0051048F">
      <w:pPr>
        <w:tabs>
          <w:tab w:val="left" w:pos="6333"/>
        </w:tabs>
        <w:jc w:val="left"/>
      </w:pPr>
      <w:r>
        <w:tab/>
      </w:r>
    </w:p>
    <w:p w14:paraId="0B633108" w14:textId="38E64DF6" w:rsidR="0008352D" w:rsidRPr="00A6325C" w:rsidRDefault="0051048F" w:rsidP="0051048F">
      <w:pPr>
        <w:tabs>
          <w:tab w:val="left" w:pos="6333"/>
        </w:tabs>
        <w:jc w:val="left"/>
        <w:sectPr w:rsidR="0008352D" w:rsidRPr="00A6325C" w:rsidSect="003652D7">
          <w:pgSz w:w="11906" w:h="16838"/>
          <w:pgMar w:top="10206" w:right="1247" w:bottom="1247" w:left="1247" w:header="709" w:footer="709" w:gutter="0"/>
          <w:cols w:space="708"/>
          <w:docGrid w:linePitch="360"/>
        </w:sectPr>
      </w:pPr>
      <w:r>
        <w:tab/>
      </w:r>
    </w:p>
    <w:p w14:paraId="6E500159" w14:textId="77777777" w:rsidR="006700C2" w:rsidRDefault="006700C2" w:rsidP="00AD4114">
      <w:pPr>
        <w:pStyle w:val="Heading1"/>
        <w:spacing w:after="240"/>
      </w:pPr>
      <w:bookmarkStart w:id="0" w:name="_Toc152749881"/>
      <w:bookmarkStart w:id="1" w:name="_Toc182481754"/>
      <w:bookmarkStart w:id="2" w:name="_Toc182841420"/>
      <w:bookmarkStart w:id="3" w:name="_Toc190188843"/>
      <w:r w:rsidRPr="00A63D86">
        <w:lastRenderedPageBreak/>
        <w:t>Executive Summary</w:t>
      </w:r>
      <w:bookmarkEnd w:id="0"/>
      <w:bookmarkEnd w:id="1"/>
      <w:bookmarkEnd w:id="2"/>
      <w:bookmarkEnd w:id="3"/>
    </w:p>
    <w:p w14:paraId="7E9EA358" w14:textId="77777777" w:rsidR="0040006C" w:rsidRDefault="0040006C" w:rsidP="00AD4114">
      <w:pPr>
        <w:spacing w:before="0" w:after="160" w:line="276" w:lineRule="auto"/>
        <w:jc w:val="left"/>
        <w:rPr>
          <w:rFonts w:asciiTheme="minorHAnsi" w:eastAsia="Aptos" w:hAnsiTheme="minorHAnsi" w:cstheme="minorHAnsi"/>
          <w:color w:val="000000" w:themeColor="text1"/>
        </w:rPr>
      </w:pPr>
    </w:p>
    <w:p w14:paraId="752C9D70" w14:textId="39605423" w:rsidR="00F31F77" w:rsidRDefault="00F72108" w:rsidP="00D0228A">
      <w:pPr>
        <w:spacing w:before="0" w:after="160" w:line="276" w:lineRule="auto"/>
        <w:rPr>
          <w:rFonts w:asciiTheme="minorHAnsi" w:eastAsia="Aptos" w:hAnsiTheme="minorHAnsi"/>
          <w:color w:val="000000" w:themeColor="text1"/>
        </w:rPr>
      </w:pPr>
      <w:r w:rsidRPr="00CD14DC">
        <w:t xml:space="preserve">The Net Zero in Government Operations Annual Progress Report </w:t>
      </w:r>
      <w:r w:rsidR="001E6ED8">
        <w:rPr>
          <w:rFonts w:asciiTheme="minorHAnsi" w:eastAsia="Aptos" w:hAnsiTheme="minorHAnsi" w:cstheme="minorHAnsi"/>
          <w:color w:val="000000" w:themeColor="text1"/>
        </w:rPr>
        <w:t>(th</w:t>
      </w:r>
      <w:r w:rsidR="004A25BE">
        <w:rPr>
          <w:rFonts w:asciiTheme="minorHAnsi" w:eastAsia="Aptos" w:hAnsiTheme="minorHAnsi" w:cstheme="minorHAnsi"/>
          <w:color w:val="000000" w:themeColor="text1"/>
        </w:rPr>
        <w:t>e</w:t>
      </w:r>
      <w:r w:rsidR="001E6ED8">
        <w:rPr>
          <w:rFonts w:asciiTheme="minorHAnsi" w:eastAsia="Aptos" w:hAnsiTheme="minorHAnsi" w:cstheme="minorHAnsi"/>
          <w:color w:val="000000" w:themeColor="text1"/>
        </w:rPr>
        <w:t xml:space="preserve"> Report)</w:t>
      </w:r>
      <w:r w:rsidR="008A6E9C">
        <w:rPr>
          <w:rFonts w:asciiTheme="minorHAnsi" w:eastAsia="Aptos" w:hAnsiTheme="minorHAnsi" w:cstheme="minorHAnsi"/>
          <w:color w:val="000000" w:themeColor="text1"/>
        </w:rPr>
        <w:t xml:space="preserve"> </w:t>
      </w:r>
      <w:r w:rsidR="00E007EF" w:rsidRPr="003874E4">
        <w:rPr>
          <w:rFonts w:asciiTheme="minorHAnsi" w:eastAsia="Aptos" w:hAnsiTheme="minorHAnsi" w:cstheme="minorHAnsi"/>
          <w:color w:val="000000" w:themeColor="text1"/>
        </w:rPr>
        <w:t>includ</w:t>
      </w:r>
      <w:r w:rsidR="004F591F" w:rsidRPr="003874E4">
        <w:rPr>
          <w:rFonts w:asciiTheme="minorHAnsi" w:eastAsia="Aptos" w:hAnsiTheme="minorHAnsi" w:cstheme="minorHAnsi"/>
          <w:color w:val="000000" w:themeColor="text1"/>
        </w:rPr>
        <w:t>es</w:t>
      </w:r>
      <w:r w:rsidR="00E007EF" w:rsidRPr="003874E4">
        <w:rPr>
          <w:rFonts w:asciiTheme="minorHAnsi" w:eastAsia="Aptos" w:hAnsiTheme="minorHAnsi" w:cstheme="minorHAnsi"/>
          <w:color w:val="000000" w:themeColor="text1"/>
        </w:rPr>
        <w:t xml:space="preserve"> </w:t>
      </w:r>
      <w:r w:rsidR="00DE3BCD" w:rsidRPr="003874E4">
        <w:rPr>
          <w:rFonts w:asciiTheme="minorHAnsi" w:eastAsia="Aptos" w:hAnsiTheme="minorHAnsi" w:cstheme="minorHAnsi"/>
          <w:color w:val="000000" w:themeColor="text1"/>
        </w:rPr>
        <w:t xml:space="preserve">public reporting </w:t>
      </w:r>
      <w:r w:rsidR="0027775E">
        <w:rPr>
          <w:rFonts w:asciiTheme="minorHAnsi" w:eastAsia="Aptos" w:hAnsiTheme="minorHAnsi" w:cstheme="minorHAnsi"/>
          <w:color w:val="000000" w:themeColor="text1"/>
        </w:rPr>
        <w:t xml:space="preserve">on </w:t>
      </w:r>
      <w:r w:rsidR="00DE3BCD" w:rsidRPr="003874E4">
        <w:rPr>
          <w:rFonts w:asciiTheme="minorHAnsi" w:eastAsia="Aptos" w:hAnsiTheme="minorHAnsi" w:cstheme="minorHAnsi"/>
          <w:color w:val="000000" w:themeColor="text1"/>
        </w:rPr>
        <w:t xml:space="preserve">emissions </w:t>
      </w:r>
      <w:r w:rsidR="0027775E">
        <w:rPr>
          <w:rFonts w:asciiTheme="minorHAnsi" w:eastAsia="Aptos" w:hAnsiTheme="minorHAnsi" w:cstheme="minorHAnsi"/>
          <w:color w:val="000000" w:themeColor="text1"/>
        </w:rPr>
        <w:t>from Australian</w:t>
      </w:r>
      <w:r w:rsidR="00DE3BCD" w:rsidRPr="003874E4">
        <w:rPr>
          <w:rFonts w:asciiTheme="minorHAnsi" w:eastAsia="Aptos" w:hAnsiTheme="minorHAnsi" w:cstheme="minorHAnsi"/>
          <w:color w:val="000000" w:themeColor="text1"/>
        </w:rPr>
        <w:t xml:space="preserve"> Government operations</w:t>
      </w:r>
      <w:r w:rsidR="004417D0" w:rsidRPr="004417D0">
        <w:rPr>
          <w:rFonts w:asciiTheme="minorHAnsi" w:eastAsia="Aptos" w:hAnsiTheme="minorHAnsi" w:cstheme="minorHAnsi"/>
          <w:color w:val="000000" w:themeColor="text1"/>
        </w:rPr>
        <w:t xml:space="preserve"> </w:t>
      </w:r>
      <w:r w:rsidR="004417D0" w:rsidRPr="003874E4">
        <w:rPr>
          <w:rFonts w:asciiTheme="minorHAnsi" w:eastAsia="Aptos" w:hAnsiTheme="minorHAnsi" w:cstheme="minorHAnsi"/>
          <w:color w:val="000000" w:themeColor="text1"/>
        </w:rPr>
        <w:t>during the 2023-24 reporting period</w:t>
      </w:r>
      <w:r w:rsidR="0027775E">
        <w:rPr>
          <w:rFonts w:asciiTheme="minorHAnsi" w:eastAsia="Aptos" w:hAnsiTheme="minorHAnsi" w:cstheme="minorHAnsi"/>
          <w:color w:val="000000" w:themeColor="text1"/>
        </w:rPr>
        <w:t>,</w:t>
      </w:r>
      <w:r w:rsidR="002530A8">
        <w:rPr>
          <w:rFonts w:asciiTheme="minorHAnsi" w:eastAsia="Aptos" w:hAnsiTheme="minorHAnsi" w:cstheme="minorHAnsi"/>
          <w:color w:val="000000" w:themeColor="text1"/>
        </w:rPr>
        <w:t xml:space="preserve"> and </w:t>
      </w:r>
      <w:r w:rsidR="00BF7B71">
        <w:rPr>
          <w:rFonts w:asciiTheme="minorHAnsi" w:eastAsia="Aptos" w:hAnsiTheme="minorHAnsi" w:cstheme="minorHAnsi"/>
          <w:color w:val="000000" w:themeColor="text1"/>
        </w:rPr>
        <w:t>progress towards achieving the Australian Public Service (APS)</w:t>
      </w:r>
      <w:r w:rsidR="00CC7B23" w:rsidRPr="003874E4">
        <w:rPr>
          <w:rFonts w:asciiTheme="minorHAnsi" w:eastAsia="Aptos" w:hAnsiTheme="minorHAnsi" w:cstheme="minorHAnsi"/>
          <w:color w:val="000000" w:themeColor="text1"/>
        </w:rPr>
        <w:t xml:space="preserve"> Net Zero by 2030 </w:t>
      </w:r>
      <w:r w:rsidR="00BF7B71">
        <w:rPr>
          <w:rFonts w:asciiTheme="minorHAnsi" w:eastAsia="Aptos" w:hAnsiTheme="minorHAnsi" w:cstheme="minorHAnsi"/>
          <w:color w:val="000000" w:themeColor="text1"/>
        </w:rPr>
        <w:t>ta</w:t>
      </w:r>
      <w:r w:rsidR="00270827">
        <w:rPr>
          <w:rFonts w:asciiTheme="minorHAnsi" w:eastAsia="Aptos" w:hAnsiTheme="minorHAnsi" w:cstheme="minorHAnsi"/>
          <w:color w:val="000000" w:themeColor="text1"/>
        </w:rPr>
        <w:t>rget</w:t>
      </w:r>
      <w:r w:rsidR="0040006C">
        <w:rPr>
          <w:rFonts w:asciiTheme="minorHAnsi" w:eastAsia="Aptos" w:hAnsiTheme="minorHAnsi" w:cstheme="minorHAnsi"/>
          <w:color w:val="000000" w:themeColor="text1"/>
        </w:rPr>
        <w:t>.</w:t>
      </w:r>
      <w:r w:rsidR="00193317">
        <w:rPr>
          <w:rFonts w:asciiTheme="minorHAnsi" w:eastAsia="Aptos" w:hAnsiTheme="minorHAnsi" w:cstheme="minorHAnsi"/>
          <w:color w:val="000000" w:themeColor="text1"/>
        </w:rPr>
        <w:t xml:space="preserve"> </w:t>
      </w:r>
      <w:r w:rsidR="00EA4ACC" w:rsidRPr="3C51D986">
        <w:rPr>
          <w:rFonts w:asciiTheme="minorHAnsi" w:eastAsia="Aptos" w:hAnsiTheme="minorHAnsi"/>
          <w:color w:val="000000" w:themeColor="text1"/>
        </w:rPr>
        <w:t>Additionally, this Report includes</w:t>
      </w:r>
      <w:r w:rsidR="00096CFE">
        <w:rPr>
          <w:rFonts w:asciiTheme="minorHAnsi" w:eastAsia="Aptos" w:hAnsiTheme="minorHAnsi"/>
          <w:color w:val="000000" w:themeColor="text1"/>
        </w:rPr>
        <w:t xml:space="preserve"> </w:t>
      </w:r>
      <w:r w:rsidR="00EA4ACC" w:rsidRPr="3C51D986">
        <w:rPr>
          <w:rFonts w:asciiTheme="minorHAnsi" w:eastAsia="Aptos" w:hAnsiTheme="minorHAnsi"/>
          <w:color w:val="000000" w:themeColor="text1"/>
        </w:rPr>
        <w:t>an update on the status of the Commonwealth Climate Disclosure</w:t>
      </w:r>
      <w:r w:rsidR="00EA4ACC" w:rsidRPr="3C51D986">
        <w:rPr>
          <w:rFonts w:asciiTheme="minorHAnsi" w:eastAsia="Aptos" w:hAnsiTheme="minorHAnsi"/>
          <w:b/>
          <w:color w:val="000000" w:themeColor="text1"/>
        </w:rPr>
        <w:t xml:space="preserve"> </w:t>
      </w:r>
      <w:r w:rsidR="001740F9" w:rsidRPr="3C51D986">
        <w:rPr>
          <w:rFonts w:asciiTheme="minorHAnsi" w:eastAsia="Aptos" w:hAnsiTheme="minorHAnsi"/>
          <w:color w:val="000000" w:themeColor="text1"/>
        </w:rPr>
        <w:t>initiative</w:t>
      </w:r>
      <w:r w:rsidR="00F31F77">
        <w:rPr>
          <w:rFonts w:asciiTheme="minorHAnsi" w:eastAsia="Aptos" w:hAnsiTheme="minorHAnsi"/>
          <w:color w:val="000000" w:themeColor="text1"/>
        </w:rPr>
        <w:t>.</w:t>
      </w:r>
    </w:p>
    <w:p w14:paraId="62ACE7EC" w14:textId="41B76789" w:rsidR="00D56BFD" w:rsidRDefault="00990F19" w:rsidP="00D0228A">
      <w:pPr>
        <w:spacing w:before="0" w:after="160" w:line="276" w:lineRule="auto"/>
        <w:rPr>
          <w:rFonts w:asciiTheme="minorHAnsi" w:eastAsia="Aptos" w:hAnsiTheme="minorHAnsi"/>
          <w:color w:val="000000" w:themeColor="text1"/>
        </w:rPr>
      </w:pPr>
      <w:r w:rsidRPr="009E379D">
        <w:rPr>
          <w:rFonts w:asciiTheme="minorHAnsi" w:eastAsia="Aptos" w:hAnsiTheme="minorHAnsi"/>
          <w:color w:val="000000" w:themeColor="text1"/>
        </w:rPr>
        <w:t xml:space="preserve">The Report is </w:t>
      </w:r>
      <w:r w:rsidR="00D56BFD" w:rsidRPr="009E379D">
        <w:rPr>
          <w:rFonts w:asciiTheme="minorHAnsi" w:eastAsia="Aptos" w:hAnsiTheme="minorHAnsi"/>
          <w:color w:val="000000" w:themeColor="text1"/>
        </w:rPr>
        <w:t>separated into three parts:</w:t>
      </w:r>
    </w:p>
    <w:p w14:paraId="329EEF1C" w14:textId="192668B1" w:rsidR="00254CD1" w:rsidRDefault="00254CD1" w:rsidP="00254CD1">
      <w:pPr>
        <w:pStyle w:val="ListParagraph"/>
        <w:numPr>
          <w:ilvl w:val="0"/>
          <w:numId w:val="46"/>
        </w:numPr>
        <w:spacing w:before="0" w:after="160" w:line="276" w:lineRule="auto"/>
        <w:rPr>
          <w:rFonts w:asciiTheme="minorHAnsi" w:eastAsia="Aptos" w:hAnsiTheme="minorHAnsi"/>
          <w:color w:val="000000" w:themeColor="text1"/>
        </w:rPr>
      </w:pPr>
      <w:r>
        <w:rPr>
          <w:rFonts w:asciiTheme="minorHAnsi" w:eastAsia="Aptos" w:hAnsiTheme="minorHAnsi"/>
          <w:color w:val="000000" w:themeColor="text1"/>
        </w:rPr>
        <w:t>Part 1: Progress towards the APS Net Zero 2030 Target</w:t>
      </w:r>
    </w:p>
    <w:p w14:paraId="7FEF1D02" w14:textId="57C57C45" w:rsidR="00254CD1" w:rsidRDefault="00254CD1" w:rsidP="00254CD1">
      <w:pPr>
        <w:pStyle w:val="ListParagraph"/>
        <w:numPr>
          <w:ilvl w:val="0"/>
          <w:numId w:val="46"/>
        </w:numPr>
        <w:spacing w:before="0" w:after="160" w:line="276" w:lineRule="auto"/>
        <w:rPr>
          <w:rFonts w:asciiTheme="minorHAnsi" w:eastAsia="Aptos" w:hAnsiTheme="minorHAnsi"/>
          <w:color w:val="000000" w:themeColor="text1"/>
        </w:rPr>
      </w:pPr>
      <w:r>
        <w:rPr>
          <w:rFonts w:asciiTheme="minorHAnsi" w:eastAsia="Aptos" w:hAnsiTheme="minorHAnsi"/>
          <w:color w:val="000000" w:themeColor="text1"/>
        </w:rPr>
        <w:t>Part 2: Commonwealth Climate Disclosure</w:t>
      </w:r>
    </w:p>
    <w:p w14:paraId="2113C266" w14:textId="28FC8CA1" w:rsidR="00254CD1" w:rsidRPr="00254CD1" w:rsidRDefault="00254CD1" w:rsidP="00254CD1">
      <w:pPr>
        <w:pStyle w:val="ListParagraph"/>
        <w:numPr>
          <w:ilvl w:val="0"/>
          <w:numId w:val="46"/>
        </w:numPr>
        <w:spacing w:before="0" w:after="160" w:line="276" w:lineRule="auto"/>
        <w:rPr>
          <w:rFonts w:asciiTheme="minorHAnsi" w:eastAsia="Aptos" w:hAnsiTheme="minorHAnsi"/>
          <w:color w:val="000000" w:themeColor="text1"/>
        </w:rPr>
      </w:pPr>
      <w:r>
        <w:rPr>
          <w:rFonts w:asciiTheme="minorHAnsi" w:eastAsia="Aptos" w:hAnsiTheme="minorHAnsi"/>
          <w:color w:val="000000" w:themeColor="text1"/>
        </w:rPr>
        <w:t>Part 3: 2023-24 Australian Government Emissions Inventory</w:t>
      </w:r>
    </w:p>
    <w:p w14:paraId="39A96552" w14:textId="3F967210" w:rsidR="0004384A" w:rsidRDefault="00FE4E0E" w:rsidP="00D0228A">
      <w:pPr>
        <w:pStyle w:val="Heading2"/>
        <w:rPr>
          <w:rFonts w:asciiTheme="minorHAnsi" w:eastAsia="Aptos" w:hAnsiTheme="minorHAnsi" w:cstheme="minorHAnsi"/>
        </w:rPr>
      </w:pPr>
      <w:bookmarkStart w:id="4" w:name="_Ref190184881"/>
      <w:r w:rsidRPr="00E85B49">
        <w:t>Part 1:</w:t>
      </w:r>
      <w:r>
        <w:t xml:space="preserve"> </w:t>
      </w:r>
      <w:r w:rsidR="00E85B49">
        <w:t xml:space="preserve">Progress towards the </w:t>
      </w:r>
      <w:r w:rsidR="0082313E">
        <w:t>APS Net Zero 2030 Target</w:t>
      </w:r>
      <w:bookmarkEnd w:id="4"/>
    </w:p>
    <w:p w14:paraId="6A06A5ED" w14:textId="732F9B5B" w:rsidR="007159F7" w:rsidRPr="002E0CAC" w:rsidRDefault="00817E88" w:rsidP="00D0228A">
      <w:pPr>
        <w:spacing w:before="0" w:after="160" w:line="276" w:lineRule="auto"/>
        <w:rPr>
          <w:rFonts w:asciiTheme="minorHAnsi" w:eastAsia="Aptos" w:hAnsiTheme="minorHAnsi"/>
          <w:color w:val="000000" w:themeColor="text1"/>
        </w:rPr>
      </w:pPr>
      <w:r>
        <w:t xml:space="preserve">Part 1 of this Report presents </w:t>
      </w:r>
      <w:r>
        <w:rPr>
          <w:rFonts w:asciiTheme="minorHAnsi" w:eastAsia="Aptos" w:hAnsiTheme="minorHAnsi" w:cstheme="minorHAnsi"/>
          <w:color w:val="000000" w:themeColor="text1"/>
        </w:rPr>
        <w:t>progress towards achieving the APS</w:t>
      </w:r>
      <w:r w:rsidRPr="003874E4">
        <w:rPr>
          <w:rFonts w:asciiTheme="minorHAnsi" w:eastAsia="Aptos" w:hAnsiTheme="minorHAnsi" w:cstheme="minorHAnsi"/>
          <w:color w:val="000000" w:themeColor="text1"/>
        </w:rPr>
        <w:t xml:space="preserve"> Net Zero 2030 </w:t>
      </w:r>
      <w:r w:rsidR="00BB72DD">
        <w:rPr>
          <w:rFonts w:asciiTheme="minorHAnsi" w:eastAsia="Aptos" w:hAnsiTheme="minorHAnsi" w:cstheme="minorHAnsi"/>
          <w:color w:val="000000" w:themeColor="text1"/>
        </w:rPr>
        <w:t>T</w:t>
      </w:r>
      <w:r>
        <w:rPr>
          <w:rFonts w:asciiTheme="minorHAnsi" w:eastAsia="Aptos" w:hAnsiTheme="minorHAnsi" w:cstheme="minorHAnsi"/>
          <w:color w:val="000000" w:themeColor="text1"/>
        </w:rPr>
        <w:t>arget</w:t>
      </w:r>
      <w:r w:rsidR="00BB72DD">
        <w:rPr>
          <w:rFonts w:asciiTheme="minorHAnsi" w:eastAsia="Aptos" w:hAnsiTheme="minorHAnsi" w:cstheme="minorHAnsi"/>
          <w:color w:val="000000" w:themeColor="text1"/>
        </w:rPr>
        <w:t xml:space="preserve"> (</w:t>
      </w:r>
      <w:r w:rsidR="005426B3">
        <w:rPr>
          <w:rFonts w:asciiTheme="minorHAnsi" w:eastAsia="Aptos" w:hAnsiTheme="minorHAnsi" w:cstheme="minorHAnsi"/>
          <w:color w:val="000000" w:themeColor="text1"/>
        </w:rPr>
        <w:t>the 2030 Target)</w:t>
      </w:r>
      <w:r w:rsidR="00BE13F1">
        <w:rPr>
          <w:rFonts w:asciiTheme="minorHAnsi" w:eastAsia="Aptos" w:hAnsiTheme="minorHAnsi" w:cstheme="minorHAnsi"/>
          <w:color w:val="000000" w:themeColor="text1"/>
        </w:rPr>
        <w:t xml:space="preserve"> and an </w:t>
      </w:r>
      <w:r w:rsidR="00BE13F1" w:rsidRPr="00CD14DC">
        <w:t xml:space="preserve">aggregated </w:t>
      </w:r>
      <w:r w:rsidR="00BE13F1">
        <w:t>greenhouse gas emissions inventory at the</w:t>
      </w:r>
      <w:r w:rsidR="00BE13F1" w:rsidRPr="00CD14DC">
        <w:t xml:space="preserve"> </w:t>
      </w:r>
      <w:r w:rsidR="00BE13F1">
        <w:t>2030 Target level</w:t>
      </w:r>
      <w:r w:rsidR="00BB72DD">
        <w:rPr>
          <w:rFonts w:asciiTheme="minorHAnsi" w:eastAsia="Aptos" w:hAnsiTheme="minorHAnsi" w:cstheme="minorHAnsi"/>
          <w:color w:val="000000" w:themeColor="text1"/>
        </w:rPr>
        <w:t xml:space="preserve">.  The </w:t>
      </w:r>
      <w:r w:rsidR="005426B3">
        <w:rPr>
          <w:rFonts w:asciiTheme="minorHAnsi" w:eastAsia="Aptos" w:hAnsiTheme="minorHAnsi" w:cstheme="minorHAnsi"/>
          <w:color w:val="000000" w:themeColor="text1"/>
        </w:rPr>
        <w:t xml:space="preserve">2030 Target is </w:t>
      </w:r>
      <w:r>
        <w:rPr>
          <w:rFonts w:asciiTheme="minorHAnsi" w:eastAsia="Aptos" w:hAnsiTheme="minorHAnsi" w:cstheme="minorHAnsi"/>
          <w:color w:val="000000" w:themeColor="text1"/>
        </w:rPr>
        <w:t xml:space="preserve">outlined in the </w:t>
      </w:r>
      <w:hyperlink r:id="rId18" w:history="1">
        <w:r w:rsidRPr="00326DFF">
          <w:rPr>
            <w:rStyle w:val="Hyperlink"/>
            <w:rFonts w:asciiTheme="minorHAnsi" w:eastAsia="Aptos" w:hAnsiTheme="minorHAnsi" w:cstheme="minorHAnsi"/>
          </w:rPr>
          <w:t>Net Zero in Government Operations Strategy</w:t>
        </w:r>
      </w:hyperlink>
      <w:r w:rsidRPr="002530A8">
        <w:rPr>
          <w:rFonts w:asciiTheme="minorHAnsi" w:eastAsia="Aptos" w:hAnsiTheme="minorHAnsi" w:cstheme="minorHAnsi"/>
          <w:color w:val="000000" w:themeColor="text1"/>
        </w:rPr>
        <w:t xml:space="preserve"> (NZGO Strategy)</w:t>
      </w:r>
      <w:r w:rsidR="005426B3">
        <w:rPr>
          <w:rFonts w:asciiTheme="minorHAnsi" w:eastAsia="Aptos" w:hAnsiTheme="minorHAnsi" w:cstheme="minorHAnsi"/>
          <w:color w:val="000000" w:themeColor="text1"/>
        </w:rPr>
        <w:t xml:space="preserve"> and o</w:t>
      </w:r>
      <w:r w:rsidR="007159F7">
        <w:rPr>
          <w:rFonts w:asciiTheme="minorHAnsi" w:eastAsia="Aptos" w:hAnsiTheme="minorHAnsi" w:cstheme="minorHAnsi"/>
          <w:color w:val="000000" w:themeColor="text1"/>
        </w:rPr>
        <w:t>nly a</w:t>
      </w:r>
      <w:r w:rsidR="005426B3">
        <w:rPr>
          <w:rFonts w:asciiTheme="minorHAnsi" w:eastAsia="Aptos" w:hAnsiTheme="minorHAnsi" w:cstheme="minorHAnsi"/>
          <w:color w:val="000000" w:themeColor="text1"/>
        </w:rPr>
        <w:t xml:space="preserve">pplies to </w:t>
      </w:r>
      <w:r w:rsidR="0004270A">
        <w:rPr>
          <w:rFonts w:asciiTheme="minorHAnsi" w:eastAsia="Aptos" w:hAnsiTheme="minorHAnsi" w:cstheme="minorHAnsi"/>
          <w:color w:val="000000" w:themeColor="text1"/>
        </w:rPr>
        <w:t>some</w:t>
      </w:r>
      <w:r w:rsidR="007159F7">
        <w:rPr>
          <w:rFonts w:asciiTheme="minorHAnsi" w:eastAsia="Aptos" w:hAnsiTheme="minorHAnsi" w:cstheme="minorHAnsi"/>
          <w:color w:val="000000" w:themeColor="text1"/>
        </w:rPr>
        <w:t xml:space="preserve"> </w:t>
      </w:r>
      <w:r w:rsidR="007159F7" w:rsidRPr="002E0CAC">
        <w:rPr>
          <w:rFonts w:asciiTheme="minorHAnsi" w:eastAsia="Aptos" w:hAnsiTheme="minorHAnsi"/>
          <w:color w:val="000000" w:themeColor="text1"/>
        </w:rPr>
        <w:t>Commonwealth entities</w:t>
      </w:r>
      <w:r w:rsidR="002417C1">
        <w:rPr>
          <w:rFonts w:asciiTheme="minorHAnsi" w:eastAsia="Aptos" w:hAnsiTheme="minorHAnsi"/>
          <w:color w:val="000000" w:themeColor="text1"/>
        </w:rPr>
        <w:t>.</w:t>
      </w:r>
      <w:r w:rsidR="007159F7">
        <w:rPr>
          <w:rFonts w:asciiTheme="minorHAnsi" w:eastAsia="Aptos" w:hAnsiTheme="minorHAnsi"/>
          <w:color w:val="000000" w:themeColor="text1"/>
        </w:rPr>
        <w:t xml:space="preserve"> </w:t>
      </w:r>
    </w:p>
    <w:p w14:paraId="04D46810" w14:textId="1188E347" w:rsidR="001E035E" w:rsidRDefault="00E25708" w:rsidP="00D0228A">
      <w:pPr>
        <w:spacing w:before="0" w:after="160" w:line="276" w:lineRule="auto"/>
        <w:rPr>
          <w:rFonts w:asciiTheme="minorHAnsi" w:eastAsia="Aptos" w:hAnsiTheme="minorHAnsi"/>
          <w:color w:val="000000" w:themeColor="text1"/>
        </w:rPr>
      </w:pPr>
      <w:r w:rsidRPr="00B20A7E">
        <w:t xml:space="preserve">The </w:t>
      </w:r>
      <w:r w:rsidR="00E945F1" w:rsidRPr="00E945F1">
        <w:t>2030 Target</w:t>
      </w:r>
      <w:r w:rsidRPr="002A6C30" w:rsidDel="00C6535D">
        <w:t xml:space="preserve"> </w:t>
      </w:r>
      <w:r>
        <w:t>includes</w:t>
      </w:r>
      <w:r w:rsidRPr="002A6C30">
        <w:t xml:space="preserve"> </w:t>
      </w:r>
      <w:r w:rsidR="00E579EE">
        <w:t>95</w:t>
      </w:r>
      <w:r>
        <w:t xml:space="preserve"> </w:t>
      </w:r>
      <w:r w:rsidR="003E000E" w:rsidRPr="002E0CAC">
        <w:rPr>
          <w:rFonts w:asciiTheme="minorHAnsi" w:eastAsia="Aptos" w:hAnsiTheme="minorHAnsi"/>
          <w:color w:val="000000" w:themeColor="text1"/>
        </w:rPr>
        <w:t xml:space="preserve">non-corporate Commonwealth entities </w:t>
      </w:r>
      <w:r w:rsidR="003E000E">
        <w:rPr>
          <w:rFonts w:asciiTheme="minorHAnsi" w:eastAsia="Aptos" w:hAnsiTheme="minorHAnsi"/>
          <w:color w:val="000000" w:themeColor="text1"/>
        </w:rPr>
        <w:t>(</w:t>
      </w:r>
      <w:r>
        <w:t>NCEs</w:t>
      </w:r>
      <w:r w:rsidR="003E000E">
        <w:t>)</w:t>
      </w:r>
      <w:r w:rsidR="00551289">
        <w:t>.</w:t>
      </w:r>
      <w:r>
        <w:t xml:space="preserve"> </w:t>
      </w:r>
      <w:r w:rsidR="003E000E">
        <w:rPr>
          <w:rFonts w:asciiTheme="minorHAnsi" w:eastAsia="Aptos" w:hAnsiTheme="minorHAnsi"/>
          <w:color w:val="000000" w:themeColor="text1"/>
        </w:rPr>
        <w:t>C</w:t>
      </w:r>
      <w:r w:rsidR="003E000E" w:rsidRPr="002E0CAC">
        <w:rPr>
          <w:rFonts w:asciiTheme="minorHAnsi" w:eastAsia="Aptos" w:hAnsiTheme="minorHAnsi"/>
          <w:color w:val="000000" w:themeColor="text1"/>
        </w:rPr>
        <w:t xml:space="preserve">orporate Commonwealth entities </w:t>
      </w:r>
      <w:r w:rsidR="003E000E">
        <w:rPr>
          <w:rFonts w:asciiTheme="minorHAnsi" w:eastAsia="Aptos" w:hAnsiTheme="minorHAnsi"/>
          <w:color w:val="000000" w:themeColor="text1"/>
        </w:rPr>
        <w:t>(</w:t>
      </w:r>
      <w:r w:rsidR="005A1240">
        <w:t>CCEs</w:t>
      </w:r>
      <w:r w:rsidR="003E000E">
        <w:t>)</w:t>
      </w:r>
      <w:r w:rsidR="005A1240" w:rsidRPr="002A6C30">
        <w:t xml:space="preserve"> and </w:t>
      </w:r>
      <w:r w:rsidR="003E000E">
        <w:t>Commonwealth Companies (</w:t>
      </w:r>
      <w:r w:rsidR="005A1240">
        <w:t>CCs</w:t>
      </w:r>
      <w:r w:rsidR="003E000E">
        <w:t>)</w:t>
      </w:r>
      <w:r w:rsidR="005A1240" w:rsidRPr="002A6C30">
        <w:t xml:space="preserve"> </w:t>
      </w:r>
      <w:r w:rsidR="005A1240">
        <w:t>may</w:t>
      </w:r>
      <w:r w:rsidR="005A1240" w:rsidRPr="002A6C30">
        <w:t xml:space="preserve"> choose to participate in </w:t>
      </w:r>
      <w:r w:rsidR="005A1240">
        <w:t>the 2030 Target</w:t>
      </w:r>
      <w:r w:rsidR="005A1240" w:rsidRPr="009367A6">
        <w:t>.</w:t>
      </w:r>
      <w:r w:rsidR="001E035E" w:rsidRPr="002E0CAC">
        <w:rPr>
          <w:rFonts w:asciiTheme="minorHAnsi" w:eastAsia="Aptos" w:hAnsiTheme="minorHAnsi"/>
          <w:color w:val="000000" w:themeColor="text1"/>
        </w:rPr>
        <w:t xml:space="preserve"> </w:t>
      </w:r>
      <w:r w:rsidR="001E035E">
        <w:rPr>
          <w:rFonts w:asciiTheme="minorHAnsi" w:eastAsia="Aptos" w:hAnsiTheme="minorHAnsi"/>
          <w:color w:val="000000" w:themeColor="text1"/>
        </w:rPr>
        <w:t>Additional d</w:t>
      </w:r>
      <w:r w:rsidR="001E035E" w:rsidRPr="003D77B7">
        <w:rPr>
          <w:rFonts w:asciiTheme="minorHAnsi" w:eastAsia="Aptos" w:hAnsiTheme="minorHAnsi"/>
          <w:color w:val="000000" w:themeColor="text1"/>
        </w:rPr>
        <w:t xml:space="preserve">etails on 2030 Target participants are listed </w:t>
      </w:r>
      <w:r w:rsidR="001E035E" w:rsidRPr="0002414E">
        <w:rPr>
          <w:rFonts w:asciiTheme="minorHAnsi" w:eastAsia="Aptos" w:hAnsiTheme="minorHAnsi"/>
          <w:color w:val="000000" w:themeColor="text1"/>
        </w:rPr>
        <w:t>Appendix A.</w:t>
      </w:r>
      <w:r w:rsidR="001E035E">
        <w:rPr>
          <w:rFonts w:asciiTheme="minorHAnsi" w:eastAsia="Aptos" w:hAnsiTheme="minorHAnsi"/>
          <w:color w:val="000000" w:themeColor="text1"/>
        </w:rPr>
        <w:t xml:space="preserve">  </w:t>
      </w:r>
    </w:p>
    <w:p w14:paraId="0A2C4B2E" w14:textId="1DC40A86" w:rsidR="00BF289E" w:rsidRPr="001E035E" w:rsidRDefault="005A1240" w:rsidP="00D0228A">
      <w:pPr>
        <w:spacing w:before="0" w:after="160" w:line="276" w:lineRule="auto"/>
        <w:rPr>
          <w:rFonts w:asciiTheme="minorHAnsi" w:eastAsia="Aptos" w:hAnsiTheme="minorHAnsi"/>
          <w:color w:val="000000" w:themeColor="text1"/>
        </w:rPr>
      </w:pPr>
      <w:r>
        <w:t xml:space="preserve">As of publication </w:t>
      </w:r>
      <w:r w:rsidRPr="00CB404C">
        <w:t xml:space="preserve">there </w:t>
      </w:r>
      <w:r w:rsidRPr="004224E2">
        <w:t xml:space="preserve">are </w:t>
      </w:r>
      <w:r w:rsidRPr="00E319A0">
        <w:t xml:space="preserve">5 </w:t>
      </w:r>
      <w:r w:rsidR="00EA618F">
        <w:t>CCEs</w:t>
      </w:r>
      <w:r>
        <w:t xml:space="preserve"> who have opted in to the 2030 Target</w:t>
      </w:r>
      <w:r w:rsidR="00CE6C92">
        <w:t>:</w:t>
      </w:r>
      <w:r>
        <w:t xml:space="preserve"> </w:t>
      </w:r>
    </w:p>
    <w:p w14:paraId="6B332874" w14:textId="77777777" w:rsidR="00E45B1E" w:rsidRPr="00350ECB" w:rsidRDefault="00E45B1E" w:rsidP="00D0228A">
      <w:pPr>
        <w:pStyle w:val="ListParagraph"/>
        <w:numPr>
          <w:ilvl w:val="0"/>
          <w:numId w:val="43"/>
        </w:numPr>
        <w:spacing w:before="0" w:after="160" w:line="259" w:lineRule="auto"/>
      </w:pPr>
      <w:r w:rsidRPr="00350ECB">
        <w:t>Murray-Darling Basin Authority</w:t>
      </w:r>
    </w:p>
    <w:p w14:paraId="24A3EDA4" w14:textId="77777777" w:rsidR="00E45B1E" w:rsidRPr="00350ECB" w:rsidRDefault="00E45B1E" w:rsidP="00D0228A">
      <w:pPr>
        <w:pStyle w:val="ListParagraph"/>
        <w:numPr>
          <w:ilvl w:val="0"/>
          <w:numId w:val="43"/>
        </w:numPr>
        <w:spacing w:before="0" w:after="160" w:line="259" w:lineRule="auto"/>
      </w:pPr>
      <w:r w:rsidRPr="00350ECB">
        <w:t xml:space="preserve">National Library of Australia </w:t>
      </w:r>
    </w:p>
    <w:p w14:paraId="3FE07E07" w14:textId="77777777" w:rsidR="00E45B1E" w:rsidRPr="00350ECB" w:rsidRDefault="00E45B1E" w:rsidP="00D0228A">
      <w:pPr>
        <w:pStyle w:val="ListParagraph"/>
        <w:numPr>
          <w:ilvl w:val="0"/>
          <w:numId w:val="43"/>
        </w:numPr>
        <w:spacing w:before="0" w:after="160" w:line="259" w:lineRule="auto"/>
      </w:pPr>
      <w:r w:rsidRPr="00350ECB">
        <w:t xml:space="preserve">Regional Investment Corporation </w:t>
      </w:r>
    </w:p>
    <w:p w14:paraId="224F9708" w14:textId="77777777" w:rsidR="00E45B1E" w:rsidRPr="00350ECB" w:rsidRDefault="00E45B1E" w:rsidP="00D0228A">
      <w:pPr>
        <w:pStyle w:val="ListParagraph"/>
        <w:numPr>
          <w:ilvl w:val="0"/>
          <w:numId w:val="43"/>
        </w:numPr>
        <w:spacing w:before="0" w:after="160" w:line="259" w:lineRule="auto"/>
      </w:pPr>
      <w:r w:rsidRPr="00350ECB">
        <w:t xml:space="preserve">Sydney Harbour Federation Trust </w:t>
      </w:r>
    </w:p>
    <w:p w14:paraId="6261C221" w14:textId="77777777" w:rsidR="00E45B1E" w:rsidRDefault="00E45B1E" w:rsidP="00D0228A">
      <w:pPr>
        <w:pStyle w:val="ListParagraph"/>
        <w:numPr>
          <w:ilvl w:val="0"/>
          <w:numId w:val="43"/>
        </w:numPr>
        <w:spacing w:before="0" w:after="160" w:line="259" w:lineRule="auto"/>
        <w:rPr>
          <w:rFonts w:asciiTheme="minorHAnsi" w:eastAsia="Aptos" w:hAnsiTheme="minorHAnsi" w:cstheme="minorHAnsi"/>
          <w:color w:val="000000" w:themeColor="text1"/>
        </w:rPr>
      </w:pPr>
      <w:r w:rsidRPr="00350ECB">
        <w:t>Touri</w:t>
      </w:r>
      <w:r w:rsidRPr="00D00886">
        <w:rPr>
          <w:rFonts w:asciiTheme="minorHAnsi" w:eastAsia="Aptos" w:hAnsiTheme="minorHAnsi" w:cstheme="minorHAnsi"/>
          <w:color w:val="000000" w:themeColor="text1"/>
        </w:rPr>
        <w:t>sm Australia</w:t>
      </w:r>
    </w:p>
    <w:p w14:paraId="1E83940C" w14:textId="7A9E15A3" w:rsidR="00CD7A2C" w:rsidRDefault="00C63581" w:rsidP="00D0228A">
      <w:r>
        <w:t>Scope 1 and scope 2 e</w:t>
      </w:r>
      <w:r w:rsidR="005A1240" w:rsidRPr="00CD14DC">
        <w:t xml:space="preserve">mission sources </w:t>
      </w:r>
      <w:r w:rsidR="005A1240">
        <w:t>included in the 2030 Target ar</w:t>
      </w:r>
      <w:r w:rsidR="005A1240" w:rsidRPr="00CD14DC">
        <w:t>e</w:t>
      </w:r>
      <w:r w:rsidR="005A1240">
        <w:t xml:space="preserve">: </w:t>
      </w:r>
    </w:p>
    <w:p w14:paraId="3617F626" w14:textId="7340F854" w:rsidR="005A1240" w:rsidRDefault="005A1240" w:rsidP="00D0228A">
      <w:pPr>
        <w:pStyle w:val="ListParagraph"/>
        <w:numPr>
          <w:ilvl w:val="0"/>
          <w:numId w:val="43"/>
        </w:numPr>
        <w:spacing w:before="0" w:after="160" w:line="259" w:lineRule="auto"/>
      </w:pPr>
      <w:r>
        <w:t xml:space="preserve">Electricity </w:t>
      </w:r>
    </w:p>
    <w:p w14:paraId="3E92F408" w14:textId="39ED969D" w:rsidR="005A1240" w:rsidRDefault="005A1240" w:rsidP="00D0228A">
      <w:pPr>
        <w:pStyle w:val="ListParagraph"/>
        <w:numPr>
          <w:ilvl w:val="0"/>
          <w:numId w:val="43"/>
        </w:numPr>
        <w:spacing w:before="0" w:after="160" w:line="259" w:lineRule="auto"/>
      </w:pPr>
      <w:r>
        <w:t>Natura</w:t>
      </w:r>
      <w:r w:rsidR="003C09A0">
        <w:t>l gas</w:t>
      </w:r>
    </w:p>
    <w:p w14:paraId="2A896D93" w14:textId="44700292" w:rsidR="003C09A0" w:rsidRDefault="003C09A0" w:rsidP="00D0228A">
      <w:pPr>
        <w:pStyle w:val="ListParagraph"/>
        <w:numPr>
          <w:ilvl w:val="0"/>
          <w:numId w:val="43"/>
        </w:numPr>
        <w:spacing w:before="0" w:after="160" w:line="259" w:lineRule="auto"/>
      </w:pPr>
      <w:r>
        <w:t>Fleet and other vehicles</w:t>
      </w:r>
    </w:p>
    <w:p w14:paraId="08BFB9D4" w14:textId="2C4D5752" w:rsidR="003C09A0" w:rsidRDefault="003C09A0" w:rsidP="00D0228A">
      <w:pPr>
        <w:pStyle w:val="ListParagraph"/>
        <w:numPr>
          <w:ilvl w:val="0"/>
          <w:numId w:val="43"/>
        </w:numPr>
        <w:spacing w:before="0" w:after="160" w:line="259" w:lineRule="auto"/>
      </w:pPr>
      <w:r>
        <w:t>Refrigerants</w:t>
      </w:r>
    </w:p>
    <w:p w14:paraId="33F50D8E" w14:textId="77777777" w:rsidR="00CD7A2C" w:rsidRDefault="0053793C" w:rsidP="00D0228A">
      <w:pPr>
        <w:pStyle w:val="ListParagraph"/>
        <w:numPr>
          <w:ilvl w:val="0"/>
          <w:numId w:val="43"/>
        </w:numPr>
        <w:spacing w:before="0" w:after="160" w:line="259" w:lineRule="auto"/>
      </w:pPr>
      <w:r>
        <w:t>Other energ</w:t>
      </w:r>
      <w:r w:rsidR="00CD7A2C">
        <w:t>y</w:t>
      </w:r>
    </w:p>
    <w:p w14:paraId="1A633611" w14:textId="2BE21216" w:rsidR="00471145" w:rsidRDefault="00E43CC7" w:rsidP="00D0228A">
      <w:pPr>
        <w:spacing w:before="0" w:after="160" w:line="259" w:lineRule="auto"/>
      </w:pPr>
      <w:r>
        <w:t xml:space="preserve">Using the </w:t>
      </w:r>
      <w:r w:rsidR="00695BF1">
        <w:t>market</w:t>
      </w:r>
      <w:r>
        <w:t>-based method</w:t>
      </w:r>
      <w:r w:rsidR="00A77B23">
        <w:t>,</w:t>
      </w:r>
      <w:r w:rsidR="00695BF1">
        <w:t xml:space="preserve"> t</w:t>
      </w:r>
      <w:r w:rsidR="00C63581">
        <w:t xml:space="preserve">he 2030 </w:t>
      </w:r>
      <w:r w:rsidR="00BA5FE2">
        <w:t>T</w:t>
      </w:r>
      <w:r w:rsidR="00C63581">
        <w:t>arget entities</w:t>
      </w:r>
      <w:r w:rsidR="0053793C">
        <w:t xml:space="preserve"> emitted an approximate total of </w:t>
      </w:r>
      <w:r w:rsidR="00730E3E">
        <w:t>0.71</w:t>
      </w:r>
      <w:r w:rsidR="00FA15F2">
        <w:t>2</w:t>
      </w:r>
      <w:r w:rsidR="0053793C">
        <w:t xml:space="preserve"> million tonnes of carbon dioxide equivalent (Mt CO</w:t>
      </w:r>
      <w:r w:rsidR="0053793C" w:rsidRPr="0B5D8CE8">
        <w:rPr>
          <w:vertAlign w:val="subscript"/>
        </w:rPr>
        <w:t>2</w:t>
      </w:r>
      <w:r w:rsidR="0053793C">
        <w:t xml:space="preserve">-e) emissions in financial year 2023-24. </w:t>
      </w:r>
      <w:r w:rsidR="00F05FBE">
        <w:t>Under the location-based method, the</w:t>
      </w:r>
      <w:r w:rsidR="000C7FB6">
        <w:t>re were 0.908 Mt CO</w:t>
      </w:r>
      <w:r w:rsidR="000C7FB6" w:rsidRPr="0B5D8CE8">
        <w:rPr>
          <w:vertAlign w:val="subscript"/>
        </w:rPr>
        <w:t>2</w:t>
      </w:r>
      <w:r w:rsidR="000C7FB6">
        <w:t>-e</w:t>
      </w:r>
      <w:r w:rsidR="00C85350">
        <w:t>, with electricity usage as the largest emissions source</w:t>
      </w:r>
      <w:r w:rsidR="00F1157C">
        <w:t xml:space="preserve"> (</w:t>
      </w:r>
      <w:r w:rsidR="007351D2">
        <w:t>0.854 Mt CO</w:t>
      </w:r>
      <w:r w:rsidR="007351D2" w:rsidRPr="0B5D8CE8">
        <w:rPr>
          <w:vertAlign w:val="subscript"/>
        </w:rPr>
        <w:t>2</w:t>
      </w:r>
      <w:r w:rsidR="007351D2">
        <w:t xml:space="preserve">-e under </w:t>
      </w:r>
      <w:r w:rsidR="00F024E3">
        <w:t>location-based</w:t>
      </w:r>
      <w:r w:rsidR="007351D2">
        <w:t xml:space="preserve"> method, and 0.658 Mt CO</w:t>
      </w:r>
      <w:r w:rsidR="007351D2" w:rsidRPr="0B5D8CE8">
        <w:rPr>
          <w:vertAlign w:val="subscript"/>
        </w:rPr>
        <w:t>2</w:t>
      </w:r>
      <w:r w:rsidR="007351D2">
        <w:t>-e under market-based method)</w:t>
      </w:r>
      <w:r w:rsidR="00C85350">
        <w:t>.</w:t>
      </w:r>
      <w:r w:rsidR="00207618">
        <w:t xml:space="preserve"> </w:t>
      </w:r>
    </w:p>
    <w:p w14:paraId="56EC2B3E" w14:textId="46A75CA7" w:rsidR="001E44BD" w:rsidRDefault="005816CB" w:rsidP="00D0228A">
      <w:pPr>
        <w:spacing w:before="0" w:after="160" w:line="259" w:lineRule="auto"/>
      </w:pPr>
      <w:r>
        <w:t>Part 1 of t</w:t>
      </w:r>
      <w:r w:rsidR="008F7111">
        <w:t>his Report</w:t>
      </w:r>
      <w:r w:rsidR="003D77B7">
        <w:t xml:space="preserve"> </w:t>
      </w:r>
      <w:r w:rsidR="004B3A49">
        <w:t xml:space="preserve">also </w:t>
      </w:r>
      <w:r w:rsidR="008F7111">
        <w:t>presents</w:t>
      </w:r>
      <w:r w:rsidR="003D77B7">
        <w:t xml:space="preserve"> </w:t>
      </w:r>
      <w:r w:rsidR="008F7111">
        <w:t xml:space="preserve">a status update of </w:t>
      </w:r>
      <w:r w:rsidR="00F329CF" w:rsidRPr="00E429D5">
        <w:t>t</w:t>
      </w:r>
      <w:r w:rsidR="00517108" w:rsidRPr="00E429D5">
        <w:t>argets and measures</w:t>
      </w:r>
      <w:r w:rsidR="00517108">
        <w:rPr>
          <w:b/>
          <w:bCs/>
        </w:rPr>
        <w:t xml:space="preserve"> </w:t>
      </w:r>
      <w:r w:rsidR="0029084C">
        <w:t>from</w:t>
      </w:r>
      <w:r w:rsidR="00517108">
        <w:t xml:space="preserve"> the NZGO </w:t>
      </w:r>
      <w:r w:rsidR="00F86812">
        <w:t>Strategy</w:t>
      </w:r>
      <w:r w:rsidR="00FA7BEA">
        <w:t>, including:</w:t>
      </w:r>
      <w:r w:rsidR="00517108">
        <w:t xml:space="preserve"> </w:t>
      </w:r>
    </w:p>
    <w:p w14:paraId="7D60398E" w14:textId="5DDCED54" w:rsidR="001C124C" w:rsidRPr="0045497F" w:rsidRDefault="006E1829" w:rsidP="00D0228A">
      <w:pPr>
        <w:pStyle w:val="ListParagraph"/>
        <w:numPr>
          <w:ilvl w:val="0"/>
          <w:numId w:val="43"/>
        </w:numPr>
        <w:spacing w:before="0" w:after="160" w:line="259" w:lineRule="auto"/>
      </w:pPr>
      <w:r>
        <w:lastRenderedPageBreak/>
        <w:t>38.29% of</w:t>
      </w:r>
      <w:r w:rsidR="00C74D95">
        <w:t xml:space="preserve"> electricity </w:t>
      </w:r>
      <w:r w:rsidR="00E30C83">
        <w:t>consumed</w:t>
      </w:r>
      <w:r w:rsidR="00C74D95">
        <w:t xml:space="preserve"> </w:t>
      </w:r>
      <w:r w:rsidR="00E30C83">
        <w:t xml:space="preserve">in 2023-24 </w:t>
      </w:r>
      <w:r w:rsidR="00C74D95">
        <w:t xml:space="preserve">was </w:t>
      </w:r>
      <w:r w:rsidR="00A46287">
        <w:t>certified</w:t>
      </w:r>
      <w:r w:rsidR="00517108" w:rsidRPr="0045497F">
        <w:t xml:space="preserve"> renewable electricity</w:t>
      </w:r>
      <w:r w:rsidR="0085344B">
        <w:t>.</w:t>
      </w:r>
      <w:r w:rsidR="008B5360">
        <w:t xml:space="preserve"> </w:t>
      </w:r>
    </w:p>
    <w:p w14:paraId="352E8EC4" w14:textId="31827D46" w:rsidR="001E44BD" w:rsidRPr="0045497F" w:rsidRDefault="00FA757B" w:rsidP="00D0228A">
      <w:pPr>
        <w:pStyle w:val="ListParagraph"/>
        <w:numPr>
          <w:ilvl w:val="0"/>
          <w:numId w:val="43"/>
        </w:numPr>
        <w:spacing w:before="0" w:after="160" w:line="259" w:lineRule="auto"/>
      </w:pPr>
      <w:r w:rsidRPr="0045497F">
        <w:t xml:space="preserve">72% </w:t>
      </w:r>
      <w:r w:rsidR="00490EF7" w:rsidRPr="0045497F">
        <w:t xml:space="preserve">of </w:t>
      </w:r>
      <w:r w:rsidR="001B5E32" w:rsidRPr="0045497F">
        <w:t>in-scope passenger vehicle orders were low emission vehicles</w:t>
      </w:r>
      <w:r w:rsidR="0085344B">
        <w:t>.</w:t>
      </w:r>
      <w:r w:rsidR="00087659" w:rsidRPr="0045497F">
        <w:t xml:space="preserve"> </w:t>
      </w:r>
    </w:p>
    <w:p w14:paraId="7FC4E765" w14:textId="10DB72B4" w:rsidR="0045497F" w:rsidRPr="0045497F" w:rsidRDefault="0045497F" w:rsidP="00D0228A">
      <w:pPr>
        <w:pStyle w:val="ListParagraph"/>
        <w:numPr>
          <w:ilvl w:val="0"/>
          <w:numId w:val="43"/>
        </w:numPr>
        <w:spacing w:before="0" w:after="160" w:line="259" w:lineRule="auto"/>
        <w:rPr>
          <w:rStyle w:val="normaltextrun"/>
          <w:rFonts w:cstheme="minorBidi"/>
        </w:rPr>
      </w:pPr>
      <w:r>
        <w:rPr>
          <w:rStyle w:val="normaltextrun"/>
          <w:rFonts w:asciiTheme="minorHAnsi" w:eastAsia="Arial" w:hAnsiTheme="minorHAnsi" w:cstheme="minorHAnsi"/>
          <w:color w:val="000000" w:themeColor="text1"/>
        </w:rPr>
        <w:t>T</w:t>
      </w:r>
      <w:r w:rsidRPr="0045497F">
        <w:rPr>
          <w:rStyle w:val="normaltextrun"/>
          <w:rFonts w:asciiTheme="minorHAnsi" w:eastAsia="Arial" w:hAnsiTheme="minorHAnsi" w:cstheme="minorHAnsi"/>
          <w:color w:val="000000" w:themeColor="text1"/>
        </w:rPr>
        <w:t>he</w:t>
      </w:r>
      <w:r w:rsidR="00BC299A">
        <w:rPr>
          <w:rStyle w:val="normaltextrun"/>
          <w:rFonts w:asciiTheme="minorHAnsi" w:eastAsia="Arial" w:hAnsiTheme="minorHAnsi" w:cstheme="minorHAnsi"/>
          <w:color w:val="000000" w:themeColor="text1"/>
        </w:rPr>
        <w:t xml:space="preserve"> introduction of the</w:t>
      </w:r>
      <w:r w:rsidRPr="0045497F">
        <w:rPr>
          <w:rStyle w:val="normaltextrun"/>
          <w:rFonts w:asciiTheme="minorHAnsi" w:eastAsia="Arial" w:hAnsiTheme="minorHAnsi" w:cstheme="minorHAnsi"/>
          <w:color w:val="000000" w:themeColor="text1"/>
        </w:rPr>
        <w:t xml:space="preserve"> </w:t>
      </w:r>
      <w:hyperlink r:id="rId19">
        <w:r w:rsidRPr="0045497F">
          <w:rPr>
            <w:rStyle w:val="Hyperlink"/>
            <w:rFonts w:asciiTheme="minorHAnsi" w:eastAsia="Arial" w:hAnsiTheme="minorHAnsi" w:cstheme="minorHAnsi"/>
          </w:rPr>
          <w:t>Environmentally Sustainable Procurement Policy</w:t>
        </w:r>
      </w:hyperlink>
      <w:r w:rsidRPr="0045497F">
        <w:rPr>
          <w:rStyle w:val="normaltextrun"/>
          <w:rFonts w:asciiTheme="minorHAnsi" w:eastAsia="Arial" w:hAnsiTheme="minorHAnsi" w:cstheme="minorHAnsi"/>
          <w:color w:val="000000" w:themeColor="text1"/>
        </w:rPr>
        <w:t xml:space="preserve"> </w:t>
      </w:r>
      <w:r w:rsidR="008F7111">
        <w:rPr>
          <w:rStyle w:val="normaltextrun"/>
          <w:rFonts w:asciiTheme="minorHAnsi" w:eastAsia="Arial" w:hAnsiTheme="minorHAnsi" w:cstheme="minorHAnsi"/>
          <w:color w:val="000000" w:themeColor="text1"/>
        </w:rPr>
        <w:t>in July 2024</w:t>
      </w:r>
      <w:r w:rsidR="00285747">
        <w:rPr>
          <w:rStyle w:val="normaltextrun"/>
          <w:rFonts w:asciiTheme="minorHAnsi" w:eastAsia="Arial" w:hAnsiTheme="minorHAnsi" w:cstheme="minorHAnsi"/>
          <w:color w:val="000000" w:themeColor="text1"/>
        </w:rPr>
        <w:t>.</w:t>
      </w:r>
      <w:r w:rsidR="008F7111">
        <w:rPr>
          <w:rStyle w:val="normaltextrun"/>
          <w:rFonts w:asciiTheme="minorHAnsi" w:eastAsia="Arial" w:hAnsiTheme="minorHAnsi" w:cstheme="minorHAnsi"/>
          <w:color w:val="000000" w:themeColor="text1"/>
        </w:rPr>
        <w:t xml:space="preserve"> </w:t>
      </w:r>
    </w:p>
    <w:p w14:paraId="5379F2B6" w14:textId="24CE1EDD" w:rsidR="0045497F" w:rsidRDefault="002F6D11" w:rsidP="00D0228A">
      <w:pPr>
        <w:pStyle w:val="ListParagraph"/>
        <w:numPr>
          <w:ilvl w:val="0"/>
          <w:numId w:val="43"/>
        </w:numPr>
        <w:spacing w:before="0" w:after="160" w:line="259" w:lineRule="auto"/>
      </w:pPr>
      <w:r w:rsidRPr="002F6D11">
        <w:t>8</w:t>
      </w:r>
      <w:r w:rsidR="00FA4111">
        <w:t>0</w:t>
      </w:r>
      <w:r w:rsidRPr="002F6D11">
        <w:t>% of 2030 Target entities developed emission reduction plan</w:t>
      </w:r>
      <w:r w:rsidR="003A1303">
        <w:t xml:space="preserve">s, as of publication. </w:t>
      </w:r>
    </w:p>
    <w:p w14:paraId="6E999917" w14:textId="3D2B04C6" w:rsidR="00FA7BEA" w:rsidRDefault="00FA7BEA" w:rsidP="00D0228A">
      <w:pPr>
        <w:pStyle w:val="ListParagraph"/>
        <w:numPr>
          <w:ilvl w:val="0"/>
          <w:numId w:val="43"/>
        </w:numPr>
        <w:spacing w:before="0" w:after="160" w:line="259" w:lineRule="auto"/>
      </w:pPr>
      <w:r w:rsidRPr="00FA7BEA">
        <w:t xml:space="preserve">55% of 2030 Target entities with office space with allocated parking and fleet had an </w:t>
      </w:r>
      <w:r w:rsidR="00391147">
        <w:t>electric vehicle</w:t>
      </w:r>
      <w:r w:rsidRPr="00FA7BEA">
        <w:t xml:space="preserve"> charging plan</w:t>
      </w:r>
      <w:r w:rsidR="00185FB9">
        <w:t>, a</w:t>
      </w:r>
      <w:r w:rsidR="00185FB9" w:rsidRPr="00FA7BEA">
        <w:t>s of publication</w:t>
      </w:r>
      <w:r w:rsidR="00185FB9">
        <w:t>.</w:t>
      </w:r>
    </w:p>
    <w:p w14:paraId="53742326" w14:textId="5812ABE9" w:rsidR="00F31F77" w:rsidRDefault="00F31F77" w:rsidP="00D0228A">
      <w:pPr>
        <w:pStyle w:val="Heading2"/>
      </w:pPr>
      <w:bookmarkStart w:id="5" w:name="_Ref191895418"/>
      <w:r>
        <w:t>Part 2: Commonwealth Climate Disclosure</w:t>
      </w:r>
      <w:bookmarkEnd w:id="5"/>
    </w:p>
    <w:p w14:paraId="6C4F5022" w14:textId="42CB6490" w:rsidR="0066060F" w:rsidRPr="00D56BFD" w:rsidRDefault="00F31F77" w:rsidP="00D0228A">
      <w:pPr>
        <w:spacing w:before="0" w:after="160" w:line="276" w:lineRule="auto"/>
        <w:rPr>
          <w:rFonts w:asciiTheme="minorHAnsi" w:eastAsia="Aptos" w:hAnsiTheme="minorHAnsi"/>
          <w:color w:val="000000" w:themeColor="text1"/>
        </w:rPr>
      </w:pPr>
      <w:r>
        <w:t>Part 2 of th</w:t>
      </w:r>
      <w:r w:rsidR="00EA3677">
        <w:t>e</w:t>
      </w:r>
      <w:r>
        <w:t xml:space="preserve"> Report p</w:t>
      </w:r>
      <w:r w:rsidR="002578B9">
        <w:t xml:space="preserve">rovides an </w:t>
      </w:r>
      <w:r w:rsidR="0013179D">
        <w:t xml:space="preserve">update on the </w:t>
      </w:r>
      <w:hyperlink r:id="rId20" w:history="1">
        <w:r w:rsidR="0013179D" w:rsidRPr="00813D10">
          <w:rPr>
            <w:rStyle w:val="Hyperlink"/>
            <w:rFonts w:cstheme="minorBidi"/>
          </w:rPr>
          <w:t>Commonwealth Climate Disclosure</w:t>
        </w:r>
      </w:hyperlink>
      <w:r w:rsidR="0013179D">
        <w:t xml:space="preserve"> Pilot</w:t>
      </w:r>
      <w:r w:rsidR="00625628">
        <w:t xml:space="preserve">, which was </w:t>
      </w:r>
      <w:r w:rsidR="0013179D" w:rsidRPr="3C51D986">
        <w:rPr>
          <w:rFonts w:asciiTheme="minorHAnsi" w:eastAsia="Aptos" w:hAnsiTheme="minorHAnsi"/>
          <w:color w:val="000000" w:themeColor="text1"/>
        </w:rPr>
        <w:t>completed in 2023-24. The pilot was the first stage in the implementation of public reporting on Australian Government entities’ exposure to climate risks and opportunities, as well as their actions to manage them.</w:t>
      </w:r>
      <w:r w:rsidR="0066060F">
        <w:rPr>
          <w:rFonts w:asciiTheme="minorHAnsi" w:eastAsia="Aptos" w:hAnsiTheme="minorHAnsi"/>
          <w:color w:val="000000" w:themeColor="text1"/>
        </w:rPr>
        <w:t xml:space="preserve"> The Commonwealth Climate Disclosure Pilot required all Departments of State</w:t>
      </w:r>
      <w:r w:rsidR="007C4905">
        <w:rPr>
          <w:rFonts w:asciiTheme="minorHAnsi" w:eastAsia="Aptos" w:hAnsiTheme="minorHAnsi"/>
          <w:color w:val="000000" w:themeColor="text1"/>
        </w:rPr>
        <w:t xml:space="preserve"> and </w:t>
      </w:r>
      <w:r w:rsidR="00D0228A">
        <w:rPr>
          <w:rFonts w:asciiTheme="minorHAnsi" w:eastAsia="Aptos" w:hAnsiTheme="minorHAnsi"/>
          <w:color w:val="000000" w:themeColor="text1"/>
        </w:rPr>
        <w:t xml:space="preserve">any entities that </w:t>
      </w:r>
      <w:r w:rsidR="00D0228A" w:rsidRPr="00D0228A">
        <w:rPr>
          <w:rFonts w:asciiTheme="minorHAnsi" w:eastAsia="Aptos" w:hAnsiTheme="minorHAnsi"/>
          <w:color w:val="000000" w:themeColor="text1"/>
        </w:rPr>
        <w:t>voluntarily opt</w:t>
      </w:r>
      <w:r w:rsidR="00D0228A">
        <w:rPr>
          <w:rFonts w:asciiTheme="minorHAnsi" w:eastAsia="Aptos" w:hAnsiTheme="minorHAnsi"/>
          <w:color w:val="000000" w:themeColor="text1"/>
        </w:rPr>
        <w:t>ed</w:t>
      </w:r>
      <w:r w:rsidR="00D0228A" w:rsidRPr="00D0228A">
        <w:rPr>
          <w:rFonts w:asciiTheme="minorHAnsi" w:eastAsia="Aptos" w:hAnsiTheme="minorHAnsi"/>
          <w:color w:val="000000" w:themeColor="text1"/>
        </w:rPr>
        <w:t>-i</w:t>
      </w:r>
      <w:r w:rsidR="00D0228A">
        <w:rPr>
          <w:rFonts w:asciiTheme="minorHAnsi" w:eastAsia="Aptos" w:hAnsiTheme="minorHAnsi"/>
          <w:color w:val="000000" w:themeColor="text1"/>
        </w:rPr>
        <w:t>n</w:t>
      </w:r>
      <w:r w:rsidR="0066060F">
        <w:rPr>
          <w:rFonts w:asciiTheme="minorHAnsi" w:eastAsia="Aptos" w:hAnsiTheme="minorHAnsi"/>
          <w:color w:val="000000" w:themeColor="text1"/>
        </w:rPr>
        <w:t xml:space="preserve"> to report on a limited range of climate risks management activities in 2023-24 annual reports. </w:t>
      </w:r>
      <w:r w:rsidR="0066060F" w:rsidRPr="002E0CAC">
        <w:rPr>
          <w:rFonts w:asciiTheme="minorHAnsi" w:eastAsia="Aptos" w:hAnsiTheme="minorHAnsi"/>
          <w:color w:val="000000" w:themeColor="text1"/>
        </w:rPr>
        <w:t xml:space="preserve">   </w:t>
      </w:r>
    </w:p>
    <w:p w14:paraId="6163AAE4" w14:textId="1DD1D7A4" w:rsidR="00B12BEF" w:rsidRDefault="00FE4E0E" w:rsidP="00D0228A">
      <w:pPr>
        <w:pStyle w:val="Heading2"/>
      </w:pPr>
      <w:bookmarkStart w:id="6" w:name="_Ref190184977"/>
      <w:r w:rsidRPr="00E16AC9">
        <w:t>Part 3:</w:t>
      </w:r>
      <w:r>
        <w:t xml:space="preserve"> </w:t>
      </w:r>
      <w:r w:rsidR="00C938D0">
        <w:t xml:space="preserve">2023-24 </w:t>
      </w:r>
      <w:r w:rsidR="0082313E">
        <w:t>Australian Government E</w:t>
      </w:r>
      <w:r w:rsidR="00B12BEF">
        <w:t xml:space="preserve">missions </w:t>
      </w:r>
      <w:r w:rsidR="0082313E">
        <w:t>Inventory</w:t>
      </w:r>
      <w:bookmarkEnd w:id="6"/>
    </w:p>
    <w:p w14:paraId="2D427692" w14:textId="7A064D2F" w:rsidR="00CE249A" w:rsidRPr="00CD14DC" w:rsidRDefault="005F12A5" w:rsidP="00D0228A">
      <w:pPr>
        <w:spacing w:before="0" w:after="160" w:line="276" w:lineRule="auto"/>
      </w:pPr>
      <w:r>
        <w:t xml:space="preserve">Part 3 of this </w:t>
      </w:r>
      <w:r w:rsidR="0040006C" w:rsidRPr="00CD14DC">
        <w:t xml:space="preserve">Report presents an aggregated </w:t>
      </w:r>
      <w:r w:rsidR="00DC2C82">
        <w:t>greenhouse gas emissions inventory</w:t>
      </w:r>
      <w:r w:rsidR="00B371C0">
        <w:t xml:space="preserve"> at the</w:t>
      </w:r>
      <w:r w:rsidR="0040006C" w:rsidRPr="00CD14DC">
        <w:t xml:space="preserve"> </w:t>
      </w:r>
      <w:r w:rsidR="0040006C" w:rsidRPr="00E429D5">
        <w:t>whole</w:t>
      </w:r>
      <w:r w:rsidR="002416D5">
        <w:t>-</w:t>
      </w:r>
      <w:r w:rsidR="5177062E" w:rsidRPr="00E429D5">
        <w:t>-</w:t>
      </w:r>
      <w:r w:rsidR="0040006C" w:rsidRPr="00E429D5">
        <w:t>of</w:t>
      </w:r>
      <w:r w:rsidR="13F4E52F" w:rsidRPr="00E429D5">
        <w:t>-</w:t>
      </w:r>
      <w:r w:rsidR="00E727C4" w:rsidRPr="00E429D5">
        <w:noBreakHyphen/>
      </w:r>
      <w:r w:rsidR="0040006C" w:rsidRPr="00E429D5">
        <w:t>Australian-Government</w:t>
      </w:r>
      <w:r w:rsidR="00825A6B" w:rsidRPr="00E429D5">
        <w:t xml:space="preserve"> </w:t>
      </w:r>
      <w:r w:rsidR="0040006C" w:rsidRPr="00CD14DC">
        <w:t>level. All Commonwealth entities and Commonwealth</w:t>
      </w:r>
      <w:r w:rsidR="0040006C">
        <w:t xml:space="preserve"> </w:t>
      </w:r>
      <w:r w:rsidR="00552D8B">
        <w:t>c</w:t>
      </w:r>
      <w:r w:rsidR="0040006C">
        <w:t xml:space="preserve">ompanies </w:t>
      </w:r>
      <w:r w:rsidR="0040006C" w:rsidRPr="00CD14DC">
        <w:t xml:space="preserve">were required to report the emissions from their operations against the </w:t>
      </w:r>
      <w:hyperlink r:id="rId21" w:history="1">
        <w:r w:rsidR="0040006C" w:rsidRPr="009920DA">
          <w:rPr>
            <w:rStyle w:val="Hyperlink"/>
            <w:rFonts w:cstheme="minorBidi"/>
          </w:rPr>
          <w:t>APS Net Zero Emissions Reporting Framework</w:t>
        </w:r>
      </w:hyperlink>
      <w:r w:rsidR="0040006C" w:rsidRPr="00CD14DC">
        <w:t xml:space="preserve"> in their annual reports for </w:t>
      </w:r>
      <w:r w:rsidR="0040006C">
        <w:t xml:space="preserve">2023-24. </w:t>
      </w:r>
      <w:r w:rsidR="00CE249A" w:rsidRPr="00CD14DC">
        <w:t xml:space="preserve">Emission sources reported in </w:t>
      </w:r>
      <w:r w:rsidR="00031BC1">
        <w:t>2023-24</w:t>
      </w:r>
      <w:r w:rsidR="00CE249A" w:rsidRPr="00CD14DC">
        <w:t xml:space="preserve"> </w:t>
      </w:r>
      <w:r w:rsidR="00877053">
        <w:t>were</w:t>
      </w:r>
      <w:r w:rsidR="00CE249A" w:rsidRPr="00CD14DC">
        <w:t>:</w:t>
      </w:r>
    </w:p>
    <w:p w14:paraId="50CC1CD1" w14:textId="6A8C9FF0" w:rsidR="00031BC1" w:rsidRDefault="00031BC1" w:rsidP="00D0228A">
      <w:pPr>
        <w:pStyle w:val="ListParagraph"/>
        <w:numPr>
          <w:ilvl w:val="0"/>
          <w:numId w:val="43"/>
        </w:numPr>
        <w:spacing w:before="0" w:after="160" w:line="259" w:lineRule="auto"/>
      </w:pPr>
      <w:r>
        <w:t xml:space="preserve">Electricity </w:t>
      </w:r>
    </w:p>
    <w:p w14:paraId="417A5A8A" w14:textId="77777777" w:rsidR="00031BC1" w:rsidRDefault="00031BC1" w:rsidP="00D0228A">
      <w:pPr>
        <w:pStyle w:val="ListParagraph"/>
        <w:numPr>
          <w:ilvl w:val="0"/>
          <w:numId w:val="43"/>
        </w:numPr>
        <w:spacing w:before="0" w:after="160" w:line="259" w:lineRule="auto"/>
      </w:pPr>
      <w:r>
        <w:t>Natural Gas</w:t>
      </w:r>
    </w:p>
    <w:p w14:paraId="0DF02718" w14:textId="400DC007" w:rsidR="00031BC1" w:rsidRDefault="00031BC1" w:rsidP="00D0228A">
      <w:pPr>
        <w:pStyle w:val="ListParagraph"/>
        <w:numPr>
          <w:ilvl w:val="0"/>
          <w:numId w:val="43"/>
        </w:numPr>
        <w:spacing w:before="0" w:after="160" w:line="259" w:lineRule="auto"/>
      </w:pPr>
      <w:r>
        <w:t>Solid Waste</w:t>
      </w:r>
    </w:p>
    <w:p w14:paraId="511877B8" w14:textId="39886169" w:rsidR="00031BC1" w:rsidRDefault="00031BC1" w:rsidP="00D0228A">
      <w:pPr>
        <w:pStyle w:val="ListParagraph"/>
        <w:numPr>
          <w:ilvl w:val="0"/>
          <w:numId w:val="43"/>
        </w:numPr>
        <w:spacing w:before="0" w:after="160" w:line="259" w:lineRule="auto"/>
      </w:pPr>
      <w:r>
        <w:t>Refrigerants</w:t>
      </w:r>
    </w:p>
    <w:p w14:paraId="32B5A9EF" w14:textId="77777777" w:rsidR="0029132C" w:rsidRDefault="00031BC1" w:rsidP="00D0228A">
      <w:pPr>
        <w:pStyle w:val="ListParagraph"/>
        <w:numPr>
          <w:ilvl w:val="0"/>
          <w:numId w:val="43"/>
        </w:numPr>
        <w:spacing w:before="0" w:after="160" w:line="259" w:lineRule="auto"/>
      </w:pPr>
      <w:r>
        <w:t>Fleet and Other Vehicles</w:t>
      </w:r>
    </w:p>
    <w:p w14:paraId="7E44F25D" w14:textId="77777777" w:rsidR="00031BC1" w:rsidRDefault="00031BC1" w:rsidP="00D0228A">
      <w:pPr>
        <w:pStyle w:val="ListParagraph"/>
        <w:numPr>
          <w:ilvl w:val="0"/>
          <w:numId w:val="43"/>
        </w:numPr>
        <w:spacing w:before="0" w:after="160" w:line="259" w:lineRule="auto"/>
      </w:pPr>
      <w:r>
        <w:t>Domestic Commercial Flights</w:t>
      </w:r>
    </w:p>
    <w:p w14:paraId="3612D0FF" w14:textId="26BB997E" w:rsidR="00031BC1" w:rsidRDefault="00031BC1" w:rsidP="00D0228A">
      <w:pPr>
        <w:pStyle w:val="ListParagraph"/>
        <w:numPr>
          <w:ilvl w:val="0"/>
          <w:numId w:val="43"/>
        </w:numPr>
        <w:spacing w:before="0" w:after="160" w:line="259" w:lineRule="auto"/>
      </w:pPr>
      <w:r>
        <w:t>Domestic Hire Car</w:t>
      </w:r>
    </w:p>
    <w:p w14:paraId="0AE8A02E" w14:textId="5D086946" w:rsidR="00031BC1" w:rsidRDefault="00031BC1" w:rsidP="00D0228A">
      <w:pPr>
        <w:pStyle w:val="ListParagraph"/>
        <w:numPr>
          <w:ilvl w:val="0"/>
          <w:numId w:val="43"/>
        </w:numPr>
        <w:spacing w:before="0" w:after="160" w:line="259" w:lineRule="auto"/>
      </w:pPr>
      <w:r>
        <w:t>Domestic Travel Accommodation</w:t>
      </w:r>
    </w:p>
    <w:p w14:paraId="28CB8DDB" w14:textId="594417E2" w:rsidR="0029132C" w:rsidRDefault="00031BC1" w:rsidP="00D0228A">
      <w:pPr>
        <w:pStyle w:val="ListParagraph"/>
        <w:numPr>
          <w:ilvl w:val="0"/>
          <w:numId w:val="43"/>
        </w:numPr>
        <w:spacing w:before="0" w:after="160" w:line="259" w:lineRule="auto"/>
      </w:pPr>
      <w:r>
        <w:t xml:space="preserve">Other Energy </w:t>
      </w:r>
    </w:p>
    <w:p w14:paraId="3EF56F2A" w14:textId="2C67B164" w:rsidR="006A787F" w:rsidRDefault="00AB7EA8" w:rsidP="00D0228A">
      <w:pPr>
        <w:spacing w:before="0" w:after="160" w:line="259" w:lineRule="auto"/>
      </w:pPr>
      <w:r>
        <w:t xml:space="preserve">Using the market-based method </w:t>
      </w:r>
      <w:r w:rsidR="004D2518">
        <w:t>NCEs</w:t>
      </w:r>
      <w:r w:rsidR="00CE249A">
        <w:t xml:space="preserve"> (</w:t>
      </w:r>
      <w:r w:rsidR="008F50B2">
        <w:t>99</w:t>
      </w:r>
      <w:r w:rsidR="00CE249A">
        <w:t>)</w:t>
      </w:r>
      <w:r w:rsidR="00031BC1">
        <w:t xml:space="preserve">, </w:t>
      </w:r>
      <w:r w:rsidR="004D2518">
        <w:t>CCEs</w:t>
      </w:r>
      <w:r w:rsidR="00CE249A">
        <w:t xml:space="preserve"> (</w:t>
      </w:r>
      <w:r w:rsidR="00DC2C82">
        <w:t>74</w:t>
      </w:r>
      <w:r w:rsidR="00CE249A">
        <w:t>)</w:t>
      </w:r>
      <w:r w:rsidR="00031BC1">
        <w:t xml:space="preserve"> and </w:t>
      </w:r>
      <w:r w:rsidR="004D2518">
        <w:t>CCs</w:t>
      </w:r>
      <w:r w:rsidR="002A4DA5">
        <w:t xml:space="preserve"> (</w:t>
      </w:r>
      <w:r w:rsidR="00DC2C82">
        <w:t>16</w:t>
      </w:r>
      <w:r w:rsidR="002A4DA5">
        <w:t xml:space="preserve">), </w:t>
      </w:r>
      <w:r w:rsidR="00CE249A">
        <w:t xml:space="preserve">emitted an approximate total of </w:t>
      </w:r>
      <w:r>
        <w:t>3.</w:t>
      </w:r>
      <w:r w:rsidR="008706E4">
        <w:t>890 Mt CO</w:t>
      </w:r>
      <w:r w:rsidR="008706E4" w:rsidRPr="701F1B49">
        <w:rPr>
          <w:vertAlign w:val="subscript"/>
        </w:rPr>
        <w:t>2</w:t>
      </w:r>
      <w:r w:rsidR="008706E4">
        <w:t xml:space="preserve">-e </w:t>
      </w:r>
      <w:r w:rsidR="00CE249A">
        <w:t xml:space="preserve">emissions in financial year </w:t>
      </w:r>
      <w:r w:rsidR="0086150D">
        <w:t>2023-24</w:t>
      </w:r>
      <w:r w:rsidR="00CE249A">
        <w:t xml:space="preserve">. </w:t>
      </w:r>
      <w:r w:rsidR="008706E4">
        <w:t>Under the location-based method the emissions were 4.343 Mt CO</w:t>
      </w:r>
      <w:r w:rsidR="008706E4" w:rsidRPr="701F1B49">
        <w:rPr>
          <w:vertAlign w:val="subscript"/>
        </w:rPr>
        <w:t>2</w:t>
      </w:r>
      <w:r w:rsidR="008706E4">
        <w:t xml:space="preserve">-e. </w:t>
      </w:r>
      <w:r w:rsidR="00CE249A">
        <w:t>The single largest source of emissions is from electricity consumption (</w:t>
      </w:r>
      <w:r w:rsidR="008706E4">
        <w:t>1.</w:t>
      </w:r>
      <w:r w:rsidR="00CE5F4B">
        <w:t>697 Mt CO</w:t>
      </w:r>
      <w:r w:rsidR="00CE5F4B" w:rsidRPr="701F1B49">
        <w:rPr>
          <w:vertAlign w:val="subscript"/>
        </w:rPr>
        <w:t>2</w:t>
      </w:r>
      <w:r w:rsidR="00CE5F4B">
        <w:t xml:space="preserve">-e using market-based method, and </w:t>
      </w:r>
      <w:r w:rsidR="0086150D">
        <w:t>2</w:t>
      </w:r>
      <w:r w:rsidR="00B25CAA">
        <w:t>.</w:t>
      </w:r>
      <w:r w:rsidR="0086150D">
        <w:t>1</w:t>
      </w:r>
      <w:r w:rsidR="00ED7A03">
        <w:t>50</w:t>
      </w:r>
      <w:r w:rsidR="00CE249A">
        <w:t xml:space="preserve"> </w:t>
      </w:r>
      <w:r w:rsidR="00D81562">
        <w:t>M</w:t>
      </w:r>
      <w:r w:rsidR="00CE249A">
        <w:t>t CO</w:t>
      </w:r>
      <w:r w:rsidR="00CE249A" w:rsidRPr="701F1B49">
        <w:rPr>
          <w:vertAlign w:val="subscript"/>
        </w:rPr>
        <w:t>2</w:t>
      </w:r>
      <w:r w:rsidR="00CE249A">
        <w:t>-e</w:t>
      </w:r>
      <w:r w:rsidR="00531D21">
        <w:t xml:space="preserve"> using </w:t>
      </w:r>
      <w:r w:rsidR="000A561E">
        <w:t>location-based</w:t>
      </w:r>
      <w:r w:rsidR="00531D21">
        <w:t xml:space="preserve"> method</w:t>
      </w:r>
      <w:r w:rsidR="00CE249A">
        <w:t>).</w:t>
      </w:r>
      <w:r>
        <w:t xml:space="preserve"> </w:t>
      </w:r>
    </w:p>
    <w:p w14:paraId="09DE6A84" w14:textId="4534B92C" w:rsidR="00831950" w:rsidRDefault="00895456" w:rsidP="00895456">
      <w:pPr>
        <w:spacing w:before="0" w:after="160" w:line="276" w:lineRule="auto"/>
        <w:rPr>
          <w:rFonts w:asciiTheme="majorHAnsi" w:eastAsiaTheme="majorEastAsia" w:hAnsiTheme="majorHAnsi" w:cstheme="majorBidi"/>
          <w:b/>
          <w:color w:val="359D9A" w:themeColor="accent2"/>
          <w:sz w:val="72"/>
          <w:szCs w:val="72"/>
        </w:rPr>
      </w:pPr>
      <w:r w:rsidRPr="002E0CAC">
        <w:rPr>
          <w:rFonts w:asciiTheme="minorHAnsi" w:eastAsia="Aptos" w:hAnsiTheme="minorHAnsi"/>
          <w:color w:val="000000" w:themeColor="text1"/>
        </w:rPr>
        <w:t>The Report presents the data available at the time of collection.  Some of the data remains to be finalised due to the misalignment of billing and reporting cycles impacting data collection.  Future reports will update these values.</w:t>
      </w:r>
      <w:r w:rsidRPr="5598017D">
        <w:rPr>
          <w:rFonts w:asciiTheme="minorHAnsi" w:eastAsia="Aptos" w:hAnsiTheme="minorHAnsi"/>
          <w:color w:val="000000" w:themeColor="text1"/>
        </w:rPr>
        <w:t xml:space="preserve">    </w:t>
      </w:r>
      <w:r w:rsidR="00831950">
        <w:br w:type="page"/>
      </w:r>
    </w:p>
    <w:p w14:paraId="39A0CC25" w14:textId="586A8789" w:rsidR="00294000" w:rsidRPr="00BA191B" w:rsidRDefault="00294000" w:rsidP="00AD4114">
      <w:pPr>
        <w:pStyle w:val="Heading1Noshow"/>
      </w:pPr>
      <w:r w:rsidRPr="00BA191B">
        <w:lastRenderedPageBreak/>
        <w:t>Contents</w:t>
      </w:r>
    </w:p>
    <w:bookmarkStart w:id="7" w:name="_Toc152749883"/>
    <w:bookmarkStart w:id="8" w:name="_Toc182841421"/>
    <w:p w14:paraId="5443AEBF" w14:textId="62C9CD4F" w:rsidR="000B365D" w:rsidRPr="000B365D" w:rsidRDefault="00A90271">
      <w:pPr>
        <w:pStyle w:val="TOC1"/>
        <w:rPr>
          <w:rFonts w:eastAsiaTheme="minorEastAsia"/>
          <w:b w:val="0"/>
          <w:bCs/>
          <w:kern w:val="2"/>
          <w:lang w:eastAsia="en-AU"/>
          <w14:ligatures w14:val="standardContextual"/>
        </w:rPr>
      </w:pPr>
      <w:r w:rsidRPr="00E85B49">
        <w:rPr>
          <w:b w:val="0"/>
          <w:bCs/>
          <w:sz w:val="22"/>
          <w:szCs w:val="22"/>
        </w:rPr>
        <w:fldChar w:fldCharType="begin"/>
      </w:r>
      <w:r w:rsidRPr="00E85B49">
        <w:rPr>
          <w:b w:val="0"/>
          <w:bCs/>
          <w:sz w:val="22"/>
          <w:szCs w:val="22"/>
        </w:rPr>
        <w:instrText xml:space="preserve"> TOC \o "1-1" \h \z \u </w:instrText>
      </w:r>
      <w:r w:rsidRPr="00E85B49">
        <w:rPr>
          <w:b w:val="0"/>
          <w:bCs/>
          <w:sz w:val="22"/>
          <w:szCs w:val="22"/>
        </w:rPr>
        <w:fldChar w:fldCharType="separate"/>
      </w:r>
      <w:hyperlink w:anchor="_Toc190188843" w:history="1">
        <w:r w:rsidR="000B365D" w:rsidRPr="000B365D">
          <w:rPr>
            <w:rStyle w:val="Hyperlink"/>
            <w:b w:val="0"/>
            <w:bCs/>
          </w:rPr>
          <w:t>Executive Summary</w:t>
        </w:r>
        <w:r w:rsidR="000B365D" w:rsidRPr="000B365D">
          <w:rPr>
            <w:b w:val="0"/>
            <w:bCs/>
            <w:webHidden/>
          </w:rPr>
          <w:tab/>
        </w:r>
        <w:r w:rsidR="000B365D" w:rsidRPr="000B365D">
          <w:rPr>
            <w:b w:val="0"/>
            <w:bCs/>
            <w:webHidden/>
          </w:rPr>
          <w:fldChar w:fldCharType="begin"/>
        </w:r>
        <w:r w:rsidR="000B365D" w:rsidRPr="000B365D">
          <w:rPr>
            <w:b w:val="0"/>
            <w:bCs/>
            <w:webHidden/>
          </w:rPr>
          <w:instrText xml:space="preserve"> PAGEREF _Toc190188843 \h </w:instrText>
        </w:r>
        <w:r w:rsidR="000B365D" w:rsidRPr="000B365D">
          <w:rPr>
            <w:b w:val="0"/>
            <w:bCs/>
            <w:webHidden/>
          </w:rPr>
        </w:r>
        <w:r w:rsidR="000B365D" w:rsidRPr="000B365D">
          <w:rPr>
            <w:b w:val="0"/>
            <w:bCs/>
            <w:webHidden/>
          </w:rPr>
          <w:fldChar w:fldCharType="separate"/>
        </w:r>
        <w:r w:rsidR="002B6FA3">
          <w:rPr>
            <w:b w:val="0"/>
            <w:bCs/>
            <w:webHidden/>
          </w:rPr>
          <w:t>i</w:t>
        </w:r>
        <w:r w:rsidR="000B365D" w:rsidRPr="000B365D">
          <w:rPr>
            <w:b w:val="0"/>
            <w:bCs/>
            <w:webHidden/>
          </w:rPr>
          <w:fldChar w:fldCharType="end"/>
        </w:r>
      </w:hyperlink>
    </w:p>
    <w:p w14:paraId="4393AB1B" w14:textId="37B29008" w:rsidR="000B365D" w:rsidRPr="000B365D" w:rsidRDefault="000B365D">
      <w:pPr>
        <w:pStyle w:val="TOC1"/>
        <w:rPr>
          <w:rFonts w:eastAsiaTheme="minorEastAsia"/>
          <w:b w:val="0"/>
          <w:bCs/>
          <w:kern w:val="2"/>
          <w:lang w:eastAsia="en-AU"/>
          <w14:ligatures w14:val="standardContextual"/>
        </w:rPr>
      </w:pPr>
      <w:hyperlink w:anchor="_Toc190188844" w:history="1">
        <w:r w:rsidRPr="000B365D">
          <w:rPr>
            <w:rStyle w:val="Hyperlink"/>
            <w:b w:val="0"/>
            <w:bCs/>
          </w:rPr>
          <w:t>Index of Tables</w:t>
        </w:r>
        <w:r w:rsidRPr="000B365D">
          <w:rPr>
            <w:b w:val="0"/>
            <w:bCs/>
            <w:webHidden/>
          </w:rPr>
          <w:tab/>
        </w:r>
        <w:r w:rsidRPr="000B365D">
          <w:rPr>
            <w:b w:val="0"/>
            <w:bCs/>
            <w:webHidden/>
          </w:rPr>
          <w:fldChar w:fldCharType="begin"/>
        </w:r>
        <w:r w:rsidRPr="000B365D">
          <w:rPr>
            <w:b w:val="0"/>
            <w:bCs/>
            <w:webHidden/>
          </w:rPr>
          <w:instrText xml:space="preserve"> PAGEREF _Toc190188844 \h </w:instrText>
        </w:r>
        <w:r w:rsidRPr="000B365D">
          <w:rPr>
            <w:b w:val="0"/>
            <w:bCs/>
            <w:webHidden/>
          </w:rPr>
        </w:r>
        <w:r w:rsidRPr="000B365D">
          <w:rPr>
            <w:b w:val="0"/>
            <w:bCs/>
            <w:webHidden/>
          </w:rPr>
          <w:fldChar w:fldCharType="separate"/>
        </w:r>
        <w:r w:rsidR="002B6FA3">
          <w:rPr>
            <w:b w:val="0"/>
            <w:bCs/>
            <w:webHidden/>
          </w:rPr>
          <w:t>iv</w:t>
        </w:r>
        <w:r w:rsidRPr="000B365D">
          <w:rPr>
            <w:b w:val="0"/>
            <w:bCs/>
            <w:webHidden/>
          </w:rPr>
          <w:fldChar w:fldCharType="end"/>
        </w:r>
      </w:hyperlink>
    </w:p>
    <w:p w14:paraId="1317FCDC" w14:textId="0447004C" w:rsidR="000B365D" w:rsidRPr="000B365D" w:rsidRDefault="000B365D">
      <w:pPr>
        <w:pStyle w:val="TOC1"/>
        <w:rPr>
          <w:rFonts w:eastAsiaTheme="minorEastAsia"/>
          <w:b w:val="0"/>
          <w:bCs/>
          <w:kern w:val="2"/>
          <w:lang w:eastAsia="en-AU"/>
          <w14:ligatures w14:val="standardContextual"/>
        </w:rPr>
      </w:pPr>
      <w:hyperlink w:anchor="_Toc190188845" w:history="1">
        <w:r w:rsidRPr="000B365D">
          <w:rPr>
            <w:rStyle w:val="Hyperlink"/>
            <w:b w:val="0"/>
            <w:bCs/>
          </w:rPr>
          <w:t>Index of Figures</w:t>
        </w:r>
        <w:r w:rsidRPr="000B365D">
          <w:rPr>
            <w:b w:val="0"/>
            <w:bCs/>
            <w:webHidden/>
          </w:rPr>
          <w:tab/>
        </w:r>
        <w:r w:rsidRPr="000B365D">
          <w:rPr>
            <w:b w:val="0"/>
            <w:bCs/>
            <w:webHidden/>
          </w:rPr>
          <w:fldChar w:fldCharType="begin"/>
        </w:r>
        <w:r w:rsidRPr="000B365D">
          <w:rPr>
            <w:b w:val="0"/>
            <w:bCs/>
            <w:webHidden/>
          </w:rPr>
          <w:instrText xml:space="preserve"> PAGEREF _Toc190188845 \h </w:instrText>
        </w:r>
        <w:r w:rsidRPr="000B365D">
          <w:rPr>
            <w:b w:val="0"/>
            <w:bCs/>
            <w:webHidden/>
          </w:rPr>
        </w:r>
        <w:r w:rsidRPr="000B365D">
          <w:rPr>
            <w:b w:val="0"/>
            <w:bCs/>
            <w:webHidden/>
          </w:rPr>
          <w:fldChar w:fldCharType="separate"/>
        </w:r>
        <w:r w:rsidR="002B6FA3">
          <w:rPr>
            <w:b w:val="0"/>
            <w:bCs/>
            <w:webHidden/>
          </w:rPr>
          <w:t>v</w:t>
        </w:r>
        <w:r w:rsidRPr="000B365D">
          <w:rPr>
            <w:b w:val="0"/>
            <w:bCs/>
            <w:webHidden/>
          </w:rPr>
          <w:fldChar w:fldCharType="end"/>
        </w:r>
      </w:hyperlink>
    </w:p>
    <w:p w14:paraId="1A4C336E" w14:textId="4B196E43" w:rsidR="000B365D" w:rsidRPr="000B365D" w:rsidRDefault="000B365D">
      <w:pPr>
        <w:pStyle w:val="TOC1"/>
        <w:rPr>
          <w:rFonts w:eastAsiaTheme="minorEastAsia"/>
          <w:b w:val="0"/>
          <w:bCs/>
          <w:kern w:val="2"/>
          <w:lang w:eastAsia="en-AU"/>
          <w14:ligatures w14:val="standardContextual"/>
        </w:rPr>
      </w:pPr>
      <w:hyperlink w:anchor="_Toc190188846" w:history="1">
        <w:r w:rsidRPr="000B365D">
          <w:rPr>
            <w:rStyle w:val="Hyperlink"/>
            <w:b w:val="0"/>
            <w:bCs/>
          </w:rPr>
          <w:t>Introduction</w:t>
        </w:r>
        <w:r w:rsidRPr="000B365D">
          <w:rPr>
            <w:b w:val="0"/>
            <w:bCs/>
            <w:webHidden/>
          </w:rPr>
          <w:tab/>
        </w:r>
        <w:r w:rsidRPr="000B365D">
          <w:rPr>
            <w:b w:val="0"/>
            <w:bCs/>
            <w:webHidden/>
          </w:rPr>
          <w:fldChar w:fldCharType="begin"/>
        </w:r>
        <w:r w:rsidRPr="000B365D">
          <w:rPr>
            <w:b w:val="0"/>
            <w:bCs/>
            <w:webHidden/>
          </w:rPr>
          <w:instrText xml:space="preserve"> PAGEREF _Toc190188846 \h </w:instrText>
        </w:r>
        <w:r w:rsidRPr="000B365D">
          <w:rPr>
            <w:b w:val="0"/>
            <w:bCs/>
            <w:webHidden/>
          </w:rPr>
        </w:r>
        <w:r w:rsidRPr="000B365D">
          <w:rPr>
            <w:b w:val="0"/>
            <w:bCs/>
            <w:webHidden/>
          </w:rPr>
          <w:fldChar w:fldCharType="separate"/>
        </w:r>
        <w:r w:rsidR="002B6FA3">
          <w:rPr>
            <w:b w:val="0"/>
            <w:bCs/>
            <w:webHidden/>
          </w:rPr>
          <w:t>1</w:t>
        </w:r>
        <w:r w:rsidRPr="000B365D">
          <w:rPr>
            <w:b w:val="0"/>
            <w:bCs/>
            <w:webHidden/>
          </w:rPr>
          <w:fldChar w:fldCharType="end"/>
        </w:r>
      </w:hyperlink>
    </w:p>
    <w:p w14:paraId="785DBC94" w14:textId="26FF8D2B" w:rsidR="000B365D" w:rsidRPr="000B365D" w:rsidRDefault="000B365D">
      <w:pPr>
        <w:pStyle w:val="TOC1"/>
        <w:rPr>
          <w:rFonts w:eastAsiaTheme="minorEastAsia"/>
          <w:b w:val="0"/>
          <w:bCs/>
          <w:kern w:val="2"/>
          <w:lang w:eastAsia="en-AU"/>
          <w14:ligatures w14:val="standardContextual"/>
        </w:rPr>
      </w:pPr>
      <w:hyperlink w:anchor="_Toc190188847" w:history="1">
        <w:r w:rsidRPr="000B365D">
          <w:rPr>
            <w:rStyle w:val="Hyperlink"/>
            <w:b w:val="0"/>
            <w:bCs/>
          </w:rPr>
          <w:t>Part 1: Progress towards the APS Net Zero 2030 Target</w:t>
        </w:r>
        <w:r w:rsidRPr="000B365D">
          <w:rPr>
            <w:b w:val="0"/>
            <w:bCs/>
            <w:webHidden/>
          </w:rPr>
          <w:tab/>
        </w:r>
        <w:r w:rsidRPr="000B365D">
          <w:rPr>
            <w:b w:val="0"/>
            <w:bCs/>
            <w:webHidden/>
          </w:rPr>
          <w:fldChar w:fldCharType="begin"/>
        </w:r>
        <w:r w:rsidRPr="000B365D">
          <w:rPr>
            <w:b w:val="0"/>
            <w:bCs/>
            <w:webHidden/>
          </w:rPr>
          <w:instrText xml:space="preserve"> PAGEREF _Toc190188847 \h </w:instrText>
        </w:r>
        <w:r w:rsidRPr="000B365D">
          <w:rPr>
            <w:b w:val="0"/>
            <w:bCs/>
            <w:webHidden/>
          </w:rPr>
        </w:r>
        <w:r w:rsidRPr="000B365D">
          <w:rPr>
            <w:b w:val="0"/>
            <w:bCs/>
            <w:webHidden/>
          </w:rPr>
          <w:fldChar w:fldCharType="separate"/>
        </w:r>
        <w:r w:rsidR="002B6FA3">
          <w:rPr>
            <w:b w:val="0"/>
            <w:bCs/>
            <w:webHidden/>
          </w:rPr>
          <w:t>2</w:t>
        </w:r>
        <w:r w:rsidRPr="000B365D">
          <w:rPr>
            <w:b w:val="0"/>
            <w:bCs/>
            <w:webHidden/>
          </w:rPr>
          <w:fldChar w:fldCharType="end"/>
        </w:r>
      </w:hyperlink>
    </w:p>
    <w:p w14:paraId="3F186DC1" w14:textId="4ACAD6FF" w:rsidR="000B365D" w:rsidRPr="000B365D" w:rsidRDefault="000B365D">
      <w:pPr>
        <w:pStyle w:val="TOC1"/>
        <w:rPr>
          <w:rFonts w:eastAsiaTheme="minorEastAsia"/>
          <w:b w:val="0"/>
          <w:bCs/>
          <w:kern w:val="2"/>
          <w:lang w:eastAsia="en-AU"/>
          <w14:ligatures w14:val="standardContextual"/>
        </w:rPr>
      </w:pPr>
      <w:hyperlink w:anchor="_Toc190188848" w:history="1">
        <w:r w:rsidRPr="000B365D">
          <w:rPr>
            <w:rStyle w:val="Hyperlink"/>
            <w:b w:val="0"/>
            <w:bCs/>
          </w:rPr>
          <w:t>Part 2: Commonwealth Climate Disclosure</w:t>
        </w:r>
        <w:r w:rsidRPr="000B365D">
          <w:rPr>
            <w:b w:val="0"/>
            <w:bCs/>
            <w:webHidden/>
          </w:rPr>
          <w:tab/>
        </w:r>
        <w:r w:rsidRPr="000B365D">
          <w:rPr>
            <w:b w:val="0"/>
            <w:bCs/>
            <w:webHidden/>
          </w:rPr>
          <w:fldChar w:fldCharType="begin"/>
        </w:r>
        <w:r w:rsidRPr="000B365D">
          <w:rPr>
            <w:b w:val="0"/>
            <w:bCs/>
            <w:webHidden/>
          </w:rPr>
          <w:instrText xml:space="preserve"> PAGEREF _Toc190188848 \h </w:instrText>
        </w:r>
        <w:r w:rsidRPr="000B365D">
          <w:rPr>
            <w:b w:val="0"/>
            <w:bCs/>
            <w:webHidden/>
          </w:rPr>
        </w:r>
        <w:r w:rsidRPr="000B365D">
          <w:rPr>
            <w:b w:val="0"/>
            <w:bCs/>
            <w:webHidden/>
          </w:rPr>
          <w:fldChar w:fldCharType="separate"/>
        </w:r>
        <w:r w:rsidR="002B6FA3">
          <w:rPr>
            <w:b w:val="0"/>
            <w:bCs/>
            <w:webHidden/>
          </w:rPr>
          <w:t>9</w:t>
        </w:r>
        <w:r w:rsidRPr="000B365D">
          <w:rPr>
            <w:b w:val="0"/>
            <w:bCs/>
            <w:webHidden/>
          </w:rPr>
          <w:fldChar w:fldCharType="end"/>
        </w:r>
      </w:hyperlink>
    </w:p>
    <w:p w14:paraId="273765D9" w14:textId="34770E0E" w:rsidR="000B365D" w:rsidRPr="000B365D" w:rsidRDefault="000B365D">
      <w:pPr>
        <w:pStyle w:val="TOC1"/>
        <w:rPr>
          <w:rFonts w:eastAsiaTheme="minorEastAsia"/>
          <w:b w:val="0"/>
          <w:bCs/>
          <w:kern w:val="2"/>
          <w:lang w:eastAsia="en-AU"/>
          <w14:ligatures w14:val="standardContextual"/>
        </w:rPr>
      </w:pPr>
      <w:hyperlink w:anchor="_Toc190188849" w:history="1">
        <w:r w:rsidRPr="000B365D">
          <w:rPr>
            <w:rStyle w:val="Hyperlink"/>
            <w:b w:val="0"/>
            <w:bCs/>
          </w:rPr>
          <w:t>Part 3: 2023-24 Australian Government Emissions Inventory</w:t>
        </w:r>
        <w:r w:rsidRPr="000B365D">
          <w:rPr>
            <w:b w:val="0"/>
            <w:bCs/>
            <w:webHidden/>
          </w:rPr>
          <w:tab/>
        </w:r>
        <w:r w:rsidRPr="000B365D">
          <w:rPr>
            <w:b w:val="0"/>
            <w:bCs/>
            <w:webHidden/>
          </w:rPr>
          <w:fldChar w:fldCharType="begin"/>
        </w:r>
        <w:r w:rsidRPr="000B365D">
          <w:rPr>
            <w:b w:val="0"/>
            <w:bCs/>
            <w:webHidden/>
          </w:rPr>
          <w:instrText xml:space="preserve"> PAGEREF _Toc190188849 \h </w:instrText>
        </w:r>
        <w:r w:rsidRPr="000B365D">
          <w:rPr>
            <w:b w:val="0"/>
            <w:bCs/>
            <w:webHidden/>
          </w:rPr>
        </w:r>
        <w:r w:rsidRPr="000B365D">
          <w:rPr>
            <w:b w:val="0"/>
            <w:bCs/>
            <w:webHidden/>
          </w:rPr>
          <w:fldChar w:fldCharType="separate"/>
        </w:r>
        <w:r w:rsidR="002B6FA3">
          <w:rPr>
            <w:b w:val="0"/>
            <w:bCs/>
            <w:webHidden/>
          </w:rPr>
          <w:t>10</w:t>
        </w:r>
        <w:r w:rsidRPr="000B365D">
          <w:rPr>
            <w:b w:val="0"/>
            <w:bCs/>
            <w:webHidden/>
          </w:rPr>
          <w:fldChar w:fldCharType="end"/>
        </w:r>
      </w:hyperlink>
    </w:p>
    <w:p w14:paraId="134AFC6B" w14:textId="2CC54707" w:rsidR="000B365D" w:rsidRPr="000B365D" w:rsidRDefault="000B365D">
      <w:pPr>
        <w:pStyle w:val="TOC1"/>
        <w:rPr>
          <w:rFonts w:eastAsiaTheme="minorEastAsia"/>
          <w:b w:val="0"/>
          <w:bCs/>
          <w:kern w:val="2"/>
          <w:lang w:eastAsia="en-AU"/>
          <w14:ligatures w14:val="standardContextual"/>
        </w:rPr>
      </w:pPr>
      <w:hyperlink w:anchor="_Toc190188850" w:history="1">
        <w:r w:rsidRPr="000B365D">
          <w:rPr>
            <w:rStyle w:val="Hyperlink"/>
            <w:b w:val="0"/>
            <w:bCs/>
          </w:rPr>
          <w:t>Appendix A Commonwealth entities and companies included in the APS Net Zero 2030 Target</w:t>
        </w:r>
        <w:r w:rsidRPr="000B365D">
          <w:rPr>
            <w:b w:val="0"/>
            <w:bCs/>
            <w:webHidden/>
          </w:rPr>
          <w:tab/>
        </w:r>
        <w:r w:rsidRPr="000B365D">
          <w:rPr>
            <w:b w:val="0"/>
            <w:bCs/>
            <w:webHidden/>
          </w:rPr>
          <w:fldChar w:fldCharType="begin"/>
        </w:r>
        <w:r w:rsidRPr="000B365D">
          <w:rPr>
            <w:b w:val="0"/>
            <w:bCs/>
            <w:webHidden/>
          </w:rPr>
          <w:instrText xml:space="preserve"> PAGEREF _Toc190188850 \h </w:instrText>
        </w:r>
        <w:r w:rsidRPr="000B365D">
          <w:rPr>
            <w:b w:val="0"/>
            <w:bCs/>
            <w:webHidden/>
          </w:rPr>
        </w:r>
        <w:r w:rsidRPr="000B365D">
          <w:rPr>
            <w:b w:val="0"/>
            <w:bCs/>
            <w:webHidden/>
          </w:rPr>
          <w:fldChar w:fldCharType="separate"/>
        </w:r>
        <w:r w:rsidR="002B6FA3">
          <w:rPr>
            <w:b w:val="0"/>
            <w:bCs/>
            <w:webHidden/>
          </w:rPr>
          <w:t>33</w:t>
        </w:r>
        <w:r w:rsidRPr="000B365D">
          <w:rPr>
            <w:b w:val="0"/>
            <w:bCs/>
            <w:webHidden/>
          </w:rPr>
          <w:fldChar w:fldCharType="end"/>
        </w:r>
      </w:hyperlink>
    </w:p>
    <w:p w14:paraId="3EC24C65" w14:textId="40549F8C" w:rsidR="000B365D" w:rsidRPr="000B365D" w:rsidRDefault="000B365D">
      <w:pPr>
        <w:pStyle w:val="TOC1"/>
        <w:rPr>
          <w:rFonts w:eastAsiaTheme="minorEastAsia"/>
          <w:b w:val="0"/>
          <w:bCs/>
          <w:kern w:val="2"/>
          <w:lang w:eastAsia="en-AU"/>
          <w14:ligatures w14:val="standardContextual"/>
        </w:rPr>
      </w:pPr>
      <w:hyperlink w:anchor="_Toc190188851" w:history="1">
        <w:r w:rsidRPr="000B365D">
          <w:rPr>
            <w:rStyle w:val="Hyperlink"/>
            <w:b w:val="0"/>
            <w:bCs/>
          </w:rPr>
          <w:t>Appendix B Caveats</w:t>
        </w:r>
        <w:r w:rsidRPr="000B365D">
          <w:rPr>
            <w:b w:val="0"/>
            <w:bCs/>
            <w:webHidden/>
          </w:rPr>
          <w:tab/>
        </w:r>
        <w:r w:rsidRPr="000B365D">
          <w:rPr>
            <w:b w:val="0"/>
            <w:bCs/>
            <w:webHidden/>
          </w:rPr>
          <w:fldChar w:fldCharType="begin"/>
        </w:r>
        <w:r w:rsidRPr="000B365D">
          <w:rPr>
            <w:b w:val="0"/>
            <w:bCs/>
            <w:webHidden/>
          </w:rPr>
          <w:instrText xml:space="preserve"> PAGEREF _Toc190188851 \h </w:instrText>
        </w:r>
        <w:r w:rsidRPr="000B365D">
          <w:rPr>
            <w:b w:val="0"/>
            <w:bCs/>
            <w:webHidden/>
          </w:rPr>
        </w:r>
        <w:r w:rsidRPr="000B365D">
          <w:rPr>
            <w:b w:val="0"/>
            <w:bCs/>
            <w:webHidden/>
          </w:rPr>
          <w:fldChar w:fldCharType="separate"/>
        </w:r>
        <w:r w:rsidR="002B6FA3">
          <w:rPr>
            <w:b w:val="0"/>
            <w:bCs/>
            <w:webHidden/>
          </w:rPr>
          <w:t>37</w:t>
        </w:r>
        <w:r w:rsidRPr="000B365D">
          <w:rPr>
            <w:b w:val="0"/>
            <w:bCs/>
            <w:webHidden/>
          </w:rPr>
          <w:fldChar w:fldCharType="end"/>
        </w:r>
      </w:hyperlink>
    </w:p>
    <w:p w14:paraId="3EF98905" w14:textId="1841E543" w:rsidR="000B365D" w:rsidRPr="000B365D" w:rsidRDefault="000B365D">
      <w:pPr>
        <w:pStyle w:val="TOC1"/>
        <w:rPr>
          <w:rFonts w:eastAsiaTheme="minorEastAsia"/>
          <w:b w:val="0"/>
          <w:bCs/>
          <w:kern w:val="2"/>
          <w:lang w:eastAsia="en-AU"/>
          <w14:ligatures w14:val="standardContextual"/>
        </w:rPr>
      </w:pPr>
      <w:hyperlink w:anchor="_Toc190188852" w:history="1">
        <w:r w:rsidRPr="000B365D">
          <w:rPr>
            <w:rStyle w:val="Hyperlink"/>
            <w:b w:val="0"/>
            <w:bCs/>
          </w:rPr>
          <w:t>Appendix C Methods</w:t>
        </w:r>
        <w:r w:rsidRPr="000B365D">
          <w:rPr>
            <w:b w:val="0"/>
            <w:bCs/>
            <w:webHidden/>
          </w:rPr>
          <w:tab/>
        </w:r>
        <w:r w:rsidRPr="000B365D">
          <w:rPr>
            <w:b w:val="0"/>
            <w:bCs/>
            <w:webHidden/>
          </w:rPr>
          <w:fldChar w:fldCharType="begin"/>
        </w:r>
        <w:r w:rsidRPr="000B365D">
          <w:rPr>
            <w:b w:val="0"/>
            <w:bCs/>
            <w:webHidden/>
          </w:rPr>
          <w:instrText xml:space="preserve"> PAGEREF _Toc190188852 \h </w:instrText>
        </w:r>
        <w:r w:rsidRPr="000B365D">
          <w:rPr>
            <w:b w:val="0"/>
            <w:bCs/>
            <w:webHidden/>
          </w:rPr>
        </w:r>
        <w:r w:rsidRPr="000B365D">
          <w:rPr>
            <w:b w:val="0"/>
            <w:bCs/>
            <w:webHidden/>
          </w:rPr>
          <w:fldChar w:fldCharType="separate"/>
        </w:r>
        <w:r w:rsidR="002B6FA3">
          <w:rPr>
            <w:b w:val="0"/>
            <w:bCs/>
            <w:webHidden/>
          </w:rPr>
          <w:t>39</w:t>
        </w:r>
        <w:r w:rsidRPr="000B365D">
          <w:rPr>
            <w:b w:val="0"/>
            <w:bCs/>
            <w:webHidden/>
          </w:rPr>
          <w:fldChar w:fldCharType="end"/>
        </w:r>
      </w:hyperlink>
    </w:p>
    <w:p w14:paraId="060A65DA" w14:textId="62C89160" w:rsidR="000B365D" w:rsidRPr="000B365D" w:rsidRDefault="000B365D">
      <w:pPr>
        <w:pStyle w:val="TOC1"/>
        <w:rPr>
          <w:rFonts w:eastAsiaTheme="minorEastAsia"/>
          <w:b w:val="0"/>
          <w:bCs/>
          <w:kern w:val="2"/>
          <w:lang w:eastAsia="en-AU"/>
          <w14:ligatures w14:val="standardContextual"/>
        </w:rPr>
      </w:pPr>
      <w:hyperlink w:anchor="_Toc190188853" w:history="1">
        <w:r w:rsidRPr="000B365D">
          <w:rPr>
            <w:rStyle w:val="Hyperlink"/>
            <w:b w:val="0"/>
            <w:bCs/>
          </w:rPr>
          <w:t>Appendix D Emissions factors</w:t>
        </w:r>
        <w:r w:rsidRPr="000B365D">
          <w:rPr>
            <w:b w:val="0"/>
            <w:bCs/>
            <w:webHidden/>
          </w:rPr>
          <w:tab/>
        </w:r>
        <w:r w:rsidRPr="000B365D">
          <w:rPr>
            <w:b w:val="0"/>
            <w:bCs/>
            <w:webHidden/>
          </w:rPr>
          <w:fldChar w:fldCharType="begin"/>
        </w:r>
        <w:r w:rsidRPr="000B365D">
          <w:rPr>
            <w:b w:val="0"/>
            <w:bCs/>
            <w:webHidden/>
          </w:rPr>
          <w:instrText xml:space="preserve"> PAGEREF _Toc190188853 \h </w:instrText>
        </w:r>
        <w:r w:rsidRPr="000B365D">
          <w:rPr>
            <w:b w:val="0"/>
            <w:bCs/>
            <w:webHidden/>
          </w:rPr>
        </w:r>
        <w:r w:rsidRPr="000B365D">
          <w:rPr>
            <w:b w:val="0"/>
            <w:bCs/>
            <w:webHidden/>
          </w:rPr>
          <w:fldChar w:fldCharType="separate"/>
        </w:r>
        <w:r w:rsidR="002B6FA3">
          <w:rPr>
            <w:b w:val="0"/>
            <w:bCs/>
            <w:webHidden/>
          </w:rPr>
          <w:t>45</w:t>
        </w:r>
        <w:r w:rsidRPr="000B365D">
          <w:rPr>
            <w:b w:val="0"/>
            <w:bCs/>
            <w:webHidden/>
          </w:rPr>
          <w:fldChar w:fldCharType="end"/>
        </w:r>
      </w:hyperlink>
    </w:p>
    <w:p w14:paraId="57F21849" w14:textId="53D19CBE" w:rsidR="000B365D" w:rsidRPr="000B365D" w:rsidRDefault="000B365D">
      <w:pPr>
        <w:pStyle w:val="TOC1"/>
        <w:rPr>
          <w:rFonts w:eastAsiaTheme="minorEastAsia"/>
          <w:b w:val="0"/>
          <w:bCs/>
          <w:kern w:val="2"/>
          <w:lang w:eastAsia="en-AU"/>
          <w14:ligatures w14:val="standardContextual"/>
        </w:rPr>
      </w:pPr>
      <w:hyperlink w:anchor="_Toc190188854" w:history="1">
        <w:r w:rsidRPr="000B365D">
          <w:rPr>
            <w:rStyle w:val="Hyperlink"/>
            <w:b w:val="0"/>
            <w:bCs/>
          </w:rPr>
          <w:t>Appendix E Energy content factors</w:t>
        </w:r>
        <w:r w:rsidRPr="000B365D">
          <w:rPr>
            <w:b w:val="0"/>
            <w:bCs/>
            <w:webHidden/>
          </w:rPr>
          <w:tab/>
        </w:r>
        <w:r w:rsidRPr="000B365D">
          <w:rPr>
            <w:b w:val="0"/>
            <w:bCs/>
            <w:webHidden/>
          </w:rPr>
          <w:fldChar w:fldCharType="begin"/>
        </w:r>
        <w:r w:rsidRPr="000B365D">
          <w:rPr>
            <w:b w:val="0"/>
            <w:bCs/>
            <w:webHidden/>
          </w:rPr>
          <w:instrText xml:space="preserve"> PAGEREF _Toc190188854 \h </w:instrText>
        </w:r>
        <w:r w:rsidRPr="000B365D">
          <w:rPr>
            <w:b w:val="0"/>
            <w:bCs/>
            <w:webHidden/>
          </w:rPr>
        </w:r>
        <w:r w:rsidRPr="000B365D">
          <w:rPr>
            <w:b w:val="0"/>
            <w:bCs/>
            <w:webHidden/>
          </w:rPr>
          <w:fldChar w:fldCharType="separate"/>
        </w:r>
        <w:r w:rsidR="002B6FA3">
          <w:rPr>
            <w:b w:val="0"/>
            <w:bCs/>
            <w:webHidden/>
          </w:rPr>
          <w:t>54</w:t>
        </w:r>
        <w:r w:rsidRPr="000B365D">
          <w:rPr>
            <w:b w:val="0"/>
            <w:bCs/>
            <w:webHidden/>
          </w:rPr>
          <w:fldChar w:fldCharType="end"/>
        </w:r>
      </w:hyperlink>
    </w:p>
    <w:p w14:paraId="7D9A9C48" w14:textId="0F97D066" w:rsidR="000B365D" w:rsidRDefault="000B365D">
      <w:pPr>
        <w:pStyle w:val="TOC1"/>
        <w:rPr>
          <w:rFonts w:eastAsiaTheme="minorEastAsia"/>
          <w:b w:val="0"/>
          <w:kern w:val="2"/>
          <w:lang w:eastAsia="en-AU"/>
          <w14:ligatures w14:val="standardContextual"/>
        </w:rPr>
      </w:pPr>
      <w:hyperlink w:anchor="_Toc190188855" w:history="1">
        <w:r w:rsidRPr="000B365D">
          <w:rPr>
            <w:rStyle w:val="Hyperlink"/>
            <w:b w:val="0"/>
            <w:bCs/>
          </w:rPr>
          <w:t>Appendix F Corrections to previous annual progress report</w:t>
        </w:r>
        <w:r w:rsidRPr="000B365D">
          <w:rPr>
            <w:b w:val="0"/>
            <w:bCs/>
            <w:webHidden/>
          </w:rPr>
          <w:tab/>
        </w:r>
        <w:r w:rsidRPr="000B365D">
          <w:rPr>
            <w:b w:val="0"/>
            <w:bCs/>
            <w:webHidden/>
          </w:rPr>
          <w:fldChar w:fldCharType="begin"/>
        </w:r>
        <w:r w:rsidRPr="000B365D">
          <w:rPr>
            <w:b w:val="0"/>
            <w:bCs/>
            <w:webHidden/>
          </w:rPr>
          <w:instrText xml:space="preserve"> PAGEREF _Toc190188855 \h </w:instrText>
        </w:r>
        <w:r w:rsidRPr="000B365D">
          <w:rPr>
            <w:b w:val="0"/>
            <w:bCs/>
            <w:webHidden/>
          </w:rPr>
        </w:r>
        <w:r w:rsidRPr="000B365D">
          <w:rPr>
            <w:b w:val="0"/>
            <w:bCs/>
            <w:webHidden/>
          </w:rPr>
          <w:fldChar w:fldCharType="separate"/>
        </w:r>
        <w:r w:rsidR="002B6FA3">
          <w:rPr>
            <w:b w:val="0"/>
            <w:bCs/>
            <w:webHidden/>
          </w:rPr>
          <w:t>57</w:t>
        </w:r>
        <w:r w:rsidRPr="000B365D">
          <w:rPr>
            <w:b w:val="0"/>
            <w:bCs/>
            <w:webHidden/>
          </w:rPr>
          <w:fldChar w:fldCharType="end"/>
        </w:r>
      </w:hyperlink>
    </w:p>
    <w:p w14:paraId="10826332" w14:textId="2F6A6859" w:rsidR="0016274B" w:rsidRPr="00F05FBE" w:rsidRDefault="00A90271" w:rsidP="00AD4114">
      <w:pPr>
        <w:pStyle w:val="Heading1"/>
        <w:rPr>
          <w:rFonts w:asciiTheme="minorHAnsi" w:eastAsiaTheme="minorHAnsi" w:hAnsiTheme="minorHAnsi" w:cstheme="minorBidi"/>
          <w:b w:val="0"/>
          <w:bCs/>
          <w:color w:val="auto"/>
          <w:sz w:val="24"/>
          <w:szCs w:val="24"/>
        </w:rPr>
      </w:pPr>
      <w:r w:rsidRPr="00E85B49">
        <w:rPr>
          <w:rFonts w:asciiTheme="minorHAnsi" w:eastAsiaTheme="minorHAnsi" w:hAnsiTheme="minorHAnsi" w:cstheme="minorBidi"/>
          <w:b w:val="0"/>
          <w:bCs/>
          <w:noProof/>
          <w:color w:val="auto"/>
          <w:sz w:val="22"/>
          <w:szCs w:val="22"/>
        </w:rPr>
        <w:fldChar w:fldCharType="end"/>
      </w:r>
    </w:p>
    <w:p w14:paraId="3B1C1277" w14:textId="77777777" w:rsidR="0016274B" w:rsidRDefault="0016274B" w:rsidP="00AD4114">
      <w:pPr>
        <w:spacing w:before="0" w:after="160" w:line="259" w:lineRule="auto"/>
        <w:jc w:val="left"/>
        <w:rPr>
          <w:rFonts w:asciiTheme="majorHAnsi" w:eastAsiaTheme="majorEastAsia" w:hAnsiTheme="majorHAnsi" w:cstheme="majorBidi"/>
          <w:b/>
          <w:color w:val="359D9A"/>
          <w:sz w:val="48"/>
          <w:szCs w:val="32"/>
        </w:rPr>
      </w:pPr>
      <w:r>
        <w:br w:type="page"/>
      </w:r>
    </w:p>
    <w:p w14:paraId="09ED474B" w14:textId="52770588" w:rsidR="00685EA7" w:rsidRDefault="00685EA7" w:rsidP="00AD4114">
      <w:pPr>
        <w:pStyle w:val="Heading1"/>
      </w:pPr>
      <w:bookmarkStart w:id="9" w:name="_Toc182481755"/>
      <w:bookmarkStart w:id="10" w:name="_Toc190188844"/>
      <w:bookmarkEnd w:id="7"/>
      <w:r w:rsidRPr="00EF7CF5">
        <w:lastRenderedPageBreak/>
        <w:t>Index of Tables</w:t>
      </w:r>
      <w:bookmarkEnd w:id="8"/>
      <w:bookmarkEnd w:id="9"/>
      <w:bookmarkEnd w:id="10"/>
    </w:p>
    <w:p w14:paraId="3A8D6E97" w14:textId="4AD2C278" w:rsidR="005F12A5" w:rsidRPr="005F12A5" w:rsidRDefault="00D4611C">
      <w:pPr>
        <w:pStyle w:val="TableofFigures"/>
        <w:tabs>
          <w:tab w:val="right" w:leader="dot" w:pos="9402"/>
        </w:tabs>
        <w:rPr>
          <w:rFonts w:eastAsiaTheme="minorEastAsia" w:cstheme="minorBidi"/>
          <w:bCs/>
          <w:noProof/>
          <w:kern w:val="2"/>
          <w:sz w:val="24"/>
          <w:szCs w:val="24"/>
          <w:lang w:eastAsia="en-AU"/>
          <w14:ligatures w14:val="standardContextual"/>
        </w:rPr>
      </w:pPr>
      <w:r w:rsidRPr="005F12A5">
        <w:rPr>
          <w:bCs/>
        </w:rPr>
        <w:fldChar w:fldCharType="begin"/>
      </w:r>
      <w:r w:rsidRPr="005F12A5">
        <w:rPr>
          <w:bCs/>
        </w:rPr>
        <w:instrText xml:space="preserve"> TOC \h \z \c "Table" </w:instrText>
      </w:r>
      <w:r w:rsidRPr="005F12A5">
        <w:rPr>
          <w:bCs/>
        </w:rPr>
        <w:fldChar w:fldCharType="separate"/>
      </w:r>
      <w:hyperlink w:anchor="_Toc190159715" w:history="1">
        <w:r w:rsidR="005F12A5" w:rsidRPr="005F12A5">
          <w:rPr>
            <w:rStyle w:val="Hyperlink"/>
            <w:bCs/>
            <w:noProof/>
          </w:rPr>
          <w:t>Table 1: APS Net Zero 2030 Target emissions</w:t>
        </w:r>
        <w:r w:rsidR="005F12A5" w:rsidRPr="005F12A5">
          <w:rPr>
            <w:bCs/>
            <w:noProof/>
            <w:webHidden/>
          </w:rPr>
          <w:tab/>
        </w:r>
        <w:r w:rsidR="005F12A5" w:rsidRPr="005F12A5">
          <w:rPr>
            <w:bCs/>
            <w:noProof/>
            <w:webHidden/>
          </w:rPr>
          <w:fldChar w:fldCharType="begin"/>
        </w:r>
        <w:r w:rsidR="005F12A5" w:rsidRPr="005F12A5">
          <w:rPr>
            <w:bCs/>
            <w:noProof/>
            <w:webHidden/>
          </w:rPr>
          <w:instrText xml:space="preserve"> PAGEREF _Toc190159715 \h </w:instrText>
        </w:r>
        <w:r w:rsidR="005F12A5" w:rsidRPr="005F12A5">
          <w:rPr>
            <w:bCs/>
            <w:noProof/>
            <w:webHidden/>
          </w:rPr>
        </w:r>
        <w:r w:rsidR="005F12A5" w:rsidRPr="005F12A5">
          <w:rPr>
            <w:bCs/>
            <w:noProof/>
            <w:webHidden/>
          </w:rPr>
          <w:fldChar w:fldCharType="separate"/>
        </w:r>
        <w:r w:rsidR="002B6FA3">
          <w:rPr>
            <w:bCs/>
            <w:noProof/>
            <w:webHidden/>
          </w:rPr>
          <w:t>4</w:t>
        </w:r>
        <w:r w:rsidR="005F12A5" w:rsidRPr="005F12A5">
          <w:rPr>
            <w:bCs/>
            <w:noProof/>
            <w:webHidden/>
          </w:rPr>
          <w:fldChar w:fldCharType="end"/>
        </w:r>
      </w:hyperlink>
    </w:p>
    <w:p w14:paraId="5ED86767" w14:textId="205B1EB9"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16" w:history="1">
        <w:r w:rsidRPr="005F12A5">
          <w:rPr>
            <w:rStyle w:val="Hyperlink"/>
            <w:bCs/>
            <w:noProof/>
          </w:rPr>
          <w:t>Table 2: Changes to emissions reporting</w:t>
        </w:r>
        <w:r w:rsidRPr="005F12A5">
          <w:rPr>
            <w:bCs/>
            <w:noProof/>
            <w:webHidden/>
          </w:rPr>
          <w:tab/>
        </w:r>
        <w:r w:rsidRPr="005F12A5">
          <w:rPr>
            <w:bCs/>
            <w:noProof/>
            <w:webHidden/>
          </w:rPr>
          <w:fldChar w:fldCharType="begin"/>
        </w:r>
        <w:r w:rsidRPr="005F12A5">
          <w:rPr>
            <w:bCs/>
            <w:noProof/>
            <w:webHidden/>
          </w:rPr>
          <w:instrText xml:space="preserve"> PAGEREF _Toc190159716 \h </w:instrText>
        </w:r>
        <w:r w:rsidRPr="005F12A5">
          <w:rPr>
            <w:bCs/>
            <w:noProof/>
            <w:webHidden/>
          </w:rPr>
        </w:r>
        <w:r w:rsidRPr="005F12A5">
          <w:rPr>
            <w:bCs/>
            <w:noProof/>
            <w:webHidden/>
          </w:rPr>
          <w:fldChar w:fldCharType="separate"/>
        </w:r>
        <w:r w:rsidR="002B6FA3">
          <w:rPr>
            <w:bCs/>
            <w:noProof/>
            <w:webHidden/>
          </w:rPr>
          <w:t>11</w:t>
        </w:r>
        <w:r w:rsidRPr="005F12A5">
          <w:rPr>
            <w:bCs/>
            <w:noProof/>
            <w:webHidden/>
          </w:rPr>
          <w:fldChar w:fldCharType="end"/>
        </w:r>
      </w:hyperlink>
    </w:p>
    <w:p w14:paraId="2F03BE60" w14:textId="08358DC0"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17" w:history="1">
        <w:r w:rsidRPr="005F12A5">
          <w:rPr>
            <w:rStyle w:val="Hyperlink"/>
            <w:bCs/>
            <w:noProof/>
          </w:rPr>
          <w:t>Table 3: Australian Government Greenhouse Gas Emissions Inventory – Location-based method</w:t>
        </w:r>
        <w:r w:rsidRPr="005F12A5">
          <w:rPr>
            <w:bCs/>
            <w:noProof/>
            <w:webHidden/>
          </w:rPr>
          <w:tab/>
        </w:r>
        <w:r w:rsidRPr="005F12A5">
          <w:rPr>
            <w:bCs/>
            <w:noProof/>
            <w:webHidden/>
          </w:rPr>
          <w:fldChar w:fldCharType="begin"/>
        </w:r>
        <w:r w:rsidRPr="005F12A5">
          <w:rPr>
            <w:bCs/>
            <w:noProof/>
            <w:webHidden/>
          </w:rPr>
          <w:instrText xml:space="preserve"> PAGEREF _Toc190159717 \h </w:instrText>
        </w:r>
        <w:r w:rsidRPr="005F12A5">
          <w:rPr>
            <w:bCs/>
            <w:noProof/>
            <w:webHidden/>
          </w:rPr>
        </w:r>
        <w:r w:rsidRPr="005F12A5">
          <w:rPr>
            <w:bCs/>
            <w:noProof/>
            <w:webHidden/>
          </w:rPr>
          <w:fldChar w:fldCharType="separate"/>
        </w:r>
        <w:r w:rsidR="002B6FA3">
          <w:rPr>
            <w:bCs/>
            <w:noProof/>
            <w:webHidden/>
          </w:rPr>
          <w:t>13</w:t>
        </w:r>
        <w:r w:rsidRPr="005F12A5">
          <w:rPr>
            <w:bCs/>
            <w:noProof/>
            <w:webHidden/>
          </w:rPr>
          <w:fldChar w:fldCharType="end"/>
        </w:r>
      </w:hyperlink>
    </w:p>
    <w:p w14:paraId="3DAB2831" w14:textId="4DDCBCC7"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18" w:history="1">
        <w:r w:rsidRPr="005F12A5">
          <w:rPr>
            <w:rStyle w:val="Hyperlink"/>
            <w:bCs/>
            <w:noProof/>
          </w:rPr>
          <w:t>Table 4: Australian Government Greenhouse Gas Emissions Inventory – Market-based method</w:t>
        </w:r>
        <w:r w:rsidRPr="005F12A5">
          <w:rPr>
            <w:bCs/>
            <w:noProof/>
            <w:webHidden/>
          </w:rPr>
          <w:tab/>
        </w:r>
        <w:r w:rsidRPr="005F12A5">
          <w:rPr>
            <w:bCs/>
            <w:noProof/>
            <w:webHidden/>
          </w:rPr>
          <w:fldChar w:fldCharType="begin"/>
        </w:r>
        <w:r w:rsidRPr="005F12A5">
          <w:rPr>
            <w:bCs/>
            <w:noProof/>
            <w:webHidden/>
          </w:rPr>
          <w:instrText xml:space="preserve"> PAGEREF _Toc190159718 \h </w:instrText>
        </w:r>
        <w:r w:rsidRPr="005F12A5">
          <w:rPr>
            <w:bCs/>
            <w:noProof/>
            <w:webHidden/>
          </w:rPr>
        </w:r>
        <w:r w:rsidRPr="005F12A5">
          <w:rPr>
            <w:bCs/>
            <w:noProof/>
            <w:webHidden/>
          </w:rPr>
          <w:fldChar w:fldCharType="separate"/>
        </w:r>
        <w:r w:rsidR="002B6FA3">
          <w:rPr>
            <w:bCs/>
            <w:noProof/>
            <w:webHidden/>
          </w:rPr>
          <w:t>16</w:t>
        </w:r>
        <w:r w:rsidRPr="005F12A5">
          <w:rPr>
            <w:bCs/>
            <w:noProof/>
            <w:webHidden/>
          </w:rPr>
          <w:fldChar w:fldCharType="end"/>
        </w:r>
      </w:hyperlink>
    </w:p>
    <w:p w14:paraId="6A31A5EE" w14:textId="2DFC2D97"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19" w:history="1">
        <w:r w:rsidRPr="005F12A5">
          <w:rPr>
            <w:rStyle w:val="Hyperlink"/>
            <w:bCs/>
            <w:noProof/>
          </w:rPr>
          <w:t>Table 5: Electricity emissions by state/territory grid location and scope (location-based method)</w:t>
        </w:r>
        <w:r w:rsidRPr="005F12A5">
          <w:rPr>
            <w:bCs/>
            <w:noProof/>
            <w:webHidden/>
          </w:rPr>
          <w:tab/>
        </w:r>
        <w:r w:rsidRPr="005F12A5">
          <w:rPr>
            <w:bCs/>
            <w:noProof/>
            <w:webHidden/>
          </w:rPr>
          <w:fldChar w:fldCharType="begin"/>
        </w:r>
        <w:r w:rsidRPr="005F12A5">
          <w:rPr>
            <w:bCs/>
            <w:noProof/>
            <w:webHidden/>
          </w:rPr>
          <w:instrText xml:space="preserve"> PAGEREF _Toc190159719 \h </w:instrText>
        </w:r>
        <w:r w:rsidRPr="005F12A5">
          <w:rPr>
            <w:bCs/>
            <w:noProof/>
            <w:webHidden/>
          </w:rPr>
        </w:r>
        <w:r w:rsidRPr="005F12A5">
          <w:rPr>
            <w:bCs/>
            <w:noProof/>
            <w:webHidden/>
          </w:rPr>
          <w:fldChar w:fldCharType="separate"/>
        </w:r>
        <w:r w:rsidR="002B6FA3">
          <w:rPr>
            <w:bCs/>
            <w:noProof/>
            <w:webHidden/>
          </w:rPr>
          <w:t>21</w:t>
        </w:r>
        <w:r w:rsidRPr="005F12A5">
          <w:rPr>
            <w:bCs/>
            <w:noProof/>
            <w:webHidden/>
          </w:rPr>
          <w:fldChar w:fldCharType="end"/>
        </w:r>
      </w:hyperlink>
    </w:p>
    <w:p w14:paraId="0DB79C44" w14:textId="1676244E"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0" w:history="1">
        <w:r w:rsidRPr="005F12A5">
          <w:rPr>
            <w:rStyle w:val="Hyperlink"/>
            <w:bCs/>
            <w:noProof/>
          </w:rPr>
          <w:t>Table 6: Electricity emissions and renewable percentages (market-based method)</w:t>
        </w:r>
        <w:r w:rsidRPr="005F12A5">
          <w:rPr>
            <w:bCs/>
            <w:noProof/>
            <w:webHidden/>
          </w:rPr>
          <w:tab/>
        </w:r>
        <w:r w:rsidRPr="005F12A5">
          <w:rPr>
            <w:bCs/>
            <w:noProof/>
            <w:webHidden/>
          </w:rPr>
          <w:fldChar w:fldCharType="begin"/>
        </w:r>
        <w:r w:rsidRPr="005F12A5">
          <w:rPr>
            <w:bCs/>
            <w:noProof/>
            <w:webHidden/>
          </w:rPr>
          <w:instrText xml:space="preserve"> PAGEREF _Toc190159720 \h </w:instrText>
        </w:r>
        <w:r w:rsidRPr="005F12A5">
          <w:rPr>
            <w:bCs/>
            <w:noProof/>
            <w:webHidden/>
          </w:rPr>
        </w:r>
        <w:r w:rsidRPr="005F12A5">
          <w:rPr>
            <w:bCs/>
            <w:noProof/>
            <w:webHidden/>
          </w:rPr>
          <w:fldChar w:fldCharType="separate"/>
        </w:r>
        <w:r w:rsidR="002B6FA3">
          <w:rPr>
            <w:bCs/>
            <w:noProof/>
            <w:webHidden/>
          </w:rPr>
          <w:t>22</w:t>
        </w:r>
        <w:r w:rsidRPr="005F12A5">
          <w:rPr>
            <w:bCs/>
            <w:noProof/>
            <w:webHidden/>
          </w:rPr>
          <w:fldChar w:fldCharType="end"/>
        </w:r>
      </w:hyperlink>
    </w:p>
    <w:p w14:paraId="57F29965" w14:textId="49CDEFB3"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1" w:history="1">
        <w:r w:rsidRPr="005F12A5">
          <w:rPr>
            <w:rStyle w:val="Hyperlink"/>
            <w:rFonts w:ascii="Arial" w:eastAsiaTheme="minorHAnsi" w:hAnsi="Arial" w:cs="Times New Roman"/>
            <w:bCs/>
            <w:noProof/>
          </w:rPr>
          <w:t>Table 7: Total certified renewable energy consumed</w:t>
        </w:r>
        <w:r w:rsidRPr="005F12A5">
          <w:rPr>
            <w:bCs/>
            <w:noProof/>
            <w:webHidden/>
          </w:rPr>
          <w:tab/>
        </w:r>
        <w:r w:rsidRPr="005F12A5">
          <w:rPr>
            <w:bCs/>
            <w:noProof/>
            <w:webHidden/>
          </w:rPr>
          <w:fldChar w:fldCharType="begin"/>
        </w:r>
        <w:r w:rsidRPr="005F12A5">
          <w:rPr>
            <w:bCs/>
            <w:noProof/>
            <w:webHidden/>
          </w:rPr>
          <w:instrText xml:space="preserve"> PAGEREF _Toc190159721 \h </w:instrText>
        </w:r>
        <w:r w:rsidRPr="005F12A5">
          <w:rPr>
            <w:bCs/>
            <w:noProof/>
            <w:webHidden/>
          </w:rPr>
        </w:r>
        <w:r w:rsidRPr="005F12A5">
          <w:rPr>
            <w:bCs/>
            <w:noProof/>
            <w:webHidden/>
          </w:rPr>
          <w:fldChar w:fldCharType="separate"/>
        </w:r>
        <w:r w:rsidR="002B6FA3">
          <w:rPr>
            <w:bCs/>
            <w:noProof/>
            <w:webHidden/>
          </w:rPr>
          <w:t>23</w:t>
        </w:r>
        <w:r w:rsidRPr="005F12A5">
          <w:rPr>
            <w:bCs/>
            <w:noProof/>
            <w:webHidden/>
          </w:rPr>
          <w:fldChar w:fldCharType="end"/>
        </w:r>
      </w:hyperlink>
    </w:p>
    <w:p w14:paraId="10F3967B" w14:textId="28ADC00C"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2" w:history="1">
        <w:r w:rsidRPr="005F12A5">
          <w:rPr>
            <w:rStyle w:val="Hyperlink"/>
            <w:bCs/>
            <w:noProof/>
          </w:rPr>
          <w:t>Table 8: Natural gas emissions by state/territory and scope</w:t>
        </w:r>
        <w:r w:rsidRPr="005F12A5">
          <w:rPr>
            <w:bCs/>
            <w:noProof/>
            <w:webHidden/>
          </w:rPr>
          <w:tab/>
        </w:r>
        <w:r w:rsidRPr="005F12A5">
          <w:rPr>
            <w:bCs/>
            <w:noProof/>
            <w:webHidden/>
          </w:rPr>
          <w:fldChar w:fldCharType="begin"/>
        </w:r>
        <w:r w:rsidRPr="005F12A5">
          <w:rPr>
            <w:bCs/>
            <w:noProof/>
            <w:webHidden/>
          </w:rPr>
          <w:instrText xml:space="preserve"> PAGEREF _Toc190159722 \h </w:instrText>
        </w:r>
        <w:r w:rsidRPr="005F12A5">
          <w:rPr>
            <w:bCs/>
            <w:noProof/>
            <w:webHidden/>
          </w:rPr>
        </w:r>
        <w:r w:rsidRPr="005F12A5">
          <w:rPr>
            <w:bCs/>
            <w:noProof/>
            <w:webHidden/>
          </w:rPr>
          <w:fldChar w:fldCharType="separate"/>
        </w:r>
        <w:r w:rsidR="002B6FA3">
          <w:rPr>
            <w:bCs/>
            <w:noProof/>
            <w:webHidden/>
          </w:rPr>
          <w:t>24</w:t>
        </w:r>
        <w:r w:rsidRPr="005F12A5">
          <w:rPr>
            <w:bCs/>
            <w:noProof/>
            <w:webHidden/>
          </w:rPr>
          <w:fldChar w:fldCharType="end"/>
        </w:r>
      </w:hyperlink>
    </w:p>
    <w:p w14:paraId="6BE0978A" w14:textId="10C9A023"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3" w:history="1">
        <w:r w:rsidRPr="005F12A5">
          <w:rPr>
            <w:rStyle w:val="Hyperlink"/>
            <w:bCs/>
            <w:noProof/>
          </w:rPr>
          <w:t>Table 9: Emissions associated with solid waste disposal by waste stream or type</w:t>
        </w:r>
        <w:r w:rsidRPr="005F12A5">
          <w:rPr>
            <w:bCs/>
            <w:noProof/>
            <w:webHidden/>
          </w:rPr>
          <w:tab/>
        </w:r>
        <w:r w:rsidRPr="005F12A5">
          <w:rPr>
            <w:bCs/>
            <w:noProof/>
            <w:webHidden/>
          </w:rPr>
          <w:fldChar w:fldCharType="begin"/>
        </w:r>
        <w:r w:rsidRPr="005F12A5">
          <w:rPr>
            <w:bCs/>
            <w:noProof/>
            <w:webHidden/>
          </w:rPr>
          <w:instrText xml:space="preserve"> PAGEREF _Toc190159723 \h </w:instrText>
        </w:r>
        <w:r w:rsidRPr="005F12A5">
          <w:rPr>
            <w:bCs/>
            <w:noProof/>
            <w:webHidden/>
          </w:rPr>
        </w:r>
        <w:r w:rsidRPr="005F12A5">
          <w:rPr>
            <w:bCs/>
            <w:noProof/>
            <w:webHidden/>
          </w:rPr>
          <w:fldChar w:fldCharType="separate"/>
        </w:r>
        <w:r w:rsidR="002B6FA3">
          <w:rPr>
            <w:bCs/>
            <w:noProof/>
            <w:webHidden/>
          </w:rPr>
          <w:t>25</w:t>
        </w:r>
        <w:r w:rsidRPr="005F12A5">
          <w:rPr>
            <w:bCs/>
            <w:noProof/>
            <w:webHidden/>
          </w:rPr>
          <w:fldChar w:fldCharType="end"/>
        </w:r>
      </w:hyperlink>
    </w:p>
    <w:p w14:paraId="22228571" w14:textId="050D66CD"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4" w:history="1">
        <w:r w:rsidRPr="005F12A5">
          <w:rPr>
            <w:rStyle w:val="Hyperlink"/>
            <w:bCs/>
            <w:noProof/>
          </w:rPr>
          <w:t>Table 10: Fugitive emissions from refrigerants by refrigerant type</w:t>
        </w:r>
        <w:r w:rsidRPr="005F12A5">
          <w:rPr>
            <w:bCs/>
            <w:noProof/>
            <w:webHidden/>
          </w:rPr>
          <w:tab/>
        </w:r>
        <w:r w:rsidRPr="005F12A5">
          <w:rPr>
            <w:bCs/>
            <w:noProof/>
            <w:webHidden/>
          </w:rPr>
          <w:fldChar w:fldCharType="begin"/>
        </w:r>
        <w:r w:rsidRPr="005F12A5">
          <w:rPr>
            <w:bCs/>
            <w:noProof/>
            <w:webHidden/>
          </w:rPr>
          <w:instrText xml:space="preserve"> PAGEREF _Toc190159724 \h </w:instrText>
        </w:r>
        <w:r w:rsidRPr="005F12A5">
          <w:rPr>
            <w:bCs/>
            <w:noProof/>
            <w:webHidden/>
          </w:rPr>
        </w:r>
        <w:r w:rsidRPr="005F12A5">
          <w:rPr>
            <w:bCs/>
            <w:noProof/>
            <w:webHidden/>
          </w:rPr>
          <w:fldChar w:fldCharType="separate"/>
        </w:r>
        <w:r w:rsidR="002B6FA3">
          <w:rPr>
            <w:bCs/>
            <w:noProof/>
            <w:webHidden/>
          </w:rPr>
          <w:t>26</w:t>
        </w:r>
        <w:r w:rsidRPr="005F12A5">
          <w:rPr>
            <w:bCs/>
            <w:noProof/>
            <w:webHidden/>
          </w:rPr>
          <w:fldChar w:fldCharType="end"/>
        </w:r>
      </w:hyperlink>
    </w:p>
    <w:p w14:paraId="216600B7" w14:textId="6452926D"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5" w:history="1">
        <w:r w:rsidRPr="005F12A5">
          <w:rPr>
            <w:rStyle w:val="Hyperlink"/>
            <w:bCs/>
            <w:noProof/>
          </w:rPr>
          <w:t>Table 11: Fleet and other vehicle emissions by vehicle type, fuel type and scope</w:t>
        </w:r>
        <w:r w:rsidRPr="005F12A5">
          <w:rPr>
            <w:bCs/>
            <w:noProof/>
            <w:webHidden/>
          </w:rPr>
          <w:tab/>
        </w:r>
        <w:r w:rsidRPr="005F12A5">
          <w:rPr>
            <w:bCs/>
            <w:noProof/>
            <w:webHidden/>
          </w:rPr>
          <w:fldChar w:fldCharType="begin"/>
        </w:r>
        <w:r w:rsidRPr="005F12A5">
          <w:rPr>
            <w:bCs/>
            <w:noProof/>
            <w:webHidden/>
          </w:rPr>
          <w:instrText xml:space="preserve"> PAGEREF _Toc190159725 \h </w:instrText>
        </w:r>
        <w:r w:rsidRPr="005F12A5">
          <w:rPr>
            <w:bCs/>
            <w:noProof/>
            <w:webHidden/>
          </w:rPr>
        </w:r>
        <w:r w:rsidRPr="005F12A5">
          <w:rPr>
            <w:bCs/>
            <w:noProof/>
            <w:webHidden/>
          </w:rPr>
          <w:fldChar w:fldCharType="separate"/>
        </w:r>
        <w:r w:rsidR="002B6FA3">
          <w:rPr>
            <w:bCs/>
            <w:noProof/>
            <w:webHidden/>
          </w:rPr>
          <w:t>28</w:t>
        </w:r>
        <w:r w:rsidRPr="005F12A5">
          <w:rPr>
            <w:bCs/>
            <w:noProof/>
            <w:webHidden/>
          </w:rPr>
          <w:fldChar w:fldCharType="end"/>
        </w:r>
      </w:hyperlink>
    </w:p>
    <w:p w14:paraId="61363CF4" w14:textId="75FF24F0"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6" w:history="1">
        <w:r w:rsidRPr="005F12A5">
          <w:rPr>
            <w:rStyle w:val="Hyperlink"/>
            <w:bCs/>
            <w:noProof/>
          </w:rPr>
          <w:t>Table 12: Domestic commercial flight emissions by cabin class and emission scope</w:t>
        </w:r>
        <w:r w:rsidRPr="005F12A5">
          <w:rPr>
            <w:bCs/>
            <w:noProof/>
            <w:webHidden/>
          </w:rPr>
          <w:tab/>
        </w:r>
        <w:r w:rsidRPr="005F12A5">
          <w:rPr>
            <w:bCs/>
            <w:noProof/>
            <w:webHidden/>
          </w:rPr>
          <w:fldChar w:fldCharType="begin"/>
        </w:r>
        <w:r w:rsidRPr="005F12A5">
          <w:rPr>
            <w:bCs/>
            <w:noProof/>
            <w:webHidden/>
          </w:rPr>
          <w:instrText xml:space="preserve"> PAGEREF _Toc190159726 \h </w:instrText>
        </w:r>
        <w:r w:rsidRPr="005F12A5">
          <w:rPr>
            <w:bCs/>
            <w:noProof/>
            <w:webHidden/>
          </w:rPr>
        </w:r>
        <w:r w:rsidRPr="005F12A5">
          <w:rPr>
            <w:bCs/>
            <w:noProof/>
            <w:webHidden/>
          </w:rPr>
          <w:fldChar w:fldCharType="separate"/>
        </w:r>
        <w:r w:rsidR="002B6FA3">
          <w:rPr>
            <w:bCs/>
            <w:noProof/>
            <w:webHidden/>
          </w:rPr>
          <w:t>29</w:t>
        </w:r>
        <w:r w:rsidRPr="005F12A5">
          <w:rPr>
            <w:bCs/>
            <w:noProof/>
            <w:webHidden/>
          </w:rPr>
          <w:fldChar w:fldCharType="end"/>
        </w:r>
      </w:hyperlink>
    </w:p>
    <w:p w14:paraId="78CD39A0" w14:textId="1E0C9D5F"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7" w:history="1">
        <w:r w:rsidRPr="005F12A5">
          <w:rPr>
            <w:rStyle w:val="Hyperlink"/>
            <w:bCs/>
            <w:noProof/>
          </w:rPr>
          <w:t>Table 13: Domestic hire car emissions</w:t>
        </w:r>
        <w:r w:rsidRPr="005F12A5">
          <w:rPr>
            <w:bCs/>
            <w:noProof/>
            <w:webHidden/>
          </w:rPr>
          <w:tab/>
        </w:r>
        <w:r w:rsidRPr="005F12A5">
          <w:rPr>
            <w:bCs/>
            <w:noProof/>
            <w:webHidden/>
          </w:rPr>
          <w:fldChar w:fldCharType="begin"/>
        </w:r>
        <w:r w:rsidRPr="005F12A5">
          <w:rPr>
            <w:bCs/>
            <w:noProof/>
            <w:webHidden/>
          </w:rPr>
          <w:instrText xml:space="preserve"> PAGEREF _Toc190159727 \h </w:instrText>
        </w:r>
        <w:r w:rsidRPr="005F12A5">
          <w:rPr>
            <w:bCs/>
            <w:noProof/>
            <w:webHidden/>
          </w:rPr>
        </w:r>
        <w:r w:rsidRPr="005F12A5">
          <w:rPr>
            <w:bCs/>
            <w:noProof/>
            <w:webHidden/>
          </w:rPr>
          <w:fldChar w:fldCharType="separate"/>
        </w:r>
        <w:r w:rsidR="002B6FA3">
          <w:rPr>
            <w:bCs/>
            <w:noProof/>
            <w:webHidden/>
          </w:rPr>
          <w:t>30</w:t>
        </w:r>
        <w:r w:rsidRPr="005F12A5">
          <w:rPr>
            <w:bCs/>
            <w:noProof/>
            <w:webHidden/>
          </w:rPr>
          <w:fldChar w:fldCharType="end"/>
        </w:r>
      </w:hyperlink>
    </w:p>
    <w:p w14:paraId="742898EC" w14:textId="025384E6"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8" w:history="1">
        <w:r w:rsidRPr="005F12A5">
          <w:rPr>
            <w:rStyle w:val="Hyperlink"/>
            <w:bCs/>
            <w:noProof/>
          </w:rPr>
          <w:t>Table 14: Domestic hotel accommodation emissions</w:t>
        </w:r>
        <w:r w:rsidRPr="005F12A5">
          <w:rPr>
            <w:bCs/>
            <w:noProof/>
            <w:webHidden/>
          </w:rPr>
          <w:tab/>
        </w:r>
        <w:r w:rsidRPr="005F12A5">
          <w:rPr>
            <w:bCs/>
            <w:noProof/>
            <w:webHidden/>
          </w:rPr>
          <w:fldChar w:fldCharType="begin"/>
        </w:r>
        <w:r w:rsidRPr="005F12A5">
          <w:rPr>
            <w:bCs/>
            <w:noProof/>
            <w:webHidden/>
          </w:rPr>
          <w:instrText xml:space="preserve"> PAGEREF _Toc190159728 \h </w:instrText>
        </w:r>
        <w:r w:rsidRPr="005F12A5">
          <w:rPr>
            <w:bCs/>
            <w:noProof/>
            <w:webHidden/>
          </w:rPr>
        </w:r>
        <w:r w:rsidRPr="005F12A5">
          <w:rPr>
            <w:bCs/>
            <w:noProof/>
            <w:webHidden/>
          </w:rPr>
          <w:fldChar w:fldCharType="separate"/>
        </w:r>
        <w:r w:rsidR="002B6FA3">
          <w:rPr>
            <w:bCs/>
            <w:noProof/>
            <w:webHidden/>
          </w:rPr>
          <w:t>30</w:t>
        </w:r>
        <w:r w:rsidRPr="005F12A5">
          <w:rPr>
            <w:bCs/>
            <w:noProof/>
            <w:webHidden/>
          </w:rPr>
          <w:fldChar w:fldCharType="end"/>
        </w:r>
      </w:hyperlink>
    </w:p>
    <w:p w14:paraId="547F81DB" w14:textId="74CCD9BD"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29" w:history="1">
        <w:r w:rsidRPr="005F12A5">
          <w:rPr>
            <w:rStyle w:val="Hyperlink"/>
            <w:bCs/>
            <w:noProof/>
          </w:rPr>
          <w:t>Table 15: Emissions reported as other energy, by source, fuel type and scope</w:t>
        </w:r>
        <w:r w:rsidRPr="005F12A5">
          <w:rPr>
            <w:bCs/>
            <w:noProof/>
            <w:webHidden/>
          </w:rPr>
          <w:tab/>
        </w:r>
        <w:r w:rsidRPr="005F12A5">
          <w:rPr>
            <w:bCs/>
            <w:noProof/>
            <w:webHidden/>
          </w:rPr>
          <w:fldChar w:fldCharType="begin"/>
        </w:r>
        <w:r w:rsidRPr="005F12A5">
          <w:rPr>
            <w:bCs/>
            <w:noProof/>
            <w:webHidden/>
          </w:rPr>
          <w:instrText xml:space="preserve"> PAGEREF _Toc190159729 \h </w:instrText>
        </w:r>
        <w:r w:rsidRPr="005F12A5">
          <w:rPr>
            <w:bCs/>
            <w:noProof/>
            <w:webHidden/>
          </w:rPr>
        </w:r>
        <w:r w:rsidRPr="005F12A5">
          <w:rPr>
            <w:bCs/>
            <w:noProof/>
            <w:webHidden/>
          </w:rPr>
          <w:fldChar w:fldCharType="separate"/>
        </w:r>
        <w:r w:rsidR="002B6FA3">
          <w:rPr>
            <w:bCs/>
            <w:noProof/>
            <w:webHidden/>
          </w:rPr>
          <w:t>32</w:t>
        </w:r>
        <w:r w:rsidRPr="005F12A5">
          <w:rPr>
            <w:bCs/>
            <w:noProof/>
            <w:webHidden/>
          </w:rPr>
          <w:fldChar w:fldCharType="end"/>
        </w:r>
      </w:hyperlink>
    </w:p>
    <w:p w14:paraId="3AA58C98" w14:textId="73F214D2"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30" w:history="1">
        <w:r w:rsidRPr="005F12A5">
          <w:rPr>
            <w:rStyle w:val="Hyperlink"/>
            <w:bCs/>
            <w:noProof/>
          </w:rPr>
          <w:t>Table 16: Detailed list of Commonwealth entity and company inclusions and exclusions from APS Net Zero 2030 Target emissions data</w:t>
        </w:r>
        <w:r w:rsidRPr="005F12A5">
          <w:rPr>
            <w:bCs/>
            <w:noProof/>
            <w:webHidden/>
          </w:rPr>
          <w:tab/>
        </w:r>
        <w:r w:rsidRPr="005F12A5">
          <w:rPr>
            <w:bCs/>
            <w:noProof/>
            <w:webHidden/>
          </w:rPr>
          <w:fldChar w:fldCharType="begin"/>
        </w:r>
        <w:r w:rsidRPr="005F12A5">
          <w:rPr>
            <w:bCs/>
            <w:noProof/>
            <w:webHidden/>
          </w:rPr>
          <w:instrText xml:space="preserve"> PAGEREF _Toc190159730 \h </w:instrText>
        </w:r>
        <w:r w:rsidRPr="005F12A5">
          <w:rPr>
            <w:bCs/>
            <w:noProof/>
            <w:webHidden/>
          </w:rPr>
        </w:r>
        <w:r w:rsidRPr="005F12A5">
          <w:rPr>
            <w:bCs/>
            <w:noProof/>
            <w:webHidden/>
          </w:rPr>
          <w:fldChar w:fldCharType="separate"/>
        </w:r>
        <w:r w:rsidR="002B6FA3">
          <w:rPr>
            <w:bCs/>
            <w:noProof/>
            <w:webHidden/>
          </w:rPr>
          <w:t>33</w:t>
        </w:r>
        <w:r w:rsidRPr="005F12A5">
          <w:rPr>
            <w:bCs/>
            <w:noProof/>
            <w:webHidden/>
          </w:rPr>
          <w:fldChar w:fldCharType="end"/>
        </w:r>
      </w:hyperlink>
    </w:p>
    <w:p w14:paraId="7C0F7B7B" w14:textId="4203FE7C"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31" w:history="1">
        <w:r w:rsidRPr="005F12A5">
          <w:rPr>
            <w:rStyle w:val="Hyperlink"/>
            <w:rFonts w:ascii="Arial" w:hAnsi="Arial" w:cs="Times New Roman"/>
            <w:bCs/>
            <w:noProof/>
          </w:rPr>
          <w:t>Table 17: 2022-23 Electricity emissions by state/territory and scope (location-based method)</w:t>
        </w:r>
        <w:r w:rsidRPr="005F12A5">
          <w:rPr>
            <w:bCs/>
            <w:noProof/>
            <w:webHidden/>
          </w:rPr>
          <w:tab/>
        </w:r>
        <w:r w:rsidRPr="005F12A5">
          <w:rPr>
            <w:bCs/>
            <w:noProof/>
            <w:webHidden/>
          </w:rPr>
          <w:fldChar w:fldCharType="begin"/>
        </w:r>
        <w:r w:rsidRPr="005F12A5">
          <w:rPr>
            <w:bCs/>
            <w:noProof/>
            <w:webHidden/>
          </w:rPr>
          <w:instrText xml:space="preserve"> PAGEREF _Toc190159731 \h </w:instrText>
        </w:r>
        <w:r w:rsidRPr="005F12A5">
          <w:rPr>
            <w:bCs/>
            <w:noProof/>
            <w:webHidden/>
          </w:rPr>
        </w:r>
        <w:r w:rsidRPr="005F12A5">
          <w:rPr>
            <w:bCs/>
            <w:noProof/>
            <w:webHidden/>
          </w:rPr>
          <w:fldChar w:fldCharType="separate"/>
        </w:r>
        <w:r w:rsidR="002B6FA3">
          <w:rPr>
            <w:bCs/>
            <w:noProof/>
            <w:webHidden/>
          </w:rPr>
          <w:t>57</w:t>
        </w:r>
        <w:r w:rsidRPr="005F12A5">
          <w:rPr>
            <w:bCs/>
            <w:noProof/>
            <w:webHidden/>
          </w:rPr>
          <w:fldChar w:fldCharType="end"/>
        </w:r>
      </w:hyperlink>
    </w:p>
    <w:p w14:paraId="79011CD5" w14:textId="6B5F4592" w:rsidR="005F12A5" w:rsidRPr="005F12A5" w:rsidRDefault="005F12A5">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90159732" w:history="1">
        <w:r w:rsidRPr="005F12A5">
          <w:rPr>
            <w:rStyle w:val="Hyperlink"/>
            <w:bCs/>
            <w:noProof/>
          </w:rPr>
          <w:t>Table 18: 2022-23 Electricity emissions and renewable percentages (market-based method)</w:t>
        </w:r>
        <w:r w:rsidRPr="005F12A5">
          <w:rPr>
            <w:bCs/>
            <w:noProof/>
            <w:webHidden/>
          </w:rPr>
          <w:tab/>
        </w:r>
        <w:r w:rsidRPr="005F12A5">
          <w:rPr>
            <w:bCs/>
            <w:noProof/>
            <w:webHidden/>
          </w:rPr>
          <w:fldChar w:fldCharType="begin"/>
        </w:r>
        <w:r w:rsidRPr="005F12A5">
          <w:rPr>
            <w:bCs/>
            <w:noProof/>
            <w:webHidden/>
          </w:rPr>
          <w:instrText xml:space="preserve"> PAGEREF _Toc190159732 \h </w:instrText>
        </w:r>
        <w:r w:rsidRPr="005F12A5">
          <w:rPr>
            <w:bCs/>
            <w:noProof/>
            <w:webHidden/>
          </w:rPr>
        </w:r>
        <w:r w:rsidRPr="005F12A5">
          <w:rPr>
            <w:bCs/>
            <w:noProof/>
            <w:webHidden/>
          </w:rPr>
          <w:fldChar w:fldCharType="separate"/>
        </w:r>
        <w:r w:rsidR="002B6FA3">
          <w:rPr>
            <w:bCs/>
            <w:noProof/>
            <w:webHidden/>
          </w:rPr>
          <w:t>57</w:t>
        </w:r>
        <w:r w:rsidRPr="005F12A5">
          <w:rPr>
            <w:bCs/>
            <w:noProof/>
            <w:webHidden/>
          </w:rPr>
          <w:fldChar w:fldCharType="end"/>
        </w:r>
      </w:hyperlink>
    </w:p>
    <w:p w14:paraId="4D01B1AB" w14:textId="3ABC2106" w:rsidR="00BA191B" w:rsidRPr="00BA191B" w:rsidRDefault="00D4611C" w:rsidP="00AD4114">
      <w:pPr>
        <w:jc w:val="left"/>
      </w:pPr>
      <w:r w:rsidRPr="005F12A5">
        <w:rPr>
          <w:bCs/>
        </w:rPr>
        <w:fldChar w:fldCharType="end"/>
      </w:r>
      <w:bookmarkStart w:id="11" w:name="_Toc182841422"/>
    </w:p>
    <w:p w14:paraId="12BA0244" w14:textId="77777777" w:rsidR="00D4611C" w:rsidRDefault="00D4611C" w:rsidP="00AD4114">
      <w:pPr>
        <w:spacing w:before="0" w:after="160" w:line="259" w:lineRule="auto"/>
        <w:jc w:val="left"/>
        <w:rPr>
          <w:rFonts w:asciiTheme="majorHAnsi" w:eastAsiaTheme="majorEastAsia" w:hAnsiTheme="majorHAnsi" w:cstheme="majorBidi"/>
          <w:b/>
          <w:color w:val="359D9A"/>
          <w:sz w:val="48"/>
          <w:szCs w:val="32"/>
        </w:rPr>
      </w:pPr>
      <w:bookmarkStart w:id="12" w:name="_Toc152749884"/>
      <w:bookmarkStart w:id="13" w:name="_Toc182481756"/>
      <w:r>
        <w:br w:type="page"/>
      </w:r>
    </w:p>
    <w:p w14:paraId="020520F4" w14:textId="3EFD33D3" w:rsidR="003552EC" w:rsidRPr="00EF7CF5" w:rsidRDefault="003552EC" w:rsidP="00AD4114">
      <w:pPr>
        <w:pStyle w:val="Heading1"/>
      </w:pPr>
      <w:bookmarkStart w:id="14" w:name="_Toc190188845"/>
      <w:r w:rsidRPr="00EF7CF5">
        <w:lastRenderedPageBreak/>
        <w:t>Index of Figures</w:t>
      </w:r>
      <w:bookmarkEnd w:id="11"/>
      <w:bookmarkEnd w:id="12"/>
      <w:bookmarkEnd w:id="13"/>
      <w:bookmarkEnd w:id="14"/>
    </w:p>
    <w:p w14:paraId="492530B3" w14:textId="73857AF8" w:rsidR="0032284C" w:rsidRPr="0032284C" w:rsidRDefault="00812E40">
      <w:pPr>
        <w:pStyle w:val="TableofFigures"/>
        <w:tabs>
          <w:tab w:val="right" w:leader="dot" w:pos="9402"/>
        </w:tabs>
        <w:rPr>
          <w:rFonts w:eastAsiaTheme="minorEastAsia" w:cstheme="minorBidi"/>
          <w:bCs/>
          <w:noProof/>
          <w:kern w:val="2"/>
          <w:sz w:val="24"/>
          <w:szCs w:val="24"/>
          <w:lang w:eastAsia="en-AU"/>
          <w14:ligatures w14:val="standardContextual"/>
        </w:rPr>
      </w:pPr>
      <w:r w:rsidRPr="0032284C">
        <w:rPr>
          <w:bCs/>
        </w:rPr>
        <w:fldChar w:fldCharType="begin"/>
      </w:r>
      <w:r w:rsidRPr="0032284C">
        <w:rPr>
          <w:bCs/>
        </w:rPr>
        <w:instrText xml:space="preserve"> TOC \h \z \c "Figure" </w:instrText>
      </w:r>
      <w:r w:rsidRPr="0032284C">
        <w:rPr>
          <w:bCs/>
        </w:rPr>
        <w:fldChar w:fldCharType="separate"/>
      </w:r>
      <w:hyperlink w:anchor="_Toc185331010" w:history="1">
        <w:r w:rsidR="0032284C" w:rsidRPr="0032284C">
          <w:rPr>
            <w:rStyle w:val="Hyperlink"/>
            <w:rFonts w:eastAsiaTheme="minorHAnsi"/>
            <w:bCs/>
            <w:noProof/>
          </w:rPr>
          <w:t xml:space="preserve">Figure 1: </w:t>
        </w:r>
        <w:r w:rsidR="0032284C" w:rsidRPr="0032284C">
          <w:rPr>
            <w:rStyle w:val="Hyperlink"/>
            <w:bCs/>
            <w:noProof/>
          </w:rPr>
          <w:t>Commonwealth entities and companies and emission scopes</w:t>
        </w:r>
        <w:r w:rsidR="0032284C" w:rsidRPr="0032284C">
          <w:rPr>
            <w:rStyle w:val="Hyperlink"/>
            <w:rFonts w:eastAsiaTheme="minorHAnsi"/>
            <w:bCs/>
            <w:noProof/>
          </w:rPr>
          <w:t xml:space="preserve"> included in the APS Net Zero 2030 Target</w:t>
        </w:r>
        <w:r w:rsidR="0032284C" w:rsidRPr="0032284C">
          <w:rPr>
            <w:bCs/>
            <w:noProof/>
            <w:webHidden/>
          </w:rPr>
          <w:tab/>
        </w:r>
        <w:r w:rsidR="0032284C" w:rsidRPr="0032284C">
          <w:rPr>
            <w:bCs/>
            <w:noProof/>
            <w:webHidden/>
          </w:rPr>
          <w:fldChar w:fldCharType="begin"/>
        </w:r>
        <w:r w:rsidR="0032284C" w:rsidRPr="0032284C">
          <w:rPr>
            <w:bCs/>
            <w:noProof/>
            <w:webHidden/>
          </w:rPr>
          <w:instrText xml:space="preserve"> PAGEREF _Toc185331010 \h </w:instrText>
        </w:r>
        <w:r w:rsidR="0032284C" w:rsidRPr="0032284C">
          <w:rPr>
            <w:bCs/>
            <w:noProof/>
            <w:webHidden/>
          </w:rPr>
        </w:r>
        <w:r w:rsidR="0032284C" w:rsidRPr="0032284C">
          <w:rPr>
            <w:bCs/>
            <w:noProof/>
            <w:webHidden/>
          </w:rPr>
          <w:fldChar w:fldCharType="separate"/>
        </w:r>
        <w:r w:rsidR="002B6FA3">
          <w:rPr>
            <w:bCs/>
            <w:noProof/>
            <w:webHidden/>
          </w:rPr>
          <w:t>3</w:t>
        </w:r>
        <w:r w:rsidR="0032284C" w:rsidRPr="0032284C">
          <w:rPr>
            <w:bCs/>
            <w:noProof/>
            <w:webHidden/>
          </w:rPr>
          <w:fldChar w:fldCharType="end"/>
        </w:r>
      </w:hyperlink>
    </w:p>
    <w:p w14:paraId="32CA2CFA" w14:textId="32BFC91E"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1" w:history="1">
        <w:r w:rsidRPr="0032284C">
          <w:rPr>
            <w:rStyle w:val="Hyperlink"/>
            <w:rFonts w:eastAsiaTheme="minorHAnsi"/>
            <w:bCs/>
            <w:noProof/>
          </w:rPr>
          <w:t>Figure 2: Four-year implementation timeline</w:t>
        </w:r>
        <w:r w:rsidRPr="0032284C">
          <w:rPr>
            <w:bCs/>
            <w:noProof/>
            <w:webHidden/>
          </w:rPr>
          <w:tab/>
        </w:r>
        <w:r w:rsidRPr="0032284C">
          <w:rPr>
            <w:bCs/>
            <w:noProof/>
            <w:webHidden/>
          </w:rPr>
          <w:fldChar w:fldCharType="begin"/>
        </w:r>
        <w:r w:rsidRPr="0032284C">
          <w:rPr>
            <w:bCs/>
            <w:noProof/>
            <w:webHidden/>
          </w:rPr>
          <w:instrText xml:space="preserve"> PAGEREF _Toc185331011 \h </w:instrText>
        </w:r>
        <w:r w:rsidRPr="0032284C">
          <w:rPr>
            <w:bCs/>
            <w:noProof/>
            <w:webHidden/>
          </w:rPr>
        </w:r>
        <w:r w:rsidRPr="0032284C">
          <w:rPr>
            <w:bCs/>
            <w:noProof/>
            <w:webHidden/>
          </w:rPr>
          <w:fldChar w:fldCharType="separate"/>
        </w:r>
        <w:r w:rsidR="002B6FA3">
          <w:rPr>
            <w:bCs/>
            <w:noProof/>
            <w:webHidden/>
          </w:rPr>
          <w:t>9</w:t>
        </w:r>
        <w:r w:rsidRPr="0032284C">
          <w:rPr>
            <w:bCs/>
            <w:noProof/>
            <w:webHidden/>
          </w:rPr>
          <w:fldChar w:fldCharType="end"/>
        </w:r>
      </w:hyperlink>
    </w:p>
    <w:p w14:paraId="112C4685" w14:textId="6849A6CF"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2" w:history="1">
        <w:r w:rsidRPr="0032284C">
          <w:rPr>
            <w:rStyle w:val="Hyperlink"/>
            <w:bCs/>
            <w:noProof/>
          </w:rPr>
          <w:t>Figure 3: Scope 1, 2, and 3 emission sources included in the APS Net Zero Emissions Reporting Framework</w:t>
        </w:r>
        <w:r w:rsidRPr="0032284C">
          <w:rPr>
            <w:bCs/>
            <w:noProof/>
            <w:webHidden/>
          </w:rPr>
          <w:tab/>
        </w:r>
        <w:r w:rsidRPr="0032284C">
          <w:rPr>
            <w:bCs/>
            <w:noProof/>
            <w:webHidden/>
          </w:rPr>
          <w:fldChar w:fldCharType="begin"/>
        </w:r>
        <w:r w:rsidRPr="0032284C">
          <w:rPr>
            <w:bCs/>
            <w:noProof/>
            <w:webHidden/>
          </w:rPr>
          <w:instrText xml:space="preserve"> PAGEREF _Toc185331012 \h </w:instrText>
        </w:r>
        <w:r w:rsidRPr="0032284C">
          <w:rPr>
            <w:bCs/>
            <w:noProof/>
            <w:webHidden/>
          </w:rPr>
        </w:r>
        <w:r w:rsidRPr="0032284C">
          <w:rPr>
            <w:bCs/>
            <w:noProof/>
            <w:webHidden/>
          </w:rPr>
          <w:fldChar w:fldCharType="separate"/>
        </w:r>
        <w:r w:rsidR="002B6FA3">
          <w:rPr>
            <w:bCs/>
            <w:noProof/>
            <w:webHidden/>
          </w:rPr>
          <w:t>11</w:t>
        </w:r>
        <w:r w:rsidRPr="0032284C">
          <w:rPr>
            <w:bCs/>
            <w:noProof/>
            <w:webHidden/>
          </w:rPr>
          <w:fldChar w:fldCharType="end"/>
        </w:r>
      </w:hyperlink>
    </w:p>
    <w:p w14:paraId="6A9A0BAB" w14:textId="1957175A"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3" w:history="1">
        <w:r w:rsidRPr="0032284C">
          <w:rPr>
            <w:rStyle w:val="Hyperlink"/>
            <w:bCs/>
            <w:noProof/>
          </w:rPr>
          <w:t>Figure 4: Percentage of emission sources for each scope (location-based method)</w:t>
        </w:r>
        <w:r w:rsidRPr="0032284C">
          <w:rPr>
            <w:bCs/>
            <w:noProof/>
            <w:webHidden/>
          </w:rPr>
          <w:tab/>
        </w:r>
        <w:r w:rsidRPr="0032284C">
          <w:rPr>
            <w:bCs/>
            <w:noProof/>
            <w:webHidden/>
          </w:rPr>
          <w:fldChar w:fldCharType="begin"/>
        </w:r>
        <w:r w:rsidRPr="0032284C">
          <w:rPr>
            <w:bCs/>
            <w:noProof/>
            <w:webHidden/>
          </w:rPr>
          <w:instrText xml:space="preserve"> PAGEREF _Toc185331013 \h </w:instrText>
        </w:r>
        <w:r w:rsidRPr="0032284C">
          <w:rPr>
            <w:bCs/>
            <w:noProof/>
            <w:webHidden/>
          </w:rPr>
        </w:r>
        <w:r w:rsidRPr="0032284C">
          <w:rPr>
            <w:bCs/>
            <w:noProof/>
            <w:webHidden/>
          </w:rPr>
          <w:fldChar w:fldCharType="separate"/>
        </w:r>
        <w:r w:rsidR="002B6FA3">
          <w:rPr>
            <w:bCs/>
            <w:noProof/>
            <w:webHidden/>
          </w:rPr>
          <w:t>14</w:t>
        </w:r>
        <w:r w:rsidRPr="0032284C">
          <w:rPr>
            <w:bCs/>
            <w:noProof/>
            <w:webHidden/>
          </w:rPr>
          <w:fldChar w:fldCharType="end"/>
        </w:r>
      </w:hyperlink>
    </w:p>
    <w:p w14:paraId="32BE9788" w14:textId="33DBC896"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4" w:history="1">
        <w:r w:rsidRPr="0032284C">
          <w:rPr>
            <w:rStyle w:val="Hyperlink"/>
            <w:bCs/>
            <w:noProof/>
          </w:rPr>
          <w:t>Figure 5: Percentage of emissions by activity (location-based method)</w:t>
        </w:r>
        <w:r w:rsidRPr="0032284C">
          <w:rPr>
            <w:bCs/>
            <w:noProof/>
            <w:webHidden/>
          </w:rPr>
          <w:tab/>
        </w:r>
        <w:r w:rsidRPr="0032284C">
          <w:rPr>
            <w:bCs/>
            <w:noProof/>
            <w:webHidden/>
          </w:rPr>
          <w:fldChar w:fldCharType="begin"/>
        </w:r>
        <w:r w:rsidRPr="0032284C">
          <w:rPr>
            <w:bCs/>
            <w:noProof/>
            <w:webHidden/>
          </w:rPr>
          <w:instrText xml:space="preserve"> PAGEREF _Toc185331014 \h </w:instrText>
        </w:r>
        <w:r w:rsidRPr="0032284C">
          <w:rPr>
            <w:bCs/>
            <w:noProof/>
            <w:webHidden/>
          </w:rPr>
        </w:r>
        <w:r w:rsidRPr="0032284C">
          <w:rPr>
            <w:bCs/>
            <w:noProof/>
            <w:webHidden/>
          </w:rPr>
          <w:fldChar w:fldCharType="separate"/>
        </w:r>
        <w:r w:rsidR="002B6FA3">
          <w:rPr>
            <w:bCs/>
            <w:noProof/>
            <w:webHidden/>
          </w:rPr>
          <w:t>15</w:t>
        </w:r>
        <w:r w:rsidRPr="0032284C">
          <w:rPr>
            <w:bCs/>
            <w:noProof/>
            <w:webHidden/>
          </w:rPr>
          <w:fldChar w:fldCharType="end"/>
        </w:r>
      </w:hyperlink>
    </w:p>
    <w:p w14:paraId="54C81246" w14:textId="63DF05BE"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5" w:history="1">
        <w:r w:rsidRPr="0032284C">
          <w:rPr>
            <w:rStyle w:val="Hyperlink"/>
            <w:bCs/>
            <w:noProof/>
          </w:rPr>
          <w:t>Figure 6: Percentage of emission sources for each scope (market-based method)</w:t>
        </w:r>
        <w:r w:rsidRPr="0032284C">
          <w:rPr>
            <w:bCs/>
            <w:noProof/>
            <w:webHidden/>
          </w:rPr>
          <w:tab/>
        </w:r>
        <w:r w:rsidRPr="0032284C">
          <w:rPr>
            <w:bCs/>
            <w:noProof/>
            <w:webHidden/>
          </w:rPr>
          <w:fldChar w:fldCharType="begin"/>
        </w:r>
        <w:r w:rsidRPr="0032284C">
          <w:rPr>
            <w:bCs/>
            <w:noProof/>
            <w:webHidden/>
          </w:rPr>
          <w:instrText xml:space="preserve"> PAGEREF _Toc185331015 \h </w:instrText>
        </w:r>
        <w:r w:rsidRPr="0032284C">
          <w:rPr>
            <w:bCs/>
            <w:noProof/>
            <w:webHidden/>
          </w:rPr>
        </w:r>
        <w:r w:rsidRPr="0032284C">
          <w:rPr>
            <w:bCs/>
            <w:noProof/>
            <w:webHidden/>
          </w:rPr>
          <w:fldChar w:fldCharType="separate"/>
        </w:r>
        <w:r w:rsidR="002B6FA3">
          <w:rPr>
            <w:bCs/>
            <w:noProof/>
            <w:webHidden/>
          </w:rPr>
          <w:t>17</w:t>
        </w:r>
        <w:r w:rsidRPr="0032284C">
          <w:rPr>
            <w:bCs/>
            <w:noProof/>
            <w:webHidden/>
          </w:rPr>
          <w:fldChar w:fldCharType="end"/>
        </w:r>
      </w:hyperlink>
    </w:p>
    <w:p w14:paraId="1A71E76A" w14:textId="6C24ED89"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6" w:history="1">
        <w:r w:rsidRPr="0032284C">
          <w:rPr>
            <w:rStyle w:val="Hyperlink"/>
            <w:bCs/>
            <w:noProof/>
          </w:rPr>
          <w:t>Figure 7: Percentage of emissions by activity (market-based method)</w:t>
        </w:r>
        <w:r w:rsidRPr="0032284C">
          <w:rPr>
            <w:bCs/>
            <w:noProof/>
            <w:webHidden/>
          </w:rPr>
          <w:tab/>
        </w:r>
        <w:r w:rsidRPr="0032284C">
          <w:rPr>
            <w:bCs/>
            <w:noProof/>
            <w:webHidden/>
          </w:rPr>
          <w:fldChar w:fldCharType="begin"/>
        </w:r>
        <w:r w:rsidRPr="0032284C">
          <w:rPr>
            <w:bCs/>
            <w:noProof/>
            <w:webHidden/>
          </w:rPr>
          <w:instrText xml:space="preserve"> PAGEREF _Toc185331016 \h </w:instrText>
        </w:r>
        <w:r w:rsidRPr="0032284C">
          <w:rPr>
            <w:bCs/>
            <w:noProof/>
            <w:webHidden/>
          </w:rPr>
        </w:r>
        <w:r w:rsidRPr="0032284C">
          <w:rPr>
            <w:bCs/>
            <w:noProof/>
            <w:webHidden/>
          </w:rPr>
          <w:fldChar w:fldCharType="separate"/>
        </w:r>
        <w:r w:rsidR="002B6FA3">
          <w:rPr>
            <w:bCs/>
            <w:noProof/>
            <w:webHidden/>
          </w:rPr>
          <w:t>18</w:t>
        </w:r>
        <w:r w:rsidRPr="0032284C">
          <w:rPr>
            <w:bCs/>
            <w:noProof/>
            <w:webHidden/>
          </w:rPr>
          <w:fldChar w:fldCharType="end"/>
        </w:r>
      </w:hyperlink>
    </w:p>
    <w:p w14:paraId="1EC79B23" w14:textId="6B5670C2"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7" w:history="1">
        <w:r w:rsidRPr="0032284C">
          <w:rPr>
            <w:rStyle w:val="Hyperlink"/>
            <w:bCs/>
            <w:noProof/>
          </w:rPr>
          <w:t>Figure 8: Location-based and market-based emissions (t CO</w:t>
        </w:r>
        <w:r w:rsidRPr="0032284C">
          <w:rPr>
            <w:rStyle w:val="Hyperlink"/>
            <w:bCs/>
            <w:noProof/>
            <w:vertAlign w:val="subscript"/>
          </w:rPr>
          <w:t>2</w:t>
        </w:r>
        <w:r w:rsidRPr="0032284C">
          <w:rPr>
            <w:rStyle w:val="Hyperlink"/>
            <w:bCs/>
            <w:noProof/>
          </w:rPr>
          <w:t>-e) comparison</w:t>
        </w:r>
        <w:r w:rsidRPr="0032284C">
          <w:rPr>
            <w:bCs/>
            <w:noProof/>
            <w:webHidden/>
          </w:rPr>
          <w:tab/>
        </w:r>
        <w:r w:rsidRPr="0032284C">
          <w:rPr>
            <w:bCs/>
            <w:noProof/>
            <w:webHidden/>
          </w:rPr>
          <w:fldChar w:fldCharType="begin"/>
        </w:r>
        <w:r w:rsidRPr="0032284C">
          <w:rPr>
            <w:bCs/>
            <w:noProof/>
            <w:webHidden/>
          </w:rPr>
          <w:instrText xml:space="preserve"> PAGEREF _Toc185331017 \h </w:instrText>
        </w:r>
        <w:r w:rsidRPr="0032284C">
          <w:rPr>
            <w:bCs/>
            <w:noProof/>
            <w:webHidden/>
          </w:rPr>
        </w:r>
        <w:r w:rsidRPr="0032284C">
          <w:rPr>
            <w:bCs/>
            <w:noProof/>
            <w:webHidden/>
          </w:rPr>
          <w:fldChar w:fldCharType="separate"/>
        </w:r>
        <w:r w:rsidR="002B6FA3">
          <w:rPr>
            <w:bCs/>
            <w:noProof/>
            <w:webHidden/>
          </w:rPr>
          <w:t>20</w:t>
        </w:r>
        <w:r w:rsidRPr="0032284C">
          <w:rPr>
            <w:bCs/>
            <w:noProof/>
            <w:webHidden/>
          </w:rPr>
          <w:fldChar w:fldCharType="end"/>
        </w:r>
      </w:hyperlink>
    </w:p>
    <w:p w14:paraId="6A974815" w14:textId="5EC08982"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8" w:history="1">
        <w:r w:rsidRPr="0032284C">
          <w:rPr>
            <w:rStyle w:val="Hyperlink"/>
            <w:bCs/>
            <w:noProof/>
          </w:rPr>
          <w:t>Figure 9: Electricity emission per state as a percentage</w:t>
        </w:r>
        <w:r w:rsidRPr="0032284C">
          <w:rPr>
            <w:bCs/>
            <w:noProof/>
            <w:webHidden/>
          </w:rPr>
          <w:tab/>
        </w:r>
        <w:r w:rsidRPr="0032284C">
          <w:rPr>
            <w:bCs/>
            <w:noProof/>
            <w:webHidden/>
          </w:rPr>
          <w:fldChar w:fldCharType="begin"/>
        </w:r>
        <w:r w:rsidRPr="0032284C">
          <w:rPr>
            <w:bCs/>
            <w:noProof/>
            <w:webHidden/>
          </w:rPr>
          <w:instrText xml:space="preserve"> PAGEREF _Toc185331018 \h </w:instrText>
        </w:r>
        <w:r w:rsidRPr="0032284C">
          <w:rPr>
            <w:bCs/>
            <w:noProof/>
            <w:webHidden/>
          </w:rPr>
        </w:r>
        <w:r w:rsidRPr="0032284C">
          <w:rPr>
            <w:bCs/>
            <w:noProof/>
            <w:webHidden/>
          </w:rPr>
          <w:fldChar w:fldCharType="separate"/>
        </w:r>
        <w:r w:rsidR="002B6FA3">
          <w:rPr>
            <w:bCs/>
            <w:noProof/>
            <w:webHidden/>
          </w:rPr>
          <w:t>21</w:t>
        </w:r>
        <w:r w:rsidRPr="0032284C">
          <w:rPr>
            <w:bCs/>
            <w:noProof/>
            <w:webHidden/>
          </w:rPr>
          <w:fldChar w:fldCharType="end"/>
        </w:r>
      </w:hyperlink>
    </w:p>
    <w:p w14:paraId="48B53A93" w14:textId="040D4C3B"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19" w:history="1">
        <w:r w:rsidRPr="0032284C">
          <w:rPr>
            <w:rStyle w:val="Hyperlink"/>
            <w:bCs/>
            <w:noProof/>
          </w:rPr>
          <w:t>Figure 10: Percentage of natural gas emissions by state</w:t>
        </w:r>
        <w:r w:rsidRPr="0032284C">
          <w:rPr>
            <w:bCs/>
            <w:noProof/>
            <w:webHidden/>
          </w:rPr>
          <w:tab/>
        </w:r>
        <w:r w:rsidRPr="0032284C">
          <w:rPr>
            <w:bCs/>
            <w:noProof/>
            <w:webHidden/>
          </w:rPr>
          <w:fldChar w:fldCharType="begin"/>
        </w:r>
        <w:r w:rsidRPr="0032284C">
          <w:rPr>
            <w:bCs/>
            <w:noProof/>
            <w:webHidden/>
          </w:rPr>
          <w:instrText xml:space="preserve"> PAGEREF _Toc185331019 \h </w:instrText>
        </w:r>
        <w:r w:rsidRPr="0032284C">
          <w:rPr>
            <w:bCs/>
            <w:noProof/>
            <w:webHidden/>
          </w:rPr>
        </w:r>
        <w:r w:rsidRPr="0032284C">
          <w:rPr>
            <w:bCs/>
            <w:noProof/>
            <w:webHidden/>
          </w:rPr>
          <w:fldChar w:fldCharType="separate"/>
        </w:r>
        <w:r w:rsidR="002B6FA3">
          <w:rPr>
            <w:bCs/>
            <w:noProof/>
            <w:webHidden/>
          </w:rPr>
          <w:t>24</w:t>
        </w:r>
        <w:r w:rsidRPr="0032284C">
          <w:rPr>
            <w:bCs/>
            <w:noProof/>
            <w:webHidden/>
          </w:rPr>
          <w:fldChar w:fldCharType="end"/>
        </w:r>
      </w:hyperlink>
    </w:p>
    <w:p w14:paraId="6B94F749" w14:textId="57EECB9C"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20" w:history="1">
        <w:r w:rsidRPr="0032284C">
          <w:rPr>
            <w:rStyle w:val="Hyperlink"/>
            <w:bCs/>
            <w:noProof/>
          </w:rPr>
          <w:t>Figure 11: Percentage of emissions by waste stream/type</w:t>
        </w:r>
        <w:r w:rsidRPr="0032284C">
          <w:rPr>
            <w:bCs/>
            <w:noProof/>
            <w:webHidden/>
          </w:rPr>
          <w:tab/>
        </w:r>
        <w:r w:rsidRPr="0032284C">
          <w:rPr>
            <w:bCs/>
            <w:noProof/>
            <w:webHidden/>
          </w:rPr>
          <w:fldChar w:fldCharType="begin"/>
        </w:r>
        <w:r w:rsidRPr="0032284C">
          <w:rPr>
            <w:bCs/>
            <w:noProof/>
            <w:webHidden/>
          </w:rPr>
          <w:instrText xml:space="preserve"> PAGEREF _Toc185331020 \h </w:instrText>
        </w:r>
        <w:r w:rsidRPr="0032284C">
          <w:rPr>
            <w:bCs/>
            <w:noProof/>
            <w:webHidden/>
          </w:rPr>
        </w:r>
        <w:r w:rsidRPr="0032284C">
          <w:rPr>
            <w:bCs/>
            <w:noProof/>
            <w:webHidden/>
          </w:rPr>
          <w:fldChar w:fldCharType="separate"/>
        </w:r>
        <w:r w:rsidR="002B6FA3">
          <w:rPr>
            <w:bCs/>
            <w:noProof/>
            <w:webHidden/>
          </w:rPr>
          <w:t>25</w:t>
        </w:r>
        <w:r w:rsidRPr="0032284C">
          <w:rPr>
            <w:bCs/>
            <w:noProof/>
            <w:webHidden/>
          </w:rPr>
          <w:fldChar w:fldCharType="end"/>
        </w:r>
      </w:hyperlink>
    </w:p>
    <w:p w14:paraId="4CDF9C36" w14:textId="239DE420"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21" w:history="1">
        <w:r w:rsidRPr="0032284C">
          <w:rPr>
            <w:rStyle w:val="Hyperlink"/>
            <w:bCs/>
            <w:noProof/>
          </w:rPr>
          <w:t>Figure 12: Fugitive emissions from refrigerants as a percentage</w:t>
        </w:r>
        <w:r w:rsidRPr="0032284C">
          <w:rPr>
            <w:bCs/>
            <w:noProof/>
            <w:webHidden/>
          </w:rPr>
          <w:tab/>
        </w:r>
        <w:r w:rsidRPr="0032284C">
          <w:rPr>
            <w:bCs/>
            <w:noProof/>
            <w:webHidden/>
          </w:rPr>
          <w:fldChar w:fldCharType="begin"/>
        </w:r>
        <w:r w:rsidRPr="0032284C">
          <w:rPr>
            <w:bCs/>
            <w:noProof/>
            <w:webHidden/>
          </w:rPr>
          <w:instrText xml:space="preserve"> PAGEREF _Toc185331021 \h </w:instrText>
        </w:r>
        <w:r w:rsidRPr="0032284C">
          <w:rPr>
            <w:bCs/>
            <w:noProof/>
            <w:webHidden/>
          </w:rPr>
        </w:r>
        <w:r w:rsidRPr="0032284C">
          <w:rPr>
            <w:bCs/>
            <w:noProof/>
            <w:webHidden/>
          </w:rPr>
          <w:fldChar w:fldCharType="separate"/>
        </w:r>
        <w:r w:rsidR="002B6FA3">
          <w:rPr>
            <w:bCs/>
            <w:noProof/>
            <w:webHidden/>
          </w:rPr>
          <w:t>26</w:t>
        </w:r>
        <w:r w:rsidRPr="0032284C">
          <w:rPr>
            <w:bCs/>
            <w:noProof/>
            <w:webHidden/>
          </w:rPr>
          <w:fldChar w:fldCharType="end"/>
        </w:r>
      </w:hyperlink>
    </w:p>
    <w:p w14:paraId="3978A4A6" w14:textId="30C23964"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22" w:history="1">
        <w:r w:rsidRPr="0032284C">
          <w:rPr>
            <w:rStyle w:val="Hyperlink"/>
            <w:rFonts w:ascii="Arial" w:eastAsiaTheme="minorHAnsi" w:hAnsi="Arial" w:cs="Times New Roman"/>
            <w:bCs/>
            <w:noProof/>
          </w:rPr>
          <w:t>Figure 13: Commonwealth entities and companies included in the APS Net Zero 2030 Target</w:t>
        </w:r>
        <w:r w:rsidRPr="0032284C">
          <w:rPr>
            <w:bCs/>
            <w:noProof/>
            <w:webHidden/>
          </w:rPr>
          <w:tab/>
        </w:r>
        <w:r w:rsidRPr="0032284C">
          <w:rPr>
            <w:bCs/>
            <w:noProof/>
            <w:webHidden/>
          </w:rPr>
          <w:fldChar w:fldCharType="begin"/>
        </w:r>
        <w:r w:rsidRPr="0032284C">
          <w:rPr>
            <w:bCs/>
            <w:noProof/>
            <w:webHidden/>
          </w:rPr>
          <w:instrText xml:space="preserve"> PAGEREF _Toc185331022 \h </w:instrText>
        </w:r>
        <w:r w:rsidRPr="0032284C">
          <w:rPr>
            <w:bCs/>
            <w:noProof/>
            <w:webHidden/>
          </w:rPr>
        </w:r>
        <w:r w:rsidRPr="0032284C">
          <w:rPr>
            <w:bCs/>
            <w:noProof/>
            <w:webHidden/>
          </w:rPr>
          <w:fldChar w:fldCharType="separate"/>
        </w:r>
        <w:r w:rsidR="002B6FA3">
          <w:rPr>
            <w:bCs/>
            <w:noProof/>
            <w:webHidden/>
          </w:rPr>
          <w:t>33</w:t>
        </w:r>
        <w:r w:rsidRPr="0032284C">
          <w:rPr>
            <w:bCs/>
            <w:noProof/>
            <w:webHidden/>
          </w:rPr>
          <w:fldChar w:fldCharType="end"/>
        </w:r>
      </w:hyperlink>
    </w:p>
    <w:p w14:paraId="645156C2" w14:textId="4690E46F" w:rsidR="0032284C" w:rsidRPr="0032284C" w:rsidRDefault="0032284C">
      <w:pPr>
        <w:pStyle w:val="TableofFigures"/>
        <w:tabs>
          <w:tab w:val="right" w:leader="dot" w:pos="9402"/>
        </w:tabs>
        <w:rPr>
          <w:rFonts w:eastAsiaTheme="minorEastAsia" w:cstheme="minorBidi"/>
          <w:bCs/>
          <w:noProof/>
          <w:kern w:val="2"/>
          <w:sz w:val="24"/>
          <w:szCs w:val="24"/>
          <w:lang w:eastAsia="en-AU"/>
          <w14:ligatures w14:val="standardContextual"/>
        </w:rPr>
      </w:pPr>
      <w:hyperlink w:anchor="_Toc185331023" w:history="1">
        <w:r w:rsidRPr="0032284C">
          <w:rPr>
            <w:rStyle w:val="Hyperlink"/>
            <w:rFonts w:ascii="Arial" w:eastAsiaTheme="minorHAnsi" w:hAnsi="Arial" w:cs="Times New Roman"/>
            <w:bCs/>
            <w:noProof/>
          </w:rPr>
          <w:t>Figure 14: 2023-24 Data collection process</w:t>
        </w:r>
        <w:r w:rsidRPr="0032284C">
          <w:rPr>
            <w:bCs/>
            <w:noProof/>
            <w:webHidden/>
          </w:rPr>
          <w:tab/>
        </w:r>
        <w:r w:rsidRPr="0032284C">
          <w:rPr>
            <w:bCs/>
            <w:noProof/>
            <w:webHidden/>
          </w:rPr>
          <w:fldChar w:fldCharType="begin"/>
        </w:r>
        <w:r w:rsidRPr="0032284C">
          <w:rPr>
            <w:bCs/>
            <w:noProof/>
            <w:webHidden/>
          </w:rPr>
          <w:instrText xml:space="preserve"> PAGEREF _Toc185331023 \h </w:instrText>
        </w:r>
        <w:r w:rsidRPr="0032284C">
          <w:rPr>
            <w:bCs/>
            <w:noProof/>
            <w:webHidden/>
          </w:rPr>
        </w:r>
        <w:r w:rsidRPr="0032284C">
          <w:rPr>
            <w:bCs/>
            <w:noProof/>
            <w:webHidden/>
          </w:rPr>
          <w:fldChar w:fldCharType="separate"/>
        </w:r>
        <w:r w:rsidR="002B6FA3">
          <w:rPr>
            <w:bCs/>
            <w:noProof/>
            <w:webHidden/>
          </w:rPr>
          <w:t>41</w:t>
        </w:r>
        <w:r w:rsidRPr="0032284C">
          <w:rPr>
            <w:bCs/>
            <w:noProof/>
            <w:webHidden/>
          </w:rPr>
          <w:fldChar w:fldCharType="end"/>
        </w:r>
      </w:hyperlink>
    </w:p>
    <w:p w14:paraId="4E3BC62C" w14:textId="1F7A443E" w:rsidR="003552EC" w:rsidRPr="0032284C" w:rsidRDefault="00812E40" w:rsidP="00AD4114">
      <w:pPr>
        <w:pStyle w:val="TableofFigures"/>
        <w:tabs>
          <w:tab w:val="right" w:leader="dot" w:pos="9402"/>
        </w:tabs>
        <w:jc w:val="left"/>
        <w:rPr>
          <w:bCs/>
        </w:rPr>
      </w:pPr>
      <w:r w:rsidRPr="0032284C">
        <w:rPr>
          <w:bCs/>
        </w:rPr>
        <w:fldChar w:fldCharType="end"/>
      </w:r>
    </w:p>
    <w:p w14:paraId="212B4FD0" w14:textId="77777777" w:rsidR="00676F98" w:rsidRPr="00934E76" w:rsidRDefault="00676F98" w:rsidP="00AD4114">
      <w:pPr>
        <w:jc w:val="left"/>
        <w:rPr>
          <w:b/>
        </w:rPr>
        <w:sectPr w:rsidR="00676F98" w:rsidRPr="00934E76" w:rsidSect="0029132C">
          <w:headerReference w:type="even" r:id="rId22"/>
          <w:headerReference w:type="default" r:id="rId23"/>
          <w:footerReference w:type="default" r:id="rId24"/>
          <w:headerReference w:type="first" r:id="rId25"/>
          <w:type w:val="continuous"/>
          <w:pgSz w:w="11906" w:h="16838"/>
          <w:pgMar w:top="1701" w:right="1247" w:bottom="851" w:left="1247" w:header="709" w:footer="709" w:gutter="0"/>
          <w:pgNumType w:fmt="lowerRoman" w:start="1"/>
          <w:cols w:space="708"/>
          <w:docGrid w:linePitch="360"/>
        </w:sectPr>
      </w:pPr>
    </w:p>
    <w:p w14:paraId="11FEE931" w14:textId="25A9F541" w:rsidR="0030644C" w:rsidRDefault="0093339B" w:rsidP="00AD4114">
      <w:pPr>
        <w:pStyle w:val="Heading1"/>
      </w:pPr>
      <w:bookmarkStart w:id="15" w:name="_Toc182481757"/>
      <w:bookmarkStart w:id="16" w:name="_Toc182841423"/>
      <w:bookmarkStart w:id="17" w:name="_Toc190188846"/>
      <w:r w:rsidRPr="00A6325C">
        <w:lastRenderedPageBreak/>
        <w:t>Introduction</w:t>
      </w:r>
      <w:bookmarkEnd w:id="15"/>
      <w:bookmarkEnd w:id="16"/>
      <w:bookmarkEnd w:id="17"/>
    </w:p>
    <w:p w14:paraId="1A5FFDDE" w14:textId="7B240014" w:rsidR="000807E7" w:rsidRPr="000807E7" w:rsidRDefault="000807E7" w:rsidP="00AD4114">
      <w:pPr>
        <w:jc w:val="left"/>
        <w:rPr>
          <w:szCs w:val="24"/>
        </w:rPr>
      </w:pPr>
      <w:r w:rsidRPr="7D7076DC">
        <w:t xml:space="preserve">This Annual Progress Report (the Report) outlines the activities undertaken </w:t>
      </w:r>
      <w:r w:rsidR="008668A3" w:rsidRPr="7D7076DC">
        <w:t xml:space="preserve">by Commonwealth entities and companies </w:t>
      </w:r>
      <w:r w:rsidR="003A7D3A" w:rsidRPr="7D7076DC">
        <w:t>during</w:t>
      </w:r>
      <w:r w:rsidRPr="7D7076DC">
        <w:t xml:space="preserve"> the 2023-24 reporting period to support the </w:t>
      </w:r>
      <w:r w:rsidR="003A7D3A" w:rsidRPr="7D7076DC">
        <w:t xml:space="preserve">Australian Government’s </w:t>
      </w:r>
      <w:r w:rsidRPr="7D7076DC">
        <w:t>APS Net Zero</w:t>
      </w:r>
      <w:r w:rsidR="000E2AF8" w:rsidRPr="7D7076DC">
        <w:t xml:space="preserve"> by</w:t>
      </w:r>
      <w:r w:rsidRPr="7D7076DC">
        <w:t xml:space="preserve"> 2030 commitment.</w:t>
      </w:r>
      <w:r w:rsidRPr="000807E7">
        <w:rPr>
          <w:szCs w:val="24"/>
        </w:rPr>
        <w:t xml:space="preserve"> </w:t>
      </w:r>
      <w:r w:rsidR="00F25D47" w:rsidRPr="00712BF1">
        <w:t>It provides</w:t>
      </w:r>
      <w:r w:rsidR="001C4D0C" w:rsidRPr="00712BF1">
        <w:t xml:space="preserve"> </w:t>
      </w:r>
      <w:r w:rsidRPr="00712BF1">
        <w:t xml:space="preserve">an aggregated report of the progress </w:t>
      </w:r>
      <w:r w:rsidR="009D220E" w:rsidRPr="00712BF1">
        <w:t xml:space="preserve">of the </w:t>
      </w:r>
      <w:hyperlink r:id="rId26" w:history="1">
        <w:r w:rsidRPr="00712BF1">
          <w:rPr>
            <w:rStyle w:val="Hyperlink"/>
            <w:rFonts w:cstheme="minorBidi"/>
          </w:rPr>
          <w:t>Net Zero</w:t>
        </w:r>
        <w:r w:rsidR="009D220E" w:rsidRPr="00712BF1">
          <w:rPr>
            <w:rStyle w:val="Hyperlink"/>
            <w:rFonts w:cstheme="minorBidi"/>
          </w:rPr>
          <w:t xml:space="preserve"> </w:t>
        </w:r>
        <w:r w:rsidR="00B60E43" w:rsidRPr="00712BF1">
          <w:rPr>
            <w:rStyle w:val="Hyperlink"/>
            <w:rFonts w:cstheme="minorBidi"/>
          </w:rPr>
          <w:t>i</w:t>
        </w:r>
        <w:r w:rsidR="009D220E" w:rsidRPr="00712BF1">
          <w:rPr>
            <w:rStyle w:val="Hyperlink"/>
            <w:rFonts w:cstheme="minorBidi"/>
          </w:rPr>
          <w:t>n Government Operation</w:t>
        </w:r>
        <w:r w:rsidR="009D220E" w:rsidRPr="00712BF1">
          <w:rPr>
            <w:rStyle w:val="Hyperlink"/>
          </w:rPr>
          <w:t>s Strategy</w:t>
        </w:r>
      </w:hyperlink>
      <w:r w:rsidR="001C4D0C">
        <w:rPr>
          <w:szCs w:val="24"/>
        </w:rPr>
        <w:t xml:space="preserve"> (</w:t>
      </w:r>
      <w:r w:rsidR="001C4D0C">
        <w:t>NZGO Strategy)</w:t>
      </w:r>
      <w:r w:rsidR="001C4D0C">
        <w:rPr>
          <w:szCs w:val="24"/>
        </w:rPr>
        <w:t xml:space="preserve"> </w:t>
      </w:r>
      <w:r w:rsidR="00BC3881">
        <w:t xml:space="preserve">and </w:t>
      </w:r>
      <w:r w:rsidR="008969C4">
        <w:t xml:space="preserve">the </w:t>
      </w:r>
      <w:r w:rsidR="00BC3881">
        <w:t xml:space="preserve">complementary Commonwealth Climate </w:t>
      </w:r>
      <w:r w:rsidR="005A050B">
        <w:t>Disclosure</w:t>
      </w:r>
      <w:r w:rsidR="008969C4">
        <w:t xml:space="preserve"> policy</w:t>
      </w:r>
      <w:r w:rsidR="005A050B">
        <w:t>,</w:t>
      </w:r>
      <w:r w:rsidR="001C4D0C">
        <w:rPr>
          <w:szCs w:val="24"/>
        </w:rPr>
        <w:t xml:space="preserve"> including: </w:t>
      </w:r>
    </w:p>
    <w:p w14:paraId="26AF5849" w14:textId="05E62064" w:rsidR="000807E7" w:rsidRPr="005F12A5" w:rsidRDefault="00425F88" w:rsidP="00BF43B9">
      <w:pPr>
        <w:pStyle w:val="ListParagraph"/>
        <w:numPr>
          <w:ilvl w:val="0"/>
          <w:numId w:val="9"/>
        </w:numPr>
        <w:jc w:val="left"/>
        <w:rPr>
          <w:szCs w:val="24"/>
        </w:rPr>
      </w:pPr>
      <w:r>
        <w:t>p</w:t>
      </w:r>
      <w:r w:rsidR="003200D6" w:rsidRPr="00060D08">
        <w:t>rogress to</w:t>
      </w:r>
      <w:r w:rsidR="003200D6" w:rsidRPr="000B365D">
        <w:t>w</w:t>
      </w:r>
      <w:r w:rsidR="003200D6" w:rsidRPr="000B365D">
        <w:rPr>
          <w:rStyle w:val="Hyperlink"/>
          <w:rFonts w:cstheme="minorBidi"/>
          <w:color w:val="auto"/>
        </w:rPr>
        <w:t>ar</w:t>
      </w:r>
      <w:r w:rsidR="003200D6" w:rsidRPr="00060D08">
        <w:t xml:space="preserve">ds </w:t>
      </w:r>
      <w:r w:rsidR="001C4D0C">
        <w:t xml:space="preserve">the APS Net Zero 2030 Target </w:t>
      </w:r>
      <w:r w:rsidR="005F12A5">
        <w:t xml:space="preserve">and </w:t>
      </w:r>
      <w:r w:rsidRPr="005F12A5">
        <w:rPr>
          <w:szCs w:val="24"/>
        </w:rPr>
        <w:t>r</w:t>
      </w:r>
      <w:r w:rsidR="000807E7" w:rsidRPr="005F12A5">
        <w:rPr>
          <w:szCs w:val="24"/>
        </w:rPr>
        <w:t xml:space="preserve">eporting on the </w:t>
      </w:r>
      <w:r w:rsidR="001C4D0C" w:rsidRPr="005F12A5">
        <w:rPr>
          <w:szCs w:val="24"/>
        </w:rPr>
        <w:t>t</w:t>
      </w:r>
      <w:r w:rsidR="001C4D0C">
        <w:t>argets and measures</w:t>
      </w:r>
      <w:r w:rsidR="000807E7" w:rsidRPr="005F12A5">
        <w:rPr>
          <w:szCs w:val="24"/>
        </w:rPr>
        <w:t xml:space="preserve"> as detailed in the </w:t>
      </w:r>
      <w:r w:rsidR="001C4D0C" w:rsidRPr="005F12A5">
        <w:rPr>
          <w:szCs w:val="24"/>
        </w:rPr>
        <w:t xml:space="preserve">NZGO </w:t>
      </w:r>
      <w:r w:rsidR="000807E7" w:rsidRPr="005F12A5">
        <w:rPr>
          <w:szCs w:val="24"/>
        </w:rPr>
        <w:t>Strategy</w:t>
      </w:r>
      <w:r w:rsidR="005F12A5" w:rsidRPr="005F12A5">
        <w:rPr>
          <w:szCs w:val="24"/>
        </w:rPr>
        <w:t xml:space="preserve"> </w:t>
      </w:r>
      <w:r w:rsidR="0009146A">
        <w:rPr>
          <w:szCs w:val="24"/>
        </w:rPr>
        <w:t>(</w:t>
      </w:r>
      <w:r w:rsidR="0009146A" w:rsidRPr="009B7255">
        <w:rPr>
          <w:rStyle w:val="Hyperlink"/>
          <w:rFonts w:cstheme="minorBidi"/>
          <w:color w:val="5271FF" w:themeColor="text2"/>
        </w:rPr>
        <w:fldChar w:fldCharType="begin"/>
      </w:r>
      <w:r w:rsidR="0009146A" w:rsidRPr="009B7255">
        <w:rPr>
          <w:rStyle w:val="Hyperlink"/>
          <w:rFonts w:cstheme="minorBidi"/>
          <w:color w:val="5271FF" w:themeColor="text2"/>
        </w:rPr>
        <w:instrText xml:space="preserve"> REF _Ref190184881 \h </w:instrText>
      </w:r>
      <w:r w:rsidR="009D7351" w:rsidRPr="009B7255">
        <w:rPr>
          <w:rStyle w:val="Hyperlink"/>
          <w:rFonts w:cstheme="minorBidi"/>
          <w:color w:val="5271FF" w:themeColor="text2"/>
        </w:rPr>
        <w:instrText xml:space="preserve"> \* MERGEFORMAT </w:instrText>
      </w:r>
      <w:r w:rsidR="0009146A" w:rsidRPr="009B7255">
        <w:rPr>
          <w:rStyle w:val="Hyperlink"/>
          <w:rFonts w:cstheme="minorBidi"/>
          <w:color w:val="5271FF" w:themeColor="text2"/>
        </w:rPr>
      </w:r>
      <w:r w:rsidR="0009146A" w:rsidRPr="009B7255">
        <w:rPr>
          <w:rStyle w:val="Hyperlink"/>
          <w:rFonts w:cstheme="minorBidi"/>
          <w:color w:val="5271FF" w:themeColor="text2"/>
        </w:rPr>
        <w:fldChar w:fldCharType="separate"/>
      </w:r>
      <w:r w:rsidR="002B6FA3" w:rsidRPr="002B6FA3">
        <w:rPr>
          <w:rStyle w:val="Hyperlink"/>
          <w:rFonts w:cstheme="minorBidi"/>
          <w:color w:val="5271FF" w:themeColor="text2"/>
        </w:rPr>
        <w:t>Part 1: Progress towards the APS Net Zero 2030 Target</w:t>
      </w:r>
      <w:r w:rsidR="0009146A" w:rsidRPr="009B7255">
        <w:rPr>
          <w:rStyle w:val="Hyperlink"/>
          <w:rFonts w:cstheme="minorBidi"/>
          <w:color w:val="5271FF" w:themeColor="text2"/>
        </w:rPr>
        <w:fldChar w:fldCharType="end"/>
      </w:r>
      <w:r w:rsidR="0009146A">
        <w:rPr>
          <w:szCs w:val="24"/>
        </w:rPr>
        <w:t>)</w:t>
      </w:r>
    </w:p>
    <w:p w14:paraId="400D7293" w14:textId="551497D7" w:rsidR="00905C7E" w:rsidRPr="008156A6" w:rsidRDefault="00425F88" w:rsidP="00AD4114">
      <w:pPr>
        <w:pStyle w:val="ListParagraph"/>
        <w:numPr>
          <w:ilvl w:val="0"/>
          <w:numId w:val="9"/>
        </w:numPr>
        <w:jc w:val="left"/>
        <w:rPr>
          <w:szCs w:val="24"/>
        </w:rPr>
      </w:pPr>
      <w:r>
        <w:rPr>
          <w:szCs w:val="24"/>
        </w:rPr>
        <w:t>a</w:t>
      </w:r>
      <w:r w:rsidR="00914AB8" w:rsidRPr="008156A6">
        <w:rPr>
          <w:szCs w:val="24"/>
        </w:rPr>
        <w:t>n update</w:t>
      </w:r>
      <w:r w:rsidR="008156A6" w:rsidRPr="008156A6">
        <w:rPr>
          <w:szCs w:val="24"/>
        </w:rPr>
        <w:t xml:space="preserve"> </w:t>
      </w:r>
      <w:r w:rsidR="00914AB8" w:rsidRPr="008156A6">
        <w:rPr>
          <w:szCs w:val="24"/>
        </w:rPr>
        <w:t xml:space="preserve">on the </w:t>
      </w:r>
      <w:r w:rsidR="00905C7E" w:rsidRPr="008156A6">
        <w:rPr>
          <w:szCs w:val="24"/>
        </w:rPr>
        <w:t>C</w:t>
      </w:r>
      <w:r w:rsidR="003416E2" w:rsidRPr="008156A6">
        <w:rPr>
          <w:szCs w:val="24"/>
        </w:rPr>
        <w:t>ommonwea</w:t>
      </w:r>
      <w:r w:rsidR="008E649D" w:rsidRPr="008156A6">
        <w:rPr>
          <w:szCs w:val="24"/>
        </w:rPr>
        <w:t xml:space="preserve">lth Climate Disclosure </w:t>
      </w:r>
      <w:r w:rsidR="00914AB8" w:rsidRPr="008156A6">
        <w:rPr>
          <w:szCs w:val="24"/>
        </w:rPr>
        <w:t>implementation</w:t>
      </w:r>
      <w:r w:rsidR="005F12A5">
        <w:rPr>
          <w:szCs w:val="24"/>
        </w:rPr>
        <w:t xml:space="preserve"> </w:t>
      </w:r>
      <w:r w:rsidR="009D7351">
        <w:rPr>
          <w:szCs w:val="24"/>
        </w:rPr>
        <w:t>(</w:t>
      </w:r>
      <w:r w:rsidR="009D7351" w:rsidRPr="009B7255">
        <w:rPr>
          <w:color w:val="5271FF" w:themeColor="text2"/>
          <w:szCs w:val="24"/>
        </w:rPr>
        <w:fldChar w:fldCharType="begin"/>
      </w:r>
      <w:r w:rsidR="009D7351" w:rsidRPr="009B7255">
        <w:rPr>
          <w:color w:val="5271FF" w:themeColor="text2"/>
          <w:szCs w:val="24"/>
        </w:rPr>
        <w:instrText xml:space="preserve"> REF _Ref190188685 \h </w:instrText>
      </w:r>
      <w:r w:rsidR="009D7351" w:rsidRPr="009B7255">
        <w:rPr>
          <w:color w:val="5271FF" w:themeColor="text2"/>
          <w:szCs w:val="24"/>
        </w:rPr>
      </w:r>
      <w:r w:rsidR="009D7351" w:rsidRPr="009B7255">
        <w:rPr>
          <w:color w:val="5271FF" w:themeColor="text2"/>
          <w:szCs w:val="24"/>
        </w:rPr>
        <w:fldChar w:fldCharType="separate"/>
      </w:r>
      <w:r w:rsidR="002B6FA3">
        <w:t xml:space="preserve">Part 2: </w:t>
      </w:r>
      <w:r w:rsidR="002B6FA3" w:rsidRPr="006F1F0A">
        <w:t>Commonwealth Climate Disclosure</w:t>
      </w:r>
      <w:r w:rsidR="009D7351" w:rsidRPr="009B7255">
        <w:rPr>
          <w:color w:val="5271FF" w:themeColor="text2"/>
          <w:szCs w:val="24"/>
        </w:rPr>
        <w:fldChar w:fldCharType="end"/>
      </w:r>
      <w:r w:rsidR="009D7351">
        <w:rPr>
          <w:szCs w:val="24"/>
        </w:rPr>
        <w:t>)</w:t>
      </w:r>
    </w:p>
    <w:p w14:paraId="2FDAB852" w14:textId="66D7ED27" w:rsidR="000807E7" w:rsidRPr="00060D08" w:rsidRDefault="00425F88" w:rsidP="00AD4114">
      <w:pPr>
        <w:pStyle w:val="ListParagraph"/>
        <w:numPr>
          <w:ilvl w:val="0"/>
          <w:numId w:val="9"/>
        </w:numPr>
        <w:jc w:val="left"/>
        <w:rPr>
          <w:szCs w:val="24"/>
        </w:rPr>
      </w:pPr>
      <w:r>
        <w:rPr>
          <w:szCs w:val="24"/>
        </w:rPr>
        <w:t>a</w:t>
      </w:r>
      <w:r w:rsidR="000807E7" w:rsidRPr="00060D08">
        <w:rPr>
          <w:szCs w:val="24"/>
        </w:rPr>
        <w:t xml:space="preserve">n aggregated account of </w:t>
      </w:r>
      <w:r w:rsidR="00452986" w:rsidRPr="00060D08">
        <w:rPr>
          <w:szCs w:val="24"/>
        </w:rPr>
        <w:t>Commonwealth entities</w:t>
      </w:r>
      <w:r w:rsidR="001C5E85" w:rsidRPr="00060D08">
        <w:rPr>
          <w:szCs w:val="24"/>
        </w:rPr>
        <w:t>’</w:t>
      </w:r>
      <w:r w:rsidR="00452986" w:rsidRPr="00060D08">
        <w:rPr>
          <w:szCs w:val="24"/>
        </w:rPr>
        <w:t xml:space="preserve"> and compa</w:t>
      </w:r>
      <w:r w:rsidR="001C5E85" w:rsidRPr="00060D08">
        <w:rPr>
          <w:szCs w:val="24"/>
        </w:rPr>
        <w:t xml:space="preserve">nies’ </w:t>
      </w:r>
      <w:r w:rsidR="001C4D0C">
        <w:rPr>
          <w:szCs w:val="24"/>
        </w:rPr>
        <w:t xml:space="preserve">greenhouse gas </w:t>
      </w:r>
      <w:r w:rsidR="000807E7" w:rsidRPr="00060D08">
        <w:rPr>
          <w:szCs w:val="24"/>
        </w:rPr>
        <w:t>emissions for the 2023-24 period</w:t>
      </w:r>
      <w:r w:rsidR="009D7351">
        <w:rPr>
          <w:szCs w:val="24"/>
        </w:rPr>
        <w:t xml:space="preserve"> (</w:t>
      </w:r>
      <w:r w:rsidR="009D7351" w:rsidRPr="009B7255">
        <w:rPr>
          <w:color w:val="5271FF" w:themeColor="text2"/>
          <w:szCs w:val="24"/>
        </w:rPr>
        <w:fldChar w:fldCharType="begin"/>
      </w:r>
      <w:r w:rsidR="009D7351" w:rsidRPr="009B7255">
        <w:rPr>
          <w:color w:val="5271FF" w:themeColor="text2"/>
          <w:szCs w:val="24"/>
        </w:rPr>
        <w:instrText xml:space="preserve"> REF _Ref181278528 \h </w:instrText>
      </w:r>
      <w:r w:rsidR="009D7351" w:rsidRPr="009B7255">
        <w:rPr>
          <w:color w:val="5271FF" w:themeColor="text2"/>
          <w:szCs w:val="24"/>
        </w:rPr>
      </w:r>
      <w:r w:rsidR="009D7351" w:rsidRPr="009B7255">
        <w:rPr>
          <w:color w:val="5271FF" w:themeColor="text2"/>
          <w:szCs w:val="24"/>
        </w:rPr>
        <w:fldChar w:fldCharType="separate"/>
      </w:r>
      <w:r w:rsidR="002B6FA3">
        <w:t>Part 3: 2023-24 Australian Government Emissions Inventory</w:t>
      </w:r>
      <w:r w:rsidR="009D7351" w:rsidRPr="009B7255">
        <w:rPr>
          <w:color w:val="5271FF" w:themeColor="text2"/>
          <w:szCs w:val="24"/>
        </w:rPr>
        <w:fldChar w:fldCharType="end"/>
      </w:r>
      <w:r w:rsidR="009D7351">
        <w:rPr>
          <w:szCs w:val="24"/>
        </w:rPr>
        <w:t>)</w:t>
      </w:r>
      <w:r w:rsidR="005F12A5">
        <w:rPr>
          <w:szCs w:val="24"/>
        </w:rPr>
        <w:t xml:space="preserve">. </w:t>
      </w:r>
    </w:p>
    <w:p w14:paraId="55B426FF" w14:textId="65BBB24F" w:rsidR="000F2B25" w:rsidRDefault="000F2B25" w:rsidP="000F2B25">
      <w:r>
        <w:t xml:space="preserve">The Report is accompanied by the </w:t>
      </w:r>
      <w:r w:rsidRPr="00AF0454">
        <w:rPr>
          <w:b/>
          <w:bCs/>
        </w:rPr>
        <w:t>2023-24 Net Zero in Government Operations Annual Progress Report Workbook</w:t>
      </w:r>
      <w:r>
        <w:t xml:space="preserve"> </w:t>
      </w:r>
      <w:r w:rsidR="00D31152">
        <w:t>which</w:t>
      </w:r>
      <w:r>
        <w:t xml:space="preserve"> provides all tables included within the Report and provides further details on each Commonwealth entity and company</w:t>
      </w:r>
      <w:r w:rsidR="008D1615">
        <w:t xml:space="preserve">. </w:t>
      </w:r>
      <w:r>
        <w:t xml:space="preserve">  </w:t>
      </w:r>
    </w:p>
    <w:p w14:paraId="53A9E477" w14:textId="28A781C3" w:rsidR="00AF3944" w:rsidRDefault="00AF3944">
      <w:pPr>
        <w:spacing w:before="0" w:after="160" w:line="259" w:lineRule="auto"/>
        <w:jc w:val="left"/>
      </w:pPr>
      <w:r>
        <w:br w:type="page"/>
      </w:r>
    </w:p>
    <w:p w14:paraId="71B2DA7A" w14:textId="71230400" w:rsidR="00DF1E15" w:rsidRDefault="005F12A5" w:rsidP="00AD4114">
      <w:pPr>
        <w:pStyle w:val="Heading1"/>
      </w:pPr>
      <w:bookmarkStart w:id="18" w:name="_Ref181198733"/>
      <w:bookmarkStart w:id="19" w:name="_Toc182481758"/>
      <w:bookmarkStart w:id="20" w:name="_Toc182841424"/>
      <w:bookmarkStart w:id="21" w:name="_Ref183169936"/>
      <w:bookmarkStart w:id="22" w:name="_Ref184032842"/>
      <w:bookmarkStart w:id="23" w:name="_Toc190188847"/>
      <w:bookmarkStart w:id="24" w:name="_Ref191896689"/>
      <w:bookmarkStart w:id="25" w:name="_Ref191896941"/>
      <w:r>
        <w:lastRenderedPageBreak/>
        <w:t>Part 1</w:t>
      </w:r>
      <w:r w:rsidR="00A80532">
        <w:t>:</w:t>
      </w:r>
      <w:r>
        <w:t xml:space="preserve"> </w:t>
      </w:r>
      <w:r w:rsidR="00DF1E15">
        <w:t xml:space="preserve">Progress towards </w:t>
      </w:r>
      <w:r w:rsidR="00E85B49">
        <w:t xml:space="preserve">the </w:t>
      </w:r>
      <w:r w:rsidR="00DF1E15">
        <w:t>APS Net Zero 2030 Target</w:t>
      </w:r>
      <w:bookmarkEnd w:id="18"/>
      <w:bookmarkEnd w:id="19"/>
      <w:bookmarkEnd w:id="20"/>
      <w:bookmarkEnd w:id="21"/>
      <w:bookmarkEnd w:id="22"/>
      <w:bookmarkEnd w:id="23"/>
      <w:bookmarkEnd w:id="24"/>
      <w:bookmarkEnd w:id="25"/>
    </w:p>
    <w:p w14:paraId="1ABD390A" w14:textId="194AC862" w:rsidR="009E5B3A" w:rsidRPr="00531598" w:rsidRDefault="009E5B3A" w:rsidP="00AD4114">
      <w:pPr>
        <w:pStyle w:val="Heading2"/>
        <w:jc w:val="left"/>
      </w:pPr>
      <w:r>
        <w:t xml:space="preserve">Net Zero in Government </w:t>
      </w:r>
      <w:r w:rsidR="007B6130">
        <w:t xml:space="preserve">Operations Strategy </w:t>
      </w:r>
    </w:p>
    <w:p w14:paraId="13C718CE" w14:textId="003A5506" w:rsidR="005D3EEA" w:rsidRDefault="0072064A" w:rsidP="00AD4114">
      <w:pPr>
        <w:jc w:val="left"/>
      </w:pPr>
      <w:r>
        <w:t xml:space="preserve">The </w:t>
      </w:r>
      <w:hyperlink r:id="rId27">
        <w:r w:rsidRPr="628CE031">
          <w:rPr>
            <w:rStyle w:val="Hyperlink"/>
            <w:color w:val="0563C1"/>
          </w:rPr>
          <w:t xml:space="preserve">Net Zero </w:t>
        </w:r>
        <w:r w:rsidR="00BB5530" w:rsidRPr="628CE031">
          <w:rPr>
            <w:rStyle w:val="Hyperlink"/>
            <w:color w:val="0563C1"/>
          </w:rPr>
          <w:t>in Government Operations Strategy</w:t>
        </w:r>
      </w:hyperlink>
      <w:r w:rsidR="00BB5530">
        <w:t xml:space="preserve"> </w:t>
      </w:r>
      <w:r w:rsidR="008156A6">
        <w:t xml:space="preserve">(NZGO Strategy) </w:t>
      </w:r>
      <w:r w:rsidR="00BB5530">
        <w:t xml:space="preserve">was </w:t>
      </w:r>
      <w:r w:rsidR="00AC1B0D">
        <w:t>launch</w:t>
      </w:r>
      <w:r w:rsidR="00BA77FB">
        <w:t>ed</w:t>
      </w:r>
      <w:r w:rsidR="00AC1B0D">
        <w:t xml:space="preserve"> on </w:t>
      </w:r>
      <w:r w:rsidR="007626A4">
        <w:t>28 November</w:t>
      </w:r>
      <w:r w:rsidR="00E92492">
        <w:t xml:space="preserve"> 20</w:t>
      </w:r>
      <w:r w:rsidR="003D3EE0">
        <w:t>23</w:t>
      </w:r>
      <w:r w:rsidR="00BA77FB">
        <w:t xml:space="preserve">. It </w:t>
      </w:r>
      <w:r w:rsidR="004B1856">
        <w:t>describes</w:t>
      </w:r>
      <w:r w:rsidR="00BA77FB">
        <w:t xml:space="preserve"> both the commitment and approach </w:t>
      </w:r>
      <w:r w:rsidR="004B1856">
        <w:t xml:space="preserve">to achieve </w:t>
      </w:r>
      <w:r w:rsidR="00D75C19">
        <w:t xml:space="preserve">net zero in </w:t>
      </w:r>
      <w:r w:rsidR="3016FEA5">
        <w:t>G</w:t>
      </w:r>
      <w:r w:rsidR="000809B2">
        <w:t xml:space="preserve">overnment operations by </w:t>
      </w:r>
      <w:r w:rsidR="004B4E1F">
        <w:t>2030.</w:t>
      </w:r>
    </w:p>
    <w:p w14:paraId="3BA54828" w14:textId="5C8BCB10" w:rsidR="0066168A" w:rsidRDefault="0066168A" w:rsidP="00AD4114">
      <w:pPr>
        <w:jc w:val="left"/>
      </w:pPr>
      <w:r>
        <w:t xml:space="preserve">The </w:t>
      </w:r>
      <w:r w:rsidR="00573931">
        <w:t>NZGO S</w:t>
      </w:r>
      <w:r>
        <w:t>trategy</w:t>
      </w:r>
      <w:r w:rsidR="001228F1">
        <w:t xml:space="preserve"> includes </w:t>
      </w:r>
      <w:r w:rsidR="00D019A2" w:rsidRPr="006D712A">
        <w:t>the following</w:t>
      </w:r>
      <w:r w:rsidR="001228F1">
        <w:t xml:space="preserve"> components:</w:t>
      </w:r>
    </w:p>
    <w:p w14:paraId="3FD4F408" w14:textId="63FED7DF" w:rsidR="001228F1" w:rsidRDefault="005E259B" w:rsidP="00AD4114">
      <w:pPr>
        <w:pStyle w:val="ListParagraph"/>
        <w:numPr>
          <w:ilvl w:val="0"/>
          <w:numId w:val="29"/>
        </w:numPr>
        <w:jc w:val="left"/>
      </w:pPr>
      <w:r>
        <w:t>Broad specification</w:t>
      </w:r>
      <w:r w:rsidR="00C111D3">
        <w:t xml:space="preserve"> </w:t>
      </w:r>
      <w:r w:rsidR="00E31653">
        <w:t xml:space="preserve">of measures to </w:t>
      </w:r>
      <w:r w:rsidR="00372488">
        <w:t>re</w:t>
      </w:r>
      <w:r w:rsidR="00213ACD">
        <w:t xml:space="preserve">duce greenhouse gas </w:t>
      </w:r>
      <w:r>
        <w:t>emissions</w:t>
      </w:r>
      <w:r w:rsidR="00213ACD">
        <w:t>. These</w:t>
      </w:r>
      <w:r w:rsidR="00AC0FE5">
        <w:t xml:space="preserve"> include emissions </w:t>
      </w:r>
      <w:r w:rsidR="00106E49">
        <w:t xml:space="preserve">reduction through </w:t>
      </w:r>
      <w:r w:rsidR="001631E1">
        <w:t>a combination of energy efficiency, renewable energy</w:t>
      </w:r>
      <w:r w:rsidR="003838AD">
        <w:t xml:space="preserve"> and other measures</w:t>
      </w:r>
      <w:r w:rsidR="00054B14">
        <w:t>.</w:t>
      </w:r>
    </w:p>
    <w:p w14:paraId="46FA57E4" w14:textId="478F73D8" w:rsidR="009E3825" w:rsidRDefault="00200C7F" w:rsidP="00AD4114">
      <w:pPr>
        <w:pStyle w:val="ListParagraph"/>
        <w:numPr>
          <w:ilvl w:val="0"/>
          <w:numId w:val="29"/>
        </w:numPr>
        <w:jc w:val="left"/>
      </w:pPr>
      <w:r>
        <w:t xml:space="preserve">Details of </w:t>
      </w:r>
      <w:r w:rsidR="00DA0F6F" w:rsidRPr="006D712A">
        <w:t xml:space="preserve">the </w:t>
      </w:r>
      <w:r w:rsidR="00BE3B20">
        <w:t xml:space="preserve">Commonwealth entities </w:t>
      </w:r>
      <w:r w:rsidR="00F875BE">
        <w:t>and companies</w:t>
      </w:r>
      <w:r w:rsidR="00BE3B20">
        <w:t xml:space="preserve"> that are included in the</w:t>
      </w:r>
      <w:r w:rsidR="00994E69">
        <w:t xml:space="preserve"> </w:t>
      </w:r>
      <w:r w:rsidR="001D0D11">
        <w:t xml:space="preserve">Australian Public Service (APS) Net Zero 2030 </w:t>
      </w:r>
      <w:r w:rsidR="00994E69">
        <w:t>Target</w:t>
      </w:r>
      <w:r w:rsidR="002E40E4">
        <w:t xml:space="preserve"> (the </w:t>
      </w:r>
      <w:r w:rsidR="004834CA">
        <w:t xml:space="preserve">2030 </w:t>
      </w:r>
      <w:r w:rsidR="002E40E4">
        <w:t>Target)</w:t>
      </w:r>
      <w:r w:rsidR="001B6077">
        <w:t>.</w:t>
      </w:r>
    </w:p>
    <w:p w14:paraId="3F899569" w14:textId="048A4F57" w:rsidR="00994E69" w:rsidRDefault="00DF139E" w:rsidP="00AD4114">
      <w:pPr>
        <w:pStyle w:val="ListParagraph"/>
        <w:numPr>
          <w:ilvl w:val="0"/>
          <w:numId w:val="29"/>
        </w:numPr>
        <w:jc w:val="left"/>
      </w:pPr>
      <w:r>
        <w:t xml:space="preserve">Provisions for security agencies to set emissions reduction targets where this does not </w:t>
      </w:r>
      <w:r w:rsidRPr="006D712A">
        <w:t xml:space="preserve">compromise </w:t>
      </w:r>
      <w:r>
        <w:t>operational and capability requirements</w:t>
      </w:r>
      <w:r w:rsidR="001B6077">
        <w:t>.</w:t>
      </w:r>
    </w:p>
    <w:p w14:paraId="111FC5CF" w14:textId="0B365B9F" w:rsidR="003838AD" w:rsidRPr="001228F1" w:rsidRDefault="00E8149A" w:rsidP="00AD4114">
      <w:pPr>
        <w:pStyle w:val="ListParagraph"/>
        <w:numPr>
          <w:ilvl w:val="0"/>
          <w:numId w:val="29"/>
        </w:numPr>
        <w:jc w:val="left"/>
      </w:pPr>
      <w:r w:rsidRPr="006D712A">
        <w:t>E</w:t>
      </w:r>
      <w:r w:rsidR="00883BA8" w:rsidRPr="006D712A">
        <w:t>missions reportin</w:t>
      </w:r>
      <w:r w:rsidR="007A29B1" w:rsidRPr="006D712A">
        <w:t xml:space="preserve">g </w:t>
      </w:r>
      <w:r w:rsidR="00117A05" w:rsidRPr="006D712A">
        <w:t xml:space="preserve">requirements </w:t>
      </w:r>
      <w:r w:rsidR="007E34C4">
        <w:t>of</w:t>
      </w:r>
      <w:r w:rsidR="00D10779" w:rsidRPr="006D712A">
        <w:t xml:space="preserve"> each </w:t>
      </w:r>
      <w:r w:rsidR="006C0B0C" w:rsidRPr="006D712A">
        <w:t>Commonwealth entity</w:t>
      </w:r>
      <w:r w:rsidR="00D42441" w:rsidRPr="006D712A">
        <w:t xml:space="preserve"> and Commonwealth company</w:t>
      </w:r>
      <w:r w:rsidR="006C0B0C" w:rsidRPr="006D712A">
        <w:t xml:space="preserve">. </w:t>
      </w:r>
      <w:r w:rsidR="0002084A">
        <w:t>Commonwealth</w:t>
      </w:r>
      <w:r w:rsidR="00DD7029" w:rsidRPr="006D712A">
        <w:t xml:space="preserve"> e</w:t>
      </w:r>
      <w:r w:rsidR="006C0B0C" w:rsidRPr="006D712A">
        <w:t>ntities</w:t>
      </w:r>
      <w:r w:rsidR="00DD7029" w:rsidRPr="006D712A">
        <w:t xml:space="preserve"> and companies</w:t>
      </w:r>
      <w:r w:rsidR="006C0B0C" w:rsidRPr="006D712A">
        <w:t xml:space="preserve"> are</w:t>
      </w:r>
      <w:r w:rsidR="002E23B1">
        <w:t xml:space="preserve"> required to </w:t>
      </w:r>
      <w:r w:rsidR="0033737F">
        <w:t>disclose their emissions in their annual report</w:t>
      </w:r>
      <w:r w:rsidR="00842C0C">
        <w:t>s</w:t>
      </w:r>
      <w:r w:rsidR="006C0B0C" w:rsidRPr="006D712A">
        <w:t>.</w:t>
      </w:r>
    </w:p>
    <w:p w14:paraId="682F3B79" w14:textId="0BCA066F" w:rsidR="001B114C" w:rsidRPr="006D712A" w:rsidRDefault="00B6327A" w:rsidP="00AD4114">
      <w:pPr>
        <w:pStyle w:val="ListParagraph"/>
        <w:numPr>
          <w:ilvl w:val="0"/>
          <w:numId w:val="29"/>
        </w:numPr>
        <w:jc w:val="left"/>
      </w:pPr>
      <w:r w:rsidRPr="006D712A">
        <w:t xml:space="preserve">The publication of </w:t>
      </w:r>
      <w:r w:rsidR="006C4CA6" w:rsidRPr="006D712A">
        <w:t xml:space="preserve">an </w:t>
      </w:r>
      <w:r w:rsidR="00E76B7A" w:rsidRPr="006D712A">
        <w:t>Annual Progress Report</w:t>
      </w:r>
      <w:r w:rsidR="009A0BF7" w:rsidRPr="006D712A">
        <w:t xml:space="preserve"> (this Report) to allow for </w:t>
      </w:r>
      <w:r w:rsidR="00A37931">
        <w:t>w</w:t>
      </w:r>
      <w:r w:rsidR="000C68C2" w:rsidRPr="006D712A">
        <w:t>hole</w:t>
      </w:r>
      <w:r w:rsidR="0553A2EA" w:rsidRPr="006D712A">
        <w:t>-</w:t>
      </w:r>
      <w:r w:rsidR="002C5890">
        <w:noBreakHyphen/>
      </w:r>
      <w:r w:rsidR="00823BA8" w:rsidRPr="006D712A">
        <w:t>of</w:t>
      </w:r>
      <w:r w:rsidR="0553A2EA" w:rsidRPr="006D712A">
        <w:t>-</w:t>
      </w:r>
      <w:r w:rsidR="00823BA8" w:rsidRPr="006D712A">
        <w:t>Australian</w:t>
      </w:r>
      <w:r w:rsidR="23258BA3" w:rsidRPr="006D712A">
        <w:t>-</w:t>
      </w:r>
      <w:r w:rsidR="002C5890">
        <w:noBreakHyphen/>
      </w:r>
      <w:r w:rsidR="00823BA8" w:rsidRPr="006D712A">
        <w:t xml:space="preserve">Government </w:t>
      </w:r>
      <w:r w:rsidR="00B571E1" w:rsidRPr="006D712A">
        <w:t xml:space="preserve">aggregated </w:t>
      </w:r>
      <w:r w:rsidR="00374C52" w:rsidRPr="006D712A">
        <w:t xml:space="preserve">emissions </w:t>
      </w:r>
      <w:r w:rsidR="00B571E1" w:rsidRPr="006D712A">
        <w:t>reporting.</w:t>
      </w:r>
      <w:r w:rsidR="005C2E65">
        <w:t xml:space="preserve"> </w:t>
      </w:r>
    </w:p>
    <w:p w14:paraId="38AC7723" w14:textId="6E9C5BDF" w:rsidR="00E556FE" w:rsidRPr="006D712A" w:rsidRDefault="005C7642" w:rsidP="00AD4114">
      <w:pPr>
        <w:pStyle w:val="ListParagraph"/>
        <w:numPr>
          <w:ilvl w:val="0"/>
          <w:numId w:val="29"/>
        </w:numPr>
        <w:jc w:val="left"/>
      </w:pPr>
      <w:r>
        <w:t xml:space="preserve">Details of the </w:t>
      </w:r>
      <w:r w:rsidR="00B27D32">
        <w:t xml:space="preserve">emission sources included in the </w:t>
      </w:r>
      <w:r w:rsidR="007473B1">
        <w:t xml:space="preserve">2030 Target (see </w:t>
      </w:r>
      <w:r w:rsidR="0022135A" w:rsidRPr="00EC767A">
        <w:rPr>
          <w:rStyle w:val="Hyperlink"/>
        </w:rPr>
        <w:fldChar w:fldCharType="begin"/>
      </w:r>
      <w:r w:rsidR="0022135A" w:rsidRPr="00EC767A">
        <w:rPr>
          <w:rStyle w:val="Hyperlink"/>
        </w:rPr>
        <w:instrText xml:space="preserve"> REF _Ref181278528 \h  \* MERGEFORMAT </w:instrText>
      </w:r>
      <w:r w:rsidR="0022135A" w:rsidRPr="00EC767A">
        <w:rPr>
          <w:rStyle w:val="Hyperlink"/>
        </w:rPr>
      </w:r>
      <w:r w:rsidR="0022135A" w:rsidRPr="00EC767A">
        <w:rPr>
          <w:rStyle w:val="Hyperlink"/>
        </w:rPr>
        <w:fldChar w:fldCharType="separate"/>
      </w:r>
      <w:r w:rsidR="002B6FA3" w:rsidRPr="002B6FA3">
        <w:rPr>
          <w:rStyle w:val="Hyperlink"/>
        </w:rPr>
        <w:t>Part 3: 2023-24 Australian Government Emissions Inventory</w:t>
      </w:r>
      <w:r w:rsidR="0022135A" w:rsidRPr="00EC767A">
        <w:rPr>
          <w:rStyle w:val="Hyperlink"/>
        </w:rPr>
        <w:fldChar w:fldCharType="end"/>
      </w:r>
      <w:r w:rsidR="00577237">
        <w:t xml:space="preserve"> </w:t>
      </w:r>
      <w:r w:rsidR="00B27BEB">
        <w:t xml:space="preserve">for further details). </w:t>
      </w:r>
    </w:p>
    <w:p w14:paraId="409419AD" w14:textId="5D92761C" w:rsidR="005D3EEA" w:rsidRDefault="005E3203" w:rsidP="00AD4114">
      <w:pPr>
        <w:jc w:val="left"/>
      </w:pPr>
      <w:r w:rsidRPr="006D712A">
        <w:t>A</w:t>
      </w:r>
      <w:r w:rsidR="001176F2" w:rsidRPr="006D712A">
        <w:t>s</w:t>
      </w:r>
      <w:r w:rsidRPr="006D712A">
        <w:t xml:space="preserve"> per the </w:t>
      </w:r>
      <w:r w:rsidR="008156A6">
        <w:t>NZGO Strategy</w:t>
      </w:r>
      <w:r w:rsidR="001176F2" w:rsidRPr="006D712A">
        <w:t xml:space="preserve">, the progress towards and achievement of the </w:t>
      </w:r>
      <w:r w:rsidR="004834CA">
        <w:t xml:space="preserve">2030 </w:t>
      </w:r>
      <w:r w:rsidR="004C3FC8" w:rsidRPr="006D712A">
        <w:t>Target</w:t>
      </w:r>
      <w:r w:rsidR="005E459D" w:rsidRPr="006D712A">
        <w:t xml:space="preserve"> is measured at the aggregate level</w:t>
      </w:r>
      <w:r w:rsidR="00216895" w:rsidRPr="006D712A">
        <w:t>.</w:t>
      </w:r>
      <w:r w:rsidR="00DC7BA9">
        <w:t xml:space="preserve"> </w:t>
      </w:r>
    </w:p>
    <w:p w14:paraId="51C2116B" w14:textId="19CB6F7C" w:rsidR="00AE4095" w:rsidRDefault="00AE4095" w:rsidP="00AD4114">
      <w:pPr>
        <w:spacing w:before="0" w:after="160" w:line="259" w:lineRule="auto"/>
        <w:jc w:val="left"/>
      </w:pPr>
      <w:r>
        <w:br w:type="page"/>
      </w:r>
    </w:p>
    <w:p w14:paraId="1A03BFAC" w14:textId="7691E060" w:rsidR="007729F5" w:rsidRPr="0085252F" w:rsidRDefault="007729F5" w:rsidP="000325C0">
      <w:pPr>
        <w:jc w:val="center"/>
      </w:pPr>
      <w:r w:rsidRPr="00E319A0">
        <w:rPr>
          <w:noProof/>
        </w:rPr>
        <w:lastRenderedPageBreak/>
        <w:drawing>
          <wp:inline distT="0" distB="0" distL="0" distR="0" wp14:anchorId="5559AD1F" wp14:editId="0DF4DD78">
            <wp:extent cx="4543425" cy="2785817"/>
            <wp:effectExtent l="0" t="0" r="0" b="0"/>
            <wp:docPr id="1559549652" name="Picture 1" descr="Figure 1 illustrates the Commonwealth entities and companies, along with the emission scopes included in the APS Net Zero 2030 Target. It highlights the inclusion of all non-corporate Commonwealth entities (NCEs) and mentions that the target currently covers scope 1 and scope 2 emissions. The figure also notes that decisions on scope 3 emissions will be made in the future as data becom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9652" name="Picture 1" descr="Figure 1 illustrates the Commonwealth entities and companies, along with the emission scopes included in the APS Net Zero 2030 Target. It highlights the inclusion of all non-corporate Commonwealth entities (NCEs) and mentions that the target currently covers scope 1 and scope 2 emissions. The figure also notes that decisions on scope 3 emissions will be made in the future as data becomes available."/>
                    <pic:cNvPicPr/>
                  </pic:nvPicPr>
                  <pic:blipFill>
                    <a:blip r:embed="rId28"/>
                    <a:stretch>
                      <a:fillRect/>
                    </a:stretch>
                  </pic:blipFill>
                  <pic:spPr>
                    <a:xfrm>
                      <a:off x="0" y="0"/>
                      <a:ext cx="4553196" cy="2791808"/>
                    </a:xfrm>
                    <a:prstGeom prst="rect">
                      <a:avLst/>
                    </a:prstGeom>
                  </pic:spPr>
                </pic:pic>
              </a:graphicData>
            </a:graphic>
          </wp:inline>
        </w:drawing>
      </w:r>
    </w:p>
    <w:p w14:paraId="782CDCE4" w14:textId="7682B94F" w:rsidR="0045133B" w:rsidRPr="00E319A0" w:rsidRDefault="0045133B" w:rsidP="00AD4114">
      <w:pPr>
        <w:pStyle w:val="Caption1"/>
        <w:jc w:val="left"/>
        <w:rPr>
          <w:rFonts w:eastAsiaTheme="minorHAnsi"/>
          <w:i/>
        </w:rPr>
      </w:pPr>
      <w:bookmarkStart w:id="26" w:name="_Toc182841458"/>
      <w:bookmarkStart w:id="27" w:name="_Toc185331010"/>
      <w:r w:rsidRPr="00E319A0">
        <w:rPr>
          <w:rFonts w:eastAsiaTheme="minorHAnsi"/>
        </w:rPr>
        <w:t xml:space="preserve">Figure </w:t>
      </w:r>
      <w:r w:rsidRPr="00E319A0">
        <w:rPr>
          <w:rFonts w:eastAsiaTheme="minorHAnsi"/>
          <w:i/>
        </w:rPr>
        <w:fldChar w:fldCharType="begin"/>
      </w:r>
      <w:r w:rsidRPr="00E319A0">
        <w:rPr>
          <w:rFonts w:eastAsiaTheme="minorHAnsi"/>
        </w:rPr>
        <w:instrText xml:space="preserve"> SEQ Figure \* ARABIC </w:instrText>
      </w:r>
      <w:r w:rsidRPr="00E319A0">
        <w:rPr>
          <w:rFonts w:eastAsiaTheme="minorHAnsi"/>
          <w:i/>
        </w:rPr>
        <w:fldChar w:fldCharType="separate"/>
      </w:r>
      <w:r w:rsidR="002B6FA3">
        <w:rPr>
          <w:rFonts w:eastAsiaTheme="minorHAnsi"/>
          <w:noProof/>
        </w:rPr>
        <w:t>1</w:t>
      </w:r>
      <w:r w:rsidRPr="00E319A0">
        <w:rPr>
          <w:rFonts w:eastAsiaTheme="minorHAnsi"/>
          <w:i/>
        </w:rPr>
        <w:fldChar w:fldCharType="end"/>
      </w:r>
      <w:r w:rsidRPr="00E319A0">
        <w:rPr>
          <w:rFonts w:eastAsiaTheme="minorHAnsi"/>
        </w:rPr>
        <w:t xml:space="preserve">: </w:t>
      </w:r>
      <w:r w:rsidR="0002084A">
        <w:t>Commonwealth e</w:t>
      </w:r>
      <w:r w:rsidRPr="00B80C58">
        <w:t>ntities</w:t>
      </w:r>
      <w:r w:rsidR="0002084A">
        <w:t xml:space="preserve"> and </w:t>
      </w:r>
      <w:r w:rsidR="00E12893">
        <w:t>companies</w:t>
      </w:r>
      <w:r w:rsidR="00FC43F1">
        <w:t xml:space="preserve"> and emission </w:t>
      </w:r>
      <w:r w:rsidR="003F2DC3">
        <w:t>scopes</w:t>
      </w:r>
      <w:r w:rsidRPr="00E319A0">
        <w:rPr>
          <w:rFonts w:eastAsiaTheme="minorHAnsi"/>
        </w:rPr>
        <w:t xml:space="preserve"> included in the APS Net Zero 2030 Target</w:t>
      </w:r>
      <w:bookmarkEnd w:id="26"/>
      <w:bookmarkEnd w:id="27"/>
    </w:p>
    <w:p w14:paraId="28DC5066" w14:textId="664D8A5B" w:rsidR="00DC2E5D" w:rsidRDefault="00FC5A6B" w:rsidP="00AD4114">
      <w:pPr>
        <w:jc w:val="left"/>
      </w:pPr>
      <w:r>
        <w:t>The 2030 Target</w:t>
      </w:r>
      <w:r w:rsidRPr="002A6C30" w:rsidDel="00C6535D">
        <w:t xml:space="preserve"> </w:t>
      </w:r>
      <w:r w:rsidR="00C6535D">
        <w:t>includes</w:t>
      </w:r>
      <w:r w:rsidR="00C6535D" w:rsidRPr="002A6C30">
        <w:t xml:space="preserve"> </w:t>
      </w:r>
      <w:r>
        <w:t xml:space="preserve">all </w:t>
      </w:r>
      <w:r w:rsidRPr="002A6C30">
        <w:t>non-corporate Commonwealth entities</w:t>
      </w:r>
      <w:r>
        <w:t xml:space="preserve"> (NCEs)</w:t>
      </w:r>
      <w:r w:rsidR="00C6535D">
        <w:t xml:space="preserve">. </w:t>
      </w:r>
      <w:r w:rsidR="00F74312" w:rsidRPr="00F74312">
        <w:t>At this stage, the target includes scope 1 and scope 2 emissions</w:t>
      </w:r>
      <w:r w:rsidR="009D75B2">
        <w:t xml:space="preserve"> (see </w:t>
      </w:r>
      <w:r w:rsidR="009D75B2" w:rsidRPr="00806C3A">
        <w:rPr>
          <w:rStyle w:val="Hyperlink1"/>
        </w:rPr>
        <w:fldChar w:fldCharType="begin"/>
      </w:r>
      <w:r w:rsidR="009D75B2" w:rsidRPr="00806C3A">
        <w:rPr>
          <w:rStyle w:val="Hyperlink1"/>
        </w:rPr>
        <w:instrText xml:space="preserve"> REF _Ref182501922 \h </w:instrText>
      </w:r>
      <w:r w:rsidR="009D75B2">
        <w:rPr>
          <w:rStyle w:val="Hyperlink1"/>
        </w:rPr>
        <w:instrText xml:space="preserve"> \* MERGEFORMAT </w:instrText>
      </w:r>
      <w:r w:rsidR="009D75B2" w:rsidRPr="00806C3A">
        <w:rPr>
          <w:rStyle w:val="Hyperlink1"/>
        </w:rPr>
      </w:r>
      <w:r w:rsidR="009D75B2" w:rsidRPr="00806C3A">
        <w:rPr>
          <w:rStyle w:val="Hyperlink1"/>
        </w:rPr>
        <w:fldChar w:fldCharType="separate"/>
      </w:r>
      <w:r w:rsidR="002B6FA3" w:rsidRPr="002B6FA3">
        <w:rPr>
          <w:rStyle w:val="Hyperlink1"/>
        </w:rPr>
        <w:t>Defining ‘Scope’</w:t>
      </w:r>
      <w:r w:rsidR="009D75B2" w:rsidRPr="00806C3A">
        <w:rPr>
          <w:rStyle w:val="Hyperlink1"/>
        </w:rPr>
        <w:fldChar w:fldCharType="end"/>
      </w:r>
      <w:r w:rsidR="009D75B2">
        <w:t>)</w:t>
      </w:r>
      <w:r w:rsidR="00F74312" w:rsidRPr="00F74312">
        <w:t>. Decisions on scope 3 will be made in the future as data becomes available</w:t>
      </w:r>
      <w:r>
        <w:t xml:space="preserve">. </w:t>
      </w:r>
    </w:p>
    <w:p w14:paraId="4555FF44" w14:textId="1CD995B2" w:rsidR="00192CF5" w:rsidRDefault="006A0333" w:rsidP="00AD4114">
      <w:pPr>
        <w:jc w:val="left"/>
      </w:pPr>
      <w:r w:rsidRPr="006A0333">
        <w:t xml:space="preserve">Non-corporate Commonwealth security agencies will take action to reduce their emissions aligned with the NZGO Strategy and will set emissions reduction targets where this does not compromise operational and capability requirements. </w:t>
      </w:r>
    </w:p>
    <w:p w14:paraId="1011FD48" w14:textId="5F591E66" w:rsidR="00D82259" w:rsidRDefault="00FC5A6B" w:rsidP="00AD4114">
      <w:pPr>
        <w:jc w:val="left"/>
      </w:pPr>
      <w:r>
        <w:t>Corporate Commonwealth entities (CCEs)</w:t>
      </w:r>
      <w:r w:rsidRPr="002A6C30">
        <w:t xml:space="preserve"> and </w:t>
      </w:r>
      <w:r>
        <w:t xml:space="preserve">Commonwealth </w:t>
      </w:r>
      <w:r w:rsidRPr="002A6C30">
        <w:t>companies</w:t>
      </w:r>
      <w:r>
        <w:t xml:space="preserve"> (CCs)</w:t>
      </w:r>
      <w:r w:rsidRPr="002A6C30">
        <w:t xml:space="preserve"> </w:t>
      </w:r>
      <w:r>
        <w:t>may</w:t>
      </w:r>
      <w:r w:rsidRPr="002A6C30">
        <w:t xml:space="preserve"> choose to participate in </w:t>
      </w:r>
      <w:r>
        <w:t>the 2030 Target</w:t>
      </w:r>
      <w:r w:rsidRPr="009367A6">
        <w:t>.</w:t>
      </w:r>
      <w:r>
        <w:t xml:space="preserve"> </w:t>
      </w:r>
      <w:r w:rsidR="00D82259">
        <w:t xml:space="preserve">As of publication there </w:t>
      </w:r>
      <w:r w:rsidR="00D82259" w:rsidRPr="004224E2">
        <w:t xml:space="preserve">are </w:t>
      </w:r>
      <w:r w:rsidR="00846B5A" w:rsidRPr="00AE7983">
        <w:t>5</w:t>
      </w:r>
      <w:r w:rsidR="00D82259" w:rsidRPr="00AE7983">
        <w:t xml:space="preserve"> </w:t>
      </w:r>
      <w:r w:rsidR="001C35B6">
        <w:t>CCEs</w:t>
      </w:r>
      <w:r w:rsidR="00D82259">
        <w:t xml:space="preserve"> </w:t>
      </w:r>
      <w:r w:rsidR="00FD2C72">
        <w:t>that</w:t>
      </w:r>
      <w:r w:rsidR="00D82259">
        <w:t xml:space="preserve"> have opted in to the 2030 Target. </w:t>
      </w:r>
    </w:p>
    <w:p w14:paraId="224B3D1F" w14:textId="77777777" w:rsidR="00E21191" w:rsidRDefault="00836B9C" w:rsidP="00AD4114">
      <w:pPr>
        <w:jc w:val="left"/>
      </w:pPr>
      <w:r>
        <w:t>T</w:t>
      </w:r>
      <w:r w:rsidR="002438C8" w:rsidRPr="009367A6">
        <w:t>here</w:t>
      </w:r>
      <w:r w:rsidR="002438C8">
        <w:t xml:space="preserve"> are </w:t>
      </w:r>
      <w:r w:rsidR="004F16F0">
        <w:t xml:space="preserve">also </w:t>
      </w:r>
      <w:r w:rsidR="002438C8" w:rsidRPr="006D712A">
        <w:t>Commonwealth entities and companies</w:t>
      </w:r>
      <w:r w:rsidR="002438C8">
        <w:t xml:space="preserve"> with partial inclusions in the </w:t>
      </w:r>
      <w:r w:rsidR="004834CA">
        <w:t>2030 Target</w:t>
      </w:r>
      <w:r w:rsidR="002438C8">
        <w:t>.</w:t>
      </w:r>
      <w:r>
        <w:t xml:space="preserve"> </w:t>
      </w:r>
      <w:r w:rsidR="002940BD">
        <w:t xml:space="preserve">Partial inclusions are either the result </w:t>
      </w:r>
      <w:r w:rsidR="00A02F7B">
        <w:t>of</w:t>
      </w:r>
      <w:r w:rsidR="002940BD">
        <w:t xml:space="preserve"> </w:t>
      </w:r>
      <w:r w:rsidR="00AA7028">
        <w:t xml:space="preserve">security agency exceptions or </w:t>
      </w:r>
      <w:r w:rsidR="000652A2">
        <w:t>because of</w:t>
      </w:r>
      <w:r w:rsidR="00AA7028">
        <w:t xml:space="preserve"> reporting arrangements.</w:t>
      </w:r>
      <w:r w:rsidR="002438C8">
        <w:t xml:space="preserve"> </w:t>
      </w:r>
    </w:p>
    <w:p w14:paraId="3FDF354C" w14:textId="3DC15CA5" w:rsidR="00A55217" w:rsidRDefault="00A55217" w:rsidP="00A55217">
      <w:pPr>
        <w:spacing w:before="0" w:after="160" w:line="259" w:lineRule="auto"/>
        <w:jc w:val="left"/>
      </w:pPr>
      <w:r w:rsidRPr="004760EF">
        <w:t>As of publication there are 4 CCEs and 1 CC who have set their own net zero targets.</w:t>
      </w:r>
      <w:r>
        <w:t xml:space="preserve"> </w:t>
      </w:r>
    </w:p>
    <w:p w14:paraId="6842FDB4" w14:textId="3C013DB8" w:rsidR="006A0333" w:rsidRDefault="002438C8" w:rsidP="00AD4114">
      <w:pPr>
        <w:jc w:val="left"/>
      </w:pPr>
      <w:r>
        <w:t xml:space="preserve">Comprehensive details are provided in </w:t>
      </w:r>
      <w:hyperlink w:anchor="_Appendix_A_Entities" w:history="1">
        <w:r w:rsidR="0033693F" w:rsidRPr="00CD1E9D">
          <w:rPr>
            <w:rStyle w:val="Hyperlink1"/>
          </w:rPr>
          <w:fldChar w:fldCharType="begin"/>
        </w:r>
        <w:r w:rsidR="0033693F" w:rsidRPr="00CD1E9D">
          <w:rPr>
            <w:rStyle w:val="Hyperlink1"/>
          </w:rPr>
          <w:instrText xml:space="preserve"> REF _Ref182842626 \h </w:instrText>
        </w:r>
        <w:r w:rsidR="00CD1E9D">
          <w:rPr>
            <w:rStyle w:val="Hyperlink1"/>
          </w:rPr>
          <w:instrText xml:space="preserve"> \* MERGEFORMAT </w:instrText>
        </w:r>
        <w:r w:rsidR="0033693F" w:rsidRPr="00CD1E9D">
          <w:rPr>
            <w:rStyle w:val="Hyperlink1"/>
          </w:rPr>
        </w:r>
        <w:r w:rsidR="0033693F" w:rsidRPr="00CD1E9D">
          <w:rPr>
            <w:rStyle w:val="Hyperlink1"/>
          </w:rPr>
          <w:fldChar w:fldCharType="separate"/>
        </w:r>
        <w:r w:rsidR="002B6FA3" w:rsidRPr="002B6FA3">
          <w:rPr>
            <w:rStyle w:val="Hyperlink1"/>
          </w:rPr>
          <w:t>Appendix A Commonwealth entities and companies included in the APS Net Zero 2030 Target</w:t>
        </w:r>
        <w:r w:rsidR="0033693F" w:rsidRPr="00CD1E9D">
          <w:rPr>
            <w:rStyle w:val="Hyperlink1"/>
          </w:rPr>
          <w:fldChar w:fldCharType="end"/>
        </w:r>
      </w:hyperlink>
      <w:r w:rsidR="0033693F">
        <w:t>.</w:t>
      </w:r>
      <w:bookmarkStart w:id="28" w:name="_Ref182420845"/>
    </w:p>
    <w:p w14:paraId="0E06734D" w14:textId="6D0BC67E" w:rsidR="005B22A3" w:rsidRDefault="005B22A3" w:rsidP="00AD4114">
      <w:pPr>
        <w:jc w:val="left"/>
      </w:pPr>
    </w:p>
    <w:p w14:paraId="355F9460" w14:textId="77777777" w:rsidR="009367A6" w:rsidRDefault="009367A6" w:rsidP="00AD4114">
      <w:pPr>
        <w:jc w:val="left"/>
      </w:pPr>
    </w:p>
    <w:bookmarkEnd w:id="28"/>
    <w:p w14:paraId="0B31901D" w14:textId="77777777" w:rsidR="009272F0" w:rsidRDefault="009272F0" w:rsidP="00AD4114">
      <w:pPr>
        <w:spacing w:before="0" w:after="160" w:line="259" w:lineRule="auto"/>
        <w:jc w:val="left"/>
        <w:rPr>
          <w:rFonts w:asciiTheme="majorHAnsi" w:eastAsiaTheme="majorEastAsia" w:hAnsiTheme="majorHAnsi" w:cstheme="majorBidi"/>
          <w:b/>
          <w:bCs/>
          <w:color w:val="000000" w:themeColor="text1"/>
          <w:sz w:val="24"/>
          <w:szCs w:val="26"/>
          <w:highlight w:val="cyan"/>
        </w:rPr>
      </w:pPr>
      <w:r>
        <w:rPr>
          <w:highlight w:val="cyan"/>
        </w:rPr>
        <w:br w:type="page"/>
      </w:r>
    </w:p>
    <w:p w14:paraId="5C27C801" w14:textId="19588458" w:rsidR="00F0554D" w:rsidRPr="00A6325C" w:rsidRDefault="00C56836" w:rsidP="00AD4114">
      <w:pPr>
        <w:pStyle w:val="Heading2"/>
        <w:jc w:val="left"/>
      </w:pPr>
      <w:bookmarkStart w:id="29" w:name="_Ref183169896"/>
      <w:r w:rsidRPr="00CB404C">
        <w:lastRenderedPageBreak/>
        <w:t xml:space="preserve">APS Net Zero 2030 Target </w:t>
      </w:r>
      <w:r w:rsidR="00396DC1" w:rsidRPr="00CB404C">
        <w:t>emissions</w:t>
      </w:r>
      <w:bookmarkEnd w:id="29"/>
      <w:r w:rsidR="00396DC1">
        <w:t xml:space="preserve"> </w:t>
      </w:r>
    </w:p>
    <w:p w14:paraId="615EFFF2" w14:textId="13FCB96A" w:rsidR="008850FA" w:rsidRDefault="008850FA" w:rsidP="00AD4114">
      <w:pPr>
        <w:jc w:val="left"/>
        <w:rPr>
          <w:rFonts w:cs="Arial"/>
        </w:rPr>
      </w:pPr>
      <w:r w:rsidRPr="008850FA">
        <w:rPr>
          <w:rFonts w:cs="Arial"/>
        </w:rPr>
        <w:t xml:space="preserve">The data presented here has been collated using the methodology shown in </w:t>
      </w:r>
      <w:r w:rsidR="002A7DDC" w:rsidRPr="002A7DDC">
        <w:rPr>
          <w:rStyle w:val="Hyperlink1"/>
        </w:rPr>
        <w:fldChar w:fldCharType="begin"/>
      </w:r>
      <w:r w:rsidR="002A7DDC" w:rsidRPr="002A7DDC">
        <w:rPr>
          <w:rStyle w:val="Hyperlink1"/>
        </w:rPr>
        <w:instrText xml:space="preserve"> REF _Ref182843043 \h </w:instrText>
      </w:r>
      <w:r w:rsidR="002A7DDC">
        <w:rPr>
          <w:rStyle w:val="Hyperlink1"/>
        </w:rPr>
        <w:instrText xml:space="preserve"> \* MERGEFORMAT </w:instrText>
      </w:r>
      <w:r w:rsidR="002A7DDC" w:rsidRPr="002A7DDC">
        <w:rPr>
          <w:rStyle w:val="Hyperlink1"/>
        </w:rPr>
      </w:r>
      <w:r w:rsidR="002A7DDC" w:rsidRPr="002A7DDC">
        <w:rPr>
          <w:rStyle w:val="Hyperlink1"/>
        </w:rPr>
        <w:fldChar w:fldCharType="separate"/>
      </w:r>
      <w:r w:rsidR="002B6FA3" w:rsidRPr="002B6FA3">
        <w:rPr>
          <w:rStyle w:val="Hyperlink1"/>
        </w:rPr>
        <w:t>Appendix C Methods</w:t>
      </w:r>
      <w:r w:rsidR="002A7DDC" w:rsidRPr="002A7DDC">
        <w:rPr>
          <w:rStyle w:val="Hyperlink1"/>
        </w:rPr>
        <w:fldChar w:fldCharType="end"/>
      </w:r>
      <w:r w:rsidRPr="008850FA">
        <w:rPr>
          <w:rFonts w:cs="Arial"/>
        </w:rPr>
        <w:t xml:space="preserve">. It is a subset of the data reported in </w:t>
      </w:r>
      <w:r w:rsidR="000001C9">
        <w:rPr>
          <w:rFonts w:cs="Arial"/>
        </w:rPr>
        <w:t xml:space="preserve">the </w:t>
      </w:r>
      <w:hyperlink r:id="rId29" w:history="1">
        <w:r w:rsidR="00E71997" w:rsidRPr="002E4C7C">
          <w:rPr>
            <w:rStyle w:val="Hyperlink"/>
          </w:rPr>
          <w:t>2022-23</w:t>
        </w:r>
        <w:r w:rsidR="00E116D6" w:rsidRPr="002E4C7C">
          <w:rPr>
            <w:rStyle w:val="Hyperlink"/>
          </w:rPr>
          <w:t xml:space="preserve"> Net Zero in Government Operations Annual Progress Report</w:t>
        </w:r>
      </w:hyperlink>
      <w:r w:rsidR="00E116D6">
        <w:rPr>
          <w:rFonts w:cs="Arial"/>
        </w:rPr>
        <w:t xml:space="preserve"> and the</w:t>
      </w:r>
      <w:r w:rsidRPr="002A7DDC">
        <w:rPr>
          <w:rStyle w:val="Hyperlink1"/>
        </w:rPr>
        <w:t xml:space="preserve"> </w:t>
      </w:r>
      <w:r w:rsidRPr="00C43AD4">
        <w:rPr>
          <w:rStyle w:val="Hyperlink1"/>
          <w:color w:val="5271FF" w:themeColor="text2"/>
        </w:rPr>
        <w:fldChar w:fldCharType="begin"/>
      </w:r>
      <w:r w:rsidRPr="00C43AD4">
        <w:rPr>
          <w:rStyle w:val="Hyperlink1"/>
          <w:color w:val="5271FF" w:themeColor="text2"/>
        </w:rPr>
        <w:instrText xml:space="preserve"> REF _Ref181284152 \h  \* MERGEFORMAT </w:instrText>
      </w:r>
      <w:r w:rsidRPr="00C43AD4">
        <w:rPr>
          <w:rStyle w:val="Hyperlink1"/>
          <w:color w:val="5271FF" w:themeColor="text2"/>
        </w:rPr>
      </w:r>
      <w:r w:rsidRPr="00C43AD4">
        <w:rPr>
          <w:rStyle w:val="Hyperlink1"/>
          <w:color w:val="5271FF" w:themeColor="text2"/>
        </w:rPr>
        <w:fldChar w:fldCharType="separate"/>
      </w:r>
      <w:r w:rsidR="002B6FA3" w:rsidRPr="002B6FA3">
        <w:rPr>
          <w:rStyle w:val="Hyperlink1"/>
          <w:color w:val="5271FF" w:themeColor="text2"/>
        </w:rPr>
        <w:t xml:space="preserve">Part 3: 2023-24 Australian </w:t>
      </w:r>
      <w:r w:rsidR="002B6FA3" w:rsidRPr="002B6FA3">
        <w:rPr>
          <w:color w:val="5271FF" w:themeColor="text2"/>
        </w:rPr>
        <w:t>Government Emissions Inventory</w:t>
      </w:r>
      <w:r w:rsidRPr="00C43AD4">
        <w:rPr>
          <w:rStyle w:val="Hyperlink1"/>
          <w:color w:val="5271FF" w:themeColor="text2"/>
        </w:rPr>
        <w:fldChar w:fldCharType="end"/>
      </w:r>
      <w:r w:rsidRPr="008850FA">
        <w:rPr>
          <w:rFonts w:cs="Arial"/>
        </w:rPr>
        <w:t xml:space="preserve">. </w:t>
      </w:r>
      <w:r w:rsidR="00A210C0">
        <w:rPr>
          <w:rFonts w:cs="Arial"/>
        </w:rPr>
        <w:t xml:space="preserve">The data presented here reflects the </w:t>
      </w:r>
      <w:r w:rsidR="009265D9">
        <w:rPr>
          <w:rFonts w:cs="Arial"/>
        </w:rPr>
        <w:t xml:space="preserve">emissions data inclusions and exclusions </w:t>
      </w:r>
      <w:r w:rsidR="00A210C0">
        <w:rPr>
          <w:rFonts w:cs="Arial"/>
        </w:rPr>
        <w:t xml:space="preserve">as described in </w:t>
      </w:r>
      <w:hyperlink w:anchor="_Appendix_A_Commonwealth" w:history="1">
        <w:r w:rsidR="00C27B3B" w:rsidRPr="00C27B3B">
          <w:rPr>
            <w:rStyle w:val="Hyperlink"/>
          </w:rPr>
          <w:t>Appendix A Commonwealth entities and companies included in the APS Net Zero 2030 Target</w:t>
        </w:r>
      </w:hyperlink>
      <w:r w:rsidR="00C27B3B">
        <w:rPr>
          <w:rFonts w:cs="Arial"/>
        </w:rPr>
        <w:t xml:space="preserve">. </w:t>
      </w:r>
    </w:p>
    <w:p w14:paraId="01C5ADCE" w14:textId="6143CC4C" w:rsidR="001B707F" w:rsidRDefault="00CF0632" w:rsidP="00AD4114">
      <w:pPr>
        <w:jc w:val="left"/>
        <w:rPr>
          <w:rFonts w:cs="Arial"/>
        </w:rPr>
      </w:pPr>
      <w:r>
        <w:t>Tracking of emissions reduction progress between 2022-23 and 2023-24 emissions, is not appropriate at this time,</w:t>
      </w:r>
      <w:r w:rsidR="005C0ADC">
        <w:t xml:space="preserve"> </w:t>
      </w:r>
      <w:r w:rsidR="00FB129D" w:rsidRPr="08B449F0">
        <w:rPr>
          <w:rFonts w:asciiTheme="minorHAnsi" w:eastAsia="Aptos" w:hAnsiTheme="minorHAnsi"/>
          <w:color w:val="000000" w:themeColor="text1"/>
        </w:rPr>
        <w:t>as</w:t>
      </w:r>
      <w:r w:rsidR="005C0ADC" w:rsidRPr="08B449F0">
        <w:rPr>
          <w:rFonts w:asciiTheme="minorHAnsi" w:eastAsia="Aptos" w:hAnsiTheme="minorHAnsi"/>
          <w:color w:val="000000" w:themeColor="text1"/>
        </w:rPr>
        <w:t xml:space="preserve"> </w:t>
      </w:r>
      <w:r w:rsidR="2BCDCA3A" w:rsidRPr="08B449F0">
        <w:rPr>
          <w:rFonts w:asciiTheme="minorHAnsi" w:eastAsia="Aptos" w:hAnsiTheme="minorHAnsi"/>
          <w:color w:val="000000" w:themeColor="text1"/>
        </w:rPr>
        <w:t>some</w:t>
      </w:r>
      <w:r w:rsidR="005C0ADC" w:rsidRPr="08B449F0">
        <w:rPr>
          <w:rFonts w:asciiTheme="minorHAnsi" w:eastAsia="Aptos" w:hAnsiTheme="minorHAnsi"/>
          <w:color w:val="000000" w:themeColor="text1"/>
        </w:rPr>
        <w:t xml:space="preserve"> data remains to be finalised due to the misalignment of billing and reporting cycles</w:t>
      </w:r>
      <w:r w:rsidR="7E2168E4" w:rsidRPr="08B449F0">
        <w:rPr>
          <w:rFonts w:asciiTheme="minorHAnsi" w:eastAsia="Aptos" w:hAnsiTheme="minorHAnsi"/>
          <w:color w:val="000000" w:themeColor="text1"/>
        </w:rPr>
        <w:t xml:space="preserve"> impacting data collection</w:t>
      </w:r>
      <w:r w:rsidR="008D1615" w:rsidRPr="08B449F0">
        <w:rPr>
          <w:rFonts w:asciiTheme="minorHAnsi" w:eastAsia="Aptos" w:hAnsiTheme="minorHAnsi"/>
          <w:color w:val="000000" w:themeColor="text1"/>
        </w:rPr>
        <w:t xml:space="preserve">. </w:t>
      </w:r>
      <w:r w:rsidR="005C0ADC" w:rsidRPr="08B449F0">
        <w:rPr>
          <w:rFonts w:asciiTheme="minorHAnsi" w:eastAsia="Aptos" w:hAnsiTheme="minorHAnsi"/>
          <w:color w:val="000000" w:themeColor="text1"/>
        </w:rPr>
        <w:t xml:space="preserve">Future reports will </w:t>
      </w:r>
      <w:r w:rsidR="00405116" w:rsidRPr="08B449F0">
        <w:rPr>
          <w:rFonts w:asciiTheme="minorHAnsi" w:eastAsia="Aptos" w:hAnsiTheme="minorHAnsi"/>
          <w:color w:val="000000" w:themeColor="text1"/>
        </w:rPr>
        <w:t xml:space="preserve">include </w:t>
      </w:r>
      <w:r w:rsidR="00DE333D" w:rsidRPr="08B449F0">
        <w:rPr>
          <w:rFonts w:asciiTheme="minorHAnsi" w:eastAsia="Aptos" w:hAnsiTheme="minorHAnsi"/>
          <w:color w:val="000000" w:themeColor="text1"/>
        </w:rPr>
        <w:t>progress</w:t>
      </w:r>
      <w:r w:rsidR="000202D9" w:rsidRPr="08B449F0">
        <w:rPr>
          <w:rFonts w:asciiTheme="minorHAnsi" w:eastAsia="Aptos" w:hAnsiTheme="minorHAnsi"/>
          <w:color w:val="000000" w:themeColor="text1"/>
        </w:rPr>
        <w:t xml:space="preserve"> towards emissions reductions.</w:t>
      </w:r>
      <w:r w:rsidR="003654CF" w:rsidRPr="08B449F0">
        <w:rPr>
          <w:rFonts w:cs="Arial"/>
        </w:rPr>
        <w:t xml:space="preserve"> </w:t>
      </w:r>
    </w:p>
    <w:p w14:paraId="0642E874" w14:textId="545D832B" w:rsidR="00EC755A" w:rsidRDefault="00EC755A" w:rsidP="00EC755A">
      <w:pPr>
        <w:pStyle w:val="Caption1"/>
      </w:pPr>
      <w:bookmarkStart w:id="30" w:name="_Toc190159715"/>
      <w:r>
        <w:t xml:space="preserve">Table </w:t>
      </w:r>
      <w:r>
        <w:fldChar w:fldCharType="begin"/>
      </w:r>
      <w:r>
        <w:instrText xml:space="preserve"> SEQ Table \* ARABIC </w:instrText>
      </w:r>
      <w:r>
        <w:fldChar w:fldCharType="separate"/>
      </w:r>
      <w:r w:rsidR="002B6FA3">
        <w:rPr>
          <w:noProof/>
        </w:rPr>
        <w:t>1</w:t>
      </w:r>
      <w:r>
        <w:fldChar w:fldCharType="end"/>
      </w:r>
      <w:r w:rsidR="0032284C">
        <w:t>:</w:t>
      </w:r>
      <w:r>
        <w:t xml:space="preserve"> APS Net Zero 2030 Target emissions</w:t>
      </w:r>
      <w:bookmarkEnd w:id="30"/>
    </w:p>
    <w:tbl>
      <w:tblPr>
        <w:tblpPr w:leftFromText="180" w:rightFromText="180" w:vertAnchor="text" w:horzAnchor="margin" w:tblpXSpec="center" w:tblpY="-62"/>
        <w:tblW w:w="5000" w:type="pct"/>
        <w:tblLook w:val="04A0" w:firstRow="1" w:lastRow="0" w:firstColumn="1" w:lastColumn="0" w:noHBand="0" w:noVBand="1"/>
      </w:tblPr>
      <w:tblGrid>
        <w:gridCol w:w="4145"/>
        <w:gridCol w:w="2731"/>
        <w:gridCol w:w="2536"/>
      </w:tblGrid>
      <w:tr w:rsidR="00292B46" w:rsidRPr="00197387" w14:paraId="04AD02C4" w14:textId="77777777" w:rsidTr="000325C0">
        <w:trPr>
          <w:trHeight w:val="560"/>
        </w:trPr>
        <w:tc>
          <w:tcPr>
            <w:tcW w:w="2202"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7AADBFE6" w14:textId="319918F4" w:rsidR="00292B46" w:rsidRPr="00837CD6" w:rsidRDefault="001B707F" w:rsidP="00AD4114">
            <w:pPr>
              <w:spacing w:before="0" w:after="0"/>
              <w:jc w:val="left"/>
              <w:rPr>
                <w:rFonts w:asciiTheme="minorHAnsi" w:eastAsia="Times New Roman" w:hAnsiTheme="minorHAnsi" w:cstheme="minorHAnsi"/>
                <w:b/>
                <w:bCs/>
                <w:color w:val="000000" w:themeColor="text1"/>
                <w:sz w:val="20"/>
                <w:szCs w:val="20"/>
                <w:lang w:eastAsia="en-AU"/>
              </w:rPr>
            </w:pPr>
            <w:r w:rsidRPr="006B2C28">
              <w:rPr>
                <w:rFonts w:asciiTheme="minorHAnsi" w:eastAsia="Times New Roman" w:hAnsiTheme="minorHAnsi" w:cstheme="minorHAnsi"/>
                <w:b/>
                <w:bCs/>
                <w:color w:val="000000" w:themeColor="text1"/>
                <w:sz w:val="20"/>
                <w:szCs w:val="20"/>
                <w:lang w:eastAsia="en-AU"/>
              </w:rPr>
              <w:t xml:space="preserve">Scope 2 </w:t>
            </w:r>
            <w:r w:rsidR="00292B46" w:rsidRPr="006B2C28">
              <w:rPr>
                <w:rFonts w:asciiTheme="minorHAnsi" w:eastAsia="Times New Roman" w:hAnsiTheme="minorHAnsi" w:cstheme="minorHAnsi"/>
                <w:b/>
                <w:bCs/>
                <w:color w:val="000000" w:themeColor="text1"/>
                <w:sz w:val="20"/>
                <w:szCs w:val="20"/>
                <w:lang w:eastAsia="en-AU"/>
              </w:rPr>
              <w:t xml:space="preserve">Electricity </w:t>
            </w:r>
          </w:p>
        </w:tc>
        <w:tc>
          <w:tcPr>
            <w:tcW w:w="1451"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76A7D429" w14:textId="77777777" w:rsidR="00292B46" w:rsidRPr="006B2C28" w:rsidRDefault="00292B46" w:rsidP="00AD4114">
            <w:pPr>
              <w:spacing w:before="0" w:after="0"/>
              <w:jc w:val="left"/>
              <w:rPr>
                <w:rFonts w:asciiTheme="minorHAnsi" w:eastAsia="Times New Roman" w:hAnsiTheme="minorHAnsi" w:cstheme="minorHAnsi"/>
                <w:b/>
                <w:bCs/>
                <w:color w:val="000000"/>
                <w:sz w:val="20"/>
                <w:szCs w:val="20"/>
                <w:lang w:eastAsia="en-AU"/>
              </w:rPr>
            </w:pPr>
            <w:r w:rsidRPr="006B2C28">
              <w:rPr>
                <w:rFonts w:asciiTheme="minorHAnsi" w:eastAsia="Times New Roman" w:hAnsiTheme="minorHAnsi" w:cstheme="minorHAnsi"/>
                <w:b/>
                <w:bCs/>
                <w:color w:val="000000"/>
                <w:sz w:val="20"/>
                <w:szCs w:val="20"/>
                <w:lang w:eastAsia="en-AU"/>
              </w:rPr>
              <w:t>2022-23</w:t>
            </w:r>
          </w:p>
        </w:tc>
        <w:tc>
          <w:tcPr>
            <w:tcW w:w="1347"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1F83219B" w14:textId="77777777" w:rsidR="00292B46" w:rsidRPr="006B2C28" w:rsidRDefault="00292B46" w:rsidP="00AD4114">
            <w:pPr>
              <w:spacing w:before="0" w:after="0"/>
              <w:jc w:val="left"/>
              <w:rPr>
                <w:rFonts w:asciiTheme="minorHAnsi" w:eastAsia="Times New Roman" w:hAnsiTheme="minorHAnsi" w:cstheme="minorHAnsi"/>
                <w:b/>
                <w:bCs/>
                <w:color w:val="000000"/>
                <w:sz w:val="20"/>
                <w:szCs w:val="20"/>
                <w:lang w:eastAsia="en-AU"/>
              </w:rPr>
            </w:pPr>
            <w:r w:rsidRPr="006B2C28">
              <w:rPr>
                <w:rFonts w:asciiTheme="minorHAnsi" w:eastAsia="Times New Roman" w:hAnsiTheme="minorHAnsi" w:cstheme="minorHAnsi"/>
                <w:b/>
                <w:bCs/>
                <w:color w:val="000000"/>
                <w:sz w:val="20"/>
                <w:szCs w:val="20"/>
                <w:lang w:eastAsia="en-AU"/>
              </w:rPr>
              <w:t>2023-24</w:t>
            </w:r>
          </w:p>
        </w:tc>
      </w:tr>
      <w:tr w:rsidR="00292B46" w:rsidRPr="00197387" w14:paraId="62A6F1BE" w14:textId="77777777" w:rsidTr="000325C0">
        <w:trPr>
          <w:trHeight w:val="287"/>
        </w:trPr>
        <w:tc>
          <w:tcPr>
            <w:tcW w:w="2202" w:type="pct"/>
            <w:tcBorders>
              <w:top w:val="nil"/>
              <w:left w:val="nil"/>
              <w:bottom w:val="single" w:sz="4" w:space="0" w:color="B5E6E5" w:themeColor="accent6" w:themeTint="99"/>
              <w:right w:val="nil"/>
            </w:tcBorders>
            <w:shd w:val="clear" w:color="auto" w:fill="FFFFFF" w:themeFill="background1"/>
            <w:hideMark/>
          </w:tcPr>
          <w:p w14:paraId="7C4FC94E" w14:textId="1F3EC7DE" w:rsidR="00292B46" w:rsidRPr="00197387" w:rsidRDefault="00292B46"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eastAsia="Times New Roman" w:hAnsiTheme="minorHAnsi" w:cstheme="minorHAnsi"/>
                <w:color w:val="000000"/>
                <w:sz w:val="20"/>
                <w:szCs w:val="20"/>
                <w:lang w:eastAsia="en-AU"/>
              </w:rPr>
              <w:t xml:space="preserve">Number of </w:t>
            </w:r>
            <w:r w:rsidR="008030AA" w:rsidRPr="00197387">
              <w:rPr>
                <w:rFonts w:asciiTheme="minorHAnsi" w:eastAsia="Times New Roman" w:hAnsiTheme="minorHAnsi" w:cstheme="minorHAnsi"/>
                <w:color w:val="000000"/>
                <w:sz w:val="20"/>
                <w:szCs w:val="20"/>
                <w:lang w:eastAsia="en-AU"/>
              </w:rPr>
              <w:t>Commonwealth e</w:t>
            </w:r>
            <w:r w:rsidRPr="00197387">
              <w:rPr>
                <w:rFonts w:asciiTheme="minorHAnsi" w:eastAsia="Times New Roman" w:hAnsiTheme="minorHAnsi" w:cstheme="minorHAnsi"/>
                <w:color w:val="000000"/>
                <w:sz w:val="20"/>
                <w:szCs w:val="20"/>
                <w:lang w:eastAsia="en-AU"/>
              </w:rPr>
              <w:t>ntities</w:t>
            </w:r>
            <w:r w:rsidR="00D953FB" w:rsidRPr="00D953FB">
              <w:rPr>
                <w:rFonts w:asciiTheme="minorHAnsi" w:eastAsia="Times New Roman" w:hAnsiTheme="minorHAnsi" w:cstheme="minorHAnsi"/>
                <w:bCs/>
                <w:color w:val="000000"/>
                <w:sz w:val="20"/>
                <w:szCs w:val="20"/>
                <w:lang w:eastAsia="en-AU"/>
              </w:rPr>
              <w:t>*</w:t>
            </w:r>
          </w:p>
        </w:tc>
        <w:tc>
          <w:tcPr>
            <w:tcW w:w="1451" w:type="pct"/>
            <w:tcBorders>
              <w:top w:val="nil"/>
              <w:left w:val="nil"/>
              <w:bottom w:val="single" w:sz="4" w:space="0" w:color="B5E6E5" w:themeColor="accent6" w:themeTint="99"/>
              <w:right w:val="nil"/>
            </w:tcBorders>
            <w:shd w:val="clear" w:color="auto" w:fill="FFFFFF" w:themeFill="background1"/>
            <w:hideMark/>
          </w:tcPr>
          <w:p w14:paraId="1BEAA6B4" w14:textId="5C2DF585" w:rsidR="00292B46" w:rsidRPr="00197387" w:rsidRDefault="00AF6206" w:rsidP="00AD4114">
            <w:pPr>
              <w:spacing w:before="0" w:after="0"/>
              <w:jc w:val="left"/>
              <w:rPr>
                <w:rFonts w:asciiTheme="minorHAnsi" w:eastAsia="Times New Roman" w:hAnsiTheme="minorHAnsi" w:cstheme="minorHAnsi"/>
                <w:color w:val="000000"/>
                <w:sz w:val="20"/>
                <w:szCs w:val="20"/>
                <w:lang w:eastAsia="en-AU"/>
              </w:rPr>
            </w:pPr>
            <w:r w:rsidRPr="65B7484D">
              <w:rPr>
                <w:rFonts w:asciiTheme="minorHAnsi" w:eastAsia="Times New Roman" w:hAnsiTheme="minorHAnsi"/>
                <w:color w:val="000000" w:themeColor="text1"/>
                <w:sz w:val="20"/>
                <w:szCs w:val="20"/>
                <w:lang w:eastAsia="en-AU"/>
              </w:rPr>
              <w:t>10</w:t>
            </w:r>
            <w:r w:rsidR="17CE0D43" w:rsidRPr="65B7484D">
              <w:rPr>
                <w:rFonts w:asciiTheme="minorHAnsi" w:eastAsia="Times New Roman" w:hAnsiTheme="minorHAnsi"/>
                <w:color w:val="000000" w:themeColor="text1"/>
                <w:sz w:val="20"/>
                <w:szCs w:val="20"/>
                <w:lang w:eastAsia="en-AU"/>
              </w:rPr>
              <w:t>9</w:t>
            </w:r>
          </w:p>
        </w:tc>
        <w:tc>
          <w:tcPr>
            <w:tcW w:w="1347" w:type="pct"/>
            <w:tcBorders>
              <w:top w:val="nil"/>
              <w:left w:val="nil"/>
              <w:bottom w:val="single" w:sz="4" w:space="0" w:color="B5E6E5" w:themeColor="accent6" w:themeTint="99"/>
              <w:right w:val="nil"/>
            </w:tcBorders>
            <w:shd w:val="clear" w:color="auto" w:fill="FFFFFF" w:themeFill="background1"/>
            <w:hideMark/>
          </w:tcPr>
          <w:p w14:paraId="140A1A7D" w14:textId="3E87EDAB" w:rsidR="00292B46" w:rsidRPr="00197387" w:rsidRDefault="00AF6206" w:rsidP="00AD4114">
            <w:pPr>
              <w:spacing w:before="0" w:after="0"/>
              <w:jc w:val="left"/>
              <w:rPr>
                <w:rFonts w:asciiTheme="minorHAnsi" w:eastAsia="Times New Roman" w:hAnsiTheme="minorHAnsi" w:cstheme="minorHAnsi"/>
                <w:color w:val="000000"/>
                <w:sz w:val="20"/>
                <w:szCs w:val="20"/>
                <w:lang w:eastAsia="en-AU"/>
              </w:rPr>
            </w:pPr>
            <w:r w:rsidRPr="65B7484D">
              <w:rPr>
                <w:rFonts w:asciiTheme="minorHAnsi" w:eastAsia="Times New Roman" w:hAnsiTheme="minorHAnsi"/>
                <w:color w:val="000000" w:themeColor="text1"/>
                <w:sz w:val="20"/>
                <w:szCs w:val="20"/>
                <w:lang w:eastAsia="en-AU"/>
              </w:rPr>
              <w:t>11</w:t>
            </w:r>
            <w:r w:rsidR="3DC9A5CB" w:rsidRPr="65B7484D">
              <w:rPr>
                <w:rFonts w:asciiTheme="minorHAnsi" w:eastAsia="Times New Roman" w:hAnsiTheme="minorHAnsi"/>
                <w:color w:val="000000" w:themeColor="text1"/>
                <w:sz w:val="20"/>
                <w:szCs w:val="20"/>
                <w:lang w:eastAsia="en-AU"/>
              </w:rPr>
              <w:t>2</w:t>
            </w:r>
          </w:p>
        </w:tc>
      </w:tr>
      <w:tr w:rsidR="00455810" w:rsidRPr="00197387" w14:paraId="784A870B" w14:textId="77777777" w:rsidTr="000325C0">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3994F90A" w14:textId="77777777" w:rsidR="00455810" w:rsidRPr="00197387" w:rsidRDefault="00455810"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eastAsia="Times New Roman" w:hAnsiTheme="minorHAnsi" w:cstheme="minorHAnsi"/>
                <w:color w:val="000000"/>
                <w:sz w:val="20"/>
                <w:szCs w:val="20"/>
                <w:lang w:eastAsia="en-AU"/>
              </w:rPr>
              <w:t>Electricity consumed (GJ)</w:t>
            </w:r>
          </w:p>
        </w:tc>
        <w:tc>
          <w:tcPr>
            <w:tcW w:w="1451" w:type="pct"/>
            <w:tcBorders>
              <w:top w:val="nil"/>
              <w:left w:val="nil"/>
              <w:bottom w:val="single" w:sz="4" w:space="0" w:color="B5E6E5" w:themeColor="accent6" w:themeTint="99"/>
              <w:right w:val="nil"/>
            </w:tcBorders>
            <w:shd w:val="clear" w:color="auto" w:fill="FFFFFF" w:themeFill="background1"/>
            <w:vAlign w:val="center"/>
          </w:tcPr>
          <w:p w14:paraId="2322C781" w14:textId="59A539AF" w:rsidR="00455810" w:rsidRPr="00197387" w:rsidRDefault="00455810"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hAnsiTheme="minorHAnsi" w:cstheme="minorHAnsi"/>
                <w:color w:val="000000"/>
                <w:sz w:val="20"/>
                <w:szCs w:val="20"/>
              </w:rPr>
              <w:t xml:space="preserve">4,596,257 </w:t>
            </w:r>
          </w:p>
        </w:tc>
        <w:tc>
          <w:tcPr>
            <w:tcW w:w="1347" w:type="pct"/>
            <w:tcBorders>
              <w:top w:val="nil"/>
              <w:left w:val="nil"/>
              <w:bottom w:val="single" w:sz="4" w:space="0" w:color="B5E6E5" w:themeColor="accent6" w:themeTint="99"/>
              <w:right w:val="nil"/>
            </w:tcBorders>
            <w:shd w:val="clear" w:color="auto" w:fill="FFFFFF" w:themeFill="background1"/>
            <w:vAlign w:val="center"/>
          </w:tcPr>
          <w:p w14:paraId="084C75A9" w14:textId="12A796EC" w:rsidR="00455810" w:rsidRPr="00197387" w:rsidRDefault="00455810"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hAnsiTheme="minorHAnsi" w:cstheme="minorHAnsi"/>
                <w:color w:val="000000"/>
                <w:sz w:val="20"/>
                <w:szCs w:val="20"/>
              </w:rPr>
              <w:t xml:space="preserve">4,742,092 </w:t>
            </w:r>
          </w:p>
        </w:tc>
      </w:tr>
      <w:tr w:rsidR="00CB2596" w:rsidRPr="00197387" w14:paraId="4A951D96" w14:textId="77777777" w:rsidTr="000325C0">
        <w:trPr>
          <w:trHeight w:val="287"/>
        </w:trPr>
        <w:tc>
          <w:tcPr>
            <w:tcW w:w="2202" w:type="pct"/>
            <w:tcBorders>
              <w:top w:val="nil"/>
              <w:left w:val="nil"/>
              <w:bottom w:val="single" w:sz="4" w:space="0" w:color="B5E6E5" w:themeColor="accent6" w:themeTint="99"/>
              <w:right w:val="nil"/>
            </w:tcBorders>
            <w:shd w:val="clear" w:color="auto" w:fill="FFFFFF" w:themeFill="background1"/>
            <w:hideMark/>
          </w:tcPr>
          <w:p w14:paraId="0785570F" w14:textId="77777777" w:rsidR="002A6FA7" w:rsidRDefault="00CB2596"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eastAsia="Times New Roman" w:hAnsiTheme="minorHAnsi" w:cstheme="minorHAnsi"/>
                <w:color w:val="000000"/>
                <w:sz w:val="20"/>
                <w:szCs w:val="20"/>
                <w:lang w:eastAsia="en-AU"/>
              </w:rPr>
              <w:t>Electricity emissions (t CO</w:t>
            </w:r>
            <w:r w:rsidRPr="002A6FA7">
              <w:rPr>
                <w:rFonts w:asciiTheme="minorHAnsi" w:eastAsia="Times New Roman" w:hAnsiTheme="minorHAnsi" w:cstheme="minorHAnsi"/>
                <w:color w:val="000000"/>
                <w:sz w:val="20"/>
                <w:szCs w:val="20"/>
                <w:vertAlign w:val="subscript"/>
                <w:lang w:eastAsia="en-AU"/>
              </w:rPr>
              <w:t>2</w:t>
            </w:r>
            <w:r w:rsidRPr="00197387">
              <w:rPr>
                <w:rFonts w:asciiTheme="minorHAnsi" w:eastAsia="Times New Roman" w:hAnsiTheme="minorHAnsi" w:cstheme="minorHAnsi"/>
                <w:color w:val="000000"/>
                <w:sz w:val="20"/>
                <w:szCs w:val="20"/>
                <w:lang w:eastAsia="en-AU"/>
              </w:rPr>
              <w:t>-e)</w:t>
            </w:r>
            <w:r w:rsidR="00837CD6">
              <w:rPr>
                <w:rFonts w:asciiTheme="minorHAnsi" w:eastAsia="Times New Roman" w:hAnsiTheme="minorHAnsi" w:cstheme="minorHAnsi"/>
                <w:color w:val="000000"/>
                <w:sz w:val="20"/>
                <w:szCs w:val="20"/>
                <w:lang w:eastAsia="en-AU"/>
              </w:rPr>
              <w:t xml:space="preserve"> </w:t>
            </w:r>
          </w:p>
          <w:p w14:paraId="5E2BA91B" w14:textId="40DD5EA9" w:rsidR="00CB2596" w:rsidRPr="00197387" w:rsidRDefault="002A6FA7" w:rsidP="00AD4114">
            <w:pPr>
              <w:spacing w:before="0" w:after="0"/>
              <w:jc w:val="lef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xml:space="preserve">Market based method </w:t>
            </w:r>
          </w:p>
        </w:tc>
        <w:tc>
          <w:tcPr>
            <w:tcW w:w="1451" w:type="pct"/>
            <w:tcBorders>
              <w:top w:val="nil"/>
              <w:left w:val="nil"/>
              <w:bottom w:val="single" w:sz="4" w:space="0" w:color="B5E6E5" w:themeColor="accent6" w:themeTint="99"/>
              <w:right w:val="nil"/>
            </w:tcBorders>
            <w:shd w:val="clear" w:color="auto" w:fill="FFFFFF" w:themeFill="background1"/>
            <w:vAlign w:val="center"/>
            <w:hideMark/>
          </w:tcPr>
          <w:p w14:paraId="4C03513E" w14:textId="1B03A62E" w:rsidR="00CB2596" w:rsidRPr="00197387" w:rsidRDefault="007B2608" w:rsidP="00AD4114">
            <w:pPr>
              <w:spacing w:before="0" w:after="0"/>
              <w:jc w:val="left"/>
              <w:rPr>
                <w:rFonts w:asciiTheme="minorHAnsi" w:eastAsia="Times New Roman" w:hAnsiTheme="minorHAnsi" w:cstheme="minorHAnsi"/>
                <w:color w:val="000000"/>
                <w:sz w:val="20"/>
                <w:szCs w:val="20"/>
                <w:lang w:eastAsia="en-AU"/>
              </w:rPr>
            </w:pPr>
            <w:r w:rsidRPr="009E64AC">
              <w:rPr>
                <w:rFonts w:asciiTheme="minorHAnsi" w:hAnsiTheme="minorHAnsi" w:cstheme="minorHAnsi"/>
                <w:color w:val="000000"/>
                <w:sz w:val="20"/>
                <w:szCs w:val="20"/>
              </w:rPr>
              <w:t>678,9</w:t>
            </w:r>
            <w:r w:rsidR="009E64AC" w:rsidRPr="009E64AC">
              <w:rPr>
                <w:rFonts w:asciiTheme="minorHAnsi" w:hAnsiTheme="minorHAnsi" w:cstheme="minorHAnsi"/>
                <w:color w:val="000000"/>
                <w:sz w:val="20"/>
                <w:szCs w:val="20"/>
              </w:rPr>
              <w:t>15</w:t>
            </w:r>
          </w:p>
        </w:tc>
        <w:tc>
          <w:tcPr>
            <w:tcW w:w="1347" w:type="pct"/>
            <w:tcBorders>
              <w:top w:val="nil"/>
              <w:left w:val="nil"/>
              <w:bottom w:val="single" w:sz="4" w:space="0" w:color="B5E6E5" w:themeColor="accent6" w:themeTint="99"/>
              <w:right w:val="nil"/>
            </w:tcBorders>
            <w:shd w:val="clear" w:color="auto" w:fill="FFFFFF" w:themeFill="background1"/>
            <w:vAlign w:val="center"/>
            <w:hideMark/>
          </w:tcPr>
          <w:p w14:paraId="36508899" w14:textId="769D9377" w:rsidR="00CB2596" w:rsidRPr="00197387" w:rsidRDefault="00CB2596"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hAnsiTheme="minorHAnsi" w:cstheme="minorHAnsi"/>
                <w:color w:val="000000"/>
                <w:sz w:val="20"/>
                <w:szCs w:val="20"/>
              </w:rPr>
              <w:t>658,43</w:t>
            </w:r>
            <w:r w:rsidR="002419B6" w:rsidRPr="00197387">
              <w:rPr>
                <w:rFonts w:asciiTheme="minorHAnsi" w:hAnsiTheme="minorHAnsi" w:cstheme="minorHAnsi"/>
                <w:color w:val="000000"/>
                <w:sz w:val="20"/>
                <w:szCs w:val="20"/>
              </w:rPr>
              <w:t>6</w:t>
            </w:r>
            <w:r w:rsidRPr="00197387">
              <w:rPr>
                <w:rFonts w:asciiTheme="minorHAnsi" w:hAnsiTheme="minorHAnsi" w:cstheme="minorHAnsi"/>
                <w:color w:val="000000"/>
                <w:sz w:val="20"/>
                <w:szCs w:val="20"/>
              </w:rPr>
              <w:t xml:space="preserve"> </w:t>
            </w:r>
          </w:p>
        </w:tc>
      </w:tr>
      <w:tr w:rsidR="00837CD6" w:rsidRPr="00197387" w14:paraId="0B2F8A93" w14:textId="77777777" w:rsidTr="000325C0">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6BD5137B" w14:textId="77777777" w:rsidR="00837CD6" w:rsidRDefault="00837CD6" w:rsidP="00AD4114">
            <w:pPr>
              <w:spacing w:before="0" w:after="0"/>
              <w:jc w:val="left"/>
              <w:rPr>
                <w:rFonts w:asciiTheme="minorHAnsi" w:eastAsia="Times New Roman" w:hAnsiTheme="minorHAnsi" w:cstheme="minorHAnsi"/>
                <w:color w:val="000000"/>
                <w:sz w:val="20"/>
                <w:szCs w:val="20"/>
                <w:lang w:eastAsia="en-AU"/>
              </w:rPr>
            </w:pPr>
            <w:r w:rsidRPr="00197387">
              <w:rPr>
                <w:rFonts w:asciiTheme="minorHAnsi" w:eastAsia="Times New Roman" w:hAnsiTheme="minorHAnsi" w:cstheme="minorHAnsi"/>
                <w:color w:val="000000"/>
                <w:sz w:val="20"/>
                <w:szCs w:val="20"/>
                <w:lang w:eastAsia="en-AU"/>
              </w:rPr>
              <w:t>Electricity emissions (t CO</w:t>
            </w:r>
            <w:r w:rsidRPr="002A6FA7">
              <w:rPr>
                <w:rFonts w:asciiTheme="minorHAnsi" w:eastAsia="Times New Roman" w:hAnsiTheme="minorHAnsi" w:cstheme="minorHAnsi"/>
                <w:color w:val="000000"/>
                <w:sz w:val="20"/>
                <w:szCs w:val="20"/>
                <w:vertAlign w:val="subscript"/>
                <w:lang w:eastAsia="en-AU"/>
              </w:rPr>
              <w:t>2</w:t>
            </w:r>
            <w:r w:rsidRPr="00197387">
              <w:rPr>
                <w:rFonts w:asciiTheme="minorHAnsi" w:eastAsia="Times New Roman" w:hAnsiTheme="minorHAnsi" w:cstheme="minorHAnsi"/>
                <w:color w:val="000000"/>
                <w:sz w:val="20"/>
                <w:szCs w:val="20"/>
                <w:lang w:eastAsia="en-AU"/>
              </w:rPr>
              <w:t>-e)</w:t>
            </w:r>
          </w:p>
          <w:p w14:paraId="7549A6D2" w14:textId="0692031A" w:rsidR="002A6FA7" w:rsidRPr="00197387" w:rsidRDefault="002A6FA7" w:rsidP="00AD4114">
            <w:pPr>
              <w:spacing w:before="0" w:after="0"/>
              <w:jc w:val="lef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 xml:space="preserve">Location based method </w:t>
            </w:r>
          </w:p>
        </w:tc>
        <w:tc>
          <w:tcPr>
            <w:tcW w:w="1451" w:type="pct"/>
            <w:tcBorders>
              <w:top w:val="nil"/>
              <w:left w:val="nil"/>
              <w:bottom w:val="single" w:sz="4" w:space="0" w:color="B5E6E5" w:themeColor="accent6" w:themeTint="99"/>
              <w:right w:val="nil"/>
            </w:tcBorders>
            <w:shd w:val="clear" w:color="auto" w:fill="FFFFFF" w:themeFill="background1"/>
            <w:vAlign w:val="center"/>
          </w:tcPr>
          <w:p w14:paraId="2591B410" w14:textId="27821C31" w:rsidR="00837CD6" w:rsidRPr="00197387" w:rsidRDefault="002A6FA7" w:rsidP="00AD4114">
            <w:pPr>
              <w:spacing w:before="0" w:after="0"/>
              <w:jc w:val="left"/>
              <w:rPr>
                <w:rFonts w:asciiTheme="minorHAnsi" w:hAnsiTheme="minorHAnsi" w:cstheme="minorHAnsi"/>
                <w:color w:val="000000"/>
                <w:sz w:val="20"/>
                <w:szCs w:val="20"/>
              </w:rPr>
            </w:pPr>
            <w:r>
              <w:rPr>
                <w:rFonts w:asciiTheme="minorHAnsi" w:hAnsiTheme="minorHAnsi" w:cstheme="minorHAnsi"/>
                <w:color w:val="000000"/>
                <w:sz w:val="20"/>
                <w:szCs w:val="20"/>
              </w:rPr>
              <w:t>862,769</w:t>
            </w:r>
          </w:p>
        </w:tc>
        <w:tc>
          <w:tcPr>
            <w:tcW w:w="1347" w:type="pct"/>
            <w:tcBorders>
              <w:top w:val="nil"/>
              <w:left w:val="nil"/>
              <w:bottom w:val="single" w:sz="4" w:space="0" w:color="B5E6E5" w:themeColor="accent6" w:themeTint="99"/>
              <w:right w:val="nil"/>
            </w:tcBorders>
            <w:shd w:val="clear" w:color="auto" w:fill="FFFFFF" w:themeFill="background1"/>
            <w:vAlign w:val="center"/>
          </w:tcPr>
          <w:p w14:paraId="61B58155" w14:textId="74E2E653" w:rsidR="00837CD6" w:rsidRPr="00197387" w:rsidRDefault="002A6FA7" w:rsidP="00AD4114">
            <w:pPr>
              <w:spacing w:before="0" w:after="0"/>
              <w:jc w:val="left"/>
              <w:rPr>
                <w:rFonts w:asciiTheme="minorHAnsi" w:hAnsiTheme="minorHAnsi" w:cstheme="minorHAnsi"/>
                <w:color w:val="000000"/>
                <w:sz w:val="20"/>
                <w:szCs w:val="20"/>
              </w:rPr>
            </w:pPr>
            <w:r>
              <w:rPr>
                <w:rFonts w:asciiTheme="minorHAnsi" w:hAnsiTheme="minorHAnsi" w:cstheme="minorHAnsi"/>
                <w:color w:val="000000"/>
                <w:sz w:val="20"/>
                <w:szCs w:val="20"/>
              </w:rPr>
              <w:t>854,423</w:t>
            </w:r>
          </w:p>
        </w:tc>
      </w:tr>
    </w:tbl>
    <w:tbl>
      <w:tblPr>
        <w:tblW w:w="5000" w:type="pct"/>
        <w:tblLook w:val="04A0" w:firstRow="1" w:lastRow="0" w:firstColumn="1" w:lastColumn="0" w:noHBand="0" w:noVBand="1"/>
      </w:tblPr>
      <w:tblGrid>
        <w:gridCol w:w="4145"/>
        <w:gridCol w:w="2731"/>
        <w:gridCol w:w="2536"/>
      </w:tblGrid>
      <w:tr w:rsidR="00AF77D9" w:rsidRPr="00687871" w14:paraId="11C7C1FC" w14:textId="77777777" w:rsidTr="002C39B3">
        <w:trPr>
          <w:trHeight w:val="560"/>
        </w:trPr>
        <w:tc>
          <w:tcPr>
            <w:tcW w:w="2202" w:type="pct"/>
            <w:tcBorders>
              <w:top w:val="single" w:sz="4" w:space="0" w:color="B5E6E5"/>
              <w:left w:val="nil"/>
              <w:bottom w:val="single" w:sz="4" w:space="0" w:color="B5E6E5"/>
              <w:right w:val="nil"/>
            </w:tcBorders>
            <w:shd w:val="clear" w:color="000000" w:fill="CEEEED"/>
            <w:hideMark/>
          </w:tcPr>
          <w:p w14:paraId="24B6BF31" w14:textId="66E1DC07" w:rsidR="00AF77D9" w:rsidRPr="00687871" w:rsidRDefault="001B707F"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bCs/>
                <w:sz w:val="20"/>
                <w:szCs w:val="20"/>
              </w:rPr>
              <w:t xml:space="preserve">Scope 1 </w:t>
            </w:r>
            <w:r w:rsidR="00AF77D9" w:rsidRPr="00687871">
              <w:rPr>
                <w:rFonts w:asciiTheme="minorHAnsi" w:hAnsiTheme="minorHAnsi" w:cstheme="minorHAnsi"/>
                <w:b/>
                <w:sz w:val="20"/>
                <w:szCs w:val="20"/>
              </w:rPr>
              <w:t>Natural gas</w:t>
            </w:r>
            <w:r w:rsidR="00AF77D9" w:rsidRPr="00687871">
              <w:rPr>
                <w:rFonts w:asciiTheme="minorHAnsi" w:eastAsia="Times New Roman" w:hAnsiTheme="minorHAnsi" w:cstheme="minorHAnsi"/>
                <w:b/>
                <w:bCs/>
                <w:color w:val="000000"/>
                <w:sz w:val="20"/>
                <w:szCs w:val="20"/>
                <w:lang w:eastAsia="en-AU"/>
              </w:rPr>
              <w:t xml:space="preserve"> </w:t>
            </w:r>
          </w:p>
        </w:tc>
        <w:tc>
          <w:tcPr>
            <w:tcW w:w="1451" w:type="pct"/>
            <w:tcBorders>
              <w:top w:val="single" w:sz="4" w:space="0" w:color="B5E6E5"/>
              <w:left w:val="nil"/>
              <w:bottom w:val="single" w:sz="4" w:space="0" w:color="B5E6E5"/>
              <w:right w:val="nil"/>
            </w:tcBorders>
            <w:shd w:val="clear" w:color="000000" w:fill="CEEEED"/>
            <w:hideMark/>
          </w:tcPr>
          <w:p w14:paraId="11D16F67" w14:textId="77777777" w:rsidR="00AF77D9" w:rsidRPr="00687871" w:rsidRDefault="00AF77D9"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2022-23</w:t>
            </w:r>
          </w:p>
        </w:tc>
        <w:tc>
          <w:tcPr>
            <w:tcW w:w="1347" w:type="pct"/>
            <w:tcBorders>
              <w:top w:val="single" w:sz="4" w:space="0" w:color="B5E6E5"/>
              <w:left w:val="nil"/>
              <w:bottom w:val="single" w:sz="4" w:space="0" w:color="B5E6E5"/>
              <w:right w:val="nil"/>
            </w:tcBorders>
            <w:shd w:val="clear" w:color="000000" w:fill="CEEEED"/>
            <w:hideMark/>
          </w:tcPr>
          <w:p w14:paraId="2AAB8987" w14:textId="77777777" w:rsidR="00AF77D9" w:rsidRPr="00687871" w:rsidRDefault="00AF77D9"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2023-24</w:t>
            </w:r>
          </w:p>
        </w:tc>
      </w:tr>
      <w:tr w:rsidR="00AF77D9" w:rsidRPr="00687871" w14:paraId="27FABF7F" w14:textId="77777777" w:rsidTr="002C39B3">
        <w:trPr>
          <w:trHeight w:val="287"/>
        </w:trPr>
        <w:tc>
          <w:tcPr>
            <w:tcW w:w="2202" w:type="pct"/>
            <w:tcBorders>
              <w:top w:val="nil"/>
              <w:left w:val="nil"/>
              <w:bottom w:val="single" w:sz="4" w:space="0" w:color="B5E6E5"/>
              <w:right w:val="nil"/>
            </w:tcBorders>
            <w:shd w:val="clear" w:color="000000" w:fill="FFFFFF"/>
            <w:hideMark/>
          </w:tcPr>
          <w:p w14:paraId="37698E07" w14:textId="28D2A47B" w:rsidR="00AF77D9" w:rsidRPr="00687871" w:rsidRDefault="008030A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Number of Commonwealth entities</w:t>
            </w:r>
          </w:p>
        </w:tc>
        <w:tc>
          <w:tcPr>
            <w:tcW w:w="1451" w:type="pct"/>
            <w:tcBorders>
              <w:top w:val="nil"/>
              <w:left w:val="nil"/>
              <w:bottom w:val="single" w:sz="4" w:space="0" w:color="B5E6E5"/>
              <w:right w:val="nil"/>
            </w:tcBorders>
            <w:shd w:val="clear" w:color="000000" w:fill="FFFFFF"/>
            <w:hideMark/>
          </w:tcPr>
          <w:p w14:paraId="677A8632" w14:textId="7202D113" w:rsidR="00AF77D9" w:rsidRPr="00687871" w:rsidRDefault="00522EE4"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95</w:t>
            </w:r>
          </w:p>
        </w:tc>
        <w:tc>
          <w:tcPr>
            <w:tcW w:w="1347" w:type="pct"/>
            <w:tcBorders>
              <w:top w:val="nil"/>
              <w:left w:val="nil"/>
              <w:bottom w:val="single" w:sz="4" w:space="0" w:color="B5E6E5"/>
              <w:right w:val="nil"/>
            </w:tcBorders>
            <w:shd w:val="clear" w:color="000000" w:fill="FFFFFF"/>
            <w:hideMark/>
          </w:tcPr>
          <w:p w14:paraId="627B1C54" w14:textId="4260FE51" w:rsidR="00AF77D9" w:rsidRPr="00687871" w:rsidRDefault="00522EE4"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97</w:t>
            </w:r>
          </w:p>
        </w:tc>
      </w:tr>
      <w:tr w:rsidR="00DA12DB" w:rsidRPr="00687871" w14:paraId="7E61220C" w14:textId="77777777" w:rsidTr="00197387">
        <w:trPr>
          <w:trHeight w:val="287"/>
        </w:trPr>
        <w:tc>
          <w:tcPr>
            <w:tcW w:w="2202" w:type="pct"/>
            <w:tcBorders>
              <w:top w:val="nil"/>
              <w:left w:val="nil"/>
              <w:bottom w:val="single" w:sz="4" w:space="0" w:color="B5E6E5"/>
              <w:right w:val="nil"/>
            </w:tcBorders>
            <w:shd w:val="clear" w:color="000000" w:fill="FFFFFF"/>
          </w:tcPr>
          <w:p w14:paraId="59914413" w14:textId="77777777"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Natural gas consumed (GJ)</w:t>
            </w:r>
          </w:p>
        </w:tc>
        <w:tc>
          <w:tcPr>
            <w:tcW w:w="1451" w:type="pct"/>
            <w:tcBorders>
              <w:top w:val="nil"/>
              <w:left w:val="nil"/>
              <w:bottom w:val="single" w:sz="4" w:space="0" w:color="B5E6E5"/>
              <w:right w:val="nil"/>
            </w:tcBorders>
            <w:shd w:val="clear" w:color="000000" w:fill="FFFFFF"/>
            <w:vAlign w:val="center"/>
          </w:tcPr>
          <w:p w14:paraId="34ED7E0C" w14:textId="4460D8BA"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236,782 </w:t>
            </w:r>
          </w:p>
        </w:tc>
        <w:tc>
          <w:tcPr>
            <w:tcW w:w="1347" w:type="pct"/>
            <w:tcBorders>
              <w:top w:val="nil"/>
              <w:left w:val="nil"/>
              <w:bottom w:val="single" w:sz="4" w:space="0" w:color="B5E6E5"/>
              <w:right w:val="nil"/>
            </w:tcBorders>
            <w:shd w:val="clear" w:color="000000" w:fill="FFFFFF"/>
            <w:vAlign w:val="center"/>
          </w:tcPr>
          <w:p w14:paraId="1609507A" w14:textId="6D1C5113"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249,914 </w:t>
            </w:r>
          </w:p>
        </w:tc>
      </w:tr>
      <w:tr w:rsidR="00DA12DB" w:rsidRPr="00687871" w14:paraId="77B12AAB" w14:textId="77777777" w:rsidTr="00197387">
        <w:trPr>
          <w:trHeight w:val="287"/>
        </w:trPr>
        <w:tc>
          <w:tcPr>
            <w:tcW w:w="2202" w:type="pct"/>
            <w:tcBorders>
              <w:top w:val="nil"/>
              <w:left w:val="nil"/>
              <w:bottom w:val="single" w:sz="4" w:space="0" w:color="B5E6E5"/>
              <w:right w:val="nil"/>
            </w:tcBorders>
            <w:shd w:val="clear" w:color="000000" w:fill="FFFFFF"/>
            <w:hideMark/>
          </w:tcPr>
          <w:p w14:paraId="6F641C5E" w14:textId="77777777"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Natural gas emissions (</w:t>
            </w:r>
            <w:r w:rsidR="002A6FA7" w:rsidRPr="00687871">
              <w:rPr>
                <w:rFonts w:asciiTheme="minorHAnsi" w:eastAsia="Times New Roman" w:hAnsiTheme="minorHAnsi" w:cstheme="minorHAnsi"/>
                <w:color w:val="000000"/>
                <w:sz w:val="20"/>
                <w:szCs w:val="20"/>
                <w:lang w:eastAsia="en-AU"/>
              </w:rPr>
              <w:t>t CO</w:t>
            </w:r>
            <w:r w:rsidR="002A6FA7" w:rsidRPr="00687871">
              <w:rPr>
                <w:rFonts w:asciiTheme="minorHAnsi" w:eastAsia="Times New Roman" w:hAnsiTheme="minorHAnsi" w:cstheme="minorHAnsi"/>
                <w:color w:val="000000"/>
                <w:sz w:val="20"/>
                <w:szCs w:val="20"/>
                <w:vertAlign w:val="subscript"/>
                <w:lang w:eastAsia="en-AU"/>
              </w:rPr>
              <w:t>2</w:t>
            </w:r>
            <w:r w:rsidR="002A6FA7" w:rsidRPr="00687871">
              <w:rPr>
                <w:rFonts w:asciiTheme="minorHAnsi" w:eastAsia="Times New Roman" w:hAnsiTheme="minorHAnsi" w:cstheme="minorHAnsi"/>
                <w:color w:val="000000"/>
                <w:sz w:val="20"/>
                <w:szCs w:val="20"/>
                <w:lang w:eastAsia="en-AU"/>
              </w:rPr>
              <w:t>-e</w:t>
            </w:r>
            <w:r w:rsidRPr="00687871">
              <w:rPr>
                <w:rFonts w:asciiTheme="minorHAnsi" w:eastAsia="Times New Roman" w:hAnsiTheme="minorHAnsi" w:cstheme="minorHAnsi"/>
                <w:color w:val="000000"/>
                <w:sz w:val="20"/>
                <w:szCs w:val="20"/>
                <w:lang w:eastAsia="en-AU"/>
              </w:rPr>
              <w:t>)</w:t>
            </w:r>
          </w:p>
        </w:tc>
        <w:tc>
          <w:tcPr>
            <w:tcW w:w="1451" w:type="pct"/>
            <w:tcBorders>
              <w:top w:val="nil"/>
              <w:left w:val="nil"/>
              <w:bottom w:val="single" w:sz="4" w:space="0" w:color="B5E6E5"/>
              <w:right w:val="nil"/>
            </w:tcBorders>
            <w:shd w:val="clear" w:color="000000" w:fill="FFFFFF"/>
            <w:vAlign w:val="center"/>
            <w:hideMark/>
          </w:tcPr>
          <w:p w14:paraId="6EA145A5" w14:textId="246B9409"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12,201 </w:t>
            </w:r>
          </w:p>
        </w:tc>
        <w:tc>
          <w:tcPr>
            <w:tcW w:w="1347" w:type="pct"/>
            <w:tcBorders>
              <w:top w:val="nil"/>
              <w:left w:val="nil"/>
              <w:bottom w:val="single" w:sz="4" w:space="0" w:color="B5E6E5"/>
              <w:right w:val="nil"/>
            </w:tcBorders>
            <w:shd w:val="clear" w:color="000000" w:fill="FFFFFF"/>
            <w:vAlign w:val="center"/>
            <w:hideMark/>
          </w:tcPr>
          <w:p w14:paraId="3BF9C2C1" w14:textId="05BB9893" w:rsidR="00DA12DB" w:rsidRPr="00687871" w:rsidRDefault="00DA12D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12,878 </w:t>
            </w:r>
          </w:p>
        </w:tc>
      </w:tr>
      <w:tr w:rsidR="00416744" w:rsidRPr="00687871" w14:paraId="68B22A3B" w14:textId="77777777" w:rsidTr="002C39B3">
        <w:trPr>
          <w:trHeight w:val="560"/>
        </w:trPr>
        <w:tc>
          <w:tcPr>
            <w:tcW w:w="2202"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3F79E4A3" w14:textId="03948F10" w:rsidR="00416744" w:rsidRPr="00687871" w:rsidRDefault="001B707F"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bCs/>
                <w:sz w:val="20"/>
                <w:szCs w:val="20"/>
              </w:rPr>
              <w:t xml:space="preserve">Scope 1 </w:t>
            </w:r>
            <w:r w:rsidR="00416744" w:rsidRPr="00687871">
              <w:rPr>
                <w:rFonts w:asciiTheme="minorHAnsi" w:eastAsia="Times New Roman" w:hAnsiTheme="minorHAnsi" w:cstheme="minorHAnsi"/>
                <w:b/>
                <w:bCs/>
                <w:color w:val="000000"/>
                <w:sz w:val="20"/>
                <w:szCs w:val="20"/>
                <w:lang w:eastAsia="en-AU"/>
              </w:rPr>
              <w:t>Fleet and other vehicles data</w:t>
            </w:r>
            <w:r w:rsidR="0040115B" w:rsidRPr="00687871">
              <w:rPr>
                <w:rFonts w:asciiTheme="minorHAnsi" w:eastAsia="Times New Roman" w:hAnsiTheme="minorHAnsi" w:cstheme="minorHAnsi"/>
                <w:b/>
                <w:bCs/>
                <w:color w:val="000000"/>
                <w:sz w:val="20"/>
                <w:szCs w:val="20"/>
                <w:lang w:eastAsia="en-AU"/>
              </w:rPr>
              <w:t xml:space="preserve"> (transport energy)</w:t>
            </w:r>
          </w:p>
        </w:tc>
        <w:tc>
          <w:tcPr>
            <w:tcW w:w="1451"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424509AC" w14:textId="77777777" w:rsidR="00416744" w:rsidRPr="00687871" w:rsidRDefault="00416744"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2022-23</w:t>
            </w:r>
          </w:p>
        </w:tc>
        <w:tc>
          <w:tcPr>
            <w:tcW w:w="1347" w:type="pct"/>
            <w:tcBorders>
              <w:top w:val="single" w:sz="4" w:space="0" w:color="B5E6E5" w:themeColor="accent6" w:themeTint="99"/>
              <w:left w:val="nil"/>
              <w:bottom w:val="single" w:sz="4" w:space="0" w:color="B5E6E5" w:themeColor="accent6" w:themeTint="99"/>
              <w:right w:val="nil"/>
            </w:tcBorders>
            <w:shd w:val="clear" w:color="auto" w:fill="CEEEED" w:themeFill="accent6" w:themeFillTint="66"/>
            <w:hideMark/>
          </w:tcPr>
          <w:p w14:paraId="6D90D7C2" w14:textId="77777777" w:rsidR="00416744" w:rsidRPr="00687871" w:rsidRDefault="00416744"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2023-24</w:t>
            </w:r>
          </w:p>
        </w:tc>
      </w:tr>
      <w:tr w:rsidR="00C47C27" w:rsidRPr="00687871" w14:paraId="795238FA" w14:textId="77777777" w:rsidTr="00197387">
        <w:trPr>
          <w:trHeight w:val="287"/>
        </w:trPr>
        <w:tc>
          <w:tcPr>
            <w:tcW w:w="2202" w:type="pct"/>
            <w:tcBorders>
              <w:top w:val="nil"/>
              <w:left w:val="nil"/>
              <w:bottom w:val="single" w:sz="4" w:space="0" w:color="B5E6E5" w:themeColor="accent6" w:themeTint="99"/>
              <w:right w:val="nil"/>
            </w:tcBorders>
            <w:shd w:val="clear" w:color="auto" w:fill="FFFFFF" w:themeFill="background1"/>
            <w:hideMark/>
          </w:tcPr>
          <w:p w14:paraId="160B03E9" w14:textId="33FCC8E4"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 xml:space="preserve">Number of Commonwealth entities </w:t>
            </w:r>
          </w:p>
        </w:tc>
        <w:tc>
          <w:tcPr>
            <w:tcW w:w="1451" w:type="pct"/>
            <w:tcBorders>
              <w:top w:val="nil"/>
              <w:left w:val="nil"/>
              <w:bottom w:val="single" w:sz="4" w:space="0" w:color="B5E6E5" w:themeColor="accent6" w:themeTint="99"/>
              <w:right w:val="nil"/>
            </w:tcBorders>
            <w:shd w:val="clear" w:color="auto" w:fill="FFFFFF" w:themeFill="background1"/>
            <w:vAlign w:val="center"/>
            <w:hideMark/>
          </w:tcPr>
          <w:p w14:paraId="3FA1B964" w14:textId="466C7181"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92 </w:t>
            </w:r>
          </w:p>
        </w:tc>
        <w:tc>
          <w:tcPr>
            <w:tcW w:w="1347" w:type="pct"/>
            <w:tcBorders>
              <w:top w:val="nil"/>
              <w:left w:val="nil"/>
              <w:bottom w:val="single" w:sz="4" w:space="0" w:color="B5E6E5" w:themeColor="accent6" w:themeTint="99"/>
              <w:right w:val="nil"/>
            </w:tcBorders>
            <w:shd w:val="clear" w:color="auto" w:fill="FFFFFF" w:themeFill="background1"/>
            <w:vAlign w:val="center"/>
            <w:hideMark/>
          </w:tcPr>
          <w:p w14:paraId="3A521090" w14:textId="11A62F87"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94 </w:t>
            </w:r>
          </w:p>
        </w:tc>
      </w:tr>
      <w:tr w:rsidR="00C47C27" w:rsidRPr="00687871" w14:paraId="68C71AF7" w14:textId="77777777" w:rsidTr="00197387">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6260D8C3" w14:textId="77777777"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Fuel consumed (GJ)</w:t>
            </w:r>
          </w:p>
        </w:tc>
        <w:tc>
          <w:tcPr>
            <w:tcW w:w="1451" w:type="pct"/>
            <w:tcBorders>
              <w:top w:val="nil"/>
              <w:left w:val="nil"/>
              <w:bottom w:val="single" w:sz="4" w:space="0" w:color="B5E6E5" w:themeColor="accent6" w:themeTint="99"/>
              <w:right w:val="nil"/>
            </w:tcBorders>
            <w:shd w:val="clear" w:color="auto" w:fill="FFFFFF" w:themeFill="background1"/>
            <w:vAlign w:val="center"/>
          </w:tcPr>
          <w:p w14:paraId="38689A1D" w14:textId="7CAF8682"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711,181 </w:t>
            </w:r>
          </w:p>
        </w:tc>
        <w:tc>
          <w:tcPr>
            <w:tcW w:w="1347" w:type="pct"/>
            <w:tcBorders>
              <w:top w:val="nil"/>
              <w:left w:val="nil"/>
              <w:bottom w:val="single" w:sz="4" w:space="0" w:color="B5E6E5" w:themeColor="accent6" w:themeTint="99"/>
              <w:right w:val="nil"/>
            </w:tcBorders>
            <w:shd w:val="clear" w:color="auto" w:fill="FFFFFF" w:themeFill="background1"/>
            <w:vAlign w:val="center"/>
          </w:tcPr>
          <w:p w14:paraId="1FED2C3E" w14:textId="1CAF6087"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487,705 </w:t>
            </w:r>
          </w:p>
        </w:tc>
      </w:tr>
      <w:tr w:rsidR="00C47C27" w:rsidRPr="00687871" w14:paraId="5DCE930E" w14:textId="77777777" w:rsidTr="00197387">
        <w:trPr>
          <w:trHeight w:val="287"/>
        </w:trPr>
        <w:tc>
          <w:tcPr>
            <w:tcW w:w="2202" w:type="pct"/>
            <w:tcBorders>
              <w:top w:val="nil"/>
              <w:left w:val="nil"/>
              <w:bottom w:val="single" w:sz="4" w:space="0" w:color="B5E6E5" w:themeColor="accent6" w:themeTint="99"/>
              <w:right w:val="nil"/>
            </w:tcBorders>
            <w:shd w:val="clear" w:color="auto" w:fill="FFFFFF" w:themeFill="background1"/>
            <w:hideMark/>
          </w:tcPr>
          <w:p w14:paraId="39626AC5" w14:textId="77777777"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Total emissions (</w:t>
            </w:r>
            <w:r w:rsidR="002A6FA7" w:rsidRPr="00687871">
              <w:rPr>
                <w:rFonts w:asciiTheme="minorHAnsi" w:eastAsia="Times New Roman" w:hAnsiTheme="minorHAnsi" w:cstheme="minorHAnsi"/>
                <w:color w:val="000000"/>
                <w:sz w:val="20"/>
                <w:szCs w:val="20"/>
                <w:lang w:eastAsia="en-AU"/>
              </w:rPr>
              <w:t>t CO</w:t>
            </w:r>
            <w:r w:rsidR="002A6FA7" w:rsidRPr="00687871">
              <w:rPr>
                <w:rFonts w:asciiTheme="minorHAnsi" w:eastAsia="Times New Roman" w:hAnsiTheme="minorHAnsi" w:cstheme="minorHAnsi"/>
                <w:color w:val="000000"/>
                <w:sz w:val="20"/>
                <w:szCs w:val="20"/>
                <w:vertAlign w:val="subscript"/>
                <w:lang w:eastAsia="en-AU"/>
              </w:rPr>
              <w:t>2</w:t>
            </w:r>
            <w:r w:rsidR="002A6FA7" w:rsidRPr="00687871">
              <w:rPr>
                <w:rFonts w:asciiTheme="minorHAnsi" w:eastAsia="Times New Roman" w:hAnsiTheme="minorHAnsi" w:cstheme="minorHAnsi"/>
                <w:color w:val="000000"/>
                <w:sz w:val="20"/>
                <w:szCs w:val="20"/>
                <w:lang w:eastAsia="en-AU"/>
              </w:rPr>
              <w:t>-e</w:t>
            </w:r>
            <w:r w:rsidRPr="00687871">
              <w:rPr>
                <w:rFonts w:asciiTheme="minorHAnsi" w:eastAsia="Times New Roman" w:hAnsiTheme="minorHAnsi" w:cstheme="minorHAnsi"/>
                <w:color w:val="000000"/>
                <w:sz w:val="20"/>
                <w:szCs w:val="20"/>
                <w:lang w:eastAsia="en-AU"/>
              </w:rPr>
              <w:t>)</w:t>
            </w:r>
          </w:p>
        </w:tc>
        <w:tc>
          <w:tcPr>
            <w:tcW w:w="1451" w:type="pct"/>
            <w:tcBorders>
              <w:top w:val="nil"/>
              <w:left w:val="nil"/>
              <w:bottom w:val="single" w:sz="4" w:space="0" w:color="B5E6E5" w:themeColor="accent6" w:themeTint="99"/>
              <w:right w:val="nil"/>
            </w:tcBorders>
            <w:shd w:val="clear" w:color="auto" w:fill="FFFFFF" w:themeFill="background1"/>
            <w:vAlign w:val="center"/>
            <w:hideMark/>
          </w:tcPr>
          <w:p w14:paraId="0FA6D6C5" w14:textId="65EA060A"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49,948 </w:t>
            </w:r>
          </w:p>
        </w:tc>
        <w:tc>
          <w:tcPr>
            <w:tcW w:w="1347" w:type="pct"/>
            <w:tcBorders>
              <w:top w:val="nil"/>
              <w:left w:val="nil"/>
              <w:bottom w:val="single" w:sz="4" w:space="0" w:color="B5E6E5" w:themeColor="accent6" w:themeTint="99"/>
              <w:right w:val="nil"/>
            </w:tcBorders>
            <w:shd w:val="clear" w:color="auto" w:fill="FFFFFF" w:themeFill="background1"/>
            <w:vAlign w:val="center"/>
            <w:hideMark/>
          </w:tcPr>
          <w:p w14:paraId="0E89F6D2" w14:textId="7DEBC2B2" w:rsidR="00C47C27" w:rsidRPr="00687871" w:rsidRDefault="00C47C2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33,287 </w:t>
            </w:r>
          </w:p>
        </w:tc>
      </w:tr>
      <w:tr w:rsidR="00025338" w:rsidRPr="00687871" w14:paraId="69A03369" w14:textId="77777777" w:rsidTr="002C39B3">
        <w:trPr>
          <w:trHeight w:val="287"/>
        </w:trPr>
        <w:tc>
          <w:tcPr>
            <w:tcW w:w="2202" w:type="pct"/>
            <w:tcBorders>
              <w:top w:val="nil"/>
              <w:left w:val="nil"/>
              <w:bottom w:val="single" w:sz="4" w:space="0" w:color="B5E6E5" w:themeColor="accent6" w:themeTint="99"/>
              <w:right w:val="nil"/>
            </w:tcBorders>
            <w:shd w:val="clear" w:color="auto" w:fill="CEEEED" w:themeFill="accent6" w:themeFillTint="66"/>
          </w:tcPr>
          <w:p w14:paraId="7A241176" w14:textId="5AE3E7D6" w:rsidR="00025338" w:rsidRPr="00687871" w:rsidRDefault="00025338"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b/>
                <w:bCs/>
                <w:color w:val="000000"/>
                <w:sz w:val="20"/>
                <w:szCs w:val="20"/>
                <w:lang w:eastAsia="en-AU"/>
              </w:rPr>
              <w:t>Scope 1</w:t>
            </w:r>
            <w:r w:rsidR="00AE4C8C" w:rsidRPr="00687871">
              <w:rPr>
                <w:rFonts w:asciiTheme="minorHAnsi" w:eastAsia="Times New Roman" w:hAnsiTheme="minorHAnsi" w:cstheme="minorHAnsi"/>
                <w:b/>
                <w:bCs/>
                <w:color w:val="000000"/>
                <w:sz w:val="20"/>
                <w:szCs w:val="20"/>
                <w:lang w:eastAsia="en-AU"/>
              </w:rPr>
              <w:t xml:space="preserve"> </w:t>
            </w:r>
            <w:r w:rsidRPr="00687871">
              <w:rPr>
                <w:rFonts w:asciiTheme="minorHAnsi" w:eastAsia="Times New Roman" w:hAnsiTheme="minorHAnsi" w:cstheme="minorHAnsi"/>
                <w:b/>
                <w:bCs/>
                <w:color w:val="000000"/>
                <w:sz w:val="20"/>
                <w:szCs w:val="20"/>
                <w:lang w:eastAsia="en-AU"/>
              </w:rPr>
              <w:t>Refrigerants</w:t>
            </w:r>
            <w:r w:rsidR="00D953FB" w:rsidRPr="00687871">
              <w:rPr>
                <w:rFonts w:asciiTheme="minorHAnsi" w:eastAsia="Times New Roman" w:hAnsiTheme="minorHAnsi" w:cstheme="minorHAnsi"/>
                <w:b/>
                <w:bCs/>
                <w:sz w:val="20"/>
                <w:szCs w:val="20"/>
                <w:vertAlign w:val="superscript"/>
              </w:rPr>
              <w:t>†</w:t>
            </w:r>
          </w:p>
        </w:tc>
        <w:tc>
          <w:tcPr>
            <w:tcW w:w="1451" w:type="pct"/>
            <w:tcBorders>
              <w:top w:val="nil"/>
              <w:left w:val="nil"/>
              <w:bottom w:val="single" w:sz="4" w:space="0" w:color="B5E6E5" w:themeColor="accent6" w:themeTint="99"/>
              <w:right w:val="nil"/>
            </w:tcBorders>
            <w:shd w:val="clear" w:color="auto" w:fill="CEEEED" w:themeFill="accent6" w:themeFillTint="66"/>
          </w:tcPr>
          <w:p w14:paraId="111DD75B" w14:textId="77777777" w:rsidR="00025338" w:rsidRPr="00687871" w:rsidRDefault="00025338"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2022-23</w:t>
            </w:r>
          </w:p>
          <w:p w14:paraId="54BECDE8" w14:textId="611FC99F" w:rsidR="00D56112" w:rsidRPr="00687871" w:rsidRDefault="00D56112"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Not </w:t>
            </w:r>
            <w:r w:rsidR="007B7A57" w:rsidRPr="00687871">
              <w:rPr>
                <w:rFonts w:asciiTheme="minorHAnsi" w:eastAsia="Times New Roman" w:hAnsiTheme="minorHAnsi" w:cstheme="minorHAnsi"/>
                <w:b/>
                <w:bCs/>
                <w:color w:val="000000"/>
                <w:sz w:val="20"/>
                <w:szCs w:val="20"/>
                <w:lang w:eastAsia="en-AU"/>
              </w:rPr>
              <w:t>reported</w:t>
            </w:r>
          </w:p>
        </w:tc>
        <w:tc>
          <w:tcPr>
            <w:tcW w:w="1347" w:type="pct"/>
            <w:tcBorders>
              <w:top w:val="nil"/>
              <w:left w:val="nil"/>
              <w:bottom w:val="single" w:sz="4" w:space="0" w:color="B5E6E5" w:themeColor="accent6" w:themeTint="99"/>
              <w:right w:val="nil"/>
            </w:tcBorders>
            <w:shd w:val="clear" w:color="auto" w:fill="CEEEED" w:themeFill="accent6" w:themeFillTint="66"/>
          </w:tcPr>
          <w:p w14:paraId="18316768" w14:textId="77777777" w:rsidR="00025338" w:rsidRPr="00687871" w:rsidRDefault="00025338"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2023-24</w:t>
            </w:r>
          </w:p>
          <w:p w14:paraId="36EE28CE" w14:textId="3C8B0CB5" w:rsidR="00D56112" w:rsidRPr="00687871" w:rsidRDefault="00D56112"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b/>
                <w:bCs/>
                <w:color w:val="000000"/>
                <w:sz w:val="20"/>
                <w:szCs w:val="20"/>
                <w:lang w:eastAsia="en-AU"/>
              </w:rPr>
              <w:t>Optional reporting</w:t>
            </w:r>
          </w:p>
        </w:tc>
      </w:tr>
      <w:tr w:rsidR="00CC775E" w:rsidRPr="00687871" w14:paraId="63643EFE" w14:textId="77777777" w:rsidTr="002C39B3">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02011296" w14:textId="1EBB184B"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 xml:space="preserve">Number of Commonwealth entities </w:t>
            </w:r>
          </w:p>
        </w:tc>
        <w:tc>
          <w:tcPr>
            <w:tcW w:w="1451" w:type="pct"/>
            <w:tcBorders>
              <w:top w:val="nil"/>
              <w:left w:val="nil"/>
              <w:bottom w:val="single" w:sz="4" w:space="0" w:color="B5E6E5" w:themeColor="accent6" w:themeTint="99"/>
              <w:right w:val="nil"/>
            </w:tcBorders>
            <w:shd w:val="clear" w:color="auto" w:fill="FFFFFF" w:themeFill="background1"/>
          </w:tcPr>
          <w:p w14:paraId="7E32C8D3" w14:textId="4F0DD46C"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Not applicable</w:t>
            </w:r>
          </w:p>
        </w:tc>
        <w:tc>
          <w:tcPr>
            <w:tcW w:w="1347" w:type="pct"/>
            <w:tcBorders>
              <w:top w:val="nil"/>
              <w:left w:val="nil"/>
              <w:bottom w:val="single" w:sz="4" w:space="0" w:color="B5E6E5" w:themeColor="accent6" w:themeTint="99"/>
              <w:right w:val="nil"/>
            </w:tcBorders>
            <w:shd w:val="clear" w:color="auto" w:fill="FFFFFF" w:themeFill="background1"/>
          </w:tcPr>
          <w:p w14:paraId="7D4F39AB" w14:textId="3685C2F6" w:rsidR="00CC775E" w:rsidRPr="00687871" w:rsidRDefault="00C6008B"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0</w:t>
            </w:r>
          </w:p>
        </w:tc>
      </w:tr>
      <w:tr w:rsidR="00CC775E" w:rsidRPr="00687871" w14:paraId="04E9EB8E" w14:textId="77777777" w:rsidTr="002C39B3">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21F204B9" w14:textId="02A8A6EC"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Total losses (kg)</w:t>
            </w:r>
          </w:p>
        </w:tc>
        <w:tc>
          <w:tcPr>
            <w:tcW w:w="1451" w:type="pct"/>
            <w:tcBorders>
              <w:top w:val="nil"/>
              <w:left w:val="nil"/>
              <w:bottom w:val="single" w:sz="4" w:space="0" w:color="B5E6E5" w:themeColor="accent6" w:themeTint="99"/>
              <w:right w:val="nil"/>
            </w:tcBorders>
            <w:shd w:val="clear" w:color="auto" w:fill="FFFFFF" w:themeFill="background1"/>
          </w:tcPr>
          <w:p w14:paraId="5CABF0F1" w14:textId="2577BA0B"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Not applicable</w:t>
            </w:r>
          </w:p>
        </w:tc>
        <w:tc>
          <w:tcPr>
            <w:tcW w:w="1347" w:type="pct"/>
            <w:tcBorders>
              <w:top w:val="nil"/>
              <w:left w:val="nil"/>
              <w:bottom w:val="single" w:sz="4" w:space="0" w:color="B5E6E5" w:themeColor="accent6" w:themeTint="99"/>
              <w:right w:val="nil"/>
            </w:tcBorders>
            <w:shd w:val="clear" w:color="auto" w:fill="FFFFFF" w:themeFill="background1"/>
          </w:tcPr>
          <w:p w14:paraId="4B472F2F" w14:textId="379A61C6" w:rsidR="00CC775E" w:rsidRPr="00687871" w:rsidRDefault="006A1C56"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Not estimated</w:t>
            </w:r>
          </w:p>
        </w:tc>
      </w:tr>
      <w:tr w:rsidR="00CC775E" w:rsidRPr="00687871" w14:paraId="7A877E4C" w14:textId="77777777" w:rsidTr="002C39B3">
        <w:trPr>
          <w:trHeight w:val="287"/>
        </w:trPr>
        <w:tc>
          <w:tcPr>
            <w:tcW w:w="2202" w:type="pct"/>
            <w:tcBorders>
              <w:top w:val="nil"/>
              <w:left w:val="nil"/>
              <w:bottom w:val="single" w:sz="4" w:space="0" w:color="B5E6E5" w:themeColor="accent6" w:themeTint="99"/>
              <w:right w:val="nil"/>
            </w:tcBorders>
            <w:shd w:val="clear" w:color="auto" w:fill="FFFFFF" w:themeFill="background1"/>
          </w:tcPr>
          <w:p w14:paraId="76C73F3E" w14:textId="2A9CCCEE"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Total emissions (</w:t>
            </w:r>
            <w:r w:rsidR="002A6FA7" w:rsidRPr="00687871">
              <w:rPr>
                <w:rFonts w:asciiTheme="minorHAnsi" w:eastAsia="Times New Roman" w:hAnsiTheme="minorHAnsi" w:cstheme="minorHAnsi"/>
                <w:color w:val="000000"/>
                <w:sz w:val="20"/>
                <w:szCs w:val="20"/>
                <w:lang w:eastAsia="en-AU"/>
              </w:rPr>
              <w:t>t CO</w:t>
            </w:r>
            <w:r w:rsidR="002A6FA7" w:rsidRPr="00687871">
              <w:rPr>
                <w:rFonts w:asciiTheme="minorHAnsi" w:eastAsia="Times New Roman" w:hAnsiTheme="minorHAnsi" w:cstheme="minorHAnsi"/>
                <w:color w:val="000000"/>
                <w:sz w:val="20"/>
                <w:szCs w:val="20"/>
                <w:vertAlign w:val="subscript"/>
                <w:lang w:eastAsia="en-AU"/>
              </w:rPr>
              <w:t>2</w:t>
            </w:r>
            <w:r w:rsidR="002A6FA7" w:rsidRPr="00687871">
              <w:rPr>
                <w:rFonts w:asciiTheme="minorHAnsi" w:eastAsia="Times New Roman" w:hAnsiTheme="minorHAnsi" w:cstheme="minorHAnsi"/>
                <w:color w:val="000000"/>
                <w:sz w:val="20"/>
                <w:szCs w:val="20"/>
                <w:lang w:eastAsia="en-AU"/>
              </w:rPr>
              <w:t>-e</w:t>
            </w:r>
            <w:r w:rsidRPr="00687871">
              <w:rPr>
                <w:rFonts w:asciiTheme="minorHAnsi" w:eastAsia="Times New Roman" w:hAnsiTheme="minorHAnsi" w:cstheme="minorHAnsi"/>
                <w:color w:val="000000"/>
                <w:sz w:val="20"/>
                <w:szCs w:val="20"/>
                <w:lang w:eastAsia="en-AU"/>
              </w:rPr>
              <w:t>)</w:t>
            </w:r>
          </w:p>
        </w:tc>
        <w:tc>
          <w:tcPr>
            <w:tcW w:w="1451" w:type="pct"/>
            <w:tcBorders>
              <w:top w:val="nil"/>
              <w:left w:val="nil"/>
              <w:bottom w:val="single" w:sz="4" w:space="0" w:color="B5E6E5" w:themeColor="accent6" w:themeTint="99"/>
              <w:right w:val="nil"/>
            </w:tcBorders>
            <w:shd w:val="clear" w:color="auto" w:fill="FFFFFF" w:themeFill="background1"/>
          </w:tcPr>
          <w:p w14:paraId="54D214B3" w14:textId="786AC870" w:rsidR="00CC775E" w:rsidRPr="00687871" w:rsidRDefault="00CC775E"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Not applicable</w:t>
            </w:r>
          </w:p>
        </w:tc>
        <w:tc>
          <w:tcPr>
            <w:tcW w:w="1347" w:type="pct"/>
            <w:tcBorders>
              <w:top w:val="nil"/>
              <w:left w:val="nil"/>
              <w:bottom w:val="single" w:sz="4" w:space="0" w:color="B5E6E5" w:themeColor="accent6" w:themeTint="99"/>
              <w:right w:val="nil"/>
            </w:tcBorders>
            <w:shd w:val="clear" w:color="auto" w:fill="FFFFFF" w:themeFill="background1"/>
          </w:tcPr>
          <w:p w14:paraId="1A70F584" w14:textId="12CBA4D4" w:rsidR="00CC775E" w:rsidRPr="00687871" w:rsidRDefault="006A1C56"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Not estimated</w:t>
            </w:r>
          </w:p>
        </w:tc>
      </w:tr>
      <w:tr w:rsidR="00416744" w:rsidRPr="00687871" w14:paraId="0D13ABBB" w14:textId="77777777" w:rsidTr="002C39B3">
        <w:trPr>
          <w:trHeight w:val="560"/>
        </w:trPr>
        <w:tc>
          <w:tcPr>
            <w:tcW w:w="2202" w:type="pct"/>
            <w:tcBorders>
              <w:top w:val="single" w:sz="4" w:space="0" w:color="B5E6E5"/>
              <w:left w:val="nil"/>
              <w:bottom w:val="single" w:sz="4" w:space="0" w:color="B5E6E5"/>
              <w:right w:val="nil"/>
            </w:tcBorders>
            <w:shd w:val="clear" w:color="000000" w:fill="CEEEED"/>
            <w:hideMark/>
          </w:tcPr>
          <w:p w14:paraId="59EEE34C" w14:textId="77777777" w:rsidR="00CB497A" w:rsidRPr="00687871" w:rsidRDefault="00CC775E"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bCs/>
                <w:sz w:val="20"/>
                <w:szCs w:val="20"/>
              </w:rPr>
              <w:t xml:space="preserve">Scope 1 </w:t>
            </w:r>
            <w:r w:rsidR="00416744" w:rsidRPr="00687871">
              <w:rPr>
                <w:rFonts w:asciiTheme="minorHAnsi" w:eastAsia="Times New Roman" w:hAnsiTheme="minorHAnsi" w:cstheme="minorHAnsi"/>
                <w:b/>
                <w:bCs/>
                <w:color w:val="000000"/>
                <w:sz w:val="20"/>
                <w:szCs w:val="20"/>
                <w:lang w:eastAsia="en-AU"/>
              </w:rPr>
              <w:t xml:space="preserve">Other energy </w:t>
            </w:r>
          </w:p>
          <w:p w14:paraId="07A38DE3" w14:textId="5970DD83" w:rsidR="00416744" w:rsidRPr="00687871" w:rsidRDefault="00CB497A"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(stationary energy)</w:t>
            </w:r>
          </w:p>
        </w:tc>
        <w:tc>
          <w:tcPr>
            <w:tcW w:w="1451" w:type="pct"/>
            <w:tcBorders>
              <w:top w:val="single" w:sz="4" w:space="0" w:color="B5E6E5"/>
              <w:left w:val="nil"/>
              <w:bottom w:val="single" w:sz="4" w:space="0" w:color="B5E6E5"/>
              <w:right w:val="nil"/>
            </w:tcBorders>
            <w:shd w:val="clear" w:color="000000" w:fill="CEEEED"/>
            <w:hideMark/>
          </w:tcPr>
          <w:p w14:paraId="2886F8BC" w14:textId="77777777" w:rsidR="00416744" w:rsidRPr="00687871" w:rsidRDefault="00416744"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2022-23</w:t>
            </w:r>
          </w:p>
        </w:tc>
        <w:tc>
          <w:tcPr>
            <w:tcW w:w="1347" w:type="pct"/>
            <w:tcBorders>
              <w:top w:val="single" w:sz="4" w:space="0" w:color="B5E6E5"/>
              <w:left w:val="nil"/>
              <w:bottom w:val="single" w:sz="4" w:space="0" w:color="B5E6E5"/>
              <w:right w:val="nil"/>
            </w:tcBorders>
            <w:shd w:val="clear" w:color="000000" w:fill="CEEEED"/>
            <w:hideMark/>
          </w:tcPr>
          <w:p w14:paraId="5D0111C5" w14:textId="77777777" w:rsidR="00416744" w:rsidRPr="00687871" w:rsidRDefault="00416744"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2023-24</w:t>
            </w:r>
          </w:p>
        </w:tc>
      </w:tr>
      <w:tr w:rsidR="00866400" w:rsidRPr="00687871" w14:paraId="7E676FD7" w14:textId="77777777" w:rsidTr="002C39B3">
        <w:trPr>
          <w:trHeight w:val="287"/>
        </w:trPr>
        <w:tc>
          <w:tcPr>
            <w:tcW w:w="2202" w:type="pct"/>
            <w:tcBorders>
              <w:top w:val="nil"/>
              <w:left w:val="nil"/>
              <w:bottom w:val="single" w:sz="4" w:space="0" w:color="B5E6E5"/>
              <w:right w:val="nil"/>
            </w:tcBorders>
            <w:shd w:val="clear" w:color="000000" w:fill="FFFFFF"/>
            <w:hideMark/>
          </w:tcPr>
          <w:p w14:paraId="46AFCD65" w14:textId="3D56FA11"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 xml:space="preserve">Number of Commonwealth entities </w:t>
            </w:r>
          </w:p>
        </w:tc>
        <w:tc>
          <w:tcPr>
            <w:tcW w:w="1451" w:type="pct"/>
            <w:tcBorders>
              <w:top w:val="nil"/>
              <w:left w:val="nil"/>
              <w:bottom w:val="single" w:sz="4" w:space="0" w:color="B5E6E5"/>
              <w:right w:val="nil"/>
            </w:tcBorders>
            <w:shd w:val="clear" w:color="000000" w:fill="FFFFFF"/>
            <w:hideMark/>
          </w:tcPr>
          <w:p w14:paraId="616778D3" w14:textId="554933BA"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91 </w:t>
            </w:r>
          </w:p>
        </w:tc>
        <w:tc>
          <w:tcPr>
            <w:tcW w:w="1347" w:type="pct"/>
            <w:tcBorders>
              <w:top w:val="nil"/>
              <w:left w:val="nil"/>
              <w:bottom w:val="single" w:sz="4" w:space="0" w:color="B5E6E5"/>
              <w:right w:val="nil"/>
            </w:tcBorders>
            <w:shd w:val="clear" w:color="000000" w:fill="FFFFFF"/>
            <w:hideMark/>
          </w:tcPr>
          <w:p w14:paraId="59932E63" w14:textId="09D20537"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93 </w:t>
            </w:r>
          </w:p>
        </w:tc>
      </w:tr>
      <w:tr w:rsidR="00866400" w:rsidRPr="00687871" w14:paraId="55A50952" w14:textId="77777777" w:rsidTr="002C39B3">
        <w:trPr>
          <w:trHeight w:val="287"/>
        </w:trPr>
        <w:tc>
          <w:tcPr>
            <w:tcW w:w="2202" w:type="pct"/>
            <w:tcBorders>
              <w:top w:val="nil"/>
              <w:left w:val="nil"/>
              <w:bottom w:val="single" w:sz="4" w:space="0" w:color="B5E6E5"/>
              <w:right w:val="nil"/>
            </w:tcBorders>
            <w:shd w:val="clear" w:color="000000" w:fill="FFFFFF"/>
          </w:tcPr>
          <w:p w14:paraId="613A902D" w14:textId="77777777"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Stationary fuels consumed (GJ)</w:t>
            </w:r>
          </w:p>
        </w:tc>
        <w:tc>
          <w:tcPr>
            <w:tcW w:w="1451" w:type="pct"/>
            <w:tcBorders>
              <w:top w:val="nil"/>
              <w:left w:val="nil"/>
              <w:bottom w:val="single" w:sz="4" w:space="0" w:color="B5E6E5"/>
              <w:right w:val="nil"/>
            </w:tcBorders>
            <w:shd w:val="clear" w:color="000000" w:fill="FFFFFF"/>
          </w:tcPr>
          <w:p w14:paraId="1EB9FEF8" w14:textId="77E0FBA4"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102,963 </w:t>
            </w:r>
          </w:p>
        </w:tc>
        <w:tc>
          <w:tcPr>
            <w:tcW w:w="1347" w:type="pct"/>
            <w:tcBorders>
              <w:top w:val="nil"/>
              <w:left w:val="nil"/>
              <w:bottom w:val="single" w:sz="4" w:space="0" w:color="B5E6E5"/>
              <w:right w:val="nil"/>
            </w:tcBorders>
            <w:shd w:val="clear" w:color="000000" w:fill="FFFFFF"/>
          </w:tcPr>
          <w:p w14:paraId="607723CB" w14:textId="1CE29147"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102,939 </w:t>
            </w:r>
          </w:p>
        </w:tc>
      </w:tr>
      <w:tr w:rsidR="00866400" w:rsidRPr="00687871" w14:paraId="4235E40A" w14:textId="77777777" w:rsidTr="002C39B3">
        <w:trPr>
          <w:trHeight w:val="287"/>
        </w:trPr>
        <w:tc>
          <w:tcPr>
            <w:tcW w:w="2202" w:type="pct"/>
            <w:tcBorders>
              <w:top w:val="nil"/>
              <w:left w:val="nil"/>
              <w:bottom w:val="single" w:sz="4" w:space="0" w:color="B5E6E5"/>
              <w:right w:val="nil"/>
            </w:tcBorders>
            <w:shd w:val="clear" w:color="000000" w:fill="FFFFFF"/>
            <w:hideMark/>
          </w:tcPr>
          <w:p w14:paraId="3763822E" w14:textId="77777777"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Stationary fuels emissions (</w:t>
            </w:r>
            <w:r w:rsidR="002A6FA7" w:rsidRPr="00687871">
              <w:rPr>
                <w:rFonts w:asciiTheme="minorHAnsi" w:eastAsia="Times New Roman" w:hAnsiTheme="minorHAnsi" w:cstheme="minorHAnsi"/>
                <w:color w:val="000000"/>
                <w:sz w:val="20"/>
                <w:szCs w:val="20"/>
                <w:lang w:eastAsia="en-AU"/>
              </w:rPr>
              <w:t>t CO</w:t>
            </w:r>
            <w:r w:rsidR="002A6FA7" w:rsidRPr="00687871">
              <w:rPr>
                <w:rFonts w:asciiTheme="minorHAnsi" w:eastAsia="Times New Roman" w:hAnsiTheme="minorHAnsi" w:cstheme="minorHAnsi"/>
                <w:color w:val="000000"/>
                <w:sz w:val="20"/>
                <w:szCs w:val="20"/>
                <w:vertAlign w:val="subscript"/>
                <w:lang w:eastAsia="en-AU"/>
              </w:rPr>
              <w:t>2</w:t>
            </w:r>
            <w:r w:rsidR="002A6FA7" w:rsidRPr="00687871">
              <w:rPr>
                <w:rFonts w:asciiTheme="minorHAnsi" w:eastAsia="Times New Roman" w:hAnsiTheme="minorHAnsi" w:cstheme="minorHAnsi"/>
                <w:color w:val="000000"/>
                <w:sz w:val="20"/>
                <w:szCs w:val="20"/>
                <w:lang w:eastAsia="en-AU"/>
              </w:rPr>
              <w:t>-e</w:t>
            </w:r>
            <w:r w:rsidRPr="00687871">
              <w:rPr>
                <w:rFonts w:asciiTheme="minorHAnsi" w:eastAsia="Times New Roman" w:hAnsiTheme="minorHAnsi" w:cstheme="minorHAnsi"/>
                <w:color w:val="000000"/>
                <w:sz w:val="20"/>
                <w:szCs w:val="20"/>
                <w:lang w:eastAsia="en-AU"/>
              </w:rPr>
              <w:t>)</w:t>
            </w:r>
          </w:p>
        </w:tc>
        <w:tc>
          <w:tcPr>
            <w:tcW w:w="1451" w:type="pct"/>
            <w:tcBorders>
              <w:top w:val="nil"/>
              <w:left w:val="nil"/>
              <w:bottom w:val="single" w:sz="4" w:space="0" w:color="B5E6E5"/>
              <w:right w:val="nil"/>
            </w:tcBorders>
            <w:shd w:val="clear" w:color="000000" w:fill="FFFFFF"/>
            <w:hideMark/>
          </w:tcPr>
          <w:p w14:paraId="7F85EE0E" w14:textId="335FD28A"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7,228 </w:t>
            </w:r>
          </w:p>
        </w:tc>
        <w:tc>
          <w:tcPr>
            <w:tcW w:w="1347" w:type="pct"/>
            <w:tcBorders>
              <w:top w:val="nil"/>
              <w:left w:val="nil"/>
              <w:bottom w:val="single" w:sz="4" w:space="0" w:color="B5E6E5"/>
              <w:right w:val="nil"/>
            </w:tcBorders>
            <w:shd w:val="clear" w:color="000000" w:fill="FFFFFF"/>
            <w:hideMark/>
          </w:tcPr>
          <w:p w14:paraId="500A9D00" w14:textId="411B9DCE" w:rsidR="00866400" w:rsidRPr="00687871" w:rsidRDefault="0086640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color w:val="000000"/>
                <w:sz w:val="20"/>
                <w:szCs w:val="20"/>
              </w:rPr>
              <w:t xml:space="preserve">7,226 </w:t>
            </w:r>
          </w:p>
        </w:tc>
      </w:tr>
    </w:tbl>
    <w:p w14:paraId="4538FA05" w14:textId="0442A2CA" w:rsidR="00B30CF7" w:rsidRDefault="0035588A" w:rsidP="00AD4114">
      <w:pPr>
        <w:spacing w:line="259" w:lineRule="auto"/>
        <w:jc w:val="left"/>
        <w:rPr>
          <w:rFonts w:eastAsia="Times New Roman" w:cs="Times New Roman"/>
          <w:color w:val="808080"/>
          <w:sz w:val="20"/>
          <w:szCs w:val="20"/>
        </w:rPr>
      </w:pPr>
      <w:r w:rsidRPr="005938BF">
        <w:rPr>
          <w:rFonts w:eastAsia="Times New Roman" w:cs="Times New Roman"/>
          <w:color w:val="808080"/>
          <w:sz w:val="20"/>
          <w:szCs w:val="20"/>
        </w:rPr>
        <w:t>Notes</w:t>
      </w:r>
      <w:r>
        <w:rPr>
          <w:rFonts w:eastAsia="Times New Roman" w:cs="Times New Roman"/>
          <w:color w:val="808080"/>
          <w:sz w:val="20"/>
          <w:szCs w:val="20"/>
        </w:rPr>
        <w:t>:</w:t>
      </w:r>
    </w:p>
    <w:p w14:paraId="7EF9F90A" w14:textId="2AC3C65B" w:rsidR="003A37D9" w:rsidRPr="00F60D0E" w:rsidRDefault="004D465D" w:rsidP="0086429C">
      <w:pPr>
        <w:pStyle w:val="ListParagraph"/>
        <w:numPr>
          <w:ilvl w:val="0"/>
          <w:numId w:val="41"/>
        </w:numPr>
        <w:spacing w:line="259" w:lineRule="auto"/>
        <w:jc w:val="left"/>
        <w:rPr>
          <w:rFonts w:eastAsia="Times New Roman" w:cs="Times New Roman"/>
          <w:color w:val="808080"/>
          <w:sz w:val="20"/>
          <w:szCs w:val="20"/>
        </w:rPr>
      </w:pPr>
      <w:r w:rsidRPr="00F60D0E">
        <w:rPr>
          <w:rFonts w:eastAsia="Times New Roman" w:cs="Times New Roman"/>
          <w:color w:val="808080"/>
          <w:sz w:val="20"/>
          <w:szCs w:val="20"/>
        </w:rPr>
        <w:t xml:space="preserve">Emissions are presented as </w:t>
      </w:r>
      <w:r w:rsidR="00CE4FB8" w:rsidRPr="00F60D0E">
        <w:rPr>
          <w:rFonts w:eastAsia="Times New Roman" w:cs="Times New Roman"/>
          <w:color w:val="808080"/>
          <w:sz w:val="20"/>
          <w:szCs w:val="20"/>
        </w:rPr>
        <w:t xml:space="preserve">tonnes of carbon dioxide </w:t>
      </w:r>
      <w:r w:rsidR="007C12AC" w:rsidRPr="00F60D0E">
        <w:rPr>
          <w:rFonts w:eastAsia="Times New Roman" w:cs="Times New Roman"/>
          <w:color w:val="808080"/>
          <w:sz w:val="20"/>
          <w:szCs w:val="20"/>
        </w:rPr>
        <w:t>equivalent</w:t>
      </w:r>
      <w:r w:rsidR="009A0068" w:rsidRPr="00F60D0E">
        <w:rPr>
          <w:rFonts w:eastAsia="Times New Roman" w:cs="Times New Roman"/>
          <w:color w:val="808080"/>
          <w:sz w:val="20"/>
          <w:szCs w:val="20"/>
        </w:rPr>
        <w:t xml:space="preserve"> (t CO</w:t>
      </w:r>
      <w:r w:rsidR="009A0068" w:rsidRPr="00F60D0E">
        <w:rPr>
          <w:rFonts w:eastAsia="Times New Roman" w:cs="Times New Roman"/>
          <w:color w:val="808080"/>
          <w:sz w:val="20"/>
          <w:szCs w:val="20"/>
          <w:vertAlign w:val="subscript"/>
        </w:rPr>
        <w:t>2</w:t>
      </w:r>
      <w:r w:rsidR="009A0068" w:rsidRPr="00F60D0E">
        <w:rPr>
          <w:rFonts w:eastAsia="Times New Roman" w:cs="Times New Roman"/>
          <w:color w:val="808080"/>
          <w:sz w:val="20"/>
          <w:szCs w:val="20"/>
        </w:rPr>
        <w:t>-e)</w:t>
      </w:r>
      <w:r w:rsidR="007C12AC" w:rsidRPr="00F60D0E">
        <w:rPr>
          <w:rFonts w:eastAsia="Times New Roman" w:cs="Times New Roman"/>
          <w:color w:val="808080"/>
          <w:sz w:val="20"/>
          <w:szCs w:val="20"/>
        </w:rPr>
        <w:t>.</w:t>
      </w:r>
    </w:p>
    <w:p w14:paraId="78D0D973" w14:textId="7D8EF461" w:rsidR="008E7D19" w:rsidRPr="00AE2E9C" w:rsidRDefault="00D83667" w:rsidP="0086429C">
      <w:pPr>
        <w:pStyle w:val="ListParagraph"/>
        <w:numPr>
          <w:ilvl w:val="0"/>
          <w:numId w:val="41"/>
        </w:numPr>
        <w:spacing w:line="259" w:lineRule="auto"/>
        <w:jc w:val="left"/>
        <w:rPr>
          <w:rFonts w:eastAsia="Times New Roman" w:cs="Times New Roman"/>
          <w:color w:val="808080"/>
          <w:sz w:val="20"/>
          <w:szCs w:val="20"/>
        </w:rPr>
      </w:pPr>
      <w:r w:rsidRPr="00AE2E9C">
        <w:rPr>
          <w:rFonts w:eastAsia="Times New Roman" w:cs="Times New Roman"/>
          <w:color w:val="808080"/>
          <w:sz w:val="20"/>
          <w:szCs w:val="20"/>
        </w:rPr>
        <w:t>*</w:t>
      </w:r>
      <w:r w:rsidR="00AA5B44" w:rsidRPr="00AE2E9C">
        <w:rPr>
          <w:rFonts w:eastAsia="Times New Roman" w:cs="Times New Roman"/>
          <w:color w:val="808080"/>
          <w:sz w:val="20"/>
          <w:szCs w:val="20"/>
        </w:rPr>
        <w:t xml:space="preserve"> </w:t>
      </w:r>
      <w:r w:rsidR="008E7D19" w:rsidRPr="00AE2E9C">
        <w:rPr>
          <w:rFonts w:eastAsia="Times New Roman" w:cs="Times New Roman"/>
          <w:color w:val="808080"/>
          <w:sz w:val="20"/>
          <w:szCs w:val="20"/>
        </w:rPr>
        <w:t xml:space="preserve">Number of entities included </w:t>
      </w:r>
      <w:r w:rsidR="000C6C0A">
        <w:rPr>
          <w:rFonts w:eastAsia="Times New Roman" w:cs="Times New Roman"/>
          <w:color w:val="808080"/>
          <w:sz w:val="20"/>
          <w:szCs w:val="20"/>
        </w:rPr>
        <w:t>in</w:t>
      </w:r>
      <w:r w:rsidR="006A0233">
        <w:rPr>
          <w:rFonts w:eastAsia="Times New Roman" w:cs="Times New Roman"/>
          <w:color w:val="808080"/>
          <w:sz w:val="20"/>
          <w:szCs w:val="20"/>
        </w:rPr>
        <w:t xml:space="preserve"> the</w:t>
      </w:r>
      <w:r w:rsidR="000C6C0A">
        <w:rPr>
          <w:rFonts w:eastAsia="Times New Roman" w:cs="Times New Roman"/>
          <w:color w:val="808080"/>
          <w:sz w:val="20"/>
          <w:szCs w:val="20"/>
        </w:rPr>
        <w:t xml:space="preserve"> </w:t>
      </w:r>
      <w:r w:rsidR="000C6C0A" w:rsidRPr="00C050A7">
        <w:rPr>
          <w:rFonts w:eastAsia="Times New Roman" w:cs="Times New Roman"/>
          <w:color w:val="808080"/>
          <w:sz w:val="20"/>
          <w:szCs w:val="20"/>
        </w:rPr>
        <w:t>2030 Target emissions totals</w:t>
      </w:r>
      <w:r w:rsidR="000C6C0A">
        <w:rPr>
          <w:rFonts w:eastAsia="Times New Roman" w:cs="Times New Roman"/>
          <w:color w:val="808080"/>
          <w:sz w:val="20"/>
          <w:szCs w:val="20"/>
        </w:rPr>
        <w:t xml:space="preserve"> </w:t>
      </w:r>
      <w:r w:rsidR="00947DFE">
        <w:rPr>
          <w:rFonts w:eastAsia="Times New Roman" w:cs="Times New Roman"/>
          <w:color w:val="808080"/>
          <w:sz w:val="20"/>
          <w:szCs w:val="20"/>
        </w:rPr>
        <w:t xml:space="preserve">is greater than </w:t>
      </w:r>
      <w:r w:rsidR="00A71099">
        <w:rPr>
          <w:rFonts w:eastAsia="Times New Roman" w:cs="Times New Roman"/>
          <w:color w:val="808080"/>
          <w:sz w:val="20"/>
          <w:szCs w:val="20"/>
        </w:rPr>
        <w:t>100</w:t>
      </w:r>
      <w:r w:rsidR="009F528F">
        <w:rPr>
          <w:rFonts w:eastAsia="Times New Roman" w:cs="Times New Roman"/>
          <w:color w:val="808080"/>
          <w:sz w:val="20"/>
          <w:szCs w:val="20"/>
        </w:rPr>
        <w:t>,</w:t>
      </w:r>
      <w:r w:rsidR="008E7D19" w:rsidRPr="00AE2E9C">
        <w:rPr>
          <w:rFonts w:eastAsia="Times New Roman" w:cs="Times New Roman"/>
          <w:color w:val="808080"/>
          <w:sz w:val="20"/>
          <w:szCs w:val="20"/>
        </w:rPr>
        <w:t xml:space="preserve"> </w:t>
      </w:r>
      <w:r w:rsidR="009C4CEA">
        <w:rPr>
          <w:rFonts w:eastAsia="Times New Roman" w:cs="Times New Roman"/>
          <w:color w:val="808080"/>
          <w:sz w:val="20"/>
          <w:szCs w:val="20"/>
        </w:rPr>
        <w:t xml:space="preserve">due to </w:t>
      </w:r>
      <w:r w:rsidR="009F528F">
        <w:rPr>
          <w:rFonts w:eastAsia="Times New Roman" w:cs="Times New Roman"/>
          <w:color w:val="808080"/>
          <w:sz w:val="20"/>
          <w:szCs w:val="20"/>
        </w:rPr>
        <w:t>non</w:t>
      </w:r>
      <w:r w:rsidR="00BE02B1">
        <w:rPr>
          <w:rFonts w:eastAsia="Times New Roman" w:cs="Times New Roman"/>
          <w:color w:val="808080"/>
          <w:sz w:val="20"/>
          <w:szCs w:val="20"/>
        </w:rPr>
        <w:t>-</w:t>
      </w:r>
      <w:r w:rsidR="009F528F">
        <w:rPr>
          <w:rFonts w:eastAsia="Times New Roman" w:cs="Times New Roman"/>
          <w:color w:val="808080"/>
          <w:sz w:val="20"/>
          <w:szCs w:val="20"/>
        </w:rPr>
        <w:t>2030 Target entity</w:t>
      </w:r>
      <w:r w:rsidR="00035FA1">
        <w:rPr>
          <w:rFonts w:eastAsia="Times New Roman" w:cs="Times New Roman"/>
          <w:color w:val="808080"/>
          <w:sz w:val="20"/>
          <w:szCs w:val="20"/>
        </w:rPr>
        <w:t xml:space="preserve"> data being</w:t>
      </w:r>
      <w:r w:rsidR="00C050A7" w:rsidRPr="00C050A7">
        <w:rPr>
          <w:rFonts w:eastAsia="Times New Roman" w:cs="Times New Roman"/>
          <w:color w:val="808080"/>
          <w:sz w:val="20"/>
          <w:szCs w:val="20"/>
        </w:rPr>
        <w:t xml:space="preserve"> reported by a</w:t>
      </w:r>
      <w:r w:rsidR="00035FA1">
        <w:rPr>
          <w:rFonts w:eastAsia="Times New Roman" w:cs="Times New Roman"/>
          <w:color w:val="808080"/>
          <w:sz w:val="20"/>
          <w:szCs w:val="20"/>
        </w:rPr>
        <w:t xml:space="preserve"> 2030 Target entity which</w:t>
      </w:r>
      <w:r w:rsidR="00C050A7" w:rsidRPr="00C050A7">
        <w:rPr>
          <w:rFonts w:eastAsia="Times New Roman" w:cs="Times New Roman"/>
          <w:color w:val="808080"/>
          <w:sz w:val="20"/>
          <w:szCs w:val="20"/>
        </w:rPr>
        <w:t xml:space="preserve"> can</w:t>
      </w:r>
      <w:r w:rsidR="00732751">
        <w:rPr>
          <w:rFonts w:eastAsia="Times New Roman" w:cs="Times New Roman"/>
          <w:color w:val="808080"/>
          <w:sz w:val="20"/>
          <w:szCs w:val="20"/>
        </w:rPr>
        <w:t>no</w:t>
      </w:r>
      <w:r w:rsidR="00C050A7" w:rsidRPr="00C050A7">
        <w:rPr>
          <w:rFonts w:eastAsia="Times New Roman" w:cs="Times New Roman"/>
          <w:color w:val="808080"/>
          <w:sz w:val="20"/>
          <w:szCs w:val="20"/>
        </w:rPr>
        <w:t>t be separated</w:t>
      </w:r>
      <w:r w:rsidR="009F528F">
        <w:rPr>
          <w:rFonts w:eastAsia="Times New Roman" w:cs="Times New Roman"/>
          <w:color w:val="808080"/>
          <w:sz w:val="20"/>
          <w:szCs w:val="20"/>
        </w:rPr>
        <w:t xml:space="preserve"> and therefore included in totals</w:t>
      </w:r>
      <w:r w:rsidR="00F52B7B">
        <w:rPr>
          <w:rFonts w:eastAsia="Times New Roman" w:cs="Times New Roman"/>
          <w:color w:val="808080"/>
          <w:sz w:val="20"/>
          <w:szCs w:val="20"/>
        </w:rPr>
        <w:t xml:space="preserve"> – see Appendix A for further details</w:t>
      </w:r>
      <w:r w:rsidR="009F528F">
        <w:rPr>
          <w:rFonts w:eastAsia="Times New Roman" w:cs="Times New Roman"/>
          <w:color w:val="808080"/>
          <w:sz w:val="20"/>
          <w:szCs w:val="20"/>
        </w:rPr>
        <w:t xml:space="preserve">. </w:t>
      </w:r>
    </w:p>
    <w:p w14:paraId="7417B646" w14:textId="1B423F44" w:rsidR="005117FC" w:rsidRPr="001D2314" w:rsidRDefault="008E7D19" w:rsidP="001D2314">
      <w:pPr>
        <w:pStyle w:val="ListParagraph"/>
        <w:numPr>
          <w:ilvl w:val="0"/>
          <w:numId w:val="41"/>
        </w:numPr>
        <w:spacing w:line="259" w:lineRule="auto"/>
        <w:jc w:val="left"/>
        <w:rPr>
          <w:rFonts w:eastAsia="Times New Roman" w:cs="Times New Roman"/>
          <w:color w:val="808080"/>
          <w:sz w:val="20"/>
          <w:szCs w:val="20"/>
        </w:rPr>
      </w:pPr>
      <w:r w:rsidRPr="008E7D19">
        <w:rPr>
          <w:rFonts w:eastAsia="Times New Roman" w:cs="Times New Roman"/>
          <w:color w:val="808080"/>
          <w:sz w:val="20"/>
          <w:szCs w:val="20"/>
          <w:vertAlign w:val="superscript"/>
        </w:rPr>
        <w:t>†</w:t>
      </w:r>
      <w:r>
        <w:rPr>
          <w:rFonts w:eastAsia="Times New Roman" w:cs="Times New Roman"/>
          <w:color w:val="808080"/>
          <w:sz w:val="20"/>
          <w:szCs w:val="20"/>
          <w:vertAlign w:val="superscript"/>
        </w:rPr>
        <w:t xml:space="preserve"> </w:t>
      </w:r>
      <w:r w:rsidR="005938BF" w:rsidRPr="008E7D19">
        <w:rPr>
          <w:rFonts w:eastAsia="Times New Roman" w:cs="Times New Roman"/>
          <w:color w:val="808080"/>
          <w:sz w:val="20"/>
          <w:szCs w:val="20"/>
        </w:rPr>
        <w:t>Optional r</w:t>
      </w:r>
      <w:r w:rsidR="003F594B" w:rsidRPr="008E7D19">
        <w:rPr>
          <w:rFonts w:eastAsia="Times New Roman" w:cs="Times New Roman"/>
          <w:color w:val="808080"/>
          <w:sz w:val="20"/>
          <w:szCs w:val="20"/>
        </w:rPr>
        <w:t>eporting of emissions from refrigerants was introduced in 2023-24.</w:t>
      </w:r>
      <w:r w:rsidR="00A27380" w:rsidRPr="008E7D19">
        <w:rPr>
          <w:rFonts w:eastAsia="Times New Roman" w:cs="Times New Roman"/>
          <w:color w:val="808080"/>
          <w:sz w:val="20"/>
          <w:szCs w:val="20"/>
        </w:rPr>
        <w:t xml:space="preserve"> Mandatory reporting will be phased in from 2024</w:t>
      </w:r>
      <w:r w:rsidR="00483E2C" w:rsidRPr="008E7D19">
        <w:rPr>
          <w:rFonts w:eastAsia="Times New Roman" w:cs="Times New Roman"/>
          <w:color w:val="808080"/>
          <w:sz w:val="20"/>
          <w:szCs w:val="20"/>
        </w:rPr>
        <w:t xml:space="preserve"> through to 2027, with the expectation that </w:t>
      </w:r>
      <w:r w:rsidR="008F69AA" w:rsidRPr="008E7D19">
        <w:rPr>
          <w:rFonts w:eastAsia="Times New Roman" w:cs="Times New Roman"/>
          <w:color w:val="808080"/>
          <w:sz w:val="20"/>
          <w:szCs w:val="20"/>
        </w:rPr>
        <w:t xml:space="preserve">the </w:t>
      </w:r>
      <w:r w:rsidR="005A5429" w:rsidRPr="008E7D19">
        <w:rPr>
          <w:rFonts w:eastAsia="Times New Roman" w:cs="Times New Roman"/>
          <w:color w:val="808080"/>
          <w:sz w:val="20"/>
          <w:szCs w:val="20"/>
        </w:rPr>
        <w:t xml:space="preserve">baseline for the </w:t>
      </w:r>
      <w:r w:rsidR="0011123F" w:rsidRPr="008E7D19">
        <w:rPr>
          <w:rFonts w:eastAsia="Times New Roman" w:cs="Times New Roman"/>
          <w:color w:val="808080"/>
          <w:sz w:val="20"/>
          <w:szCs w:val="20"/>
        </w:rPr>
        <w:t xml:space="preserve">2030 Target refrigerant emissions </w:t>
      </w:r>
      <w:r w:rsidR="00483E2C" w:rsidRPr="008E7D19">
        <w:rPr>
          <w:rFonts w:eastAsia="Times New Roman" w:cs="Times New Roman"/>
          <w:color w:val="808080"/>
          <w:sz w:val="20"/>
          <w:szCs w:val="20"/>
        </w:rPr>
        <w:t>will be established in financial year 2026-27.</w:t>
      </w:r>
      <w:r w:rsidR="003F594B" w:rsidRPr="008E7D19">
        <w:rPr>
          <w:rFonts w:eastAsia="Times New Roman" w:cs="Times New Roman"/>
          <w:color w:val="808080"/>
          <w:sz w:val="20"/>
          <w:szCs w:val="20"/>
        </w:rPr>
        <w:t xml:space="preserve"> </w:t>
      </w:r>
      <w:bookmarkStart w:id="31" w:name="_Toc182841425"/>
      <w:r w:rsidR="00BC1F5A" w:rsidRPr="001D2314">
        <w:rPr>
          <w:rFonts w:eastAsia="Arial" w:cs="Arial"/>
          <w:b/>
          <w:sz w:val="24"/>
          <w:szCs w:val="24"/>
        </w:rPr>
        <w:br w:type="page"/>
      </w:r>
    </w:p>
    <w:p w14:paraId="425CABAE" w14:textId="2621A730" w:rsidR="00756371" w:rsidRDefault="00DF1E15" w:rsidP="005F12A5">
      <w:pPr>
        <w:pStyle w:val="Heading2"/>
      </w:pPr>
      <w:bookmarkStart w:id="32" w:name="_Toc182481759"/>
      <w:r>
        <w:lastRenderedPageBreak/>
        <w:t>Measuring success – targets and measures status update</w:t>
      </w:r>
      <w:bookmarkEnd w:id="31"/>
      <w:bookmarkEnd w:id="32"/>
    </w:p>
    <w:tbl>
      <w:tblPr>
        <w:tblStyle w:val="ListTable2-Accent2"/>
        <w:tblW w:w="5000" w:type="pct"/>
        <w:tblLayout w:type="fixed"/>
        <w:tblLook w:val="0620" w:firstRow="1" w:lastRow="0" w:firstColumn="0" w:lastColumn="0" w:noHBand="1" w:noVBand="1"/>
      </w:tblPr>
      <w:tblGrid>
        <w:gridCol w:w="1850"/>
        <w:gridCol w:w="2261"/>
        <w:gridCol w:w="1570"/>
        <w:gridCol w:w="3731"/>
      </w:tblGrid>
      <w:tr w:rsidR="00AB10BD" w:rsidRPr="00223A27" w14:paraId="4E3C1E8A" w14:textId="77777777" w:rsidTr="28D31DE9">
        <w:trPr>
          <w:cnfStyle w:val="100000000000" w:firstRow="1" w:lastRow="0" w:firstColumn="0" w:lastColumn="0" w:oddVBand="0" w:evenVBand="0" w:oddHBand="0" w:evenHBand="0" w:firstRowFirstColumn="0" w:firstRowLastColumn="0" w:lastRowFirstColumn="0" w:lastRowLastColumn="0"/>
          <w:trHeight w:val="256"/>
          <w:tblHeader/>
        </w:trPr>
        <w:tc>
          <w:tcPr>
            <w:tcW w:w="983" w:type="pct"/>
            <w:shd w:val="clear" w:color="auto" w:fill="359D9A" w:themeFill="accent2"/>
          </w:tcPr>
          <w:p w14:paraId="736E4719" w14:textId="77777777" w:rsidR="00122224" w:rsidRPr="00B4595B" w:rsidRDefault="00122224" w:rsidP="00AD4114">
            <w:pPr>
              <w:pStyle w:val="whitetextintables"/>
              <w:jc w:val="left"/>
              <w:rPr>
                <w:rStyle w:val="eop"/>
                <w:rFonts w:cs="Calibri"/>
                <w:sz w:val="20"/>
                <w:szCs w:val="20"/>
                <w:lang w:val="en-AU"/>
              </w:rPr>
            </w:pPr>
            <w:r w:rsidRPr="00B4595B">
              <w:rPr>
                <w:rStyle w:val="normaltextrun"/>
                <w:rFonts w:cs="Calibri"/>
                <w:sz w:val="20"/>
                <w:szCs w:val="20"/>
                <w:lang w:val="en-AU"/>
              </w:rPr>
              <w:t>TARGET</w:t>
            </w:r>
            <w:r w:rsidRPr="00B4595B">
              <w:rPr>
                <w:rStyle w:val="eop"/>
                <w:rFonts w:cs="Calibri"/>
                <w:sz w:val="20"/>
                <w:szCs w:val="20"/>
                <w:lang w:val="en-AU"/>
              </w:rPr>
              <w:t> </w:t>
            </w:r>
          </w:p>
        </w:tc>
        <w:tc>
          <w:tcPr>
            <w:tcW w:w="1201" w:type="pct"/>
            <w:shd w:val="clear" w:color="auto" w:fill="359D9A" w:themeFill="accent2"/>
          </w:tcPr>
          <w:p w14:paraId="68AA87CF" w14:textId="77777777" w:rsidR="00122224" w:rsidRPr="00B4595B" w:rsidRDefault="00122224" w:rsidP="00AD4114">
            <w:pPr>
              <w:pStyle w:val="whitetextintables"/>
              <w:jc w:val="left"/>
              <w:rPr>
                <w:rStyle w:val="eop"/>
                <w:rFonts w:cs="Calibri"/>
                <w:sz w:val="20"/>
                <w:szCs w:val="20"/>
                <w:lang w:val="en-AU"/>
              </w:rPr>
            </w:pPr>
            <w:r w:rsidRPr="00B4595B">
              <w:rPr>
                <w:rStyle w:val="normaltextrun"/>
                <w:rFonts w:cs="Calibri"/>
                <w:sz w:val="20"/>
                <w:szCs w:val="20"/>
                <w:lang w:val="en-AU"/>
              </w:rPr>
              <w:t>MEASURE</w:t>
            </w:r>
            <w:r w:rsidRPr="00B4595B">
              <w:rPr>
                <w:rStyle w:val="eop"/>
                <w:rFonts w:cs="Calibri"/>
                <w:sz w:val="20"/>
                <w:szCs w:val="20"/>
                <w:lang w:val="en-AU"/>
              </w:rPr>
              <w:t> </w:t>
            </w:r>
          </w:p>
        </w:tc>
        <w:tc>
          <w:tcPr>
            <w:tcW w:w="2816" w:type="pct"/>
            <w:gridSpan w:val="2"/>
            <w:shd w:val="clear" w:color="auto" w:fill="359D9A" w:themeFill="accent2"/>
          </w:tcPr>
          <w:p w14:paraId="7129089B" w14:textId="77777777" w:rsidR="00122224" w:rsidRPr="00B4595B" w:rsidRDefault="00122224" w:rsidP="00AD4114">
            <w:pPr>
              <w:pStyle w:val="whitetextintables"/>
              <w:jc w:val="left"/>
              <w:rPr>
                <w:rStyle w:val="eop"/>
                <w:rFonts w:cs="Calibri"/>
                <w:sz w:val="20"/>
                <w:szCs w:val="20"/>
                <w:lang w:val="en-AU"/>
              </w:rPr>
            </w:pPr>
            <w:r w:rsidRPr="00B4595B">
              <w:rPr>
                <w:rStyle w:val="normaltextrun"/>
                <w:rFonts w:cs="Calibri"/>
                <w:sz w:val="20"/>
                <w:szCs w:val="20"/>
                <w:lang w:val="en-AU"/>
              </w:rPr>
              <w:t>STATUS</w:t>
            </w:r>
            <w:r w:rsidRPr="00B4595B">
              <w:rPr>
                <w:rStyle w:val="eop"/>
                <w:rFonts w:cs="Calibri"/>
                <w:sz w:val="20"/>
                <w:szCs w:val="20"/>
                <w:lang w:val="en-AU"/>
              </w:rPr>
              <w:t> </w:t>
            </w:r>
          </w:p>
        </w:tc>
      </w:tr>
      <w:tr w:rsidR="00122224" w:rsidRPr="00223A27" w14:paraId="22B53045" w14:textId="77777777" w:rsidTr="28D31DE9">
        <w:trPr>
          <w:trHeight w:val="256"/>
        </w:trPr>
        <w:tc>
          <w:tcPr>
            <w:tcW w:w="5000" w:type="pct"/>
            <w:gridSpan w:val="4"/>
            <w:shd w:val="clear" w:color="auto" w:fill="00B8F5" w:themeFill="accent4"/>
          </w:tcPr>
          <w:p w14:paraId="736C7443" w14:textId="77777777" w:rsidR="00122224" w:rsidRPr="00B4595B" w:rsidRDefault="00122224" w:rsidP="00AD4114">
            <w:pPr>
              <w:pStyle w:val="whitetextintables"/>
              <w:jc w:val="left"/>
              <w:rPr>
                <w:sz w:val="20"/>
                <w:szCs w:val="20"/>
                <w:lang w:val="en-AU"/>
              </w:rPr>
            </w:pPr>
            <w:r w:rsidRPr="00B4595B">
              <w:rPr>
                <w:sz w:val="20"/>
                <w:szCs w:val="20"/>
                <w:lang w:val="en-AU"/>
              </w:rPr>
              <w:t xml:space="preserve">NET ZERO ENERGY </w:t>
            </w:r>
          </w:p>
        </w:tc>
      </w:tr>
      <w:tr w:rsidR="00FA3C2A" w:rsidRPr="00223A27" w14:paraId="6B0D5109" w14:textId="77777777" w:rsidTr="28D31DE9">
        <w:trPr>
          <w:trHeight w:val="765"/>
        </w:trPr>
        <w:tc>
          <w:tcPr>
            <w:tcW w:w="0" w:type="pct"/>
            <w:vMerge w:val="restart"/>
          </w:tcPr>
          <w:p w14:paraId="1C097959" w14:textId="77777777" w:rsidR="004953AE" w:rsidRPr="00B4595B" w:rsidRDefault="004953AE"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By 1 January 2028, 80% of the Commonwealth’s procured electricity, that is generated off-site and purchased by entities, must be renewable where available. </w:t>
            </w:r>
          </w:p>
          <w:p w14:paraId="3280FA3D" w14:textId="77777777" w:rsidR="004953AE" w:rsidRPr="00B4595B" w:rsidRDefault="004953AE" w:rsidP="00AD4114">
            <w:pPr>
              <w:jc w:val="left"/>
              <w:rPr>
                <w:rFonts w:asciiTheme="minorHAnsi" w:hAnsiTheme="minorHAnsi" w:cstheme="minorHAnsi"/>
                <w:sz w:val="20"/>
                <w:szCs w:val="20"/>
                <w:lang w:val="en-AU"/>
              </w:rPr>
            </w:pPr>
          </w:p>
          <w:p w14:paraId="190CC4C3" w14:textId="77777777" w:rsidR="004953AE" w:rsidRPr="00B4595B" w:rsidRDefault="004953AE"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By 1 January 2030, 100% of the Commonwealth’s procured electricity, that is generated off-site and purchased by entities, must be renewable where available.</w:t>
            </w:r>
          </w:p>
        </w:tc>
        <w:tc>
          <w:tcPr>
            <w:tcW w:w="1201" w:type="pct"/>
            <w:tcBorders>
              <w:bottom w:val="single" w:sz="4" w:space="0" w:color="359D9A" w:themeColor="accent2"/>
              <w:right w:val="nil"/>
            </w:tcBorders>
          </w:tcPr>
          <w:p w14:paraId="19E53513" w14:textId="0B9CE6BF" w:rsidR="004953AE" w:rsidRPr="00B4595B" w:rsidRDefault="00F3549B"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total electricity usag</w:t>
            </w:r>
            <w:r>
              <w:rPr>
                <w:rFonts w:asciiTheme="minorHAnsi" w:hAnsiTheme="minorHAnsi" w:cstheme="minorHAnsi"/>
                <w:sz w:val="20"/>
                <w:szCs w:val="20"/>
                <w:lang w:val="en-AU"/>
              </w:rPr>
              <w:t xml:space="preserve">e, by 2030 Target entities, </w:t>
            </w:r>
            <w:r w:rsidRPr="00B4595B">
              <w:rPr>
                <w:rFonts w:asciiTheme="minorHAnsi" w:hAnsiTheme="minorHAnsi" w:cstheme="minorHAnsi"/>
                <w:sz w:val="20"/>
                <w:szCs w:val="20"/>
                <w:lang w:val="en-AU"/>
              </w:rPr>
              <w:t>that is renewable.</w:t>
            </w:r>
          </w:p>
        </w:tc>
        <w:tc>
          <w:tcPr>
            <w:tcW w:w="834" w:type="pct"/>
            <w:tcBorders>
              <w:top w:val="nil"/>
              <w:left w:val="nil"/>
              <w:bottom w:val="single" w:sz="4" w:space="0" w:color="359D9A" w:themeColor="accent2"/>
              <w:right w:val="nil"/>
            </w:tcBorders>
            <w:shd w:val="clear" w:color="auto" w:fill="CAF1FF" w:themeFill="accent4" w:themeFillTint="33"/>
          </w:tcPr>
          <w:p w14:paraId="0931D147" w14:textId="3CE5B42E" w:rsidR="004953AE" w:rsidRPr="00E319A0" w:rsidRDefault="00F3549B" w:rsidP="00AD4114">
            <w:pPr>
              <w:jc w:val="left"/>
              <w:rPr>
                <w:rFonts w:asciiTheme="minorHAnsi" w:hAnsiTheme="minorHAnsi" w:cstheme="minorHAnsi"/>
                <w:color w:val="000000"/>
                <w:sz w:val="20"/>
                <w:szCs w:val="20"/>
                <w:lang w:val="en-AU"/>
              </w:rPr>
            </w:pPr>
            <w:r w:rsidRPr="00E319A0">
              <w:rPr>
                <w:rFonts w:asciiTheme="minorHAnsi" w:hAnsiTheme="minorHAnsi" w:cstheme="minorHAnsi"/>
                <w:color w:val="000000"/>
                <w:sz w:val="20"/>
                <w:szCs w:val="20"/>
                <w:lang w:val="en-AU"/>
              </w:rPr>
              <w:t xml:space="preserve">Voluntary Renewables + </w:t>
            </w:r>
            <w:r w:rsidR="004953AE" w:rsidRPr="00E319A0">
              <w:rPr>
                <w:rFonts w:asciiTheme="minorHAnsi" w:hAnsiTheme="minorHAnsi" w:cstheme="minorHAnsi"/>
                <w:color w:val="000000"/>
                <w:sz w:val="20"/>
                <w:szCs w:val="20"/>
                <w:lang w:val="en-AU"/>
              </w:rPr>
              <w:t>Mandatory Renewables</w:t>
            </w:r>
            <w:r w:rsidRPr="00E319A0">
              <w:rPr>
                <w:rFonts w:asciiTheme="minorHAnsi" w:hAnsiTheme="minorHAnsi" w:cstheme="minorHAnsi"/>
                <w:color w:val="000000"/>
                <w:sz w:val="20"/>
                <w:szCs w:val="20"/>
                <w:lang w:val="en-AU"/>
              </w:rPr>
              <w:t>.</w:t>
            </w:r>
            <w:r w:rsidR="004953AE" w:rsidRPr="00E319A0">
              <w:rPr>
                <w:rFonts w:asciiTheme="minorHAnsi" w:hAnsiTheme="minorHAnsi" w:cstheme="minorHAnsi"/>
                <w:color w:val="000000"/>
                <w:sz w:val="20"/>
                <w:szCs w:val="20"/>
                <w:lang w:val="en-AU"/>
              </w:rPr>
              <w:t xml:space="preserve"> </w:t>
            </w:r>
          </w:p>
        </w:tc>
        <w:tc>
          <w:tcPr>
            <w:tcW w:w="0" w:type="pct"/>
            <w:tcBorders>
              <w:top w:val="nil"/>
              <w:left w:val="nil"/>
              <w:bottom w:val="single" w:sz="4" w:space="0" w:color="359D9A" w:themeColor="accent2"/>
              <w:right w:val="nil"/>
            </w:tcBorders>
            <w:shd w:val="clear" w:color="auto" w:fill="CAF1FF" w:themeFill="accent4" w:themeFillTint="33"/>
          </w:tcPr>
          <w:p w14:paraId="593BED59" w14:textId="2B3E7124" w:rsidR="004953AE" w:rsidRPr="00B05FE0" w:rsidRDefault="00370B44" w:rsidP="081C05E9">
            <w:pPr>
              <w:jc w:val="left"/>
              <w:rPr>
                <w:rFonts w:asciiTheme="minorHAnsi" w:hAnsiTheme="minorHAnsi" w:cstheme="minorHAnsi"/>
                <w:color w:val="000000"/>
                <w:sz w:val="20"/>
                <w:szCs w:val="20"/>
                <w:lang w:val="en-AU"/>
              </w:rPr>
            </w:pPr>
            <w:r>
              <w:rPr>
                <w:rFonts w:asciiTheme="minorHAnsi" w:hAnsiTheme="minorHAnsi" w:cstheme="minorHAnsi"/>
                <w:sz w:val="20"/>
                <w:szCs w:val="20"/>
                <w:lang w:val="en-AU"/>
              </w:rPr>
              <w:t>Of the t</w:t>
            </w:r>
            <w:r w:rsidR="00186E77" w:rsidRPr="00B4595B">
              <w:rPr>
                <w:rFonts w:asciiTheme="minorHAnsi" w:hAnsiTheme="minorHAnsi" w:cstheme="minorHAnsi"/>
                <w:sz w:val="20"/>
                <w:szCs w:val="20"/>
                <w:lang w:val="en-AU"/>
              </w:rPr>
              <w:t>otal</w:t>
            </w:r>
            <w:r w:rsidR="003569EF" w:rsidRPr="00B4595B">
              <w:rPr>
                <w:rFonts w:asciiTheme="minorHAnsi" w:hAnsiTheme="minorHAnsi" w:cstheme="minorHAnsi"/>
                <w:sz w:val="20"/>
                <w:szCs w:val="20"/>
                <w:lang w:val="en-AU"/>
              </w:rPr>
              <w:t xml:space="preserve"> electricity </w:t>
            </w:r>
            <w:r w:rsidR="006F5604">
              <w:rPr>
                <w:rFonts w:asciiTheme="minorHAnsi" w:hAnsiTheme="minorHAnsi" w:cstheme="minorHAnsi"/>
                <w:sz w:val="20"/>
                <w:szCs w:val="20"/>
                <w:lang w:val="en-AU"/>
              </w:rPr>
              <w:t>(</w:t>
            </w:r>
            <w:r w:rsidR="006F5604">
              <w:rPr>
                <w:rFonts w:asciiTheme="minorHAnsi" w:hAnsiTheme="minorHAnsi" w:cstheme="minorHAnsi"/>
                <w:color w:val="000000"/>
                <w:sz w:val="20"/>
                <w:szCs w:val="20"/>
                <w:lang w:val="en-AU"/>
              </w:rPr>
              <w:t>1,317,247,932 kWh) consumed</w:t>
            </w:r>
            <w:r w:rsidR="00B33903">
              <w:rPr>
                <w:rFonts w:asciiTheme="minorHAnsi" w:hAnsiTheme="minorHAnsi" w:cstheme="minorHAnsi"/>
                <w:color w:val="000000"/>
                <w:sz w:val="20"/>
                <w:szCs w:val="20"/>
                <w:lang w:val="en-AU"/>
              </w:rPr>
              <w:t xml:space="preserve"> by</w:t>
            </w:r>
            <w:r w:rsidR="003569EF">
              <w:rPr>
                <w:rFonts w:asciiTheme="minorHAnsi" w:hAnsiTheme="minorHAnsi" w:cstheme="minorHAnsi"/>
                <w:sz w:val="20"/>
                <w:szCs w:val="20"/>
                <w:lang w:val="en-AU"/>
              </w:rPr>
              <w:t xml:space="preserve"> 2030 Target entities</w:t>
            </w:r>
            <w:r w:rsidR="0096372A">
              <w:rPr>
                <w:rFonts w:asciiTheme="minorHAnsi" w:hAnsiTheme="minorHAnsi" w:cstheme="minorHAnsi"/>
                <w:sz w:val="20"/>
                <w:szCs w:val="20"/>
                <w:lang w:val="en-AU"/>
              </w:rPr>
              <w:t xml:space="preserve">, </w:t>
            </w:r>
            <w:r w:rsidR="00E40A99" w:rsidRPr="00E319A0">
              <w:rPr>
                <w:rFonts w:asciiTheme="minorHAnsi" w:hAnsiTheme="minorHAnsi" w:cstheme="minorHAnsi"/>
                <w:color w:val="000000"/>
                <w:sz w:val="20"/>
                <w:szCs w:val="20"/>
                <w:lang w:val="en-AU"/>
              </w:rPr>
              <w:t>38.29%</w:t>
            </w:r>
            <w:r w:rsidR="00E40A99">
              <w:rPr>
                <w:rFonts w:asciiTheme="minorHAnsi" w:hAnsiTheme="minorHAnsi" w:cstheme="minorHAnsi"/>
                <w:color w:val="000000"/>
                <w:sz w:val="20"/>
                <w:szCs w:val="20"/>
                <w:lang w:val="en-AU"/>
              </w:rPr>
              <w:t xml:space="preserve"> </w:t>
            </w:r>
            <w:r w:rsidR="00186E77">
              <w:rPr>
                <w:rFonts w:asciiTheme="minorHAnsi" w:hAnsiTheme="minorHAnsi" w:cstheme="minorHAnsi"/>
                <w:color w:val="000000"/>
                <w:sz w:val="20"/>
                <w:szCs w:val="20"/>
                <w:lang w:val="en-AU"/>
              </w:rPr>
              <w:t>(</w:t>
            </w:r>
            <w:r w:rsidR="00F3549B" w:rsidRPr="00E319A0">
              <w:rPr>
                <w:rFonts w:asciiTheme="minorHAnsi" w:hAnsiTheme="minorHAnsi" w:cstheme="minorHAnsi"/>
                <w:color w:val="000000"/>
                <w:sz w:val="20"/>
                <w:szCs w:val="20"/>
                <w:lang w:val="en-AU"/>
              </w:rPr>
              <w:t>504,364,471 kWh</w:t>
            </w:r>
            <w:r w:rsidR="00186E77">
              <w:rPr>
                <w:rFonts w:asciiTheme="minorHAnsi" w:hAnsiTheme="minorHAnsi" w:cstheme="minorHAnsi"/>
                <w:color w:val="000000"/>
                <w:sz w:val="20"/>
                <w:szCs w:val="20"/>
                <w:lang w:val="en-AU"/>
              </w:rPr>
              <w:t>)</w:t>
            </w:r>
            <w:r w:rsidR="00F3549B" w:rsidRPr="00E319A0">
              <w:rPr>
                <w:rFonts w:asciiTheme="minorHAnsi" w:hAnsiTheme="minorHAnsi" w:cstheme="minorHAnsi"/>
                <w:color w:val="000000"/>
                <w:sz w:val="20"/>
                <w:szCs w:val="20"/>
                <w:lang w:val="en-AU"/>
              </w:rPr>
              <w:t xml:space="preserve"> </w:t>
            </w:r>
            <w:r w:rsidR="00E40A99">
              <w:rPr>
                <w:rFonts w:asciiTheme="minorHAnsi" w:hAnsiTheme="minorHAnsi" w:cstheme="minorHAnsi"/>
                <w:color w:val="000000"/>
                <w:sz w:val="20"/>
                <w:szCs w:val="20"/>
                <w:lang w:val="en-AU"/>
              </w:rPr>
              <w:t xml:space="preserve">was </w:t>
            </w:r>
            <w:r w:rsidR="00E40A99" w:rsidRPr="00E319A0">
              <w:rPr>
                <w:rFonts w:asciiTheme="minorHAnsi" w:hAnsiTheme="minorHAnsi" w:cstheme="minorHAnsi"/>
                <w:color w:val="000000"/>
                <w:sz w:val="20"/>
                <w:szCs w:val="20"/>
                <w:lang w:val="en-AU"/>
              </w:rPr>
              <w:t>certified renewable energy</w:t>
            </w:r>
            <w:r w:rsidR="00472274">
              <w:rPr>
                <w:rFonts w:asciiTheme="minorHAnsi" w:hAnsiTheme="minorHAnsi" w:cstheme="minorHAnsi"/>
                <w:color w:val="000000"/>
                <w:sz w:val="20"/>
                <w:szCs w:val="20"/>
                <w:lang w:val="en-AU"/>
              </w:rPr>
              <w:t xml:space="preserve">, with </w:t>
            </w:r>
            <w:r w:rsidR="00F14576">
              <w:rPr>
                <w:rFonts w:asciiTheme="minorHAnsi" w:hAnsiTheme="minorHAnsi" w:cstheme="minorHAnsi"/>
                <w:color w:val="000000"/>
                <w:sz w:val="20"/>
                <w:szCs w:val="20"/>
                <w:lang w:val="en-AU"/>
              </w:rPr>
              <w:t>0%</w:t>
            </w:r>
            <w:r w:rsidR="00E40A99" w:rsidRPr="00E319A0">
              <w:rPr>
                <w:rFonts w:asciiTheme="minorHAnsi" w:hAnsiTheme="minorHAnsi" w:cstheme="minorHAnsi"/>
                <w:color w:val="000000"/>
                <w:sz w:val="20"/>
                <w:szCs w:val="20"/>
                <w:lang w:val="en-AU"/>
              </w:rPr>
              <w:t xml:space="preserve"> generated onsite </w:t>
            </w:r>
            <w:r w:rsidR="00186E77" w:rsidRPr="00E319A0">
              <w:rPr>
                <w:rFonts w:asciiTheme="minorHAnsi" w:hAnsiTheme="minorHAnsi" w:cstheme="minorHAnsi"/>
                <w:color w:val="000000"/>
                <w:sz w:val="20"/>
                <w:szCs w:val="20"/>
                <w:lang w:val="en-AU"/>
              </w:rPr>
              <w:t xml:space="preserve">and </w:t>
            </w:r>
            <w:r w:rsidR="00F14576">
              <w:rPr>
                <w:rFonts w:asciiTheme="minorHAnsi" w:hAnsiTheme="minorHAnsi" w:cstheme="minorHAnsi"/>
                <w:color w:val="000000"/>
                <w:sz w:val="20"/>
                <w:szCs w:val="20"/>
                <w:lang w:val="en-AU"/>
              </w:rPr>
              <w:t xml:space="preserve">38.29% </w:t>
            </w:r>
            <w:r w:rsidR="00186E77" w:rsidRPr="00E319A0">
              <w:rPr>
                <w:rFonts w:asciiTheme="minorHAnsi" w:hAnsiTheme="minorHAnsi" w:cstheme="minorHAnsi"/>
                <w:color w:val="000000"/>
                <w:sz w:val="20"/>
                <w:szCs w:val="20"/>
                <w:lang w:val="en-AU"/>
              </w:rPr>
              <w:t>offsite.</w:t>
            </w:r>
          </w:p>
        </w:tc>
      </w:tr>
      <w:tr w:rsidR="00AB10BD" w:rsidRPr="00B4595B" w14:paraId="1E758A2D" w14:textId="77777777" w:rsidTr="28D31DE9">
        <w:trPr>
          <w:trHeight w:val="1054"/>
        </w:trPr>
        <w:tc>
          <w:tcPr>
            <w:tcW w:w="983" w:type="pct"/>
            <w:vMerge/>
          </w:tcPr>
          <w:p w14:paraId="6B132A2F" w14:textId="77777777" w:rsidR="00F3549B" w:rsidRPr="00E319A0" w:rsidRDefault="00F3549B" w:rsidP="00F3549B">
            <w:pPr>
              <w:jc w:val="left"/>
              <w:rPr>
                <w:rFonts w:asciiTheme="minorHAnsi" w:hAnsiTheme="minorHAnsi" w:cstheme="minorHAnsi"/>
                <w:sz w:val="20"/>
                <w:szCs w:val="20"/>
              </w:rPr>
            </w:pPr>
          </w:p>
        </w:tc>
        <w:tc>
          <w:tcPr>
            <w:tcW w:w="1201" w:type="pct"/>
            <w:vMerge w:val="restart"/>
            <w:tcBorders>
              <w:top w:val="single" w:sz="4" w:space="0" w:color="359D9A" w:themeColor="accent2"/>
            </w:tcBorders>
          </w:tcPr>
          <w:p w14:paraId="59463154" w14:textId="48BB6482" w:rsidR="00F3549B" w:rsidRPr="00E319A0" w:rsidRDefault="005F0C20" w:rsidP="00F3549B">
            <w:pPr>
              <w:jc w:val="left"/>
              <w:rPr>
                <w:rFonts w:asciiTheme="minorHAnsi" w:hAnsiTheme="minorHAnsi" w:cstheme="minorHAnsi"/>
                <w:sz w:val="20"/>
                <w:szCs w:val="20"/>
              </w:rPr>
            </w:pPr>
            <w:r w:rsidRPr="00B4595B">
              <w:rPr>
                <w:rFonts w:asciiTheme="minorHAnsi" w:hAnsiTheme="minorHAnsi" w:cstheme="minorHAnsi"/>
                <w:sz w:val="20"/>
                <w:szCs w:val="20"/>
                <w:lang w:val="en-AU"/>
              </w:rPr>
              <w:t>Percentage of electricity consumption generated offsite and purchased from renewable sources.</w:t>
            </w:r>
          </w:p>
        </w:tc>
        <w:tc>
          <w:tcPr>
            <w:tcW w:w="834" w:type="pct"/>
            <w:tcBorders>
              <w:top w:val="single" w:sz="4" w:space="0" w:color="359D9A" w:themeColor="accent2"/>
              <w:left w:val="nil"/>
              <w:bottom w:val="single" w:sz="4" w:space="0" w:color="359D9A" w:themeColor="accent2"/>
              <w:right w:val="nil"/>
            </w:tcBorders>
            <w:shd w:val="clear" w:color="auto" w:fill="CAF1FF" w:themeFill="accent4" w:themeFillTint="33"/>
          </w:tcPr>
          <w:p w14:paraId="74DF3EDA" w14:textId="2468B500" w:rsidR="00F3549B" w:rsidRPr="00E319A0" w:rsidRDefault="005F0C20" w:rsidP="00F3549B">
            <w:pPr>
              <w:jc w:val="left"/>
              <w:rPr>
                <w:rFonts w:asciiTheme="minorHAnsi" w:hAnsiTheme="minorHAnsi" w:cstheme="minorHAnsi"/>
                <w:color w:val="000000"/>
                <w:sz w:val="20"/>
                <w:szCs w:val="20"/>
              </w:rPr>
            </w:pPr>
            <w:r w:rsidRPr="00E319A0">
              <w:rPr>
                <w:rFonts w:asciiTheme="minorHAnsi" w:hAnsiTheme="minorHAnsi" w:cstheme="minorHAnsi"/>
                <w:color w:val="000000"/>
                <w:sz w:val="20"/>
                <w:szCs w:val="20"/>
                <w:lang w:val="en-AU"/>
              </w:rPr>
              <w:t xml:space="preserve">Mandatory Renewables </w:t>
            </w:r>
          </w:p>
        </w:tc>
        <w:tc>
          <w:tcPr>
            <w:tcW w:w="1982" w:type="pct"/>
            <w:tcBorders>
              <w:top w:val="single" w:sz="4" w:space="0" w:color="359D9A" w:themeColor="accent2"/>
              <w:left w:val="nil"/>
              <w:bottom w:val="single" w:sz="4" w:space="0" w:color="359D9A" w:themeColor="accent2"/>
              <w:right w:val="nil"/>
            </w:tcBorders>
            <w:shd w:val="clear" w:color="auto" w:fill="CAF1FF" w:themeFill="accent4" w:themeFillTint="33"/>
          </w:tcPr>
          <w:p w14:paraId="14CD2E4A" w14:textId="5ED545B6" w:rsidR="00F3549B" w:rsidRPr="00E319A0" w:rsidRDefault="005723D1" w:rsidP="00F3549B">
            <w:pPr>
              <w:jc w:val="left"/>
              <w:rPr>
                <w:rFonts w:asciiTheme="minorHAnsi" w:hAnsiTheme="minorHAnsi" w:cstheme="minorHAnsi"/>
                <w:color w:val="000000"/>
                <w:sz w:val="20"/>
                <w:szCs w:val="20"/>
              </w:rPr>
            </w:pPr>
            <w:r>
              <w:rPr>
                <w:rFonts w:asciiTheme="minorHAnsi" w:hAnsiTheme="minorHAnsi" w:cstheme="minorHAnsi"/>
                <w:sz w:val="20"/>
                <w:szCs w:val="20"/>
                <w:lang w:val="en-AU"/>
              </w:rPr>
              <w:t>Of the total</w:t>
            </w:r>
            <w:r w:rsidRPr="00B4595B">
              <w:rPr>
                <w:rFonts w:asciiTheme="minorHAnsi" w:hAnsiTheme="minorHAnsi" w:cstheme="minorHAnsi"/>
                <w:sz w:val="20"/>
                <w:szCs w:val="20"/>
                <w:lang w:val="en-AU"/>
              </w:rPr>
              <w:t xml:space="preserve"> electricity </w:t>
            </w:r>
            <w:r w:rsidR="006F5604">
              <w:rPr>
                <w:rFonts w:asciiTheme="minorHAnsi" w:hAnsiTheme="minorHAnsi" w:cstheme="minorHAnsi"/>
                <w:color w:val="000000"/>
                <w:sz w:val="20"/>
                <w:szCs w:val="20"/>
                <w:lang w:val="en-AU"/>
              </w:rPr>
              <w:t>consumed</w:t>
            </w:r>
            <w:r>
              <w:rPr>
                <w:rFonts w:asciiTheme="minorHAnsi" w:hAnsiTheme="minorHAnsi" w:cstheme="minorHAnsi"/>
                <w:color w:val="000000"/>
                <w:sz w:val="20"/>
                <w:szCs w:val="20"/>
                <w:lang w:val="en-AU"/>
              </w:rPr>
              <w:t xml:space="preserve"> </w:t>
            </w:r>
            <w:r>
              <w:rPr>
                <w:rFonts w:asciiTheme="minorHAnsi" w:hAnsiTheme="minorHAnsi" w:cstheme="minorHAnsi"/>
                <w:sz w:val="20"/>
                <w:szCs w:val="20"/>
                <w:lang w:val="en-AU"/>
              </w:rPr>
              <w:t>by 2030 Target entities</w:t>
            </w:r>
            <w:r>
              <w:rPr>
                <w:rFonts w:asciiTheme="minorHAnsi" w:hAnsiTheme="minorHAnsi" w:cstheme="minorHAnsi"/>
                <w:color w:val="000000"/>
                <w:sz w:val="20"/>
                <w:szCs w:val="20"/>
                <w:lang w:val="en-AU"/>
              </w:rPr>
              <w:t xml:space="preserve">, </w:t>
            </w:r>
            <w:r w:rsidRPr="081C05E9">
              <w:rPr>
                <w:rFonts w:asciiTheme="minorHAnsi" w:hAnsiTheme="minorHAnsi"/>
                <w:color w:val="000000" w:themeColor="text1"/>
                <w:sz w:val="20"/>
                <w:szCs w:val="20"/>
                <w:lang w:val="en-AU"/>
              </w:rPr>
              <w:t>18.72%</w:t>
            </w:r>
            <w:r>
              <w:rPr>
                <w:rFonts w:asciiTheme="minorHAnsi" w:hAnsiTheme="minorHAnsi"/>
                <w:color w:val="000000" w:themeColor="text1"/>
                <w:sz w:val="20"/>
                <w:szCs w:val="20"/>
                <w:lang w:val="en-AU"/>
              </w:rPr>
              <w:t xml:space="preserve"> </w:t>
            </w:r>
            <w:r>
              <w:rPr>
                <w:rFonts w:asciiTheme="minorHAnsi" w:hAnsiTheme="minorHAnsi" w:cstheme="minorHAnsi"/>
                <w:color w:val="000000"/>
                <w:sz w:val="20"/>
                <w:szCs w:val="20"/>
                <w:lang w:val="en-AU"/>
              </w:rPr>
              <w:t>(</w:t>
            </w:r>
            <w:r w:rsidRPr="081C05E9">
              <w:rPr>
                <w:rFonts w:asciiTheme="minorHAnsi" w:hAnsiTheme="minorHAnsi"/>
                <w:color w:val="000000" w:themeColor="text1"/>
                <w:sz w:val="20"/>
                <w:szCs w:val="20"/>
                <w:lang w:val="en-AU"/>
              </w:rPr>
              <w:t>246,588,81</w:t>
            </w:r>
            <w:r>
              <w:rPr>
                <w:rFonts w:asciiTheme="minorHAnsi" w:hAnsiTheme="minorHAnsi"/>
                <w:color w:val="000000" w:themeColor="text1"/>
                <w:sz w:val="20"/>
                <w:szCs w:val="20"/>
                <w:lang w:val="en-AU"/>
              </w:rPr>
              <w:t xml:space="preserve"> </w:t>
            </w:r>
            <w:r w:rsidRPr="00E319A0">
              <w:rPr>
                <w:rFonts w:asciiTheme="minorHAnsi" w:hAnsiTheme="minorHAnsi" w:cstheme="minorHAnsi"/>
                <w:color w:val="000000"/>
                <w:sz w:val="20"/>
                <w:szCs w:val="20"/>
                <w:lang w:val="en-AU"/>
              </w:rPr>
              <w:t>kWh</w:t>
            </w:r>
            <w:r>
              <w:rPr>
                <w:rFonts w:asciiTheme="minorHAnsi" w:hAnsiTheme="minorHAnsi" w:cstheme="minorHAnsi"/>
                <w:color w:val="000000"/>
                <w:sz w:val="20"/>
                <w:szCs w:val="20"/>
                <w:lang w:val="en-AU"/>
              </w:rPr>
              <w:t xml:space="preserve">) </w:t>
            </w:r>
            <w:r w:rsidR="003B5F81">
              <w:rPr>
                <w:rFonts w:asciiTheme="minorHAnsi" w:hAnsiTheme="minorHAnsi" w:cstheme="minorHAnsi"/>
                <w:color w:val="000000"/>
                <w:sz w:val="20"/>
                <w:szCs w:val="20"/>
                <w:lang w:val="en-AU"/>
              </w:rPr>
              <w:t xml:space="preserve">of </w:t>
            </w:r>
            <w:r>
              <w:rPr>
                <w:rFonts w:asciiTheme="minorHAnsi" w:hAnsiTheme="minorHAnsi" w:cstheme="minorHAnsi"/>
                <w:color w:val="000000"/>
                <w:sz w:val="20"/>
                <w:szCs w:val="20"/>
                <w:lang w:val="en-AU"/>
              </w:rPr>
              <w:t xml:space="preserve">was </w:t>
            </w:r>
            <w:r w:rsidR="006F3DE2">
              <w:rPr>
                <w:rFonts w:asciiTheme="minorHAnsi" w:hAnsiTheme="minorHAnsi" w:cstheme="minorHAnsi"/>
                <w:color w:val="000000"/>
                <w:sz w:val="20"/>
                <w:szCs w:val="20"/>
                <w:lang w:val="en-AU"/>
              </w:rPr>
              <w:t>part of</w:t>
            </w:r>
            <w:r>
              <w:rPr>
                <w:rFonts w:asciiTheme="minorHAnsi" w:hAnsiTheme="minorHAnsi" w:cstheme="minorHAnsi"/>
                <w:color w:val="242424"/>
                <w:sz w:val="20"/>
                <w:szCs w:val="20"/>
                <w:lang w:val="en-AU"/>
              </w:rPr>
              <w:t xml:space="preserve"> the </w:t>
            </w:r>
            <w:r w:rsidRPr="00E319A0">
              <w:rPr>
                <w:rFonts w:asciiTheme="minorHAnsi" w:hAnsiTheme="minorHAnsi" w:cstheme="minorHAnsi"/>
                <w:color w:val="242424"/>
                <w:sz w:val="20"/>
                <w:szCs w:val="20"/>
                <w:lang w:val="en-AU"/>
              </w:rPr>
              <w:t xml:space="preserve">Large-scale Renewable Energy Target. </w:t>
            </w:r>
          </w:p>
        </w:tc>
      </w:tr>
      <w:tr w:rsidR="00AB10BD" w:rsidRPr="00B4595B" w14:paraId="7F0974D1" w14:textId="77777777" w:rsidTr="28D31DE9">
        <w:trPr>
          <w:trHeight w:val="1657"/>
        </w:trPr>
        <w:tc>
          <w:tcPr>
            <w:tcW w:w="983" w:type="pct"/>
            <w:vMerge/>
          </w:tcPr>
          <w:p w14:paraId="2BEB10D6" w14:textId="77777777" w:rsidR="005F0C20" w:rsidRPr="00E319A0" w:rsidRDefault="005F0C20" w:rsidP="005F0C20">
            <w:pPr>
              <w:jc w:val="left"/>
              <w:rPr>
                <w:rFonts w:asciiTheme="minorHAnsi" w:hAnsiTheme="minorHAnsi" w:cstheme="minorHAnsi"/>
                <w:sz w:val="20"/>
                <w:szCs w:val="20"/>
              </w:rPr>
            </w:pPr>
          </w:p>
        </w:tc>
        <w:tc>
          <w:tcPr>
            <w:tcW w:w="1201" w:type="pct"/>
            <w:vMerge/>
          </w:tcPr>
          <w:p w14:paraId="73F19990" w14:textId="77777777" w:rsidR="005F0C20" w:rsidRPr="00B4595B" w:rsidRDefault="005F0C20" w:rsidP="005F0C20">
            <w:pPr>
              <w:jc w:val="left"/>
              <w:rPr>
                <w:rFonts w:asciiTheme="minorHAnsi" w:hAnsiTheme="minorHAnsi" w:cstheme="minorHAnsi"/>
                <w:sz w:val="20"/>
                <w:szCs w:val="20"/>
              </w:rPr>
            </w:pPr>
          </w:p>
        </w:tc>
        <w:tc>
          <w:tcPr>
            <w:tcW w:w="834" w:type="pct"/>
            <w:tcBorders>
              <w:top w:val="single" w:sz="4" w:space="0" w:color="359D9A" w:themeColor="accent2"/>
              <w:left w:val="nil"/>
              <w:bottom w:val="single" w:sz="4" w:space="0" w:color="359D9A" w:themeColor="accent2"/>
              <w:right w:val="nil"/>
            </w:tcBorders>
            <w:shd w:val="clear" w:color="auto" w:fill="CAF1FF" w:themeFill="accent4" w:themeFillTint="33"/>
          </w:tcPr>
          <w:p w14:paraId="169D0F84" w14:textId="2DFD4D27" w:rsidR="005F0C20" w:rsidRPr="00E319A0" w:rsidRDefault="005F0C20" w:rsidP="005F0C20">
            <w:pPr>
              <w:jc w:val="left"/>
              <w:rPr>
                <w:rFonts w:asciiTheme="minorHAnsi" w:hAnsiTheme="minorHAnsi" w:cstheme="minorHAnsi"/>
                <w:color w:val="000000"/>
                <w:sz w:val="20"/>
                <w:szCs w:val="20"/>
              </w:rPr>
            </w:pPr>
            <w:r w:rsidRPr="00E319A0">
              <w:rPr>
                <w:rFonts w:asciiTheme="minorHAnsi" w:hAnsiTheme="minorHAnsi" w:cstheme="minorHAnsi"/>
                <w:color w:val="000000"/>
                <w:sz w:val="20"/>
                <w:szCs w:val="20"/>
                <w:lang w:val="en-AU"/>
              </w:rPr>
              <w:t>Voluntary Renewables</w:t>
            </w:r>
          </w:p>
        </w:tc>
        <w:tc>
          <w:tcPr>
            <w:tcW w:w="1982" w:type="pct"/>
            <w:tcBorders>
              <w:top w:val="single" w:sz="4" w:space="0" w:color="359D9A" w:themeColor="accent2"/>
              <w:left w:val="nil"/>
              <w:bottom w:val="single" w:sz="4" w:space="0" w:color="359D9A" w:themeColor="accent2"/>
              <w:right w:val="nil"/>
            </w:tcBorders>
            <w:shd w:val="clear" w:color="auto" w:fill="CAF1FF" w:themeFill="accent4" w:themeFillTint="33"/>
          </w:tcPr>
          <w:p w14:paraId="32EB1175" w14:textId="08EFC8DA" w:rsidR="005F0C20" w:rsidRPr="081C05E9" w:rsidRDefault="003B5F81" w:rsidP="005F0C20">
            <w:pPr>
              <w:jc w:val="left"/>
              <w:rPr>
                <w:rFonts w:asciiTheme="minorHAnsi" w:hAnsiTheme="minorHAnsi"/>
                <w:color w:val="000000" w:themeColor="text1"/>
                <w:sz w:val="20"/>
                <w:szCs w:val="20"/>
              </w:rPr>
            </w:pPr>
            <w:r>
              <w:rPr>
                <w:rFonts w:asciiTheme="minorHAnsi" w:hAnsiTheme="minorHAnsi" w:cstheme="minorHAnsi"/>
                <w:sz w:val="20"/>
                <w:szCs w:val="20"/>
                <w:lang w:val="en-AU"/>
              </w:rPr>
              <w:t>Of the total</w:t>
            </w:r>
            <w:r w:rsidRPr="00B4595B">
              <w:rPr>
                <w:rFonts w:asciiTheme="minorHAnsi" w:hAnsiTheme="minorHAnsi" w:cstheme="minorHAnsi"/>
                <w:sz w:val="20"/>
                <w:szCs w:val="20"/>
                <w:lang w:val="en-AU"/>
              </w:rPr>
              <w:t xml:space="preserve"> electricity </w:t>
            </w:r>
            <w:r w:rsidR="00D6120A">
              <w:rPr>
                <w:rFonts w:asciiTheme="minorHAnsi" w:hAnsiTheme="minorHAnsi" w:cstheme="minorHAnsi"/>
                <w:color w:val="000000"/>
                <w:sz w:val="20"/>
                <w:szCs w:val="20"/>
                <w:lang w:val="en-AU"/>
              </w:rPr>
              <w:t>consumed</w:t>
            </w:r>
            <w:r>
              <w:rPr>
                <w:rFonts w:asciiTheme="minorHAnsi" w:hAnsiTheme="minorHAnsi" w:cstheme="minorHAnsi"/>
                <w:color w:val="000000"/>
                <w:sz w:val="20"/>
                <w:szCs w:val="20"/>
                <w:lang w:val="en-AU"/>
              </w:rPr>
              <w:t xml:space="preserve"> </w:t>
            </w:r>
            <w:r>
              <w:rPr>
                <w:rFonts w:asciiTheme="minorHAnsi" w:hAnsiTheme="minorHAnsi" w:cstheme="minorHAnsi"/>
                <w:sz w:val="20"/>
                <w:szCs w:val="20"/>
                <w:lang w:val="en-AU"/>
              </w:rPr>
              <w:t>by 2030 Target entities</w:t>
            </w:r>
            <w:r w:rsidR="00D6120A">
              <w:rPr>
                <w:rFonts w:asciiTheme="minorHAnsi" w:hAnsiTheme="minorHAnsi" w:cstheme="minorHAnsi"/>
                <w:color w:val="000000"/>
                <w:sz w:val="20"/>
                <w:szCs w:val="20"/>
                <w:lang w:val="en-AU"/>
              </w:rPr>
              <w:t>,</w:t>
            </w:r>
            <w:r>
              <w:rPr>
                <w:rFonts w:asciiTheme="minorHAnsi" w:hAnsiTheme="minorHAnsi" w:cstheme="minorHAnsi"/>
                <w:color w:val="000000"/>
                <w:sz w:val="20"/>
                <w:szCs w:val="20"/>
                <w:lang w:val="en-AU"/>
              </w:rPr>
              <w:t xml:space="preserve"> </w:t>
            </w:r>
            <w:r>
              <w:rPr>
                <w:rFonts w:asciiTheme="minorHAnsi" w:hAnsiTheme="minorHAnsi"/>
                <w:color w:val="000000" w:themeColor="text1"/>
                <w:sz w:val="20"/>
                <w:szCs w:val="20"/>
                <w:lang w:val="en-AU"/>
              </w:rPr>
              <w:t>19.57</w:t>
            </w:r>
            <w:r w:rsidRPr="081C05E9">
              <w:rPr>
                <w:rFonts w:asciiTheme="minorHAnsi" w:hAnsiTheme="minorHAnsi"/>
                <w:color w:val="000000" w:themeColor="text1"/>
                <w:sz w:val="20"/>
                <w:szCs w:val="20"/>
                <w:lang w:val="en-AU"/>
              </w:rPr>
              <w:t>%</w:t>
            </w:r>
            <w:r>
              <w:rPr>
                <w:rFonts w:asciiTheme="minorHAnsi" w:hAnsiTheme="minorHAnsi"/>
                <w:color w:val="000000" w:themeColor="text1"/>
                <w:sz w:val="20"/>
                <w:szCs w:val="20"/>
                <w:lang w:val="en-AU"/>
              </w:rPr>
              <w:t xml:space="preserve"> </w:t>
            </w:r>
            <w:r>
              <w:rPr>
                <w:rFonts w:asciiTheme="minorHAnsi" w:hAnsiTheme="minorHAnsi" w:cstheme="minorHAnsi"/>
                <w:color w:val="000000"/>
                <w:sz w:val="20"/>
                <w:szCs w:val="20"/>
                <w:lang w:val="en-AU"/>
              </w:rPr>
              <w:t>(</w:t>
            </w:r>
            <w:r w:rsidRPr="00E319A0">
              <w:rPr>
                <w:rFonts w:asciiTheme="minorHAnsi" w:hAnsiTheme="minorHAnsi" w:cstheme="minorHAnsi"/>
                <w:color w:val="000000"/>
                <w:sz w:val="20"/>
                <w:szCs w:val="20"/>
                <w:lang w:val="en-AU"/>
              </w:rPr>
              <w:t>257,775,658 kWh</w:t>
            </w:r>
            <w:r>
              <w:rPr>
                <w:rFonts w:asciiTheme="minorHAnsi" w:hAnsiTheme="minorHAnsi" w:cstheme="minorHAnsi"/>
                <w:color w:val="000000"/>
                <w:sz w:val="20"/>
                <w:szCs w:val="20"/>
                <w:lang w:val="en-AU"/>
              </w:rPr>
              <w:t xml:space="preserve">) of electricity was </w:t>
            </w:r>
            <w:r w:rsidR="00302ACE">
              <w:rPr>
                <w:rFonts w:asciiTheme="minorHAnsi" w:hAnsiTheme="minorHAnsi" w:cstheme="minorHAnsi"/>
                <w:color w:val="000000"/>
                <w:sz w:val="20"/>
                <w:szCs w:val="20"/>
                <w:lang w:val="en-AU"/>
              </w:rPr>
              <w:t>r</w:t>
            </w:r>
            <w:r w:rsidRPr="00E319A0">
              <w:rPr>
                <w:rFonts w:asciiTheme="minorHAnsi" w:hAnsiTheme="minorHAnsi" w:cstheme="minorHAnsi"/>
                <w:color w:val="242424"/>
                <w:sz w:val="20"/>
                <w:szCs w:val="20"/>
                <w:lang w:val="en-AU"/>
              </w:rPr>
              <w:t>enewable energy generated offsite and purchased</w:t>
            </w:r>
            <w:r w:rsidR="00550B2C">
              <w:rPr>
                <w:rFonts w:asciiTheme="minorHAnsi" w:hAnsiTheme="minorHAnsi" w:cstheme="minorHAnsi"/>
                <w:color w:val="242424"/>
                <w:sz w:val="20"/>
                <w:szCs w:val="20"/>
                <w:lang w:val="en-AU"/>
              </w:rPr>
              <w:t xml:space="preserve"> (includes</w:t>
            </w:r>
            <w:r w:rsidRPr="00E319A0">
              <w:rPr>
                <w:rFonts w:asciiTheme="minorHAnsi" w:hAnsiTheme="minorHAnsi" w:cstheme="minorHAnsi"/>
                <w:color w:val="242424"/>
                <w:sz w:val="20"/>
                <w:szCs w:val="20"/>
                <w:lang w:val="en-AU"/>
              </w:rPr>
              <w:t xml:space="preserve"> Large-scale generation certificates (LGCs), Greenpower and ACT Jurisdictional renewables</w:t>
            </w:r>
            <w:r w:rsidR="00550B2C">
              <w:rPr>
                <w:rFonts w:asciiTheme="minorHAnsi" w:hAnsiTheme="minorHAnsi" w:cstheme="minorHAnsi"/>
                <w:color w:val="242424"/>
                <w:sz w:val="20"/>
                <w:szCs w:val="20"/>
                <w:lang w:val="en-AU"/>
              </w:rPr>
              <w:t xml:space="preserve">). </w:t>
            </w:r>
          </w:p>
        </w:tc>
      </w:tr>
      <w:tr w:rsidR="004D6082" w:rsidRPr="00B4595B" w14:paraId="0B5FDF44" w14:textId="77777777" w:rsidTr="28D31DE9">
        <w:trPr>
          <w:trHeight w:val="992"/>
        </w:trPr>
        <w:tc>
          <w:tcPr>
            <w:tcW w:w="983" w:type="pct"/>
            <w:vMerge/>
          </w:tcPr>
          <w:p w14:paraId="07480F5C" w14:textId="77777777" w:rsidR="00F3549B" w:rsidRPr="00E319A0" w:rsidRDefault="00F3549B" w:rsidP="00F3549B">
            <w:pPr>
              <w:jc w:val="left"/>
              <w:rPr>
                <w:rFonts w:asciiTheme="minorHAnsi" w:hAnsiTheme="minorHAnsi" w:cstheme="minorHAnsi"/>
                <w:sz w:val="20"/>
                <w:szCs w:val="20"/>
              </w:rPr>
            </w:pPr>
          </w:p>
        </w:tc>
        <w:tc>
          <w:tcPr>
            <w:tcW w:w="0" w:type="pct"/>
          </w:tcPr>
          <w:p w14:paraId="7281FD14" w14:textId="1FE551D9" w:rsidR="00F3549B" w:rsidRPr="00E319A0" w:rsidRDefault="00F3549B" w:rsidP="00F3549B">
            <w:pPr>
              <w:jc w:val="left"/>
              <w:rPr>
                <w:rFonts w:asciiTheme="minorHAnsi" w:hAnsiTheme="minorHAnsi" w:cstheme="minorHAnsi"/>
                <w:sz w:val="20"/>
                <w:szCs w:val="20"/>
              </w:rPr>
            </w:pPr>
            <w:r w:rsidRPr="00B4595B">
              <w:rPr>
                <w:rFonts w:asciiTheme="minorHAnsi" w:hAnsiTheme="minorHAnsi" w:cstheme="minorHAnsi"/>
                <w:sz w:val="20"/>
                <w:szCs w:val="20"/>
                <w:lang w:val="en-AU"/>
              </w:rPr>
              <w:t xml:space="preserve">Percentage of electricity generated </w:t>
            </w:r>
            <w:r w:rsidR="005F0C20" w:rsidRPr="00B4595B">
              <w:rPr>
                <w:rFonts w:asciiTheme="minorHAnsi" w:hAnsiTheme="minorHAnsi" w:cstheme="minorHAnsi"/>
                <w:sz w:val="20"/>
                <w:szCs w:val="20"/>
                <w:lang w:val="en-AU"/>
              </w:rPr>
              <w:t>on-site that is certified</w:t>
            </w:r>
            <w:r w:rsidRPr="00B4595B">
              <w:rPr>
                <w:rFonts w:asciiTheme="minorHAnsi" w:hAnsiTheme="minorHAnsi" w:cstheme="minorHAnsi"/>
                <w:sz w:val="20"/>
                <w:szCs w:val="20"/>
                <w:lang w:val="en-AU"/>
              </w:rPr>
              <w:t xml:space="preserve"> renewable </w:t>
            </w:r>
            <w:r w:rsidR="005F0C20" w:rsidRPr="00B4595B">
              <w:rPr>
                <w:rFonts w:asciiTheme="minorHAnsi" w:hAnsiTheme="minorHAnsi" w:cstheme="minorHAnsi"/>
                <w:sz w:val="20"/>
                <w:szCs w:val="20"/>
                <w:lang w:val="en-AU"/>
              </w:rPr>
              <w:t>energy</w:t>
            </w:r>
            <w:r w:rsidRPr="00B4595B">
              <w:rPr>
                <w:rFonts w:asciiTheme="minorHAnsi" w:hAnsiTheme="minorHAnsi" w:cstheme="minorHAnsi"/>
                <w:sz w:val="20"/>
                <w:szCs w:val="20"/>
                <w:lang w:val="en-AU"/>
              </w:rPr>
              <w:t>.</w:t>
            </w:r>
          </w:p>
        </w:tc>
        <w:tc>
          <w:tcPr>
            <w:tcW w:w="0" w:type="pct"/>
            <w:tcBorders>
              <w:top w:val="nil"/>
              <w:left w:val="nil"/>
              <w:bottom w:val="single" w:sz="4" w:space="0" w:color="359D9A" w:themeColor="accent2"/>
              <w:right w:val="nil"/>
            </w:tcBorders>
            <w:shd w:val="clear" w:color="auto" w:fill="CAF1FF" w:themeFill="accent4" w:themeFillTint="33"/>
          </w:tcPr>
          <w:p w14:paraId="7FD6CBF9" w14:textId="3B81B199" w:rsidR="00F3549B" w:rsidRPr="00E319A0" w:rsidRDefault="005F0C20" w:rsidP="00F3549B">
            <w:pPr>
              <w:jc w:val="left"/>
              <w:rPr>
                <w:rFonts w:asciiTheme="minorHAnsi" w:hAnsiTheme="minorHAnsi" w:cstheme="minorHAnsi"/>
                <w:color w:val="000000"/>
                <w:sz w:val="20"/>
                <w:szCs w:val="20"/>
              </w:rPr>
            </w:pPr>
            <w:r w:rsidRPr="00E319A0">
              <w:rPr>
                <w:rFonts w:asciiTheme="minorHAnsi" w:hAnsiTheme="minorHAnsi" w:cstheme="minorHAnsi"/>
                <w:color w:val="000000"/>
                <w:sz w:val="20"/>
                <w:szCs w:val="20"/>
                <w:lang w:val="en-AU"/>
              </w:rPr>
              <w:t>Voluntary</w:t>
            </w:r>
            <w:r w:rsidR="00F3549B" w:rsidRPr="00E319A0">
              <w:rPr>
                <w:rFonts w:asciiTheme="minorHAnsi" w:hAnsiTheme="minorHAnsi" w:cstheme="minorHAnsi"/>
                <w:color w:val="000000"/>
                <w:sz w:val="20"/>
                <w:szCs w:val="20"/>
                <w:lang w:val="en-AU"/>
              </w:rPr>
              <w:t xml:space="preserve"> Renewables</w:t>
            </w:r>
          </w:p>
        </w:tc>
        <w:tc>
          <w:tcPr>
            <w:tcW w:w="1982" w:type="pct"/>
            <w:tcBorders>
              <w:top w:val="nil"/>
              <w:left w:val="nil"/>
              <w:bottom w:val="single" w:sz="4" w:space="0" w:color="359D9A" w:themeColor="accent2"/>
              <w:right w:val="nil"/>
            </w:tcBorders>
            <w:shd w:val="clear" w:color="auto" w:fill="CAF1FF" w:themeFill="accent4" w:themeFillTint="33"/>
          </w:tcPr>
          <w:p w14:paraId="5CA39A36" w14:textId="32217971" w:rsidR="00F3549B" w:rsidRPr="00E319A0" w:rsidRDefault="00202A72" w:rsidP="00F3549B">
            <w:pPr>
              <w:jc w:val="left"/>
              <w:rPr>
                <w:rFonts w:asciiTheme="minorHAnsi" w:hAnsiTheme="minorHAnsi" w:cstheme="minorHAnsi"/>
                <w:color w:val="000000"/>
                <w:sz w:val="20"/>
                <w:szCs w:val="20"/>
              </w:rPr>
            </w:pPr>
            <w:r>
              <w:rPr>
                <w:rFonts w:asciiTheme="minorHAnsi" w:hAnsiTheme="minorHAnsi" w:cstheme="minorHAnsi"/>
                <w:color w:val="242424"/>
                <w:sz w:val="20"/>
                <w:szCs w:val="20"/>
                <w:lang w:val="en-AU"/>
              </w:rPr>
              <w:t>No</w:t>
            </w:r>
            <w:r w:rsidR="006F3DE2">
              <w:rPr>
                <w:rFonts w:asciiTheme="minorHAnsi" w:hAnsiTheme="minorHAnsi" w:cstheme="minorHAnsi"/>
                <w:color w:val="242424"/>
                <w:sz w:val="20"/>
                <w:szCs w:val="20"/>
                <w:lang w:val="en-AU"/>
              </w:rPr>
              <w:t xml:space="preserve"> </w:t>
            </w:r>
            <w:r w:rsidR="003B5F81" w:rsidRPr="00E319A0">
              <w:rPr>
                <w:rFonts w:asciiTheme="minorHAnsi" w:hAnsiTheme="minorHAnsi" w:cstheme="minorHAnsi"/>
                <w:color w:val="242424"/>
                <w:sz w:val="20"/>
                <w:szCs w:val="20"/>
                <w:lang w:val="en-AU"/>
              </w:rPr>
              <w:t xml:space="preserve">certified renewable </w:t>
            </w:r>
            <w:r>
              <w:rPr>
                <w:rFonts w:asciiTheme="minorHAnsi" w:hAnsiTheme="minorHAnsi" w:cstheme="minorHAnsi"/>
                <w:color w:val="242424"/>
                <w:sz w:val="20"/>
                <w:szCs w:val="20"/>
                <w:lang w:val="en-AU"/>
              </w:rPr>
              <w:t>e</w:t>
            </w:r>
            <w:r w:rsidR="003B5F81" w:rsidRPr="00E319A0">
              <w:rPr>
                <w:rFonts w:asciiTheme="minorHAnsi" w:hAnsiTheme="minorHAnsi" w:cstheme="minorHAnsi"/>
                <w:color w:val="242424"/>
                <w:sz w:val="20"/>
                <w:szCs w:val="20"/>
                <w:lang w:val="en-AU"/>
              </w:rPr>
              <w:t>lectricity generated on-site (includes on-site generated LGCs. Does not include Small-scale technology certificates).</w:t>
            </w:r>
            <w:r w:rsidR="00D6120A">
              <w:rPr>
                <w:rFonts w:asciiTheme="minorHAnsi" w:hAnsiTheme="minorHAnsi" w:cstheme="minorHAnsi"/>
                <w:color w:val="242424"/>
                <w:sz w:val="20"/>
                <w:szCs w:val="20"/>
                <w:lang w:val="en-AU"/>
              </w:rPr>
              <w:t xml:space="preserve"> </w:t>
            </w:r>
          </w:p>
        </w:tc>
      </w:tr>
      <w:tr w:rsidR="00122224" w:rsidRPr="00223A27" w14:paraId="54B00B8E" w14:textId="77777777" w:rsidTr="28D31DE9">
        <w:trPr>
          <w:trHeight w:val="256"/>
        </w:trPr>
        <w:tc>
          <w:tcPr>
            <w:tcW w:w="5000" w:type="pct"/>
            <w:gridSpan w:val="4"/>
            <w:shd w:val="clear" w:color="auto" w:fill="00B8F5" w:themeFill="accent4"/>
          </w:tcPr>
          <w:p w14:paraId="06A3CB04" w14:textId="77777777" w:rsidR="00122224" w:rsidRPr="00B4595B" w:rsidRDefault="00122224" w:rsidP="00AD4114">
            <w:pPr>
              <w:pStyle w:val="whitetextintables"/>
              <w:jc w:val="left"/>
              <w:rPr>
                <w:sz w:val="20"/>
                <w:szCs w:val="20"/>
                <w:lang w:val="en-AU"/>
              </w:rPr>
            </w:pPr>
            <w:r w:rsidRPr="00B4595B">
              <w:rPr>
                <w:sz w:val="20"/>
                <w:szCs w:val="20"/>
                <w:lang w:val="en-AU"/>
              </w:rPr>
              <w:t xml:space="preserve">NET ZERO BUILDINGS </w:t>
            </w:r>
          </w:p>
        </w:tc>
      </w:tr>
      <w:tr w:rsidR="004D6082" w:rsidRPr="00223A27" w14:paraId="0D2DBFDF" w14:textId="77777777" w:rsidTr="28D31DE9">
        <w:trPr>
          <w:trHeight w:val="282"/>
        </w:trPr>
        <w:tc>
          <w:tcPr>
            <w:tcW w:w="0" w:type="pct"/>
          </w:tcPr>
          <w:p w14:paraId="00B81BC9"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Office space leased from 1 July 2025 for four or more years, over 1000sqm: </w:t>
            </w:r>
          </w:p>
          <w:p w14:paraId="320E8F4A"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 achieved the relevant base building and/or tenancy NABERS energy rating of 5.5 stars or 4.5 outside metro cities; and </w:t>
            </w:r>
          </w:p>
          <w:p w14:paraId="739BD63C"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maintained the relevant base building and/or tenancy NABERS energy rating of 5.5 stars or 4.5 outside metro cities.</w:t>
            </w:r>
          </w:p>
        </w:tc>
        <w:tc>
          <w:tcPr>
            <w:tcW w:w="1201" w:type="pct"/>
          </w:tcPr>
          <w:p w14:paraId="3C76A4A9"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leased office space that meets the respective targets.</w:t>
            </w:r>
          </w:p>
        </w:tc>
        <w:tc>
          <w:tcPr>
            <w:tcW w:w="2816" w:type="pct"/>
            <w:gridSpan w:val="2"/>
            <w:shd w:val="clear" w:color="auto" w:fill="E7E6E6" w:themeFill="background2"/>
          </w:tcPr>
          <w:p w14:paraId="2E97B5FF" w14:textId="0F5BEAF2"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To be reported in Annual Progress Report 2025-26</w:t>
            </w:r>
            <w:r w:rsidR="000848C5">
              <w:rPr>
                <w:rFonts w:asciiTheme="minorHAnsi" w:hAnsiTheme="minorHAnsi" w:cstheme="minorHAnsi"/>
                <w:sz w:val="20"/>
                <w:szCs w:val="20"/>
                <w:lang w:val="en-AU"/>
              </w:rPr>
              <w:t>.</w:t>
            </w:r>
          </w:p>
        </w:tc>
      </w:tr>
      <w:tr w:rsidR="004D6082" w:rsidRPr="00223A27" w14:paraId="2E1BA2C1" w14:textId="77777777" w:rsidTr="28D31DE9">
        <w:trPr>
          <w:trHeight w:val="2873"/>
        </w:trPr>
        <w:tc>
          <w:tcPr>
            <w:tcW w:w="0" w:type="pct"/>
          </w:tcPr>
          <w:p w14:paraId="2F268563"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lastRenderedPageBreak/>
              <w:t xml:space="preserve">Office space refurbished from July 2026, greater than 1000sqm: </w:t>
            </w:r>
          </w:p>
          <w:p w14:paraId="73D7E35B"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 achieved a 5.5 star or higher NABERS energy rating. </w:t>
            </w:r>
          </w:p>
          <w:p w14:paraId="3C3A0355"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maintained a 5.5 star or higher NABERS energy rating.</w:t>
            </w:r>
          </w:p>
        </w:tc>
        <w:tc>
          <w:tcPr>
            <w:tcW w:w="1201" w:type="pct"/>
          </w:tcPr>
          <w:p w14:paraId="189EB5AA"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office space refurbished in the reporting period that meets the respective targets.</w:t>
            </w:r>
          </w:p>
        </w:tc>
        <w:tc>
          <w:tcPr>
            <w:tcW w:w="2816" w:type="pct"/>
            <w:gridSpan w:val="2"/>
            <w:shd w:val="clear" w:color="auto" w:fill="E7E6E6" w:themeFill="background2"/>
          </w:tcPr>
          <w:p w14:paraId="1BABEFCF" w14:textId="255D4198"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To be reported in Annual Progress Report 2026-27</w:t>
            </w:r>
            <w:r w:rsidR="000848C5">
              <w:rPr>
                <w:rFonts w:asciiTheme="minorHAnsi" w:hAnsiTheme="minorHAnsi" w:cstheme="minorHAnsi"/>
                <w:sz w:val="20"/>
                <w:szCs w:val="20"/>
                <w:lang w:val="en-AU"/>
              </w:rPr>
              <w:t>.</w:t>
            </w:r>
            <w:r w:rsidRPr="00B4595B">
              <w:rPr>
                <w:rFonts w:asciiTheme="minorHAnsi" w:hAnsiTheme="minorHAnsi" w:cstheme="minorHAnsi"/>
                <w:sz w:val="20"/>
                <w:szCs w:val="20"/>
                <w:lang w:val="en-AU"/>
              </w:rPr>
              <w:t xml:space="preserve"> </w:t>
            </w:r>
          </w:p>
        </w:tc>
      </w:tr>
      <w:tr w:rsidR="004D6082" w:rsidRPr="00223A27" w14:paraId="57A9EF75" w14:textId="77777777" w:rsidTr="28D31DE9">
        <w:trPr>
          <w:trHeight w:val="3363"/>
        </w:trPr>
        <w:tc>
          <w:tcPr>
            <w:tcW w:w="0" w:type="pct"/>
          </w:tcPr>
          <w:p w14:paraId="753F95AF"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From 1 July 2026, office space purchased or constructed by or for the Commonwealth with a value greater than $15 million must obtain a 4-star Green Star certification using the climate positive pathway and 6-star NABERS rating.</w:t>
            </w:r>
          </w:p>
        </w:tc>
        <w:tc>
          <w:tcPr>
            <w:tcW w:w="1201" w:type="pct"/>
          </w:tcPr>
          <w:p w14:paraId="235E5708"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purchased or constructed office space that meets the respective targets.</w:t>
            </w:r>
          </w:p>
        </w:tc>
        <w:tc>
          <w:tcPr>
            <w:tcW w:w="2816" w:type="pct"/>
            <w:gridSpan w:val="2"/>
            <w:shd w:val="clear" w:color="auto" w:fill="E7E6E6" w:themeFill="background2"/>
          </w:tcPr>
          <w:p w14:paraId="753D9C81" w14:textId="69EF8651"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To be reported in Annual Progress Report 2026-27</w:t>
            </w:r>
            <w:r w:rsidR="000848C5">
              <w:rPr>
                <w:rFonts w:asciiTheme="minorHAnsi" w:hAnsiTheme="minorHAnsi" w:cstheme="minorHAnsi"/>
                <w:sz w:val="20"/>
                <w:szCs w:val="20"/>
                <w:lang w:val="en-AU"/>
              </w:rPr>
              <w:t>.</w:t>
            </w:r>
          </w:p>
        </w:tc>
      </w:tr>
      <w:tr w:rsidR="00FA3C2A" w:rsidRPr="00223A27" w14:paraId="7D6DCB14" w14:textId="77777777" w:rsidTr="28D31DE9">
        <w:trPr>
          <w:trHeight w:val="1196"/>
        </w:trPr>
        <w:tc>
          <w:tcPr>
            <w:tcW w:w="0" w:type="pct"/>
            <w:vMerge w:val="restart"/>
          </w:tcPr>
          <w:p w14:paraId="2D54393E"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Office space with allocated parking and fleet from 1 July 2024 have an electric vehicle charging plan where possible. </w:t>
            </w:r>
          </w:p>
          <w:p w14:paraId="1324BBEB" w14:textId="77777777" w:rsidR="00122224" w:rsidRPr="00B4595B" w:rsidRDefault="00122224" w:rsidP="00AD4114">
            <w:pPr>
              <w:jc w:val="left"/>
              <w:rPr>
                <w:rFonts w:asciiTheme="minorHAnsi" w:hAnsiTheme="minorHAnsi" w:cstheme="minorHAnsi"/>
                <w:sz w:val="20"/>
                <w:szCs w:val="20"/>
                <w:lang w:val="en-AU"/>
              </w:rPr>
            </w:pPr>
          </w:p>
          <w:p w14:paraId="504D01AC" w14:textId="77777777" w:rsidR="00122224"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Office space with allocated parking from 1 January 2025 to have facilities to support electric vehicle charging if </w:t>
            </w:r>
            <w:r>
              <w:rPr>
                <w:rFonts w:asciiTheme="minorHAnsi" w:hAnsiTheme="minorHAnsi" w:cstheme="minorHAnsi"/>
                <w:sz w:val="20"/>
                <w:szCs w:val="20"/>
                <w:lang w:val="en-AU"/>
              </w:rPr>
              <w:t>a Commonwealth</w:t>
            </w:r>
            <w:r w:rsidRPr="00B4595B">
              <w:rPr>
                <w:rFonts w:asciiTheme="minorHAnsi" w:hAnsiTheme="minorHAnsi" w:cstheme="minorHAnsi"/>
                <w:sz w:val="20"/>
                <w:szCs w:val="20"/>
                <w:lang w:val="en-AU"/>
              </w:rPr>
              <w:t xml:space="preserve"> entity has electric fleet vehicles on site where possible.</w:t>
            </w:r>
          </w:p>
          <w:p w14:paraId="1AC0A39F" w14:textId="77777777" w:rsidR="00D036DF" w:rsidRDefault="00D036DF" w:rsidP="00AD4114">
            <w:pPr>
              <w:jc w:val="left"/>
              <w:rPr>
                <w:rFonts w:asciiTheme="minorHAnsi" w:hAnsiTheme="minorHAnsi" w:cstheme="minorHAnsi"/>
                <w:sz w:val="20"/>
                <w:szCs w:val="20"/>
                <w:lang w:val="en-AU"/>
              </w:rPr>
            </w:pPr>
          </w:p>
          <w:p w14:paraId="0349E949" w14:textId="01F01571" w:rsidR="001123C4" w:rsidRPr="00B4595B" w:rsidRDefault="001123C4" w:rsidP="00AD4114">
            <w:pPr>
              <w:jc w:val="left"/>
              <w:rPr>
                <w:rFonts w:asciiTheme="minorHAnsi" w:hAnsiTheme="minorHAnsi" w:cstheme="minorHAnsi"/>
                <w:sz w:val="20"/>
                <w:szCs w:val="20"/>
                <w:lang w:val="en-AU"/>
              </w:rPr>
            </w:pPr>
          </w:p>
        </w:tc>
        <w:tc>
          <w:tcPr>
            <w:tcW w:w="1201" w:type="pct"/>
          </w:tcPr>
          <w:p w14:paraId="458750DD" w14:textId="3B8F3039"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office spaces with allocated parking areas that have EV charging plans</w:t>
            </w:r>
            <w:r w:rsidR="000848C5">
              <w:rPr>
                <w:rFonts w:asciiTheme="minorHAnsi" w:hAnsiTheme="minorHAnsi" w:cstheme="minorHAnsi"/>
                <w:sz w:val="20"/>
                <w:szCs w:val="20"/>
                <w:lang w:val="en-AU"/>
              </w:rPr>
              <w:t>.</w:t>
            </w:r>
            <w:r w:rsidRPr="00B4595B">
              <w:rPr>
                <w:rFonts w:asciiTheme="minorHAnsi" w:hAnsiTheme="minorHAnsi" w:cstheme="minorHAnsi"/>
                <w:sz w:val="20"/>
                <w:szCs w:val="20"/>
                <w:lang w:val="en-AU"/>
              </w:rPr>
              <w:t xml:space="preserve"> </w:t>
            </w:r>
          </w:p>
        </w:tc>
        <w:tc>
          <w:tcPr>
            <w:tcW w:w="2816" w:type="pct"/>
            <w:gridSpan w:val="2"/>
            <w:shd w:val="clear" w:color="auto" w:fill="CAF1FF" w:themeFill="accent4" w:themeFillTint="33"/>
          </w:tcPr>
          <w:p w14:paraId="555F67F6" w14:textId="24BE921E" w:rsidR="00DC451D" w:rsidRDefault="00103DE1" w:rsidP="00AD4114">
            <w:pPr>
              <w:spacing w:after="160" w:line="278" w:lineRule="auto"/>
              <w:jc w:val="left"/>
              <w:rPr>
                <w:rFonts w:asciiTheme="minorHAnsi" w:hAnsiTheme="minorHAnsi" w:cstheme="minorHAnsi"/>
                <w:sz w:val="20"/>
                <w:szCs w:val="20"/>
                <w:lang w:val="en-AU"/>
              </w:rPr>
            </w:pPr>
            <w:r w:rsidRPr="00E319A0">
              <w:rPr>
                <w:sz w:val="20"/>
                <w:szCs w:val="20"/>
                <w:lang w:val="en-AU"/>
              </w:rPr>
              <w:t>As of 1 July</w:t>
            </w:r>
            <w:r w:rsidR="00A16D89">
              <w:rPr>
                <w:sz w:val="20"/>
                <w:szCs w:val="20"/>
                <w:lang w:val="en-AU"/>
              </w:rPr>
              <w:t>,</w:t>
            </w:r>
            <w:r w:rsidR="00F05972" w:rsidRPr="00E319A0">
              <w:rPr>
                <w:sz w:val="20"/>
                <w:szCs w:val="20"/>
                <w:lang w:val="en-AU"/>
              </w:rPr>
              <w:t xml:space="preserve"> 10</w:t>
            </w:r>
            <w:r w:rsidRPr="00E319A0">
              <w:rPr>
                <w:sz w:val="20"/>
                <w:szCs w:val="20"/>
                <w:lang w:val="en-AU"/>
              </w:rPr>
              <w:t xml:space="preserve"> </w:t>
            </w:r>
            <w:r w:rsidR="00F05972" w:rsidRPr="00E319A0">
              <w:rPr>
                <w:sz w:val="20"/>
                <w:szCs w:val="20"/>
                <w:lang w:val="en-AU"/>
              </w:rPr>
              <w:t>of the</w:t>
            </w:r>
            <w:r w:rsidR="00A16D89">
              <w:rPr>
                <w:sz w:val="20"/>
                <w:szCs w:val="20"/>
                <w:lang w:val="en-AU"/>
              </w:rPr>
              <w:t xml:space="preserve"> 44</w:t>
            </w:r>
            <w:r w:rsidR="00F05972" w:rsidRPr="00E319A0">
              <w:rPr>
                <w:sz w:val="20"/>
                <w:szCs w:val="20"/>
                <w:lang w:val="en-AU"/>
              </w:rPr>
              <w:t xml:space="preserve"> 2030 Target entities with </w:t>
            </w:r>
            <w:r w:rsidR="008030A9" w:rsidRPr="00B4595B">
              <w:rPr>
                <w:rFonts w:asciiTheme="minorHAnsi" w:hAnsiTheme="minorHAnsi" w:cstheme="minorHAnsi"/>
                <w:sz w:val="20"/>
                <w:szCs w:val="20"/>
                <w:lang w:val="en-AU"/>
              </w:rPr>
              <w:t>office</w:t>
            </w:r>
            <w:r w:rsidR="00F05972" w:rsidRPr="00B4595B">
              <w:rPr>
                <w:rFonts w:asciiTheme="minorHAnsi" w:hAnsiTheme="minorHAnsi" w:cstheme="minorHAnsi"/>
                <w:sz w:val="20"/>
                <w:szCs w:val="20"/>
                <w:lang w:val="en-AU"/>
              </w:rPr>
              <w:t xml:space="preserve"> space with allocated parking and fleet</w:t>
            </w:r>
            <w:r w:rsidR="00F05972">
              <w:rPr>
                <w:rFonts w:asciiTheme="minorHAnsi" w:hAnsiTheme="minorHAnsi" w:cstheme="minorHAnsi"/>
                <w:sz w:val="20"/>
                <w:szCs w:val="20"/>
                <w:lang w:val="en-AU"/>
              </w:rPr>
              <w:t xml:space="preserve">, had </w:t>
            </w:r>
            <w:r w:rsidR="003C149D">
              <w:rPr>
                <w:rFonts w:asciiTheme="minorHAnsi" w:hAnsiTheme="minorHAnsi" w:cstheme="minorHAnsi"/>
                <w:sz w:val="20"/>
                <w:szCs w:val="20"/>
                <w:lang w:val="en-AU"/>
              </w:rPr>
              <w:t>an EV charging plan</w:t>
            </w:r>
            <w:r w:rsidR="00A16D89">
              <w:rPr>
                <w:rFonts w:asciiTheme="minorHAnsi" w:hAnsiTheme="minorHAnsi" w:cstheme="minorHAnsi"/>
                <w:sz w:val="20"/>
                <w:szCs w:val="20"/>
                <w:lang w:val="en-AU"/>
              </w:rPr>
              <w:t>, or 23%</w:t>
            </w:r>
            <w:r w:rsidR="003C149D">
              <w:rPr>
                <w:rFonts w:asciiTheme="minorHAnsi" w:hAnsiTheme="minorHAnsi" w:cstheme="minorHAnsi"/>
                <w:sz w:val="20"/>
                <w:szCs w:val="20"/>
                <w:lang w:val="en-AU"/>
              </w:rPr>
              <w:t xml:space="preserve">. </w:t>
            </w:r>
          </w:p>
          <w:p w14:paraId="1A27A190" w14:textId="122EAB89" w:rsidR="003C149D" w:rsidRPr="00E319A0" w:rsidRDefault="003C149D" w:rsidP="00AD4114">
            <w:pPr>
              <w:spacing w:after="160" w:line="278" w:lineRule="auto"/>
              <w:jc w:val="left"/>
              <w:rPr>
                <w:sz w:val="20"/>
                <w:szCs w:val="20"/>
                <w:lang w:val="en-AU"/>
              </w:rPr>
            </w:pPr>
            <w:r w:rsidRPr="00E319A0">
              <w:rPr>
                <w:sz w:val="20"/>
                <w:szCs w:val="20"/>
                <w:lang w:val="en-AU"/>
              </w:rPr>
              <w:t xml:space="preserve">As of publication, </w:t>
            </w:r>
            <w:r w:rsidR="008030A9" w:rsidRPr="00E319A0">
              <w:rPr>
                <w:sz w:val="20"/>
                <w:szCs w:val="20"/>
                <w:lang w:val="en-AU"/>
              </w:rPr>
              <w:t>24 of the</w:t>
            </w:r>
            <w:r w:rsidR="002F683A">
              <w:rPr>
                <w:sz w:val="20"/>
                <w:szCs w:val="20"/>
                <w:lang w:val="en-AU"/>
              </w:rPr>
              <w:t xml:space="preserve"> 44</w:t>
            </w:r>
            <w:r w:rsidR="008030A9" w:rsidRPr="00E319A0">
              <w:rPr>
                <w:sz w:val="20"/>
                <w:szCs w:val="20"/>
                <w:lang w:val="en-AU"/>
              </w:rPr>
              <w:t xml:space="preserve"> 2030 Target entities with </w:t>
            </w:r>
            <w:r w:rsidR="008030A9" w:rsidRPr="00B4595B">
              <w:rPr>
                <w:rFonts w:asciiTheme="minorHAnsi" w:hAnsiTheme="minorHAnsi" w:cstheme="minorHAnsi"/>
                <w:sz w:val="20"/>
                <w:szCs w:val="20"/>
                <w:lang w:val="en-AU"/>
              </w:rPr>
              <w:t>office space with allocated parking and fleet</w:t>
            </w:r>
            <w:r w:rsidR="008030A9">
              <w:rPr>
                <w:rFonts w:asciiTheme="minorHAnsi" w:hAnsiTheme="minorHAnsi" w:cstheme="minorHAnsi"/>
                <w:sz w:val="20"/>
                <w:szCs w:val="20"/>
                <w:lang w:val="en-AU"/>
              </w:rPr>
              <w:t>, had an EV charging plan</w:t>
            </w:r>
            <w:r w:rsidR="002F683A">
              <w:rPr>
                <w:rFonts w:asciiTheme="minorHAnsi" w:hAnsiTheme="minorHAnsi" w:cstheme="minorHAnsi"/>
                <w:sz w:val="20"/>
                <w:szCs w:val="20"/>
                <w:lang w:val="en-AU"/>
              </w:rPr>
              <w:t>, or 55%.</w:t>
            </w:r>
            <w:r w:rsidR="008030A9">
              <w:rPr>
                <w:rFonts w:asciiTheme="minorHAnsi" w:hAnsiTheme="minorHAnsi" w:cstheme="minorHAnsi"/>
                <w:sz w:val="20"/>
                <w:szCs w:val="20"/>
                <w:lang w:val="en-AU"/>
              </w:rPr>
              <w:t xml:space="preserve"> </w:t>
            </w:r>
          </w:p>
        </w:tc>
      </w:tr>
      <w:tr w:rsidR="00FA3C2A" w:rsidRPr="00223A27" w14:paraId="28B59C43" w14:textId="77777777" w:rsidTr="28D31DE9">
        <w:trPr>
          <w:trHeight w:val="487"/>
        </w:trPr>
        <w:tc>
          <w:tcPr>
            <w:tcW w:w="0" w:type="pct"/>
            <w:vMerge/>
          </w:tcPr>
          <w:p w14:paraId="7814C030" w14:textId="77777777" w:rsidR="00122224" w:rsidRPr="00B4595B" w:rsidRDefault="00122224" w:rsidP="00AD4114">
            <w:pPr>
              <w:jc w:val="left"/>
              <w:rPr>
                <w:rFonts w:asciiTheme="minorHAnsi" w:hAnsiTheme="minorHAnsi" w:cstheme="minorHAnsi"/>
                <w:sz w:val="20"/>
                <w:szCs w:val="20"/>
                <w:lang w:val="en-AU"/>
              </w:rPr>
            </w:pPr>
          </w:p>
        </w:tc>
        <w:tc>
          <w:tcPr>
            <w:tcW w:w="1201" w:type="pct"/>
          </w:tcPr>
          <w:p w14:paraId="4F1DF071" w14:textId="375AB161" w:rsidR="00C647A6"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Percentage of office spaces with allocated parking areas that have EV charging available.</w:t>
            </w:r>
          </w:p>
        </w:tc>
        <w:tc>
          <w:tcPr>
            <w:tcW w:w="2816" w:type="pct"/>
            <w:gridSpan w:val="2"/>
            <w:shd w:val="clear" w:color="auto" w:fill="E7E6E6" w:themeFill="background2"/>
          </w:tcPr>
          <w:p w14:paraId="4A9DF465" w14:textId="1E4C1888"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To be reported in Annual Progress Report 2024-25</w:t>
            </w:r>
            <w:r w:rsidR="000848C5">
              <w:rPr>
                <w:rFonts w:asciiTheme="minorHAnsi" w:hAnsiTheme="minorHAnsi" w:cstheme="minorHAnsi"/>
                <w:sz w:val="20"/>
                <w:szCs w:val="20"/>
                <w:lang w:val="en-AU"/>
              </w:rPr>
              <w:t>.</w:t>
            </w:r>
          </w:p>
        </w:tc>
      </w:tr>
      <w:tr w:rsidR="00122224" w:rsidRPr="00223A27" w14:paraId="43BE6BE3" w14:textId="77777777" w:rsidTr="28D31DE9">
        <w:trPr>
          <w:trHeight w:val="129"/>
        </w:trPr>
        <w:tc>
          <w:tcPr>
            <w:tcW w:w="5000" w:type="pct"/>
            <w:gridSpan w:val="4"/>
            <w:shd w:val="clear" w:color="auto" w:fill="00B8F5" w:themeFill="accent4"/>
          </w:tcPr>
          <w:p w14:paraId="3E6E489F" w14:textId="77777777" w:rsidR="00D036DF" w:rsidRDefault="00D036DF" w:rsidP="00AD4114">
            <w:pPr>
              <w:pStyle w:val="whitetextintables"/>
              <w:jc w:val="left"/>
              <w:rPr>
                <w:sz w:val="20"/>
                <w:szCs w:val="20"/>
                <w:lang w:val="en-AU"/>
              </w:rPr>
            </w:pPr>
            <w:bookmarkStart w:id="33" w:name="_Hlk173923096"/>
          </w:p>
          <w:p w14:paraId="5A387A73" w14:textId="6B51DBE8" w:rsidR="00122224" w:rsidRPr="00B4595B" w:rsidRDefault="00122224" w:rsidP="00AD4114">
            <w:pPr>
              <w:pStyle w:val="whitetextintables"/>
              <w:jc w:val="left"/>
              <w:rPr>
                <w:sz w:val="20"/>
                <w:szCs w:val="20"/>
                <w:lang w:val="en-AU"/>
              </w:rPr>
            </w:pPr>
            <w:r w:rsidRPr="00B4595B">
              <w:rPr>
                <w:sz w:val="20"/>
                <w:szCs w:val="20"/>
                <w:lang w:val="en-AU"/>
              </w:rPr>
              <w:lastRenderedPageBreak/>
              <w:t xml:space="preserve">NET ZERO PROCUREMENT </w:t>
            </w:r>
          </w:p>
        </w:tc>
      </w:tr>
      <w:tr w:rsidR="004D6082" w:rsidRPr="00223A27" w14:paraId="170D2C78" w14:textId="77777777" w:rsidTr="28D31DE9">
        <w:trPr>
          <w:trHeight w:val="1151"/>
        </w:trPr>
        <w:tc>
          <w:tcPr>
            <w:tcW w:w="0" w:type="pct"/>
          </w:tcPr>
          <w:p w14:paraId="7B3DC2B2"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lastRenderedPageBreak/>
              <w:t>Develop the scope 3 cost modelling assessment and work with agencies in its development.</w:t>
            </w:r>
          </w:p>
        </w:tc>
        <w:tc>
          <w:tcPr>
            <w:tcW w:w="1201" w:type="pct"/>
          </w:tcPr>
          <w:p w14:paraId="0B6321B3"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Outcomes to be published showing categories for tailored emissions reduction efforts.</w:t>
            </w:r>
          </w:p>
        </w:tc>
        <w:tc>
          <w:tcPr>
            <w:tcW w:w="2816" w:type="pct"/>
            <w:gridSpan w:val="2"/>
            <w:shd w:val="clear" w:color="auto" w:fill="E7E6E6" w:themeFill="background2"/>
          </w:tcPr>
          <w:p w14:paraId="75108D64" w14:textId="77777777" w:rsidR="00122224" w:rsidRPr="00B4595B" w:rsidRDefault="00122224" w:rsidP="00AD4114">
            <w:pPr>
              <w:jc w:val="left"/>
              <w:rPr>
                <w:rFonts w:asciiTheme="minorHAnsi" w:hAnsiTheme="minorHAnsi" w:cstheme="minorHAnsi"/>
                <w:sz w:val="20"/>
                <w:szCs w:val="20"/>
                <w:lang w:val="en-AU"/>
              </w:rPr>
            </w:pPr>
            <w:r w:rsidRPr="0012326F">
              <w:rPr>
                <w:rFonts w:asciiTheme="minorHAnsi" w:hAnsiTheme="minorHAnsi" w:cstheme="minorHAnsi"/>
                <w:sz w:val="20"/>
                <w:szCs w:val="20"/>
                <w:lang w:val="en-AU"/>
              </w:rPr>
              <w:t xml:space="preserve">To be reported in the 2025-26 Annual Progress Report and inform the 2026-27 mid-term review of the NZGO </w:t>
            </w:r>
            <w:r w:rsidRPr="3F528932">
              <w:rPr>
                <w:rFonts w:asciiTheme="minorHAnsi" w:hAnsiTheme="minorHAnsi"/>
                <w:sz w:val="20"/>
                <w:szCs w:val="20"/>
                <w:lang w:val="en-AU"/>
              </w:rPr>
              <w:t>Strategy</w:t>
            </w:r>
            <w:r w:rsidRPr="741FB873">
              <w:rPr>
                <w:rFonts w:asciiTheme="minorHAnsi" w:hAnsiTheme="minorHAnsi"/>
                <w:sz w:val="20"/>
                <w:szCs w:val="20"/>
                <w:lang w:val="en-AU"/>
              </w:rPr>
              <w:t xml:space="preserve">. </w:t>
            </w:r>
          </w:p>
        </w:tc>
      </w:tr>
      <w:tr w:rsidR="004D6082" w:rsidRPr="00223A27" w14:paraId="03CF46C1" w14:textId="77777777" w:rsidTr="28D31DE9">
        <w:trPr>
          <w:trHeight w:val="1298"/>
        </w:trPr>
        <w:tc>
          <w:tcPr>
            <w:tcW w:w="0" w:type="pct"/>
          </w:tcPr>
          <w:p w14:paraId="6F6FA3E0"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Develop an Environmentally Sustainable Procurement Policy and publish by January 2025.</w:t>
            </w:r>
          </w:p>
        </w:tc>
        <w:tc>
          <w:tcPr>
            <w:tcW w:w="1201" w:type="pct"/>
          </w:tcPr>
          <w:p w14:paraId="28EEAFA1"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Successful delivery of the Environmentally Sustainable Procurement Policy by January 2025.</w:t>
            </w:r>
          </w:p>
        </w:tc>
        <w:tc>
          <w:tcPr>
            <w:tcW w:w="2816" w:type="pct"/>
            <w:gridSpan w:val="2"/>
            <w:shd w:val="clear" w:color="auto" w:fill="CAF1FF" w:themeFill="accent4" w:themeFillTint="33"/>
          </w:tcPr>
          <w:p w14:paraId="67D472A7" w14:textId="17B3FEA1" w:rsidR="00122224" w:rsidRPr="00B4595B" w:rsidRDefault="00122224" w:rsidP="00AD4114">
            <w:pPr>
              <w:jc w:val="left"/>
              <w:rPr>
                <w:rFonts w:asciiTheme="minorHAnsi" w:hAnsiTheme="minorHAnsi" w:cstheme="minorHAnsi"/>
                <w:sz w:val="20"/>
                <w:szCs w:val="20"/>
                <w:lang w:val="en-AU"/>
              </w:rPr>
            </w:pPr>
            <w:r w:rsidRPr="00B4595B">
              <w:rPr>
                <w:rStyle w:val="normaltextrun"/>
                <w:rFonts w:asciiTheme="minorHAnsi" w:hAnsiTheme="minorHAnsi" w:cstheme="minorHAnsi"/>
                <w:sz w:val="20"/>
                <w:szCs w:val="20"/>
                <w:lang w:val="en-AU"/>
              </w:rPr>
              <w:t>Achieved</w:t>
            </w:r>
            <w:r w:rsidR="000848C5">
              <w:rPr>
                <w:rStyle w:val="normaltextrun"/>
                <w:rFonts w:asciiTheme="minorHAnsi" w:hAnsiTheme="minorHAnsi" w:cstheme="minorHAnsi"/>
                <w:sz w:val="20"/>
                <w:szCs w:val="20"/>
                <w:lang w:val="en-AU"/>
              </w:rPr>
              <w:t>.</w:t>
            </w:r>
          </w:p>
          <w:p w14:paraId="5C3F4F3A" w14:textId="6B4927CF" w:rsidR="00122224" w:rsidRPr="00B4595B" w:rsidRDefault="00122224" w:rsidP="00AD4114">
            <w:pPr>
              <w:jc w:val="left"/>
              <w:rPr>
                <w:rFonts w:asciiTheme="minorHAnsi" w:eastAsia="Arial" w:hAnsiTheme="minorHAnsi" w:cstheme="minorHAnsi"/>
                <w:color w:val="000000" w:themeColor="text1"/>
                <w:sz w:val="20"/>
                <w:szCs w:val="20"/>
                <w:lang w:val="en-AU"/>
              </w:rPr>
            </w:pPr>
            <w:r w:rsidRPr="00B4595B">
              <w:rPr>
                <w:rStyle w:val="normaltextrun"/>
                <w:rFonts w:asciiTheme="minorHAnsi" w:eastAsia="Arial" w:hAnsiTheme="minorHAnsi" w:cstheme="minorHAnsi"/>
                <w:color w:val="000000" w:themeColor="text1"/>
                <w:sz w:val="20"/>
                <w:szCs w:val="20"/>
                <w:lang w:val="en-AU"/>
              </w:rPr>
              <w:t xml:space="preserve">Commencing 1 July 2024, the </w:t>
            </w:r>
            <w:hyperlink r:id="rId30">
              <w:r w:rsidRPr="00E319A0">
                <w:rPr>
                  <w:rStyle w:val="Hyperlink"/>
                  <w:rFonts w:asciiTheme="minorHAnsi" w:eastAsia="Arial" w:hAnsiTheme="minorHAnsi" w:cstheme="minorHAnsi"/>
                  <w:sz w:val="20"/>
                  <w:szCs w:val="20"/>
                  <w:lang w:val="en-AU"/>
                </w:rPr>
                <w:t>Environmentally Sustainable Procurement Policy</w:t>
              </w:r>
            </w:hyperlink>
            <w:r w:rsidRPr="00B4595B">
              <w:rPr>
                <w:rStyle w:val="normaltextrun"/>
                <w:rFonts w:asciiTheme="minorHAnsi" w:eastAsia="Arial" w:hAnsiTheme="minorHAnsi" w:cstheme="minorHAnsi"/>
                <w:color w:val="000000" w:themeColor="text1"/>
                <w:sz w:val="20"/>
                <w:szCs w:val="20"/>
                <w:lang w:val="en-AU"/>
              </w:rPr>
              <w:t xml:space="preserve"> was introduced. </w:t>
            </w:r>
          </w:p>
        </w:tc>
      </w:tr>
      <w:tr w:rsidR="004D6082" w:rsidRPr="00223A27" w14:paraId="323038AC" w14:textId="77777777" w:rsidTr="28D31DE9">
        <w:trPr>
          <w:trHeight w:val="129"/>
        </w:trPr>
        <w:tc>
          <w:tcPr>
            <w:tcW w:w="0" w:type="pct"/>
          </w:tcPr>
          <w:p w14:paraId="41DA160E" w14:textId="0C8E224D"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Develop guidance and training to support the Environmentally Sustainable Procurement Policy and implement by January 2025</w:t>
            </w:r>
            <w:r w:rsidR="000848C5">
              <w:rPr>
                <w:rFonts w:asciiTheme="minorHAnsi" w:hAnsiTheme="minorHAnsi" w:cstheme="minorHAnsi"/>
                <w:sz w:val="20"/>
                <w:szCs w:val="20"/>
                <w:lang w:val="en-AU"/>
              </w:rPr>
              <w:t>.</w:t>
            </w:r>
          </w:p>
        </w:tc>
        <w:tc>
          <w:tcPr>
            <w:tcW w:w="1201" w:type="pct"/>
          </w:tcPr>
          <w:p w14:paraId="668CFCE9"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Successful development of training and guidance to support the Environmentally Sustainable Procurement Policy by January 2025.</w:t>
            </w:r>
          </w:p>
        </w:tc>
        <w:tc>
          <w:tcPr>
            <w:tcW w:w="2816" w:type="pct"/>
            <w:gridSpan w:val="2"/>
            <w:shd w:val="clear" w:color="auto" w:fill="CAF1FF" w:themeFill="accent4" w:themeFillTint="33"/>
          </w:tcPr>
          <w:p w14:paraId="49CF7114" w14:textId="46B84001" w:rsidR="00122224" w:rsidRPr="00B4595B" w:rsidRDefault="00122224" w:rsidP="00AD4114">
            <w:pPr>
              <w:jc w:val="left"/>
              <w:rPr>
                <w:rStyle w:val="normaltextrun"/>
                <w:rFonts w:asciiTheme="minorHAnsi" w:hAnsiTheme="minorHAnsi" w:cstheme="minorHAnsi"/>
                <w:sz w:val="20"/>
                <w:szCs w:val="20"/>
                <w:lang w:val="en-AU"/>
              </w:rPr>
            </w:pPr>
            <w:r w:rsidRPr="00B4595B">
              <w:rPr>
                <w:rStyle w:val="normaltextrun"/>
                <w:rFonts w:asciiTheme="minorHAnsi" w:hAnsiTheme="minorHAnsi" w:cstheme="minorHAnsi"/>
                <w:sz w:val="20"/>
                <w:szCs w:val="20"/>
                <w:lang w:val="en-AU"/>
              </w:rPr>
              <w:t>Achieved</w:t>
            </w:r>
            <w:r w:rsidR="000848C5">
              <w:rPr>
                <w:rStyle w:val="normaltextrun"/>
                <w:rFonts w:asciiTheme="minorHAnsi" w:hAnsiTheme="minorHAnsi" w:cstheme="minorHAnsi"/>
                <w:sz w:val="20"/>
                <w:szCs w:val="20"/>
                <w:lang w:val="en-AU"/>
              </w:rPr>
              <w:t>.</w:t>
            </w:r>
          </w:p>
          <w:p w14:paraId="3631DE76" w14:textId="0247E28A" w:rsidR="00122224" w:rsidRPr="00B4595B" w:rsidRDefault="00122224" w:rsidP="28D31DE9">
            <w:pPr>
              <w:jc w:val="left"/>
              <w:rPr>
                <w:rFonts w:asciiTheme="minorHAnsi" w:hAnsiTheme="minorHAnsi"/>
                <w:color w:val="0563C1" w:themeColor="hyperlink"/>
                <w:sz w:val="20"/>
                <w:szCs w:val="20"/>
                <w:u w:val="single"/>
                <w:lang w:val="en-AU"/>
              </w:rPr>
            </w:pPr>
            <w:r w:rsidRPr="28D31DE9">
              <w:rPr>
                <w:rFonts w:asciiTheme="minorHAnsi" w:hAnsiTheme="minorHAnsi"/>
                <w:sz w:val="20"/>
                <w:szCs w:val="20"/>
                <w:lang w:val="en-AU"/>
              </w:rPr>
              <w:t xml:space="preserve">Guidance and training to support the Environmentally Sustainable Procurement Policy can be found </w:t>
            </w:r>
            <w:r w:rsidR="00E94256" w:rsidRPr="28D31DE9">
              <w:rPr>
                <w:rFonts w:asciiTheme="minorHAnsi" w:hAnsiTheme="minorHAnsi"/>
                <w:sz w:val="20"/>
                <w:szCs w:val="20"/>
                <w:lang w:val="en-AU"/>
              </w:rPr>
              <w:t xml:space="preserve">on the Department of Climate Change, Energy, </w:t>
            </w:r>
            <w:r w:rsidR="1FC0E879" w:rsidRPr="28D31DE9">
              <w:rPr>
                <w:rFonts w:asciiTheme="minorHAnsi" w:hAnsiTheme="minorHAnsi"/>
                <w:sz w:val="20"/>
                <w:szCs w:val="20"/>
                <w:lang w:val="en-AU"/>
              </w:rPr>
              <w:t xml:space="preserve">the </w:t>
            </w:r>
            <w:r w:rsidR="00E94256" w:rsidRPr="28D31DE9">
              <w:rPr>
                <w:rFonts w:asciiTheme="minorHAnsi" w:hAnsiTheme="minorHAnsi"/>
                <w:sz w:val="20"/>
                <w:szCs w:val="20"/>
                <w:lang w:val="en-AU"/>
              </w:rPr>
              <w:t>Environment and Water’s website</w:t>
            </w:r>
            <w:r w:rsidR="00BF6FA7" w:rsidRPr="28D31DE9">
              <w:rPr>
                <w:rFonts w:asciiTheme="minorHAnsi" w:hAnsiTheme="minorHAnsi"/>
                <w:sz w:val="20"/>
                <w:szCs w:val="20"/>
                <w:lang w:val="en-AU"/>
              </w:rPr>
              <w:t xml:space="preserve"> under</w:t>
            </w:r>
            <w:r w:rsidR="00E94256" w:rsidRPr="28D31DE9">
              <w:rPr>
                <w:rFonts w:asciiTheme="minorHAnsi" w:hAnsiTheme="minorHAnsi"/>
                <w:sz w:val="20"/>
                <w:szCs w:val="20"/>
                <w:lang w:val="en-AU"/>
              </w:rPr>
              <w:t xml:space="preserve"> </w:t>
            </w:r>
            <w:hyperlink r:id="rId31">
              <w:r w:rsidRPr="28D31DE9">
                <w:rPr>
                  <w:rStyle w:val="Hyperlink"/>
                  <w:rFonts w:asciiTheme="minorHAnsi" w:hAnsiTheme="minorHAnsi" w:cstheme="minorBidi"/>
                  <w:sz w:val="20"/>
                  <w:szCs w:val="20"/>
                  <w:lang w:val="en-AU"/>
                </w:rPr>
                <w:t>Toolkit and resources</w:t>
              </w:r>
            </w:hyperlink>
            <w:r w:rsidRPr="28D31DE9">
              <w:rPr>
                <w:rFonts w:asciiTheme="minorHAnsi" w:hAnsiTheme="minorHAnsi"/>
                <w:sz w:val="20"/>
                <w:szCs w:val="20"/>
                <w:lang w:val="en-AU"/>
              </w:rPr>
              <w:t xml:space="preserve">. Further materials will continue to become available throughout the implementation of the </w:t>
            </w:r>
            <w:r w:rsidR="00BF6FA7" w:rsidRPr="28D31DE9">
              <w:rPr>
                <w:rFonts w:asciiTheme="minorHAnsi" w:hAnsiTheme="minorHAnsi"/>
                <w:sz w:val="20"/>
                <w:szCs w:val="20"/>
                <w:lang w:val="en-AU"/>
              </w:rPr>
              <w:t xml:space="preserve">Procurement </w:t>
            </w:r>
            <w:r w:rsidRPr="28D31DE9">
              <w:rPr>
                <w:rFonts w:asciiTheme="minorHAnsi" w:hAnsiTheme="minorHAnsi"/>
                <w:sz w:val="20"/>
                <w:szCs w:val="20"/>
                <w:lang w:val="en-AU"/>
              </w:rPr>
              <w:t>Policy</w:t>
            </w:r>
            <w:r w:rsidR="000848C5" w:rsidRPr="28D31DE9">
              <w:rPr>
                <w:rFonts w:asciiTheme="minorHAnsi" w:hAnsiTheme="minorHAnsi"/>
                <w:sz w:val="20"/>
                <w:szCs w:val="20"/>
                <w:lang w:val="en-AU"/>
              </w:rPr>
              <w:t>.</w:t>
            </w:r>
          </w:p>
        </w:tc>
      </w:tr>
      <w:bookmarkEnd w:id="33"/>
      <w:tr w:rsidR="00122224" w:rsidRPr="00223A27" w14:paraId="7CC4DD71" w14:textId="77777777" w:rsidTr="28D31DE9">
        <w:trPr>
          <w:trHeight w:val="129"/>
        </w:trPr>
        <w:tc>
          <w:tcPr>
            <w:tcW w:w="5000" w:type="pct"/>
            <w:gridSpan w:val="4"/>
            <w:shd w:val="clear" w:color="auto" w:fill="00B8F5" w:themeFill="accent4"/>
          </w:tcPr>
          <w:p w14:paraId="7EFAF639" w14:textId="77777777" w:rsidR="00122224" w:rsidRPr="00B4595B" w:rsidRDefault="00122224" w:rsidP="00AD4114">
            <w:pPr>
              <w:pStyle w:val="whitetextintables"/>
              <w:jc w:val="left"/>
              <w:rPr>
                <w:sz w:val="20"/>
                <w:szCs w:val="20"/>
                <w:lang w:val="en-AU"/>
              </w:rPr>
            </w:pPr>
            <w:r w:rsidRPr="00B4595B">
              <w:rPr>
                <w:sz w:val="20"/>
                <w:szCs w:val="20"/>
                <w:lang w:val="en-AU"/>
              </w:rPr>
              <w:t xml:space="preserve">NET ZERO FLEET </w:t>
            </w:r>
          </w:p>
        </w:tc>
      </w:tr>
      <w:tr w:rsidR="00B00602" w:rsidRPr="00223A27" w14:paraId="3D80B2F8" w14:textId="77777777" w:rsidTr="28D31DE9">
        <w:trPr>
          <w:trHeight w:val="1344"/>
        </w:trPr>
        <w:tc>
          <w:tcPr>
            <w:tcW w:w="983" w:type="pct"/>
          </w:tcPr>
          <w:p w14:paraId="27703841" w14:textId="7FB279AD"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25% of new passenger vehicle orders to be low emission vehicles (LEVs) within 2022-2023</w:t>
            </w:r>
            <w:r w:rsidR="000848C5">
              <w:rPr>
                <w:rFonts w:asciiTheme="minorHAnsi" w:hAnsiTheme="minorHAnsi" w:cstheme="minorHAnsi"/>
                <w:sz w:val="20"/>
                <w:szCs w:val="20"/>
                <w:lang w:val="en-AU"/>
              </w:rPr>
              <w:t>.</w:t>
            </w:r>
          </w:p>
        </w:tc>
        <w:tc>
          <w:tcPr>
            <w:tcW w:w="1201" w:type="pct"/>
          </w:tcPr>
          <w:p w14:paraId="172AE75D" w14:textId="17362B89"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Reporting outside of this strategy – progress against the target is published on Finance’s website</w:t>
            </w:r>
            <w:r w:rsidR="000848C5">
              <w:rPr>
                <w:rFonts w:asciiTheme="minorHAnsi" w:hAnsiTheme="minorHAnsi" w:cstheme="minorHAnsi"/>
                <w:sz w:val="20"/>
                <w:szCs w:val="20"/>
                <w:lang w:val="en-AU"/>
              </w:rPr>
              <w:t>.</w:t>
            </w:r>
          </w:p>
        </w:tc>
        <w:tc>
          <w:tcPr>
            <w:tcW w:w="2816" w:type="pct"/>
            <w:gridSpan w:val="2"/>
            <w:shd w:val="clear" w:color="auto" w:fill="CAF1FF" w:themeFill="accent4" w:themeFillTint="33"/>
          </w:tcPr>
          <w:p w14:paraId="63FA94C7" w14:textId="7C44680F" w:rsidR="00122224" w:rsidRPr="00B4595B" w:rsidRDefault="00122224" w:rsidP="00AD4114">
            <w:pPr>
              <w:pStyle w:val="paragraph"/>
              <w:jc w:val="left"/>
              <w:rPr>
                <w:rStyle w:val="normaltextrun"/>
                <w:rFonts w:asciiTheme="minorHAnsi" w:eastAsiaTheme="majorEastAsia" w:hAnsiTheme="minorHAnsi" w:cstheme="minorHAnsi"/>
                <w:sz w:val="20"/>
                <w:szCs w:val="20"/>
                <w:lang w:val="en-AU"/>
              </w:rPr>
            </w:pPr>
            <w:r w:rsidRPr="00B4595B">
              <w:rPr>
                <w:rStyle w:val="normaltextrun"/>
                <w:rFonts w:asciiTheme="minorHAnsi" w:eastAsiaTheme="majorEastAsia" w:hAnsiTheme="minorHAnsi" w:cs="Arial"/>
                <w:sz w:val="20"/>
                <w:szCs w:val="20"/>
                <w:lang w:val="en-AU"/>
              </w:rPr>
              <w:t>Achieved</w:t>
            </w:r>
            <w:r w:rsidR="000848C5">
              <w:rPr>
                <w:rStyle w:val="normaltextrun"/>
                <w:rFonts w:asciiTheme="minorHAnsi" w:eastAsiaTheme="majorEastAsia" w:hAnsiTheme="minorHAnsi" w:cs="Arial"/>
                <w:sz w:val="20"/>
                <w:szCs w:val="20"/>
                <w:lang w:val="en-AU"/>
              </w:rPr>
              <w:t>.</w:t>
            </w:r>
          </w:p>
          <w:p w14:paraId="1F2A86C3" w14:textId="345AE7FA" w:rsidR="00122224" w:rsidRPr="00B4595B" w:rsidRDefault="00122224" w:rsidP="00AD4114">
            <w:pPr>
              <w:pStyle w:val="paragraph"/>
              <w:jc w:val="left"/>
              <w:rPr>
                <w:rStyle w:val="normaltextrun"/>
                <w:rFonts w:asciiTheme="minorHAnsi" w:eastAsiaTheme="majorEastAsia" w:hAnsiTheme="minorHAnsi" w:cs="Arial"/>
                <w:sz w:val="20"/>
                <w:szCs w:val="20"/>
                <w:lang w:val="en-AU"/>
              </w:rPr>
            </w:pPr>
            <w:r w:rsidRPr="00B4595B">
              <w:rPr>
                <w:rStyle w:val="normaltextrun"/>
                <w:rFonts w:asciiTheme="minorHAnsi" w:eastAsiaTheme="majorEastAsia" w:hAnsiTheme="minorHAnsi" w:cs="Arial"/>
                <w:sz w:val="20"/>
                <w:szCs w:val="20"/>
                <w:lang w:val="en-AU"/>
              </w:rPr>
              <w:t>In 2022-23, 44% of passenger vehicle orders were LEVs, compared to the transitional target of 25%</w:t>
            </w:r>
            <w:r w:rsidR="000848C5">
              <w:rPr>
                <w:rStyle w:val="normaltextrun"/>
                <w:rFonts w:asciiTheme="minorHAnsi" w:eastAsiaTheme="majorEastAsia" w:hAnsiTheme="minorHAnsi" w:cs="Arial"/>
                <w:sz w:val="20"/>
                <w:szCs w:val="20"/>
                <w:lang w:val="en-AU"/>
              </w:rPr>
              <w:t>.</w:t>
            </w:r>
          </w:p>
        </w:tc>
      </w:tr>
      <w:tr w:rsidR="00B00602" w:rsidRPr="00223A27" w14:paraId="3E3855AD" w14:textId="77777777" w:rsidTr="28D31DE9">
        <w:trPr>
          <w:trHeight w:val="1823"/>
        </w:trPr>
        <w:tc>
          <w:tcPr>
            <w:tcW w:w="983" w:type="pct"/>
          </w:tcPr>
          <w:p w14:paraId="0D5E9C8E" w14:textId="0DD1A053"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50% of new passenger vehicle orders to be LEVs within 2023-2024</w:t>
            </w:r>
            <w:r w:rsidR="000848C5">
              <w:rPr>
                <w:rFonts w:asciiTheme="minorHAnsi" w:hAnsiTheme="minorHAnsi" w:cstheme="minorHAnsi"/>
                <w:sz w:val="20"/>
                <w:szCs w:val="20"/>
                <w:lang w:val="en-AU"/>
              </w:rPr>
              <w:t>.</w:t>
            </w:r>
          </w:p>
        </w:tc>
        <w:tc>
          <w:tcPr>
            <w:tcW w:w="1201" w:type="pct"/>
          </w:tcPr>
          <w:p w14:paraId="01A89981" w14:textId="43CD07AE" w:rsidR="00122224" w:rsidRPr="00B4595B" w:rsidRDefault="00525C39" w:rsidP="00AD4114">
            <w:pPr>
              <w:jc w:val="left"/>
              <w:rPr>
                <w:lang w:val="en-AU"/>
              </w:rPr>
            </w:pPr>
            <w:r w:rsidRPr="00525C39">
              <w:rPr>
                <w:rFonts w:asciiTheme="minorHAnsi" w:hAnsiTheme="minorHAnsi" w:cstheme="minorHAnsi"/>
                <w:sz w:val="20"/>
                <w:szCs w:val="20"/>
                <w:lang w:val="en-AU"/>
              </w:rPr>
              <w:t xml:space="preserve">Reporting outside of this strategy – progress against the </w:t>
            </w:r>
            <w:hyperlink r:id="rId32" w:history="1">
              <w:r w:rsidR="00C02F85" w:rsidRPr="00EC6207">
                <w:rPr>
                  <w:rStyle w:val="Hyperlink"/>
                  <w:rFonts w:asciiTheme="minorHAnsi" w:hAnsiTheme="minorHAnsi"/>
                  <w:sz w:val="20"/>
                  <w:szCs w:val="20"/>
                  <w:lang w:val="en-AU"/>
                </w:rPr>
                <w:t xml:space="preserve">Low Emission Vehicle (LEV) Target </w:t>
              </w:r>
            </w:hyperlink>
            <w:r w:rsidR="00C02F85" w:rsidRPr="00525C39">
              <w:rPr>
                <w:rFonts w:asciiTheme="minorHAnsi" w:hAnsiTheme="minorHAnsi" w:cstheme="minorHAnsi"/>
                <w:sz w:val="20"/>
                <w:szCs w:val="20"/>
                <w:lang w:val="en-AU"/>
              </w:rPr>
              <w:t xml:space="preserve"> </w:t>
            </w:r>
            <w:r w:rsidRPr="00525C39">
              <w:rPr>
                <w:rFonts w:asciiTheme="minorHAnsi" w:hAnsiTheme="minorHAnsi" w:cstheme="minorHAnsi"/>
                <w:sz w:val="20"/>
                <w:szCs w:val="20"/>
                <w:lang w:val="en-AU"/>
              </w:rPr>
              <w:t>is published on Finance’s website</w:t>
            </w:r>
            <w:r w:rsidR="00C02F85">
              <w:rPr>
                <w:rFonts w:asciiTheme="minorHAnsi" w:hAnsiTheme="minorHAnsi" w:cstheme="minorHAnsi"/>
                <w:sz w:val="20"/>
                <w:szCs w:val="20"/>
                <w:lang w:val="en-AU"/>
              </w:rPr>
              <w:t xml:space="preserve">. </w:t>
            </w:r>
            <w:r w:rsidR="00C02F85">
              <w:rPr>
                <w:rStyle w:val="normaltextrun"/>
                <w:rFonts w:asciiTheme="minorHAnsi" w:eastAsiaTheme="majorEastAsia" w:hAnsiTheme="minorHAnsi" w:cs="Arial"/>
                <w:sz w:val="20"/>
                <w:szCs w:val="20"/>
              </w:rPr>
              <w:t xml:space="preserve"> </w:t>
            </w:r>
          </w:p>
        </w:tc>
        <w:tc>
          <w:tcPr>
            <w:tcW w:w="2816" w:type="pct"/>
            <w:gridSpan w:val="2"/>
            <w:shd w:val="clear" w:color="auto" w:fill="CAF1FF" w:themeFill="accent4" w:themeFillTint="33"/>
          </w:tcPr>
          <w:p w14:paraId="30BB62DC" w14:textId="7BABD744" w:rsidR="00EC6207" w:rsidRDefault="00122224" w:rsidP="003B5F81">
            <w:pPr>
              <w:pStyle w:val="paragraph"/>
              <w:jc w:val="left"/>
              <w:rPr>
                <w:rStyle w:val="normaltextrun"/>
                <w:rFonts w:eastAsiaTheme="majorEastAsia" w:cs="Arial"/>
              </w:rPr>
            </w:pPr>
            <w:r w:rsidRPr="00B4595B">
              <w:rPr>
                <w:rStyle w:val="normaltextrun"/>
                <w:rFonts w:asciiTheme="minorHAnsi" w:eastAsiaTheme="majorEastAsia" w:hAnsiTheme="minorHAnsi" w:cs="Arial"/>
                <w:sz w:val="20"/>
                <w:szCs w:val="20"/>
                <w:lang w:val="en-AU"/>
              </w:rPr>
              <w:t>Achieved</w:t>
            </w:r>
            <w:r w:rsidR="000848C5">
              <w:rPr>
                <w:rStyle w:val="normaltextrun"/>
                <w:rFonts w:eastAsiaTheme="majorEastAsia" w:cs="Arial"/>
              </w:rPr>
              <w:t>.</w:t>
            </w:r>
            <w:r w:rsidR="00EC6207">
              <w:rPr>
                <w:rStyle w:val="normaltextrun"/>
                <w:rFonts w:eastAsiaTheme="majorEastAsia" w:cs="Arial"/>
              </w:rPr>
              <w:t xml:space="preserve">  </w:t>
            </w:r>
          </w:p>
          <w:p w14:paraId="23BDAA3B" w14:textId="59C660A1" w:rsidR="00122224" w:rsidRPr="00B4595B" w:rsidRDefault="00122224" w:rsidP="00AD4114">
            <w:pPr>
              <w:pStyle w:val="paragraph"/>
              <w:jc w:val="left"/>
              <w:rPr>
                <w:rStyle w:val="normaltextrun"/>
                <w:rFonts w:asciiTheme="minorHAnsi" w:eastAsiaTheme="majorEastAsia" w:hAnsiTheme="minorHAnsi" w:cs="Arial"/>
                <w:sz w:val="20"/>
                <w:szCs w:val="20"/>
                <w:lang w:val="en-AU"/>
              </w:rPr>
            </w:pPr>
            <w:r w:rsidRPr="00B4595B">
              <w:rPr>
                <w:rStyle w:val="normaltextrun"/>
                <w:rFonts w:asciiTheme="minorHAnsi" w:eastAsiaTheme="majorEastAsia" w:hAnsiTheme="minorHAnsi" w:cs="Arial"/>
                <w:sz w:val="20"/>
                <w:szCs w:val="20"/>
                <w:lang w:val="en-AU"/>
              </w:rPr>
              <w:t xml:space="preserve">In </w:t>
            </w:r>
            <w:r w:rsidRPr="00531108">
              <w:rPr>
                <w:rStyle w:val="normaltextrun"/>
                <w:rFonts w:asciiTheme="minorHAnsi" w:eastAsiaTheme="majorEastAsia" w:hAnsiTheme="minorHAnsi" w:cs="Arial"/>
                <w:sz w:val="20"/>
                <w:szCs w:val="20"/>
                <w:lang w:val="en-AU"/>
              </w:rPr>
              <w:t xml:space="preserve">2023-24, </w:t>
            </w:r>
            <w:r w:rsidR="007B2E93">
              <w:rPr>
                <w:rStyle w:val="normaltextrun"/>
                <w:rFonts w:asciiTheme="minorHAnsi" w:eastAsiaTheme="majorEastAsia" w:hAnsiTheme="minorHAnsi" w:cs="Arial"/>
                <w:sz w:val="20"/>
                <w:szCs w:val="20"/>
                <w:lang w:val="en-AU"/>
              </w:rPr>
              <w:t>7</w:t>
            </w:r>
            <w:r w:rsidR="007B2E93" w:rsidRPr="00234BF9">
              <w:rPr>
                <w:rStyle w:val="normaltextrun"/>
                <w:rFonts w:asciiTheme="minorHAnsi" w:eastAsiaTheme="majorEastAsia" w:hAnsiTheme="minorHAnsi" w:cs="Arial"/>
                <w:sz w:val="20"/>
                <w:szCs w:val="20"/>
                <w:lang w:val="en-AU"/>
              </w:rPr>
              <w:t>2</w:t>
            </w:r>
            <w:r w:rsidRPr="00531108">
              <w:rPr>
                <w:rStyle w:val="normaltextrun"/>
                <w:rFonts w:asciiTheme="minorHAnsi" w:eastAsiaTheme="majorEastAsia" w:hAnsiTheme="minorHAnsi" w:cs="Arial"/>
                <w:sz w:val="20"/>
                <w:szCs w:val="20"/>
                <w:lang w:val="en-AU"/>
              </w:rPr>
              <w:t xml:space="preserve">% </w:t>
            </w:r>
            <w:r w:rsidRPr="00B4595B">
              <w:rPr>
                <w:rStyle w:val="normaltextrun"/>
                <w:rFonts w:asciiTheme="minorHAnsi" w:eastAsiaTheme="majorEastAsia" w:hAnsiTheme="minorHAnsi" w:cs="Arial"/>
                <w:sz w:val="20"/>
                <w:szCs w:val="20"/>
                <w:lang w:val="en-AU"/>
              </w:rPr>
              <w:t xml:space="preserve">of </w:t>
            </w:r>
            <w:r>
              <w:rPr>
                <w:rStyle w:val="normaltextrun"/>
                <w:rFonts w:asciiTheme="minorHAnsi" w:eastAsiaTheme="majorEastAsia" w:hAnsiTheme="minorHAnsi" w:cs="Arial"/>
                <w:sz w:val="20"/>
                <w:szCs w:val="20"/>
                <w:lang w:val="en-AU"/>
              </w:rPr>
              <w:t>i</w:t>
            </w:r>
            <w:r w:rsidRPr="00CB31FC">
              <w:rPr>
                <w:rStyle w:val="normaltextrun"/>
                <w:rFonts w:asciiTheme="minorHAnsi" w:eastAsiaTheme="majorEastAsia" w:hAnsiTheme="minorHAnsi" w:cs="Arial"/>
                <w:sz w:val="20"/>
                <w:szCs w:val="20"/>
                <w:lang w:val="en-AU"/>
              </w:rPr>
              <w:t xml:space="preserve">n-scope </w:t>
            </w:r>
            <w:r w:rsidRPr="00B4595B">
              <w:rPr>
                <w:rStyle w:val="normaltextrun"/>
                <w:rFonts w:asciiTheme="minorHAnsi" w:eastAsiaTheme="majorEastAsia" w:hAnsiTheme="minorHAnsi" w:cs="Arial"/>
                <w:sz w:val="20"/>
                <w:szCs w:val="20"/>
                <w:lang w:val="en-AU"/>
              </w:rPr>
              <w:t>passenger vehicle orders were LEVs, compared to the transitional target of 50%</w:t>
            </w:r>
            <w:r w:rsidR="000848C5">
              <w:rPr>
                <w:rStyle w:val="normaltextrun"/>
                <w:rFonts w:asciiTheme="minorHAnsi" w:eastAsiaTheme="majorEastAsia" w:hAnsiTheme="minorHAnsi" w:cs="Arial"/>
                <w:sz w:val="20"/>
                <w:szCs w:val="20"/>
                <w:lang w:val="en-AU"/>
              </w:rPr>
              <w:t>.</w:t>
            </w:r>
          </w:p>
        </w:tc>
      </w:tr>
      <w:tr w:rsidR="00B00602" w:rsidRPr="00223A27" w14:paraId="045F4619" w14:textId="77777777" w:rsidTr="28D31DE9">
        <w:trPr>
          <w:trHeight w:val="795"/>
        </w:trPr>
        <w:tc>
          <w:tcPr>
            <w:tcW w:w="983" w:type="pct"/>
          </w:tcPr>
          <w:p w14:paraId="123BA930"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75% of new passenger vehicle orders to be LEVs by 2025.</w:t>
            </w:r>
          </w:p>
        </w:tc>
        <w:tc>
          <w:tcPr>
            <w:tcW w:w="1201" w:type="pct"/>
          </w:tcPr>
          <w:p w14:paraId="15D65A07" w14:textId="30FAB04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Reporting outside of this strategy – progress against the target is published on Finance’s website</w:t>
            </w:r>
            <w:r w:rsidR="000848C5">
              <w:rPr>
                <w:rFonts w:asciiTheme="minorHAnsi" w:hAnsiTheme="minorHAnsi" w:cstheme="minorHAnsi"/>
                <w:sz w:val="20"/>
                <w:szCs w:val="20"/>
                <w:lang w:val="en-AU"/>
              </w:rPr>
              <w:t>.</w:t>
            </w:r>
          </w:p>
        </w:tc>
        <w:tc>
          <w:tcPr>
            <w:tcW w:w="2816" w:type="pct"/>
            <w:gridSpan w:val="2"/>
            <w:shd w:val="clear" w:color="auto" w:fill="E7E6E6" w:themeFill="background2"/>
          </w:tcPr>
          <w:p w14:paraId="5B486BE0" w14:textId="07B8DDFF"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To be reported in Annual Progress Report 2024-25</w:t>
            </w:r>
            <w:r w:rsidR="000848C5">
              <w:rPr>
                <w:rFonts w:asciiTheme="minorHAnsi" w:hAnsiTheme="minorHAnsi" w:cstheme="minorHAnsi"/>
                <w:sz w:val="20"/>
                <w:szCs w:val="20"/>
                <w:lang w:val="en-AU"/>
              </w:rPr>
              <w:t>.</w:t>
            </w:r>
          </w:p>
        </w:tc>
      </w:tr>
      <w:tr w:rsidR="00122224" w:rsidRPr="00223A27" w14:paraId="5F58AD12" w14:textId="77777777" w:rsidTr="28D31DE9">
        <w:trPr>
          <w:trHeight w:val="300"/>
        </w:trPr>
        <w:tc>
          <w:tcPr>
            <w:tcW w:w="5000" w:type="pct"/>
            <w:gridSpan w:val="4"/>
            <w:shd w:val="clear" w:color="auto" w:fill="00B8F5" w:themeFill="accent4"/>
          </w:tcPr>
          <w:p w14:paraId="5610D8C4" w14:textId="77777777" w:rsidR="00122224" w:rsidRPr="00B4595B" w:rsidRDefault="00122224" w:rsidP="00AD4114">
            <w:pPr>
              <w:pStyle w:val="whitetextintables"/>
              <w:jc w:val="left"/>
              <w:rPr>
                <w:rFonts w:cs="Calibri"/>
                <w:sz w:val="20"/>
                <w:szCs w:val="20"/>
                <w:lang w:val="en-AU"/>
              </w:rPr>
            </w:pPr>
            <w:r w:rsidRPr="00B4595B">
              <w:rPr>
                <w:sz w:val="20"/>
                <w:szCs w:val="20"/>
                <w:lang w:val="en-AU"/>
              </w:rPr>
              <w:t xml:space="preserve">NET ZERO TRAVEL </w:t>
            </w:r>
          </w:p>
        </w:tc>
      </w:tr>
      <w:tr w:rsidR="00B00602" w:rsidRPr="00223A27" w14:paraId="67CA1625" w14:textId="77777777" w:rsidTr="28D31DE9">
        <w:trPr>
          <w:trHeight w:val="566"/>
        </w:trPr>
        <w:tc>
          <w:tcPr>
            <w:tcW w:w="983" w:type="pct"/>
          </w:tcPr>
          <w:p w14:paraId="67F46B85"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Increased uptake and usage of the NABERS Energy tool within accommodation providers.</w:t>
            </w:r>
          </w:p>
        </w:tc>
        <w:tc>
          <w:tcPr>
            <w:tcW w:w="1201" w:type="pct"/>
          </w:tcPr>
          <w:p w14:paraId="26CDC14F"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Number of providers within the travel booking system that disclose a NABERS energy rating.</w:t>
            </w:r>
          </w:p>
        </w:tc>
        <w:tc>
          <w:tcPr>
            <w:tcW w:w="2816" w:type="pct"/>
            <w:gridSpan w:val="2"/>
            <w:shd w:val="clear" w:color="auto" w:fill="CAF1FF" w:themeFill="accent4" w:themeFillTint="33"/>
          </w:tcPr>
          <w:p w14:paraId="768BAF1E" w14:textId="0EB58908" w:rsidR="00F40BA2" w:rsidRPr="00B4595B" w:rsidRDefault="00122224" w:rsidP="00AD4114">
            <w:pPr>
              <w:jc w:val="left"/>
              <w:rPr>
                <w:rFonts w:asciiTheme="minorHAnsi" w:eastAsia="Aptos" w:hAnsiTheme="minorHAnsi" w:cstheme="minorHAnsi"/>
                <w:sz w:val="20"/>
                <w:szCs w:val="20"/>
                <w:lang w:val="en-AU"/>
              </w:rPr>
            </w:pPr>
            <w:r w:rsidRPr="00B4595B">
              <w:rPr>
                <w:rFonts w:asciiTheme="minorHAnsi" w:hAnsiTheme="minorHAnsi" w:cstheme="minorHAnsi"/>
                <w:sz w:val="20"/>
                <w:szCs w:val="20"/>
                <w:lang w:val="en-AU"/>
              </w:rPr>
              <w:t xml:space="preserve">An update of the travel booking tool </w:t>
            </w:r>
            <w:r>
              <w:rPr>
                <w:rFonts w:asciiTheme="minorHAnsi" w:hAnsiTheme="minorHAnsi" w:cstheme="minorHAnsi"/>
                <w:sz w:val="20"/>
                <w:szCs w:val="20"/>
                <w:lang w:val="en-AU"/>
              </w:rPr>
              <w:t>is</w:t>
            </w:r>
            <w:r w:rsidRPr="00B4595B">
              <w:rPr>
                <w:rFonts w:asciiTheme="minorHAnsi" w:hAnsiTheme="minorHAnsi" w:cstheme="minorHAnsi"/>
                <w:sz w:val="20"/>
                <w:szCs w:val="20"/>
                <w:lang w:val="en-AU"/>
              </w:rPr>
              <w:t xml:space="preserve"> planned to occur in 2025, enabling hotels with a NABERS energy certification status to be displayed in the travel booking system for accommodation providers. </w:t>
            </w:r>
            <w:r w:rsidR="006A2044">
              <w:rPr>
                <w:rFonts w:asciiTheme="minorHAnsi" w:hAnsiTheme="minorHAnsi" w:cstheme="minorHAnsi"/>
                <w:sz w:val="20"/>
                <w:szCs w:val="20"/>
                <w:lang w:val="en-AU"/>
              </w:rPr>
              <w:br/>
            </w:r>
            <w:r>
              <w:rPr>
                <w:rFonts w:asciiTheme="minorHAnsi" w:hAnsiTheme="minorHAnsi" w:cstheme="minorHAnsi"/>
                <w:sz w:val="20"/>
                <w:szCs w:val="20"/>
                <w:lang w:val="en-AU"/>
              </w:rPr>
              <w:t>This means that a</w:t>
            </w:r>
            <w:r w:rsidRPr="00B4595B">
              <w:rPr>
                <w:rFonts w:asciiTheme="minorHAnsi" w:hAnsiTheme="minorHAnsi" w:cstheme="minorHAnsi"/>
                <w:sz w:val="20"/>
                <w:szCs w:val="20"/>
                <w:lang w:val="en-AU"/>
              </w:rPr>
              <w:t>s of 1 July 2024, no</w:t>
            </w:r>
            <w:r>
              <w:rPr>
                <w:rFonts w:asciiTheme="minorHAnsi" w:hAnsiTheme="minorHAnsi" w:cstheme="minorHAnsi"/>
                <w:sz w:val="20"/>
                <w:szCs w:val="20"/>
                <w:lang w:val="en-AU"/>
              </w:rPr>
              <w:t xml:space="preserve"> </w:t>
            </w:r>
            <w:r w:rsidRPr="00B4595B">
              <w:rPr>
                <w:rFonts w:asciiTheme="minorHAnsi" w:hAnsiTheme="minorHAnsi" w:cstheme="minorHAnsi"/>
                <w:sz w:val="20"/>
                <w:szCs w:val="20"/>
                <w:lang w:val="en-AU"/>
              </w:rPr>
              <w:t>NABERS energy rating</w:t>
            </w:r>
            <w:r>
              <w:rPr>
                <w:rFonts w:asciiTheme="minorHAnsi" w:hAnsiTheme="minorHAnsi" w:cstheme="minorHAnsi"/>
                <w:sz w:val="20"/>
                <w:szCs w:val="20"/>
                <w:lang w:val="en-AU"/>
              </w:rPr>
              <w:t xml:space="preserve">s were </w:t>
            </w:r>
            <w:r w:rsidRPr="00B4595B">
              <w:rPr>
                <w:rFonts w:asciiTheme="minorHAnsi" w:hAnsiTheme="minorHAnsi" w:cstheme="minorHAnsi"/>
                <w:sz w:val="20"/>
                <w:szCs w:val="20"/>
                <w:lang w:val="en-AU"/>
              </w:rPr>
              <w:t>disclose</w:t>
            </w:r>
            <w:r>
              <w:rPr>
                <w:rFonts w:asciiTheme="minorHAnsi" w:hAnsiTheme="minorHAnsi" w:cstheme="minorHAnsi"/>
                <w:sz w:val="20"/>
                <w:szCs w:val="20"/>
                <w:lang w:val="en-AU"/>
              </w:rPr>
              <w:t>d</w:t>
            </w:r>
            <w:r w:rsidRPr="00B4595B">
              <w:rPr>
                <w:rFonts w:asciiTheme="minorHAnsi" w:hAnsiTheme="minorHAnsi" w:cstheme="minorHAnsi"/>
                <w:sz w:val="20"/>
                <w:szCs w:val="20"/>
                <w:lang w:val="en-AU"/>
              </w:rPr>
              <w:t xml:space="preserve"> within the travel booking system. </w:t>
            </w:r>
          </w:p>
        </w:tc>
      </w:tr>
      <w:tr w:rsidR="00122224" w:rsidRPr="00223A27" w14:paraId="491D2B41" w14:textId="77777777" w:rsidTr="28D31DE9">
        <w:trPr>
          <w:trHeight w:val="56"/>
        </w:trPr>
        <w:tc>
          <w:tcPr>
            <w:tcW w:w="5000" w:type="pct"/>
            <w:gridSpan w:val="4"/>
            <w:shd w:val="clear" w:color="auto" w:fill="00B8F5" w:themeFill="accent4"/>
          </w:tcPr>
          <w:p w14:paraId="4EC07A35" w14:textId="77777777" w:rsidR="00122224" w:rsidRPr="00B4595B" w:rsidRDefault="00122224" w:rsidP="00AD4114">
            <w:pPr>
              <w:pStyle w:val="whitetextintables"/>
              <w:jc w:val="left"/>
              <w:rPr>
                <w:sz w:val="20"/>
                <w:szCs w:val="20"/>
                <w:lang w:val="en-AU"/>
              </w:rPr>
            </w:pPr>
            <w:r w:rsidRPr="00B4595B">
              <w:rPr>
                <w:sz w:val="20"/>
                <w:szCs w:val="20"/>
                <w:lang w:val="en-AU"/>
              </w:rPr>
              <w:lastRenderedPageBreak/>
              <w:t xml:space="preserve">NET ZERO ICT </w:t>
            </w:r>
          </w:p>
        </w:tc>
      </w:tr>
      <w:tr w:rsidR="00B00602" w:rsidRPr="00223A27" w14:paraId="1D09BD53" w14:textId="77777777" w:rsidTr="28D31DE9">
        <w:trPr>
          <w:trHeight w:val="1235"/>
        </w:trPr>
        <w:tc>
          <w:tcPr>
            <w:tcW w:w="983" w:type="pct"/>
          </w:tcPr>
          <w:p w14:paraId="7F113AF2"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Improved access to greenhouse gas reporting through increased usage of the NABERS Data Centre rating tool.</w:t>
            </w:r>
          </w:p>
        </w:tc>
        <w:tc>
          <w:tcPr>
            <w:tcW w:w="1201" w:type="pct"/>
          </w:tcPr>
          <w:p w14:paraId="530F4A0D"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Increase in suppliers who are utilising the NABERS based rating on a baseline of January 2024 and measured against July 2026.</w:t>
            </w:r>
          </w:p>
        </w:tc>
        <w:tc>
          <w:tcPr>
            <w:tcW w:w="2816" w:type="pct"/>
            <w:gridSpan w:val="2"/>
            <w:shd w:val="clear" w:color="auto" w:fill="CAF1FF" w:themeFill="accent4" w:themeFillTint="33"/>
          </w:tcPr>
          <w:p w14:paraId="0C98C38C" w14:textId="79376FEE" w:rsidR="00122224" w:rsidRPr="00B4595B" w:rsidRDefault="00122224" w:rsidP="00AD4114">
            <w:pPr>
              <w:jc w:val="left"/>
              <w:rPr>
                <w:rFonts w:asciiTheme="minorHAnsi" w:hAnsiTheme="minorHAnsi"/>
                <w:sz w:val="20"/>
                <w:szCs w:val="20"/>
                <w:lang w:val="en-AU"/>
              </w:rPr>
            </w:pPr>
            <w:r w:rsidRPr="00B4595B">
              <w:rPr>
                <w:rFonts w:asciiTheme="minorHAnsi" w:hAnsiTheme="minorHAnsi"/>
                <w:sz w:val="20"/>
                <w:szCs w:val="20"/>
                <w:lang w:val="en-AU"/>
              </w:rPr>
              <w:t xml:space="preserve">As of 1 January 2024, 3 suppliers </w:t>
            </w:r>
            <w:r w:rsidRPr="00E319A0">
              <w:rPr>
                <w:rFonts w:asciiTheme="minorHAnsi" w:eastAsia="Aptos" w:hAnsiTheme="minorHAnsi"/>
                <w:sz w:val="20"/>
                <w:szCs w:val="20"/>
                <w:lang w:val="en-AU"/>
              </w:rPr>
              <w:t xml:space="preserve">of 8 data </w:t>
            </w:r>
            <w:r w:rsidRPr="00881604">
              <w:rPr>
                <w:rFonts w:asciiTheme="minorHAnsi" w:eastAsia="Aptos" w:hAnsiTheme="minorHAnsi"/>
                <w:sz w:val="20"/>
                <w:szCs w:val="20"/>
                <w:lang w:val="en-AU"/>
              </w:rPr>
              <w:t xml:space="preserve">centre </w:t>
            </w:r>
            <w:r w:rsidRPr="00E319A0">
              <w:rPr>
                <w:rFonts w:asciiTheme="minorHAnsi" w:eastAsia="Aptos" w:hAnsiTheme="minorHAnsi"/>
                <w:sz w:val="20"/>
                <w:szCs w:val="20"/>
                <w:lang w:val="en-AU"/>
              </w:rPr>
              <w:t>facilities</w:t>
            </w:r>
            <w:r w:rsidR="00227E09" w:rsidRPr="00E319A0">
              <w:rPr>
                <w:rFonts w:asciiTheme="minorHAnsi" w:eastAsia="Aptos" w:hAnsiTheme="minorHAnsi"/>
                <w:sz w:val="20"/>
                <w:szCs w:val="20"/>
                <w:lang w:val="en-AU"/>
              </w:rPr>
              <w:t xml:space="preserve"> used by the </w:t>
            </w:r>
            <w:r w:rsidR="0045575B">
              <w:rPr>
                <w:rFonts w:asciiTheme="minorHAnsi" w:eastAsia="Aptos" w:hAnsiTheme="minorHAnsi"/>
                <w:sz w:val="20"/>
                <w:szCs w:val="20"/>
                <w:lang w:val="en-AU"/>
              </w:rPr>
              <w:t xml:space="preserve">2030 </w:t>
            </w:r>
            <w:r w:rsidR="004408A0" w:rsidRPr="00E319A0">
              <w:rPr>
                <w:rFonts w:asciiTheme="minorHAnsi" w:eastAsia="Aptos" w:hAnsiTheme="minorHAnsi"/>
                <w:sz w:val="20"/>
                <w:szCs w:val="20"/>
                <w:lang w:val="en-AU"/>
              </w:rPr>
              <w:t>Target entities</w:t>
            </w:r>
            <w:r w:rsidRPr="00E319A0">
              <w:rPr>
                <w:rFonts w:asciiTheme="minorHAnsi" w:eastAsia="Aptos" w:hAnsiTheme="minorHAnsi"/>
                <w:sz w:val="20"/>
                <w:szCs w:val="20"/>
                <w:lang w:val="en-AU"/>
              </w:rPr>
              <w:t xml:space="preserve"> </w:t>
            </w:r>
            <w:r w:rsidRPr="00B4595B">
              <w:rPr>
                <w:rFonts w:asciiTheme="minorHAnsi" w:hAnsiTheme="minorHAnsi"/>
                <w:sz w:val="20"/>
                <w:szCs w:val="20"/>
                <w:lang w:val="en-AU"/>
              </w:rPr>
              <w:t>had NABERS Energy for data centres (Infrastructure) energy ratings.</w:t>
            </w:r>
          </w:p>
          <w:p w14:paraId="5B9277C6" w14:textId="65D06A99" w:rsidR="00122224" w:rsidRPr="00B4595B" w:rsidRDefault="00122224" w:rsidP="00AD4114">
            <w:pPr>
              <w:jc w:val="left"/>
              <w:rPr>
                <w:rStyle w:val="eop"/>
                <w:rFonts w:asciiTheme="minorHAnsi" w:hAnsiTheme="minorHAnsi" w:cstheme="minorBidi"/>
                <w:sz w:val="20"/>
                <w:szCs w:val="20"/>
                <w:highlight w:val="cyan"/>
                <w:lang w:val="en-AU"/>
              </w:rPr>
            </w:pPr>
            <w:r w:rsidRPr="00B4595B">
              <w:rPr>
                <w:rFonts w:asciiTheme="minorHAnsi" w:hAnsiTheme="minorHAnsi"/>
                <w:sz w:val="20"/>
                <w:szCs w:val="20"/>
                <w:lang w:val="en-AU"/>
              </w:rPr>
              <w:t xml:space="preserve">This number will be used as a baseline to be measured against </w:t>
            </w:r>
            <w:r w:rsidR="00DE0996">
              <w:rPr>
                <w:rFonts w:asciiTheme="minorHAnsi" w:hAnsiTheme="minorHAnsi"/>
                <w:sz w:val="20"/>
                <w:szCs w:val="20"/>
                <w:lang w:val="en-AU"/>
              </w:rPr>
              <w:t xml:space="preserve">in </w:t>
            </w:r>
            <w:r w:rsidRPr="00B4595B">
              <w:rPr>
                <w:rFonts w:asciiTheme="minorHAnsi" w:hAnsiTheme="minorHAnsi"/>
                <w:sz w:val="20"/>
                <w:szCs w:val="20"/>
                <w:lang w:val="en-AU"/>
              </w:rPr>
              <w:t>July 2026</w:t>
            </w:r>
            <w:r w:rsidR="000848C5">
              <w:rPr>
                <w:rFonts w:asciiTheme="minorHAnsi" w:hAnsiTheme="minorHAnsi"/>
                <w:sz w:val="20"/>
                <w:szCs w:val="20"/>
                <w:lang w:val="en-AU"/>
              </w:rPr>
              <w:t>.</w:t>
            </w:r>
          </w:p>
        </w:tc>
      </w:tr>
      <w:tr w:rsidR="00122224" w:rsidRPr="00223A27" w14:paraId="31225195" w14:textId="77777777" w:rsidTr="28D31DE9">
        <w:trPr>
          <w:trHeight w:val="256"/>
        </w:trPr>
        <w:tc>
          <w:tcPr>
            <w:tcW w:w="5000" w:type="pct"/>
            <w:gridSpan w:val="4"/>
            <w:shd w:val="clear" w:color="auto" w:fill="00B8F5" w:themeFill="accent4"/>
          </w:tcPr>
          <w:p w14:paraId="19B0DD31" w14:textId="77777777" w:rsidR="00122224" w:rsidRPr="00B4595B" w:rsidRDefault="00122224" w:rsidP="00AD4114">
            <w:pPr>
              <w:pStyle w:val="whitetextintables"/>
              <w:jc w:val="left"/>
              <w:rPr>
                <w:sz w:val="20"/>
                <w:szCs w:val="20"/>
                <w:lang w:val="en-AU"/>
              </w:rPr>
            </w:pPr>
            <w:r w:rsidRPr="00B4595B">
              <w:rPr>
                <w:sz w:val="20"/>
                <w:szCs w:val="20"/>
                <w:lang w:val="en-AU"/>
              </w:rPr>
              <w:t xml:space="preserve">PEOPLE AND CULTURE </w:t>
            </w:r>
          </w:p>
        </w:tc>
      </w:tr>
      <w:tr w:rsidR="00B00602" w:rsidRPr="00223A27" w14:paraId="5C57F8C2" w14:textId="77777777" w:rsidTr="28D31DE9">
        <w:trPr>
          <w:trHeight w:val="938"/>
        </w:trPr>
        <w:tc>
          <w:tcPr>
            <w:tcW w:w="983" w:type="pct"/>
          </w:tcPr>
          <w:p w14:paraId="0CA07E20"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Capability uplift across the APS.</w:t>
            </w:r>
          </w:p>
        </w:tc>
        <w:tc>
          <w:tcPr>
            <w:tcW w:w="1201" w:type="pct"/>
          </w:tcPr>
          <w:p w14:paraId="04133F8F" w14:textId="77777777" w:rsidR="00122224" w:rsidRPr="00B4595B"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Initially will report on participation rates and details on the number of sessions and activities held.</w:t>
            </w:r>
          </w:p>
        </w:tc>
        <w:tc>
          <w:tcPr>
            <w:tcW w:w="2816" w:type="pct"/>
            <w:gridSpan w:val="2"/>
            <w:shd w:val="clear" w:color="auto" w:fill="CAF1FF" w:themeFill="accent4" w:themeFillTint="33"/>
          </w:tcPr>
          <w:p w14:paraId="717A11AF" w14:textId="01FE7CF7" w:rsidR="00122224" w:rsidRPr="00E319A0" w:rsidRDefault="00122224" w:rsidP="00AD4114">
            <w:pPr>
              <w:jc w:val="left"/>
              <w:rPr>
                <w:rFonts w:asciiTheme="minorHAnsi" w:hAnsiTheme="minorHAnsi"/>
                <w:sz w:val="20"/>
                <w:szCs w:val="20"/>
                <w:lang w:val="en-AU"/>
              </w:rPr>
            </w:pPr>
            <w:r w:rsidRPr="00E319A0">
              <w:rPr>
                <w:rFonts w:asciiTheme="minorHAnsi" w:hAnsiTheme="minorHAnsi"/>
                <w:sz w:val="20"/>
                <w:szCs w:val="20"/>
                <w:lang w:val="en-AU"/>
              </w:rPr>
              <w:t>Capability uplift activities in the 2023-24 financial year to support the 2030 Target included:</w:t>
            </w:r>
          </w:p>
          <w:p w14:paraId="73056460" w14:textId="5E5F3249" w:rsidR="00122224" w:rsidRPr="00E319A0" w:rsidRDefault="00122224" w:rsidP="0086429C">
            <w:pPr>
              <w:numPr>
                <w:ilvl w:val="0"/>
                <w:numId w:val="30"/>
              </w:numPr>
              <w:jc w:val="left"/>
              <w:rPr>
                <w:rFonts w:asciiTheme="minorHAnsi" w:hAnsiTheme="minorHAnsi"/>
                <w:sz w:val="20"/>
                <w:szCs w:val="20"/>
                <w:lang w:val="en-AU"/>
              </w:rPr>
            </w:pPr>
            <w:r w:rsidRPr="00E319A0">
              <w:rPr>
                <w:rFonts w:asciiTheme="minorHAnsi" w:hAnsiTheme="minorHAnsi"/>
                <w:sz w:val="20"/>
                <w:szCs w:val="20"/>
                <w:lang w:val="en-AU"/>
              </w:rPr>
              <w:t>13 webinars, 7 drop-in sessions, 3 working group sessions and 27 presentations at various multi-entity forums and conferences, with the provision of ongoing direct engagement and support to entities.</w:t>
            </w:r>
          </w:p>
          <w:p w14:paraId="30E8B62E" w14:textId="77777777" w:rsidR="00122224" w:rsidRPr="00E319A0" w:rsidRDefault="00122224" w:rsidP="0086429C">
            <w:pPr>
              <w:numPr>
                <w:ilvl w:val="0"/>
                <w:numId w:val="30"/>
              </w:numPr>
              <w:jc w:val="left"/>
              <w:rPr>
                <w:rFonts w:asciiTheme="minorHAnsi" w:hAnsiTheme="minorHAnsi"/>
                <w:sz w:val="20"/>
                <w:szCs w:val="20"/>
                <w:lang w:val="en-AU"/>
              </w:rPr>
            </w:pPr>
            <w:r w:rsidRPr="00E319A0">
              <w:rPr>
                <w:rFonts w:asciiTheme="minorHAnsi" w:hAnsiTheme="minorHAnsi"/>
                <w:sz w:val="20"/>
                <w:szCs w:val="20"/>
                <w:lang w:val="en-AU"/>
              </w:rPr>
              <w:t>Establishment of the GovTEAMS Community of Practice (over 700 members).</w:t>
            </w:r>
          </w:p>
          <w:p w14:paraId="6AA1CD90" w14:textId="70F79E39" w:rsidR="00122224" w:rsidRPr="00E319A0" w:rsidRDefault="009B6238" w:rsidP="0086429C">
            <w:pPr>
              <w:numPr>
                <w:ilvl w:val="0"/>
                <w:numId w:val="30"/>
              </w:numPr>
              <w:jc w:val="left"/>
              <w:rPr>
                <w:rFonts w:asciiTheme="minorHAnsi" w:hAnsiTheme="minorHAnsi"/>
                <w:sz w:val="20"/>
                <w:szCs w:val="20"/>
                <w:lang w:val="en-AU"/>
              </w:rPr>
            </w:pPr>
            <w:r w:rsidRPr="00E319A0">
              <w:rPr>
                <w:rFonts w:asciiTheme="minorHAnsi" w:hAnsiTheme="minorHAnsi"/>
                <w:sz w:val="20"/>
                <w:szCs w:val="20"/>
                <w:lang w:val="en-AU"/>
              </w:rPr>
              <w:t>Development</w:t>
            </w:r>
            <w:r w:rsidR="00122224" w:rsidRPr="00E319A0">
              <w:rPr>
                <w:rFonts w:asciiTheme="minorHAnsi" w:hAnsiTheme="minorHAnsi"/>
                <w:sz w:val="20"/>
                <w:szCs w:val="20"/>
                <w:lang w:val="en-AU"/>
              </w:rPr>
              <w:t>, test</w:t>
            </w:r>
            <w:r w:rsidRPr="00E319A0">
              <w:rPr>
                <w:rFonts w:asciiTheme="minorHAnsi" w:hAnsiTheme="minorHAnsi"/>
                <w:sz w:val="20"/>
                <w:szCs w:val="20"/>
                <w:lang w:val="en-AU"/>
              </w:rPr>
              <w:t>ing</w:t>
            </w:r>
            <w:r w:rsidR="00122224" w:rsidRPr="00E319A0">
              <w:rPr>
                <w:rFonts w:asciiTheme="minorHAnsi" w:hAnsiTheme="minorHAnsi"/>
                <w:sz w:val="20"/>
                <w:szCs w:val="20"/>
                <w:lang w:val="en-AU"/>
              </w:rPr>
              <w:t xml:space="preserve"> and release</w:t>
            </w:r>
            <w:r w:rsidRPr="00E319A0">
              <w:rPr>
                <w:rFonts w:asciiTheme="minorHAnsi" w:hAnsiTheme="minorHAnsi"/>
                <w:sz w:val="20"/>
                <w:szCs w:val="20"/>
                <w:lang w:val="en-AU"/>
              </w:rPr>
              <w:t xml:space="preserve"> of</w:t>
            </w:r>
            <w:r w:rsidR="00122224" w:rsidRPr="00E319A0">
              <w:rPr>
                <w:rFonts w:asciiTheme="minorHAnsi" w:hAnsiTheme="minorHAnsi"/>
                <w:sz w:val="20"/>
                <w:szCs w:val="20"/>
                <w:lang w:val="en-AU"/>
              </w:rPr>
              <w:t xml:space="preserve"> the "Foundations of Net Zero in Government Operations" course on APSLearn</w:t>
            </w:r>
            <w:r w:rsidR="00C6772E" w:rsidRPr="00E319A0">
              <w:rPr>
                <w:rFonts w:asciiTheme="minorHAnsi" w:hAnsiTheme="minorHAnsi"/>
                <w:sz w:val="20"/>
                <w:szCs w:val="20"/>
                <w:lang w:val="en-AU"/>
              </w:rPr>
              <w:t>.</w:t>
            </w:r>
          </w:p>
        </w:tc>
      </w:tr>
      <w:tr w:rsidR="00122224" w:rsidRPr="00223A27" w14:paraId="303D09CD" w14:textId="77777777" w:rsidTr="28D31DE9">
        <w:trPr>
          <w:trHeight w:val="269"/>
        </w:trPr>
        <w:tc>
          <w:tcPr>
            <w:tcW w:w="5000" w:type="pct"/>
            <w:gridSpan w:val="4"/>
            <w:shd w:val="clear" w:color="auto" w:fill="00B8F5" w:themeFill="accent4"/>
          </w:tcPr>
          <w:p w14:paraId="35EF1673" w14:textId="77777777" w:rsidR="00122224" w:rsidRPr="00B4595B" w:rsidRDefault="00122224" w:rsidP="00AD4114">
            <w:pPr>
              <w:pStyle w:val="whitetextintables"/>
              <w:jc w:val="left"/>
              <w:rPr>
                <w:rStyle w:val="normaltextrun"/>
                <w:rFonts w:eastAsiaTheme="majorEastAsia" w:cs="Calibri"/>
                <w:sz w:val="20"/>
                <w:szCs w:val="20"/>
                <w:lang w:val="en-AU"/>
              </w:rPr>
            </w:pPr>
            <w:r w:rsidRPr="00B4595B">
              <w:rPr>
                <w:rStyle w:val="normaltextrun"/>
                <w:rFonts w:eastAsiaTheme="majorEastAsia" w:cs="Calibri"/>
                <w:sz w:val="20"/>
                <w:szCs w:val="20"/>
                <w:lang w:val="en-AU"/>
              </w:rPr>
              <w:t xml:space="preserve">EMISSION REDUCTION PLANS </w:t>
            </w:r>
          </w:p>
        </w:tc>
      </w:tr>
      <w:tr w:rsidR="00B00602" w:rsidRPr="00223A27" w14:paraId="1F31FE72" w14:textId="77777777" w:rsidTr="28D31DE9">
        <w:trPr>
          <w:trHeight w:val="924"/>
        </w:trPr>
        <w:tc>
          <w:tcPr>
            <w:tcW w:w="983" w:type="pct"/>
          </w:tcPr>
          <w:p w14:paraId="30ADD703" w14:textId="0C571793" w:rsidR="00122224" w:rsidRPr="00E319A0" w:rsidRDefault="00122224" w:rsidP="00AD4114">
            <w:pPr>
              <w:jc w:val="left"/>
              <w:rPr>
                <w:rStyle w:val="normaltextrun"/>
                <w:rFonts w:asciiTheme="minorHAnsi" w:hAnsiTheme="minorHAnsi" w:cstheme="minorBidi"/>
                <w:sz w:val="20"/>
                <w:szCs w:val="20"/>
                <w:lang w:val="en-AU"/>
              </w:rPr>
            </w:pPr>
            <w:r w:rsidRPr="35C4C54C">
              <w:rPr>
                <w:rStyle w:val="normaltextrun"/>
                <w:rFonts w:asciiTheme="minorHAnsi" w:hAnsiTheme="minorHAnsi" w:cstheme="minorBidi"/>
                <w:sz w:val="20"/>
                <w:szCs w:val="20"/>
                <w:lang w:val="en-AU"/>
              </w:rPr>
              <w:t xml:space="preserve">By </w:t>
            </w:r>
            <w:r w:rsidRPr="29A50EF1">
              <w:rPr>
                <w:rStyle w:val="normaltextrun"/>
                <w:rFonts w:asciiTheme="minorHAnsi" w:hAnsiTheme="minorHAnsi" w:cstheme="minorBidi"/>
                <w:sz w:val="20"/>
                <w:szCs w:val="20"/>
                <w:lang w:val="en-AU" w:eastAsia="en-US"/>
              </w:rPr>
              <w:t>30 June 2024</w:t>
            </w:r>
            <w:r w:rsidRPr="35C4C54C">
              <w:rPr>
                <w:rStyle w:val="normaltextrun"/>
                <w:rFonts w:asciiTheme="minorHAnsi" w:hAnsiTheme="minorHAnsi" w:cstheme="minorBidi"/>
                <w:sz w:val="20"/>
                <w:szCs w:val="20"/>
                <w:lang w:val="en-AU"/>
              </w:rPr>
              <w:t xml:space="preserve"> (31 August 2024 extended deadline), entities must develop a long-term emissions reduction plan</w:t>
            </w:r>
            <w:r w:rsidR="000848C5" w:rsidRPr="00E319A0">
              <w:rPr>
                <w:rStyle w:val="eop"/>
                <w:lang w:val="en-AU"/>
              </w:rPr>
              <w:t>.</w:t>
            </w:r>
          </w:p>
        </w:tc>
        <w:tc>
          <w:tcPr>
            <w:tcW w:w="1201" w:type="pct"/>
          </w:tcPr>
          <w:p w14:paraId="181E6A41" w14:textId="77777777" w:rsidR="00122224" w:rsidRPr="00B4595B" w:rsidRDefault="00122224" w:rsidP="00AD4114">
            <w:pPr>
              <w:jc w:val="left"/>
              <w:rPr>
                <w:rStyle w:val="eop"/>
                <w:rFonts w:asciiTheme="minorHAnsi" w:hAnsiTheme="minorHAnsi" w:cstheme="minorHAnsi"/>
                <w:sz w:val="20"/>
                <w:szCs w:val="20"/>
                <w:lang w:val="en-AU"/>
              </w:rPr>
            </w:pPr>
            <w:r w:rsidRPr="00B4595B">
              <w:rPr>
                <w:rStyle w:val="normaltextrun"/>
                <w:rFonts w:asciiTheme="minorHAnsi" w:hAnsiTheme="minorHAnsi" w:cstheme="minorHAnsi"/>
                <w:sz w:val="20"/>
                <w:szCs w:val="20"/>
                <w:lang w:val="en-AU"/>
              </w:rPr>
              <w:t>Percentage of emissions reduction plans developed (2024).</w:t>
            </w:r>
            <w:r w:rsidRPr="00B4595B">
              <w:rPr>
                <w:rStyle w:val="eop"/>
                <w:rFonts w:asciiTheme="minorHAnsi" w:hAnsiTheme="minorHAnsi" w:cstheme="minorHAnsi"/>
                <w:sz w:val="20"/>
                <w:szCs w:val="20"/>
                <w:lang w:val="en-AU"/>
              </w:rPr>
              <w:t> </w:t>
            </w:r>
          </w:p>
          <w:p w14:paraId="61DF031F" w14:textId="77777777" w:rsidR="00122224" w:rsidRPr="00B4595B" w:rsidRDefault="00122224" w:rsidP="00AD4114">
            <w:pPr>
              <w:jc w:val="left"/>
              <w:rPr>
                <w:rStyle w:val="eop"/>
                <w:rFonts w:asciiTheme="minorHAnsi" w:hAnsiTheme="minorHAnsi" w:cstheme="minorHAnsi"/>
                <w:sz w:val="20"/>
                <w:szCs w:val="20"/>
                <w:lang w:val="en-AU"/>
              </w:rPr>
            </w:pPr>
          </w:p>
          <w:p w14:paraId="4387AF5A" w14:textId="77777777" w:rsidR="00122224" w:rsidRPr="00B4595B" w:rsidRDefault="00122224" w:rsidP="00AD4114">
            <w:pPr>
              <w:jc w:val="left"/>
              <w:rPr>
                <w:rFonts w:asciiTheme="minorHAnsi" w:hAnsiTheme="minorHAnsi" w:cstheme="minorHAnsi"/>
                <w:sz w:val="20"/>
                <w:szCs w:val="20"/>
                <w:lang w:val="en-AU"/>
              </w:rPr>
            </w:pPr>
          </w:p>
        </w:tc>
        <w:tc>
          <w:tcPr>
            <w:tcW w:w="2816" w:type="pct"/>
            <w:gridSpan w:val="2"/>
            <w:shd w:val="clear" w:color="auto" w:fill="CAF1FF" w:themeFill="accent4" w:themeFillTint="33"/>
          </w:tcPr>
          <w:p w14:paraId="5C9F09D3" w14:textId="4F2F491C" w:rsidR="002D01B7" w:rsidRDefault="002D01B7" w:rsidP="7501A7CF">
            <w:pPr>
              <w:spacing w:after="160" w:line="278" w:lineRule="auto"/>
              <w:jc w:val="left"/>
              <w:rPr>
                <w:rFonts w:asciiTheme="minorHAnsi" w:hAnsiTheme="minorHAnsi"/>
                <w:sz w:val="20"/>
                <w:szCs w:val="20"/>
                <w:lang w:val="en-AU"/>
              </w:rPr>
            </w:pPr>
            <w:r w:rsidRPr="7501A7CF">
              <w:rPr>
                <w:sz w:val="20"/>
                <w:szCs w:val="20"/>
                <w:lang w:val="en-AU"/>
              </w:rPr>
              <w:t xml:space="preserve">As of </w:t>
            </w:r>
            <w:r w:rsidR="7D9CAC75" w:rsidRPr="7501A7CF">
              <w:rPr>
                <w:sz w:val="20"/>
                <w:szCs w:val="20"/>
                <w:lang w:val="en-AU"/>
              </w:rPr>
              <w:t xml:space="preserve">the </w:t>
            </w:r>
            <w:r w:rsidRPr="7501A7CF">
              <w:rPr>
                <w:rFonts w:asciiTheme="minorHAnsi" w:eastAsia="Aptos" w:hAnsiTheme="minorHAnsi"/>
                <w:color w:val="000000" w:themeColor="text1"/>
                <w:sz w:val="20"/>
                <w:szCs w:val="20"/>
                <w:lang w:val="en-AU"/>
              </w:rPr>
              <w:t xml:space="preserve">extended deadline date </w:t>
            </w:r>
            <w:r w:rsidR="606434E3" w:rsidRPr="7501A7CF">
              <w:rPr>
                <w:rFonts w:asciiTheme="minorHAnsi" w:eastAsia="Aptos" w:hAnsiTheme="minorHAnsi"/>
                <w:color w:val="000000" w:themeColor="text1"/>
                <w:sz w:val="20"/>
                <w:szCs w:val="20"/>
                <w:lang w:val="en-AU"/>
              </w:rPr>
              <w:t xml:space="preserve">of </w:t>
            </w:r>
            <w:r w:rsidRPr="7501A7CF">
              <w:rPr>
                <w:rFonts w:asciiTheme="minorHAnsi" w:eastAsia="Aptos" w:hAnsiTheme="minorHAnsi"/>
                <w:color w:val="000000" w:themeColor="text1"/>
                <w:sz w:val="20"/>
                <w:szCs w:val="20"/>
                <w:lang w:val="en-AU"/>
              </w:rPr>
              <w:t>31 August 2024</w:t>
            </w:r>
            <w:r w:rsidRPr="7501A7CF">
              <w:rPr>
                <w:sz w:val="20"/>
                <w:szCs w:val="20"/>
                <w:lang w:val="en-AU"/>
              </w:rPr>
              <w:t>, 34 NCEs and 2 CCEs</w:t>
            </w:r>
            <w:r w:rsidR="00CD68C0">
              <w:rPr>
                <w:sz w:val="20"/>
                <w:szCs w:val="20"/>
                <w:lang w:val="en-AU"/>
              </w:rPr>
              <w:t xml:space="preserve"> (36 total)</w:t>
            </w:r>
            <w:r w:rsidRPr="7501A7CF">
              <w:rPr>
                <w:sz w:val="20"/>
                <w:szCs w:val="20"/>
                <w:lang w:val="en-AU"/>
              </w:rPr>
              <w:t xml:space="preserve"> of the </w:t>
            </w:r>
            <w:r w:rsidR="00CD68C0">
              <w:rPr>
                <w:sz w:val="20"/>
                <w:szCs w:val="20"/>
                <w:lang w:val="en-AU"/>
              </w:rPr>
              <w:t xml:space="preserve">100 </w:t>
            </w:r>
            <w:r w:rsidRPr="7501A7CF">
              <w:rPr>
                <w:sz w:val="20"/>
                <w:szCs w:val="20"/>
                <w:lang w:val="en-AU"/>
              </w:rPr>
              <w:t>2030 Target entities,</w:t>
            </w:r>
            <w:r w:rsidRPr="7501A7CF">
              <w:rPr>
                <w:rFonts w:asciiTheme="minorHAnsi" w:hAnsiTheme="minorHAnsi"/>
                <w:sz w:val="20"/>
                <w:szCs w:val="20"/>
                <w:lang w:val="en-AU"/>
              </w:rPr>
              <w:t xml:space="preserve"> had </w:t>
            </w:r>
            <w:r w:rsidRPr="7501A7CF">
              <w:rPr>
                <w:rFonts w:asciiTheme="minorHAnsi" w:eastAsia="Aptos" w:hAnsiTheme="minorHAnsi"/>
                <w:color w:val="000000" w:themeColor="text1"/>
                <w:sz w:val="20"/>
                <w:szCs w:val="20"/>
                <w:lang w:val="en-AU"/>
              </w:rPr>
              <w:t>developed emission reduction plans</w:t>
            </w:r>
            <w:r w:rsidR="00CD68C0">
              <w:rPr>
                <w:rFonts w:asciiTheme="minorHAnsi" w:eastAsia="Aptos" w:hAnsiTheme="minorHAnsi"/>
                <w:color w:val="000000" w:themeColor="text1"/>
                <w:sz w:val="20"/>
                <w:szCs w:val="20"/>
                <w:lang w:val="en-AU"/>
              </w:rPr>
              <w:t>, or 36%.</w:t>
            </w:r>
          </w:p>
          <w:p w14:paraId="475EE989" w14:textId="7ADAB9DB" w:rsidR="002D01B7" w:rsidRPr="00B4595B" w:rsidRDefault="002D01B7" w:rsidP="00AD4114">
            <w:pPr>
              <w:spacing w:after="160" w:line="278" w:lineRule="auto"/>
              <w:jc w:val="left"/>
              <w:rPr>
                <w:rFonts w:asciiTheme="minorHAnsi" w:eastAsia="Aptos" w:hAnsiTheme="minorHAnsi" w:cstheme="minorHAnsi"/>
                <w:color w:val="000000" w:themeColor="text1"/>
                <w:sz w:val="20"/>
                <w:szCs w:val="20"/>
                <w:lang w:val="en-AU"/>
              </w:rPr>
            </w:pPr>
            <w:r w:rsidRPr="00E319A0">
              <w:rPr>
                <w:sz w:val="20"/>
                <w:szCs w:val="20"/>
                <w:lang w:val="en-AU"/>
              </w:rPr>
              <w:t xml:space="preserve">As of publication, </w:t>
            </w:r>
            <w:r w:rsidR="002F6D11">
              <w:rPr>
                <w:sz w:val="20"/>
                <w:szCs w:val="20"/>
                <w:lang w:val="en-AU"/>
              </w:rPr>
              <w:t>7</w:t>
            </w:r>
            <w:r w:rsidR="002F6D11">
              <w:rPr>
                <w:sz w:val="20"/>
                <w:szCs w:val="20"/>
              </w:rPr>
              <w:t>5</w:t>
            </w:r>
            <w:r w:rsidR="00B8706B" w:rsidRPr="00E319A0">
              <w:rPr>
                <w:sz w:val="20"/>
                <w:szCs w:val="20"/>
                <w:lang w:val="en-AU"/>
              </w:rPr>
              <w:t xml:space="preserve"> NCEs and 5 CCEs</w:t>
            </w:r>
            <w:r w:rsidR="00CD68C0">
              <w:rPr>
                <w:sz w:val="20"/>
                <w:szCs w:val="20"/>
                <w:lang w:val="en-AU"/>
              </w:rPr>
              <w:t xml:space="preserve"> (80 total)</w:t>
            </w:r>
            <w:r w:rsidRPr="00E319A0">
              <w:rPr>
                <w:sz w:val="20"/>
                <w:szCs w:val="20"/>
                <w:lang w:val="en-AU"/>
              </w:rPr>
              <w:t xml:space="preserve"> of the </w:t>
            </w:r>
            <w:r w:rsidR="00CD68C0">
              <w:rPr>
                <w:sz w:val="20"/>
                <w:szCs w:val="20"/>
                <w:lang w:val="en-AU"/>
              </w:rPr>
              <w:t xml:space="preserve">100 </w:t>
            </w:r>
            <w:r w:rsidRPr="00E319A0">
              <w:rPr>
                <w:sz w:val="20"/>
                <w:szCs w:val="20"/>
                <w:lang w:val="en-AU"/>
              </w:rPr>
              <w:t>2030 Target entities</w:t>
            </w:r>
            <w:r w:rsidR="00B8706B" w:rsidRPr="00E319A0">
              <w:rPr>
                <w:sz w:val="20"/>
                <w:szCs w:val="20"/>
                <w:lang w:val="en-AU"/>
              </w:rPr>
              <w:t xml:space="preserve"> </w:t>
            </w:r>
            <w:r w:rsidR="00B8706B">
              <w:rPr>
                <w:rFonts w:asciiTheme="minorHAnsi" w:hAnsiTheme="minorHAnsi" w:cstheme="minorHAnsi"/>
                <w:sz w:val="20"/>
                <w:szCs w:val="20"/>
                <w:lang w:val="en-AU"/>
              </w:rPr>
              <w:t xml:space="preserve">had </w:t>
            </w:r>
            <w:r w:rsidR="00B8706B" w:rsidRPr="001748A0">
              <w:rPr>
                <w:rFonts w:asciiTheme="minorHAnsi" w:eastAsia="Aptos" w:hAnsiTheme="minorHAnsi" w:cstheme="minorHAnsi"/>
                <w:color w:val="000000" w:themeColor="text1"/>
                <w:sz w:val="20"/>
                <w:szCs w:val="20"/>
                <w:lang w:val="en-AU"/>
              </w:rPr>
              <w:t>developed emission reduction plans</w:t>
            </w:r>
            <w:r w:rsidR="00CD68C0">
              <w:rPr>
                <w:rFonts w:asciiTheme="minorHAnsi" w:eastAsia="Aptos" w:hAnsiTheme="minorHAnsi" w:cstheme="minorHAnsi"/>
                <w:color w:val="000000" w:themeColor="text1"/>
                <w:sz w:val="20"/>
                <w:szCs w:val="20"/>
                <w:lang w:val="en-AU"/>
              </w:rPr>
              <w:t>, or 80%.</w:t>
            </w:r>
          </w:p>
        </w:tc>
      </w:tr>
      <w:tr w:rsidR="00B00602" w:rsidRPr="00223A27" w14:paraId="27D8C4D7" w14:textId="77777777" w:rsidTr="28D31DE9">
        <w:trPr>
          <w:trHeight w:val="1118"/>
        </w:trPr>
        <w:tc>
          <w:tcPr>
            <w:tcW w:w="983" w:type="pct"/>
          </w:tcPr>
          <w:p w14:paraId="5BFB0E70" w14:textId="77777777" w:rsidR="00122224" w:rsidRPr="00E319A0" w:rsidRDefault="00122224" w:rsidP="00AD4114">
            <w:pPr>
              <w:jc w:val="left"/>
              <w:rPr>
                <w:rFonts w:asciiTheme="minorHAnsi" w:hAnsiTheme="minorHAnsi" w:cstheme="minorHAnsi"/>
                <w:sz w:val="20"/>
                <w:szCs w:val="20"/>
                <w:lang w:val="en-AU"/>
              </w:rPr>
            </w:pPr>
            <w:r w:rsidRPr="00B4595B">
              <w:rPr>
                <w:rFonts w:asciiTheme="minorHAnsi" w:hAnsiTheme="minorHAnsi" w:cstheme="minorHAnsi"/>
                <w:sz w:val="20"/>
                <w:szCs w:val="20"/>
                <w:lang w:val="en-AU"/>
              </w:rPr>
              <w:t>Entities provide an annual progress report towards 2030 targets.</w:t>
            </w:r>
          </w:p>
        </w:tc>
        <w:tc>
          <w:tcPr>
            <w:tcW w:w="1201" w:type="pct"/>
          </w:tcPr>
          <w:p w14:paraId="4965D347" w14:textId="77777777" w:rsidR="00122224" w:rsidRPr="00B4595B" w:rsidRDefault="00122224" w:rsidP="00AD4114">
            <w:pPr>
              <w:jc w:val="left"/>
              <w:rPr>
                <w:rStyle w:val="normaltextrun"/>
                <w:rFonts w:asciiTheme="minorHAnsi" w:hAnsiTheme="minorHAnsi" w:cstheme="minorHAnsi"/>
                <w:sz w:val="20"/>
                <w:szCs w:val="20"/>
                <w:lang w:val="en-AU"/>
              </w:rPr>
            </w:pPr>
            <w:r w:rsidRPr="00B4595B">
              <w:rPr>
                <w:rFonts w:asciiTheme="minorHAnsi" w:hAnsiTheme="minorHAnsi" w:cstheme="minorHAnsi"/>
                <w:sz w:val="20"/>
                <w:szCs w:val="20"/>
                <w:lang w:val="en-AU"/>
              </w:rPr>
              <w:t xml:space="preserve">Percentage of overall emissions reduction per </w:t>
            </w:r>
            <w:r>
              <w:rPr>
                <w:rFonts w:asciiTheme="minorHAnsi" w:hAnsiTheme="minorHAnsi" w:cstheme="minorHAnsi"/>
                <w:sz w:val="20"/>
                <w:szCs w:val="20"/>
                <w:lang w:val="en-AU"/>
              </w:rPr>
              <w:t xml:space="preserve">Commonwealth </w:t>
            </w:r>
            <w:r w:rsidRPr="00B4595B">
              <w:rPr>
                <w:rFonts w:asciiTheme="minorHAnsi" w:hAnsiTheme="minorHAnsi" w:cstheme="minorHAnsi"/>
                <w:sz w:val="20"/>
                <w:szCs w:val="20"/>
                <w:lang w:val="en-AU"/>
              </w:rPr>
              <w:t>entity</w:t>
            </w:r>
            <w:r>
              <w:rPr>
                <w:rFonts w:asciiTheme="minorHAnsi" w:hAnsiTheme="minorHAnsi" w:cstheme="minorHAnsi"/>
                <w:sz w:val="20"/>
                <w:szCs w:val="20"/>
                <w:lang w:val="en-AU"/>
              </w:rPr>
              <w:t xml:space="preserve"> </w:t>
            </w:r>
            <w:r w:rsidRPr="00B4595B">
              <w:rPr>
                <w:rFonts w:asciiTheme="minorHAnsi" w:hAnsiTheme="minorHAnsi" w:cstheme="minorHAnsi"/>
                <w:sz w:val="20"/>
                <w:szCs w:val="20"/>
                <w:lang w:val="en-AU"/>
              </w:rPr>
              <w:t>since 2022-23 reporting.</w:t>
            </w:r>
          </w:p>
        </w:tc>
        <w:tc>
          <w:tcPr>
            <w:tcW w:w="2816" w:type="pct"/>
            <w:gridSpan w:val="2"/>
            <w:shd w:val="clear" w:color="auto" w:fill="E7E6E6" w:themeFill="background2"/>
          </w:tcPr>
          <w:p w14:paraId="6267168B" w14:textId="4C476153" w:rsidR="00122224" w:rsidRPr="00B4595B" w:rsidRDefault="00122224" w:rsidP="00AD4114">
            <w:pPr>
              <w:jc w:val="left"/>
              <w:rPr>
                <w:rFonts w:asciiTheme="minorHAnsi" w:eastAsia="Aptos" w:hAnsiTheme="minorHAnsi" w:cstheme="minorHAnsi"/>
                <w:color w:val="000000" w:themeColor="text1"/>
                <w:sz w:val="20"/>
                <w:szCs w:val="20"/>
                <w:lang w:val="en-AU"/>
              </w:rPr>
            </w:pPr>
            <w:r>
              <w:rPr>
                <w:rFonts w:asciiTheme="minorHAnsi" w:hAnsiTheme="minorHAnsi" w:cstheme="minorHAnsi"/>
                <w:sz w:val="20"/>
                <w:szCs w:val="20"/>
                <w:lang w:val="en-AU"/>
              </w:rPr>
              <w:t xml:space="preserve">Emissions reductions per </w:t>
            </w:r>
            <w:r w:rsidR="00531108">
              <w:rPr>
                <w:rFonts w:asciiTheme="minorHAnsi" w:hAnsiTheme="minorHAnsi" w:cstheme="minorHAnsi"/>
                <w:sz w:val="20"/>
                <w:szCs w:val="20"/>
                <w:lang w:val="en-AU"/>
              </w:rPr>
              <w:t>entity will</w:t>
            </w:r>
            <w:r>
              <w:rPr>
                <w:rFonts w:asciiTheme="minorHAnsi" w:hAnsiTheme="minorHAnsi" w:cstheme="minorHAnsi"/>
                <w:sz w:val="20"/>
                <w:szCs w:val="20"/>
                <w:lang w:val="en-AU"/>
              </w:rPr>
              <w:t xml:space="preserve"> be published in</w:t>
            </w:r>
            <w:r w:rsidRPr="00B4595B">
              <w:rPr>
                <w:rFonts w:asciiTheme="minorHAnsi" w:hAnsiTheme="minorHAnsi" w:cstheme="minorHAnsi"/>
                <w:sz w:val="20"/>
                <w:szCs w:val="20"/>
                <w:lang w:val="en-AU"/>
              </w:rPr>
              <w:t xml:space="preserve"> 2024-25 once </w:t>
            </w:r>
            <w:r>
              <w:rPr>
                <w:rFonts w:asciiTheme="minorHAnsi" w:hAnsiTheme="minorHAnsi" w:cstheme="minorHAnsi"/>
                <w:sz w:val="20"/>
                <w:szCs w:val="20"/>
                <w:lang w:val="en-AU"/>
              </w:rPr>
              <w:t>amendments to 2022-23 and 2023-24 data are finalised</w:t>
            </w:r>
            <w:r w:rsidRPr="00B4595B">
              <w:rPr>
                <w:rFonts w:asciiTheme="minorHAnsi" w:hAnsiTheme="minorHAnsi" w:cstheme="minorHAnsi"/>
                <w:sz w:val="20"/>
                <w:szCs w:val="20"/>
                <w:lang w:val="en-AU"/>
              </w:rPr>
              <w:t>.</w:t>
            </w:r>
          </w:p>
        </w:tc>
      </w:tr>
    </w:tbl>
    <w:p w14:paraId="4FD36249" w14:textId="77777777" w:rsidR="00B16E5B" w:rsidRDefault="00B16E5B" w:rsidP="00AD4114">
      <w:pPr>
        <w:jc w:val="left"/>
      </w:pPr>
    </w:p>
    <w:p w14:paraId="42789D0A" w14:textId="7929B360" w:rsidR="00CA1B8A" w:rsidRDefault="00071200" w:rsidP="00AD4114">
      <w:pPr>
        <w:jc w:val="left"/>
        <w:rPr>
          <w:b/>
          <w:bCs/>
          <w:sz w:val="24"/>
          <w:szCs w:val="24"/>
        </w:rPr>
      </w:pPr>
      <w:r>
        <w:br w:type="page"/>
      </w:r>
    </w:p>
    <w:p w14:paraId="631BFB8E" w14:textId="04DE5C0F" w:rsidR="15C8C65E" w:rsidRPr="006F1F0A" w:rsidRDefault="005F12A5" w:rsidP="00AD4114">
      <w:pPr>
        <w:pStyle w:val="Heading1"/>
      </w:pPr>
      <w:bookmarkStart w:id="34" w:name="_Ref190188685"/>
      <w:bookmarkStart w:id="35" w:name="_Toc190188848"/>
      <w:r>
        <w:lastRenderedPageBreak/>
        <w:t>Part 2</w:t>
      </w:r>
      <w:r w:rsidR="00E85B49">
        <w:t>:</w:t>
      </w:r>
      <w:r>
        <w:t xml:space="preserve"> </w:t>
      </w:r>
      <w:r w:rsidR="004A7B65" w:rsidRPr="006F1F0A">
        <w:t>Commonwealth Climate Disclosu</w:t>
      </w:r>
      <w:r w:rsidR="00F754A1" w:rsidRPr="006F1F0A">
        <w:t>re</w:t>
      </w:r>
      <w:bookmarkEnd w:id="34"/>
      <w:bookmarkEnd w:id="35"/>
      <w:r w:rsidR="00F754A1" w:rsidRPr="006F1F0A">
        <w:t xml:space="preserve"> </w:t>
      </w:r>
    </w:p>
    <w:p w14:paraId="26FC9488" w14:textId="257ED559" w:rsidR="15C8C65E" w:rsidRPr="006D712A" w:rsidRDefault="15C8C65E" w:rsidP="00AD4114">
      <w:pPr>
        <w:jc w:val="left"/>
        <w:rPr>
          <w:szCs w:val="24"/>
        </w:rPr>
      </w:pPr>
      <w:hyperlink r:id="rId33" w:history="1">
        <w:r w:rsidRPr="00753DB8">
          <w:rPr>
            <w:rStyle w:val="Hyperlink1"/>
          </w:rPr>
          <w:t>Commonwealth Climate Disclosure</w:t>
        </w:r>
      </w:hyperlink>
      <w:r w:rsidRPr="006D712A">
        <w:rPr>
          <w:szCs w:val="24"/>
        </w:rPr>
        <w:t xml:space="preserve"> is the Government’s policy for Commonwealth entities and companies to publicly report on their exposure to climate risks and opportunities, as well as their actions to manage them, delivering transparent and consistent climate disclosures to the Australian public. </w:t>
      </w:r>
    </w:p>
    <w:p w14:paraId="1DD02FE9" w14:textId="517C8579" w:rsidR="15C8C65E" w:rsidRPr="006D712A" w:rsidRDefault="15C8C65E" w:rsidP="00AD4114">
      <w:pPr>
        <w:jc w:val="left"/>
        <w:rPr>
          <w:szCs w:val="24"/>
        </w:rPr>
      </w:pPr>
      <w:r w:rsidRPr="006D712A">
        <w:rPr>
          <w:szCs w:val="24"/>
        </w:rPr>
        <w:t xml:space="preserve">This initiative serves to provide greater transparency, accountability and credibility in the way climate risks are managed across the Commonwealth. It also supports the delivery of emissions reduction targets under the </w:t>
      </w:r>
      <w:hyperlink r:id="rId34" w:history="1">
        <w:r w:rsidRPr="002A7DDC">
          <w:rPr>
            <w:rStyle w:val="Hyperlink1"/>
          </w:rPr>
          <w:t>Paris Agreement</w:t>
        </w:r>
      </w:hyperlink>
      <w:r w:rsidRPr="006D712A">
        <w:rPr>
          <w:rStyle w:val="Hyperlink"/>
          <w:color w:val="0563C1" w:themeColor="hyperlink"/>
          <w:szCs w:val="20"/>
        </w:rPr>
        <w:t xml:space="preserve"> </w:t>
      </w:r>
      <w:r w:rsidRPr="006D712A">
        <w:rPr>
          <w:rFonts w:cs="Arial"/>
          <w:szCs w:val="24"/>
        </w:rPr>
        <w:t>and the</w:t>
      </w:r>
      <w:r w:rsidRPr="006D712A">
        <w:rPr>
          <w:szCs w:val="24"/>
        </w:rPr>
        <w:t xml:space="preserve"> APS Net Zero 2030 </w:t>
      </w:r>
      <w:r w:rsidR="00423699">
        <w:rPr>
          <w:szCs w:val="24"/>
        </w:rPr>
        <w:t>T</w:t>
      </w:r>
      <w:r w:rsidRPr="006D712A">
        <w:rPr>
          <w:szCs w:val="24"/>
        </w:rPr>
        <w:t xml:space="preserve">arget. </w:t>
      </w:r>
    </w:p>
    <w:p w14:paraId="61F7F354" w14:textId="7345B897" w:rsidR="15C8C65E" w:rsidRDefault="15C8C65E" w:rsidP="00AD4114">
      <w:pPr>
        <w:jc w:val="left"/>
        <w:rPr>
          <w:sz w:val="24"/>
          <w:szCs w:val="24"/>
        </w:rPr>
      </w:pPr>
      <w:r w:rsidRPr="006D712A">
        <w:rPr>
          <w:szCs w:val="24"/>
        </w:rPr>
        <w:t xml:space="preserve">Climate disclosure by Commonwealth entities and companies will commence reporting over a four-year onboarding period. Departments of State and some </w:t>
      </w:r>
      <w:r w:rsidR="008833A9">
        <w:rPr>
          <w:szCs w:val="24"/>
        </w:rPr>
        <w:t xml:space="preserve">Commonwealth </w:t>
      </w:r>
      <w:r w:rsidRPr="006D712A">
        <w:rPr>
          <w:szCs w:val="24"/>
        </w:rPr>
        <w:t xml:space="preserve">entities that voluntarily opted-in, commenced implementation as part of the Pilot in this reporting period. </w:t>
      </w:r>
    </w:p>
    <w:p w14:paraId="6F0C30C3" w14:textId="77777777" w:rsidR="00260EF6" w:rsidRPr="006D712A" w:rsidRDefault="0019133C" w:rsidP="00AD4114">
      <w:pPr>
        <w:keepNext/>
        <w:spacing w:line="276" w:lineRule="auto"/>
        <w:jc w:val="left"/>
      </w:pPr>
      <w:r w:rsidRPr="006D712A">
        <w:rPr>
          <w:rFonts w:eastAsia="Arial" w:cs="Arial"/>
          <w:noProof/>
          <w:sz w:val="24"/>
          <w:szCs w:val="24"/>
        </w:rPr>
        <w:drawing>
          <wp:inline distT="0" distB="0" distL="0" distR="0" wp14:anchorId="0E759680" wp14:editId="545CC43D">
            <wp:extent cx="5486400" cy="1040130"/>
            <wp:effectExtent l="0" t="0" r="19050" b="26670"/>
            <wp:docPr id="866102310" name="Diagram 1">
              <a:extLst xmlns:a="http://schemas.openxmlformats.org/drawingml/2006/main">
                <a:ext uri="{FF2B5EF4-FFF2-40B4-BE49-F238E27FC236}">
                  <a16:creationId xmlns:a16="http://schemas.microsoft.com/office/drawing/2014/main" id="{F429E058-4E6A-062E-3D8A-1DA906B128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C6226E7" w14:textId="0C1147B9" w:rsidR="61DD305D" w:rsidRPr="00E319A0" w:rsidRDefault="00260EF6" w:rsidP="00AD4114">
      <w:pPr>
        <w:pStyle w:val="Caption1"/>
        <w:jc w:val="left"/>
        <w:rPr>
          <w:rFonts w:eastAsiaTheme="minorHAnsi"/>
        </w:rPr>
      </w:pPr>
      <w:bookmarkStart w:id="36" w:name="_Toc182841460"/>
      <w:bookmarkStart w:id="37" w:name="_Toc185331011"/>
      <w:r w:rsidRPr="00E319A0">
        <w:rPr>
          <w:rFonts w:eastAsiaTheme="minorHAnsi"/>
        </w:rPr>
        <w:t xml:space="preserve">Figure </w:t>
      </w:r>
      <w:r w:rsidRPr="00E319A0">
        <w:rPr>
          <w:rFonts w:eastAsiaTheme="minorHAnsi"/>
        </w:rPr>
        <w:fldChar w:fldCharType="begin"/>
      </w:r>
      <w:r w:rsidRPr="00E319A0">
        <w:rPr>
          <w:rFonts w:eastAsiaTheme="minorHAnsi"/>
        </w:rPr>
        <w:instrText xml:space="preserve"> SEQ Figure \* ARABIC </w:instrText>
      </w:r>
      <w:r w:rsidRPr="00E319A0">
        <w:rPr>
          <w:rFonts w:eastAsiaTheme="minorHAnsi"/>
        </w:rPr>
        <w:fldChar w:fldCharType="separate"/>
      </w:r>
      <w:r w:rsidR="002B6FA3">
        <w:rPr>
          <w:rFonts w:eastAsiaTheme="minorHAnsi"/>
          <w:noProof/>
        </w:rPr>
        <w:t>2</w:t>
      </w:r>
      <w:r w:rsidRPr="00E319A0">
        <w:rPr>
          <w:rFonts w:eastAsiaTheme="minorHAnsi"/>
        </w:rPr>
        <w:fldChar w:fldCharType="end"/>
      </w:r>
      <w:r w:rsidRPr="00E319A0">
        <w:rPr>
          <w:rFonts w:eastAsiaTheme="minorHAnsi"/>
        </w:rPr>
        <w:t>: Four-year implementation timeline</w:t>
      </w:r>
      <w:bookmarkEnd w:id="36"/>
      <w:bookmarkEnd w:id="37"/>
    </w:p>
    <w:p w14:paraId="07B7AC05" w14:textId="75FEDB5A" w:rsidR="15C8C65E" w:rsidRPr="006D712A" w:rsidRDefault="00747176" w:rsidP="00AD4114">
      <w:pPr>
        <w:jc w:val="left"/>
      </w:pPr>
      <w:r>
        <w:t>In 2024-25</w:t>
      </w:r>
      <w:r w:rsidR="004561F6">
        <w:t>,</w:t>
      </w:r>
      <w:r w:rsidR="15C8C65E">
        <w:t xml:space="preserve"> </w:t>
      </w:r>
      <w:r w:rsidR="00E741EE">
        <w:t xml:space="preserve">the </w:t>
      </w:r>
      <w:r w:rsidR="15C8C65E">
        <w:t xml:space="preserve">implementation stage will commence against the Commonwealth Climate Disclosure Requirements for Tranche 1 </w:t>
      </w:r>
      <w:r w:rsidR="008833A9">
        <w:t xml:space="preserve">Commonwealth </w:t>
      </w:r>
      <w:r w:rsidR="15C8C65E">
        <w:t xml:space="preserve">entities in </w:t>
      </w:r>
      <w:r w:rsidR="004F4D71">
        <w:t>20</w:t>
      </w:r>
      <w:r w:rsidR="15C8C65E">
        <w:t>24-25 annual reports.</w:t>
      </w:r>
    </w:p>
    <w:p w14:paraId="079B22CF" w14:textId="136F9C8A" w:rsidR="15C8C65E" w:rsidRDefault="15C8C65E" w:rsidP="00AD4114">
      <w:pPr>
        <w:pStyle w:val="Heading2"/>
        <w:spacing w:line="276" w:lineRule="auto"/>
        <w:jc w:val="left"/>
        <w:rPr>
          <w:rFonts w:eastAsia="Arial" w:cs="Arial"/>
          <w:szCs w:val="24"/>
        </w:rPr>
      </w:pPr>
      <w:r w:rsidRPr="61DD305D">
        <w:rPr>
          <w:rFonts w:ascii="Arial" w:eastAsia="Arial" w:hAnsi="Arial" w:cs="Arial"/>
          <w:szCs w:val="24"/>
        </w:rPr>
        <w:t>Pilot update</w:t>
      </w:r>
    </w:p>
    <w:p w14:paraId="05B835DB" w14:textId="4B4523DA" w:rsidR="15C8C65E" w:rsidRPr="006D712A" w:rsidRDefault="00C96F87" w:rsidP="00AD4114">
      <w:pPr>
        <w:jc w:val="left"/>
        <w:rPr>
          <w:szCs w:val="24"/>
        </w:rPr>
      </w:pPr>
      <w:r>
        <w:rPr>
          <w:szCs w:val="24"/>
        </w:rPr>
        <w:t>In 2023-24</w:t>
      </w:r>
      <w:r w:rsidR="15C8C65E" w:rsidRPr="006D712A">
        <w:rPr>
          <w:szCs w:val="24"/>
        </w:rPr>
        <w:t xml:space="preserve"> the </w:t>
      </w:r>
      <w:hyperlink r:id="rId40" w:history="1">
        <w:r w:rsidR="15C8C65E" w:rsidRPr="002A7DDC">
          <w:rPr>
            <w:rStyle w:val="Hyperlink1"/>
          </w:rPr>
          <w:t>Commonwealth Disclosure Pilot</w:t>
        </w:r>
      </w:hyperlink>
      <w:r w:rsidR="15C8C65E">
        <w:rPr>
          <w:rStyle w:val="Hyperlink1"/>
        </w:rPr>
        <w:t xml:space="preserve"> </w:t>
      </w:r>
      <w:r w:rsidR="005952BA">
        <w:rPr>
          <w:rStyle w:val="Hyperlink1"/>
        </w:rPr>
        <w:t>(the Pilot)</w:t>
      </w:r>
      <w:r w:rsidR="15C8C65E" w:rsidRPr="006D712A">
        <w:rPr>
          <w:szCs w:val="24"/>
        </w:rPr>
        <w:t xml:space="preserve"> </w:t>
      </w:r>
      <w:r w:rsidR="003F124A">
        <w:rPr>
          <w:szCs w:val="24"/>
        </w:rPr>
        <w:t>was completed</w:t>
      </w:r>
      <w:r w:rsidR="002B58A9">
        <w:rPr>
          <w:szCs w:val="24"/>
        </w:rPr>
        <w:t xml:space="preserve">. </w:t>
      </w:r>
      <w:r w:rsidR="00DF0AEB">
        <w:rPr>
          <w:szCs w:val="24"/>
        </w:rPr>
        <w:t xml:space="preserve">The Department of </w:t>
      </w:r>
      <w:r w:rsidR="002B58A9">
        <w:rPr>
          <w:szCs w:val="24"/>
        </w:rPr>
        <w:t>Finance</w:t>
      </w:r>
      <w:r w:rsidR="00DF0AEB">
        <w:rPr>
          <w:szCs w:val="24"/>
        </w:rPr>
        <w:t xml:space="preserve"> (Finance)</w:t>
      </w:r>
      <w:r w:rsidR="002B58A9">
        <w:rPr>
          <w:szCs w:val="24"/>
        </w:rPr>
        <w:t xml:space="preserve"> </w:t>
      </w:r>
      <w:r w:rsidR="15C8C65E" w:rsidRPr="006D712A">
        <w:rPr>
          <w:szCs w:val="24"/>
        </w:rPr>
        <w:t>support</w:t>
      </w:r>
      <w:r w:rsidR="002B58A9">
        <w:rPr>
          <w:szCs w:val="24"/>
        </w:rPr>
        <w:t>ed</w:t>
      </w:r>
      <w:r w:rsidR="15C8C65E" w:rsidRPr="006D712A">
        <w:rPr>
          <w:szCs w:val="24"/>
        </w:rPr>
        <w:t xml:space="preserve"> </w:t>
      </w:r>
      <w:r w:rsidR="008833A9">
        <w:rPr>
          <w:szCs w:val="24"/>
        </w:rPr>
        <w:t>Commonwealth</w:t>
      </w:r>
      <w:r w:rsidR="15C8C65E" w:rsidRPr="006D712A">
        <w:rPr>
          <w:szCs w:val="24"/>
        </w:rPr>
        <w:t xml:space="preserve"> entities making their first disclosures, </w:t>
      </w:r>
      <w:r w:rsidR="00DF0AEB" w:rsidRPr="006D712A">
        <w:rPr>
          <w:szCs w:val="24"/>
        </w:rPr>
        <w:t>trial</w:t>
      </w:r>
      <w:r w:rsidR="00DF0AEB">
        <w:rPr>
          <w:szCs w:val="24"/>
        </w:rPr>
        <w:t>led</w:t>
      </w:r>
      <w:r w:rsidR="15C8C65E" w:rsidRPr="006D712A">
        <w:rPr>
          <w:szCs w:val="24"/>
        </w:rPr>
        <w:t xml:space="preserve"> support services, buil</w:t>
      </w:r>
      <w:r w:rsidR="00EE2E92">
        <w:rPr>
          <w:szCs w:val="24"/>
        </w:rPr>
        <w:t>t</w:t>
      </w:r>
      <w:r w:rsidR="15C8C65E" w:rsidRPr="006D712A">
        <w:rPr>
          <w:szCs w:val="24"/>
        </w:rPr>
        <w:t xml:space="preserve"> internal capability and demonstrate</w:t>
      </w:r>
      <w:r w:rsidR="00EE2E92">
        <w:rPr>
          <w:szCs w:val="24"/>
        </w:rPr>
        <w:t>d</w:t>
      </w:r>
      <w:r w:rsidR="15C8C65E" w:rsidRPr="006D712A">
        <w:rPr>
          <w:szCs w:val="24"/>
        </w:rPr>
        <w:t xml:space="preserve"> public sector leadership.</w:t>
      </w:r>
    </w:p>
    <w:p w14:paraId="4D9D434D" w14:textId="7AF5D532" w:rsidR="15C8C65E" w:rsidRPr="006D712A" w:rsidRDefault="15C8C65E" w:rsidP="00AD4114">
      <w:pPr>
        <w:jc w:val="left"/>
        <w:rPr>
          <w:szCs w:val="24"/>
        </w:rPr>
      </w:pPr>
      <w:r w:rsidRPr="006D712A">
        <w:rPr>
          <w:szCs w:val="24"/>
        </w:rPr>
        <w:t xml:space="preserve">The Pilot required all Departments of State to participate, while all other </w:t>
      </w:r>
      <w:r w:rsidR="008833A9">
        <w:rPr>
          <w:szCs w:val="24"/>
        </w:rPr>
        <w:t xml:space="preserve">Commonwealth </w:t>
      </w:r>
      <w:r w:rsidRPr="006D712A">
        <w:rPr>
          <w:szCs w:val="24"/>
        </w:rPr>
        <w:t xml:space="preserve">entities could opt in. </w:t>
      </w:r>
      <w:r w:rsidR="002C481D" w:rsidRPr="009A3936">
        <w:rPr>
          <w:szCs w:val="24"/>
        </w:rPr>
        <w:t>All</w:t>
      </w:r>
      <w:r w:rsidRPr="006D712A">
        <w:rPr>
          <w:szCs w:val="24"/>
        </w:rPr>
        <w:t xml:space="preserve"> participants published climate disclosures in their annual reports. </w:t>
      </w:r>
    </w:p>
    <w:p w14:paraId="21A9DA72" w14:textId="54C75B3C" w:rsidR="15C8C65E" w:rsidRPr="006D712A" w:rsidRDefault="15C8C65E" w:rsidP="00AD4114">
      <w:pPr>
        <w:jc w:val="left"/>
        <w:rPr>
          <w:szCs w:val="24"/>
        </w:rPr>
      </w:pPr>
      <w:r w:rsidRPr="006D712A">
        <w:rPr>
          <w:szCs w:val="24"/>
        </w:rPr>
        <w:t xml:space="preserve">Through the Pilot, Finance provided </w:t>
      </w:r>
      <w:r w:rsidR="008833A9">
        <w:rPr>
          <w:szCs w:val="24"/>
        </w:rPr>
        <w:t xml:space="preserve">Commonwealth </w:t>
      </w:r>
      <w:r w:rsidRPr="006D712A">
        <w:rPr>
          <w:szCs w:val="24"/>
        </w:rPr>
        <w:t xml:space="preserve">entities with capability building support and guidance to meet the climate disclosure obligations through </w:t>
      </w:r>
      <w:r w:rsidR="00647599">
        <w:rPr>
          <w:szCs w:val="24"/>
        </w:rPr>
        <w:t>one-on-one</w:t>
      </w:r>
      <w:r w:rsidRPr="006D712A">
        <w:rPr>
          <w:szCs w:val="24"/>
        </w:rPr>
        <w:t xml:space="preserve"> workshop engagement, thematic reviews and feedback on disclosures prior to annual report publication, and hosting webinars. </w:t>
      </w:r>
    </w:p>
    <w:p w14:paraId="74F06127" w14:textId="0FAACA1C" w:rsidR="15C8C65E" w:rsidRPr="006D712A" w:rsidRDefault="15C8C65E" w:rsidP="00AD4114">
      <w:pPr>
        <w:jc w:val="left"/>
        <w:rPr>
          <w:szCs w:val="24"/>
        </w:rPr>
      </w:pPr>
      <w:r w:rsidRPr="006D712A">
        <w:rPr>
          <w:szCs w:val="24"/>
        </w:rPr>
        <w:t xml:space="preserve">An evaluation of the Pilot is underway to inform implementation of Tranche 1 </w:t>
      </w:r>
      <w:r w:rsidR="00F23112">
        <w:rPr>
          <w:szCs w:val="24"/>
        </w:rPr>
        <w:t>in financial</w:t>
      </w:r>
      <w:r>
        <w:rPr>
          <w:szCs w:val="24"/>
        </w:rPr>
        <w:t xml:space="preserve"> year</w:t>
      </w:r>
      <w:r w:rsidR="00F23112">
        <w:rPr>
          <w:szCs w:val="24"/>
        </w:rPr>
        <w:t xml:space="preserve"> 2024-25</w:t>
      </w:r>
      <w:r w:rsidRPr="006D712A">
        <w:rPr>
          <w:szCs w:val="24"/>
        </w:rPr>
        <w:t>. Insights from this evaluation as well as progress in Tranche 1 implementation will be provided in the next Annual Progress Report.</w:t>
      </w:r>
    </w:p>
    <w:p w14:paraId="24EBBDE2" w14:textId="02E05CE6" w:rsidR="00D200E7" w:rsidRDefault="00D200E7" w:rsidP="00AD4114">
      <w:pPr>
        <w:spacing w:before="0" w:after="160" w:line="259" w:lineRule="auto"/>
        <w:jc w:val="left"/>
      </w:pPr>
      <w:r>
        <w:br w:type="page"/>
      </w:r>
    </w:p>
    <w:p w14:paraId="76BE5DE3" w14:textId="47B91F85" w:rsidR="00451254" w:rsidRDefault="005F12A5" w:rsidP="00AD4114">
      <w:pPr>
        <w:pStyle w:val="Heading1"/>
      </w:pPr>
      <w:bookmarkStart w:id="38" w:name="_Ref181278528"/>
      <w:bookmarkStart w:id="39" w:name="_Ref181278663"/>
      <w:bookmarkStart w:id="40" w:name="_Ref181284152"/>
      <w:bookmarkStart w:id="41" w:name="_Toc182481760"/>
      <w:bookmarkStart w:id="42" w:name="_Toc182841426"/>
      <w:bookmarkStart w:id="43" w:name="_Toc190188849"/>
      <w:r>
        <w:lastRenderedPageBreak/>
        <w:t>Part 3</w:t>
      </w:r>
      <w:r w:rsidR="00E85B49">
        <w:t>:</w:t>
      </w:r>
      <w:r>
        <w:t xml:space="preserve"> </w:t>
      </w:r>
      <w:r w:rsidR="00451254">
        <w:t>2023-24 Australian Government Emissions Inventory</w:t>
      </w:r>
      <w:bookmarkEnd w:id="38"/>
      <w:bookmarkEnd w:id="39"/>
      <w:bookmarkEnd w:id="40"/>
      <w:bookmarkEnd w:id="41"/>
      <w:bookmarkEnd w:id="42"/>
      <w:bookmarkEnd w:id="43"/>
    </w:p>
    <w:p w14:paraId="2A5BFF3E" w14:textId="77777777" w:rsidR="003416E2" w:rsidRPr="00F676E6" w:rsidRDefault="003416E2" w:rsidP="00AD4114">
      <w:pPr>
        <w:pStyle w:val="Heading2"/>
        <w:jc w:val="left"/>
      </w:pPr>
      <w:bookmarkStart w:id="44" w:name="_Toc152749889"/>
      <w:r w:rsidRPr="00F676E6">
        <w:t>Australian Government Emissions Reporting</w:t>
      </w:r>
    </w:p>
    <w:p w14:paraId="265BBB4D" w14:textId="7DCB330F" w:rsidR="003416E2" w:rsidRPr="00F776D6" w:rsidRDefault="00C41362" w:rsidP="00AD4114">
      <w:pPr>
        <w:jc w:val="left"/>
      </w:pPr>
      <w:r>
        <w:t>T</w:t>
      </w:r>
      <w:r w:rsidR="003416E2" w:rsidRPr="00F776D6">
        <w:t xml:space="preserve">he </w:t>
      </w:r>
      <w:r w:rsidR="009C356C" w:rsidRPr="002A7DDC">
        <w:rPr>
          <w:rStyle w:val="Hyperlink1"/>
        </w:rPr>
        <w:t>Net Zero in Government Operations</w:t>
      </w:r>
      <w:r w:rsidR="003416E2" w:rsidRPr="002A7DDC">
        <w:rPr>
          <w:rStyle w:val="Hyperlink1"/>
        </w:rPr>
        <w:t xml:space="preserve"> Strategy</w:t>
      </w:r>
      <w:r w:rsidR="00B21BC6">
        <w:rPr>
          <w:rStyle w:val="Hyperlink1"/>
        </w:rPr>
        <w:t xml:space="preserve"> </w:t>
      </w:r>
      <w:r w:rsidR="00B21BC6" w:rsidRPr="0036662C">
        <w:t>(</w:t>
      </w:r>
      <w:r w:rsidR="00993030">
        <w:t>NZGO</w:t>
      </w:r>
      <w:r w:rsidR="00993030" w:rsidRPr="0036662C">
        <w:t xml:space="preserve"> </w:t>
      </w:r>
      <w:r w:rsidR="00B21BC6" w:rsidRPr="0036662C">
        <w:t>Strategy)</w:t>
      </w:r>
      <w:r w:rsidR="003416E2" w:rsidRPr="002A7DDC">
        <w:rPr>
          <w:rStyle w:val="Hyperlink1"/>
        </w:rPr>
        <w:t xml:space="preserve"> </w:t>
      </w:r>
      <w:r w:rsidR="003416E2" w:rsidRPr="00F776D6">
        <w:t>reintroduc</w:t>
      </w:r>
      <w:r w:rsidR="00A0499C">
        <w:t>ed</w:t>
      </w:r>
      <w:r w:rsidR="003416E2" w:rsidRPr="00F776D6">
        <w:t xml:space="preserve"> greenhouse gas emissions reporting for Commonwealth entities</w:t>
      </w:r>
      <w:r w:rsidR="00C149F2">
        <w:t xml:space="preserve"> and companies</w:t>
      </w:r>
      <w:r w:rsidR="003416E2" w:rsidRPr="00F776D6">
        <w:t xml:space="preserve">. </w:t>
      </w:r>
      <w:r w:rsidR="005A582E">
        <w:t>T</w:t>
      </w:r>
      <w:r w:rsidR="003416E2" w:rsidRPr="00F776D6">
        <w:t>he Department of Finance</w:t>
      </w:r>
      <w:r w:rsidR="00F114A5">
        <w:t xml:space="preserve">, </w:t>
      </w:r>
      <w:r w:rsidR="00F114A5" w:rsidRPr="00A63D86">
        <w:rPr>
          <w:rStyle w:val="normaltextrun"/>
          <w:rFonts w:cs="Arial"/>
          <w:color w:val="000000"/>
          <w:bdr w:val="none" w:sz="0" w:space="0" w:color="auto" w:frame="1"/>
        </w:rPr>
        <w:t>supported by the Department of Climate Change, Energy, the Environment and Water,</w:t>
      </w:r>
      <w:r w:rsidR="003416E2" w:rsidRPr="00F776D6">
        <w:t xml:space="preserve"> developed </w:t>
      </w:r>
      <w:r w:rsidR="00E96355">
        <w:t xml:space="preserve">the </w:t>
      </w:r>
      <w:hyperlink r:id="rId41" w:history="1">
        <w:r w:rsidR="00E96355" w:rsidRPr="002A7DDC">
          <w:rPr>
            <w:rStyle w:val="Hyperlink1"/>
          </w:rPr>
          <w:t>APS N</w:t>
        </w:r>
        <w:r w:rsidR="00F56369" w:rsidRPr="002A7DDC">
          <w:rPr>
            <w:rStyle w:val="Hyperlink1"/>
          </w:rPr>
          <w:t>et Zero</w:t>
        </w:r>
        <w:r w:rsidR="003416E2" w:rsidRPr="002A7DDC">
          <w:rPr>
            <w:rStyle w:val="Hyperlink1"/>
          </w:rPr>
          <w:t xml:space="preserve"> Emissions Reporting Framework</w:t>
        </w:r>
      </w:hyperlink>
      <w:r w:rsidR="003416E2" w:rsidRPr="00F776D6">
        <w:t xml:space="preserve"> (the Framework</w:t>
      </w:r>
      <w:r w:rsidR="00746295">
        <w:t>) that</w:t>
      </w:r>
      <w:r w:rsidR="003416E2" w:rsidRPr="00F776D6">
        <w:t xml:space="preserve"> adapts existing greenhouse gas emissions related accounting frameworks to leverage best practice. It has been designed to promote consistency of reporting across Commonwealth entities</w:t>
      </w:r>
      <w:r w:rsidR="00127A92">
        <w:t xml:space="preserve"> and companies</w:t>
      </w:r>
      <w:r w:rsidR="003416E2" w:rsidRPr="00F776D6">
        <w:t>.</w:t>
      </w:r>
    </w:p>
    <w:p w14:paraId="6821864A" w14:textId="07E2D5F0" w:rsidR="005C5F56" w:rsidRDefault="00E650FD" w:rsidP="00AD4114">
      <w:pPr>
        <w:jc w:val="left"/>
      </w:pPr>
      <w:r>
        <w:t xml:space="preserve">The </w:t>
      </w:r>
      <w:r w:rsidR="00993030">
        <w:t xml:space="preserve">NZGO </w:t>
      </w:r>
      <w:r>
        <w:t>Strategy req</w:t>
      </w:r>
      <w:r w:rsidR="005C5F56" w:rsidRPr="1FF8A107">
        <w:t>uires Commonwealth entities</w:t>
      </w:r>
      <w:r w:rsidR="005C5F56">
        <w:t xml:space="preserve"> and companies</w:t>
      </w:r>
      <w:r w:rsidR="005C5F56" w:rsidRPr="1FF8A107">
        <w:t xml:space="preserve"> to </w:t>
      </w:r>
      <w:r w:rsidR="008205AB">
        <w:t xml:space="preserve">publicly </w:t>
      </w:r>
      <w:r w:rsidR="005C5F56" w:rsidRPr="1FF8A107">
        <w:t xml:space="preserve">report their greenhouse gas emissions </w:t>
      </w:r>
      <w:r w:rsidR="00AC076D">
        <w:t>from their operations</w:t>
      </w:r>
      <w:r w:rsidR="00363028">
        <w:t xml:space="preserve"> in Australia </w:t>
      </w:r>
      <w:r w:rsidR="00014D4F">
        <w:t>and</w:t>
      </w:r>
      <w:r w:rsidR="00363028">
        <w:t xml:space="preserve"> Australia’s external terr</w:t>
      </w:r>
      <w:r w:rsidR="007A74EC">
        <w:t>itories</w:t>
      </w:r>
      <w:r w:rsidR="002E76BB">
        <w:t xml:space="preserve"> </w:t>
      </w:r>
      <w:r w:rsidR="004E326C">
        <w:t>(</w:t>
      </w:r>
      <w:r w:rsidR="00E80D12">
        <w:t>that is</w:t>
      </w:r>
      <w:r w:rsidR="004A5272">
        <w:t xml:space="preserve"> </w:t>
      </w:r>
      <w:r w:rsidR="00597C6A">
        <w:t>Norfolk Island, Christmas Island, Australian Antarctic Ter</w:t>
      </w:r>
      <w:r w:rsidR="008B62DC">
        <w:t>ritory, Coral Sea Island</w:t>
      </w:r>
      <w:r w:rsidR="00A93850">
        <w:t>s, Heard Islands, McDonald Islands</w:t>
      </w:r>
      <w:r w:rsidR="00C52BB7">
        <w:t>, Coco</w:t>
      </w:r>
      <w:r w:rsidR="008F0016">
        <w:t>s (Keeling) Islands, Ashmore Islands</w:t>
      </w:r>
      <w:r w:rsidR="00E13C12">
        <w:t xml:space="preserve"> and</w:t>
      </w:r>
      <w:r w:rsidR="008F0016" w:rsidRPr="00E319A0">
        <w:t xml:space="preserve"> </w:t>
      </w:r>
      <w:r w:rsidR="008F0016">
        <w:t>Cartier Islands)</w:t>
      </w:r>
      <w:r w:rsidR="002E76BB">
        <w:t xml:space="preserve"> in line with the Framework</w:t>
      </w:r>
      <w:r w:rsidR="0077631C">
        <w:t xml:space="preserve">. </w:t>
      </w:r>
      <w:r w:rsidR="005C5F56" w:rsidRPr="1FF8A107">
        <w:t xml:space="preserve">As part of the reporting requirements under section </w:t>
      </w:r>
      <w:r w:rsidR="005C5F56" w:rsidRPr="00AF739C">
        <w:rPr>
          <w:i/>
          <w:iCs/>
        </w:rPr>
        <w:t xml:space="preserve">516A </w:t>
      </w:r>
      <w:r w:rsidR="005C5F56" w:rsidRPr="00582C00">
        <w:t>of the</w:t>
      </w:r>
      <w:r w:rsidR="005C5F56" w:rsidRPr="00AF739C">
        <w:rPr>
          <w:i/>
          <w:iCs/>
        </w:rPr>
        <w:t xml:space="preserve"> </w:t>
      </w:r>
      <w:hyperlink r:id="rId42" w:history="1">
        <w:r w:rsidR="005C5F56" w:rsidRPr="00987A4A">
          <w:rPr>
            <w:rStyle w:val="Hyperlink"/>
            <w:rFonts w:cstheme="minorBidi"/>
            <w:i/>
            <w:iCs/>
          </w:rPr>
          <w:t>Environment Protection and Biodiversity Conservation Act 1999</w:t>
        </w:r>
      </w:hyperlink>
      <w:r w:rsidR="005C5F56" w:rsidRPr="1FF8A107">
        <w:t>, all</w:t>
      </w:r>
      <w:r w:rsidR="00C5612E">
        <w:t xml:space="preserve"> NCEs </w:t>
      </w:r>
      <w:r w:rsidR="005C5F56" w:rsidRPr="1FF8A107">
        <w:t>and</w:t>
      </w:r>
      <w:r w:rsidR="00C5612E">
        <w:t xml:space="preserve"> CCEs</w:t>
      </w:r>
      <w:r w:rsidR="005C5F56" w:rsidRPr="1FF8A107">
        <w:t xml:space="preserve"> were required to publicly report on the</w:t>
      </w:r>
      <w:r w:rsidR="002E5BC0">
        <w:t>ir</w:t>
      </w:r>
      <w:r w:rsidR="005C5F56" w:rsidRPr="1FF8A107">
        <w:t xml:space="preserve"> emissions commencing </w:t>
      </w:r>
      <w:r w:rsidR="002E5BC0">
        <w:t>in</w:t>
      </w:r>
      <w:r w:rsidR="005C5F56" w:rsidRPr="1FF8A107">
        <w:t xml:space="preserve"> 2022-23 annual reports. C</w:t>
      </w:r>
      <w:r w:rsidR="00676538">
        <w:t>Cs</w:t>
      </w:r>
      <w:r w:rsidR="005C5F56" w:rsidRPr="1FF8A107">
        <w:t xml:space="preserve"> commenced reporting from 2023-24.</w:t>
      </w:r>
    </w:p>
    <w:p w14:paraId="43BA1823" w14:textId="37E64D85" w:rsidR="003416E2" w:rsidRPr="00186676" w:rsidRDefault="005D3A69" w:rsidP="00AD4114">
      <w:pPr>
        <w:jc w:val="left"/>
      </w:pPr>
      <w:r w:rsidRPr="00F776D6">
        <w:t>The aggregate emissions</w:t>
      </w:r>
      <w:r>
        <w:t xml:space="preserve"> for </w:t>
      </w:r>
      <w:r w:rsidR="007D4792" w:rsidRPr="1FF8A107">
        <w:t>Commonwealth entities</w:t>
      </w:r>
      <w:r w:rsidR="007D4792">
        <w:t xml:space="preserve"> and companies</w:t>
      </w:r>
      <w:r w:rsidRPr="00F776D6">
        <w:t xml:space="preserve"> are presented in </w:t>
      </w:r>
      <w:r>
        <w:t>the 2023</w:t>
      </w:r>
      <w:r w:rsidR="008A7472">
        <w:noBreakHyphen/>
      </w:r>
      <w:r>
        <w:t>24 Australian Government Emissions Inventory (the Inventory)</w:t>
      </w:r>
      <w:r w:rsidR="00714886">
        <w:t xml:space="preserve"> and</w:t>
      </w:r>
      <w:r w:rsidR="003416E2" w:rsidRPr="00F776D6">
        <w:t xml:space="preserve"> has been collected in line with the Framework. The collection of this data is a result of considerable effort undertaken across the Australian Government and its service providers.</w:t>
      </w:r>
      <w:r w:rsidR="004A3C6F" w:rsidRPr="00F776D6">
        <w:t xml:space="preserve"> Key methodologies related to the collection </w:t>
      </w:r>
      <w:r w:rsidR="00582C00">
        <w:t>and calculation</w:t>
      </w:r>
      <w:r w:rsidR="004A3C6F" w:rsidRPr="00F776D6">
        <w:t xml:space="preserve"> of this data are shown in</w:t>
      </w:r>
      <w:r w:rsidR="002A7DDC">
        <w:t xml:space="preserve"> </w:t>
      </w:r>
      <w:r w:rsidR="002A7DDC" w:rsidRPr="00115D7B">
        <w:rPr>
          <w:rStyle w:val="Hyperlink1"/>
        </w:rPr>
        <w:fldChar w:fldCharType="begin"/>
      </w:r>
      <w:r w:rsidR="002A7DDC" w:rsidRPr="00115D7B">
        <w:rPr>
          <w:rStyle w:val="Hyperlink1"/>
        </w:rPr>
        <w:instrText xml:space="preserve"> REF _Ref182843162 \h </w:instrText>
      </w:r>
      <w:r w:rsidR="00115D7B">
        <w:rPr>
          <w:rStyle w:val="Hyperlink1"/>
        </w:rPr>
        <w:instrText xml:space="preserve"> \* MERGEFORMAT </w:instrText>
      </w:r>
      <w:r w:rsidR="002A7DDC" w:rsidRPr="00115D7B">
        <w:rPr>
          <w:rStyle w:val="Hyperlink1"/>
        </w:rPr>
      </w:r>
      <w:r w:rsidR="002A7DDC" w:rsidRPr="00115D7B">
        <w:rPr>
          <w:rStyle w:val="Hyperlink1"/>
        </w:rPr>
        <w:fldChar w:fldCharType="separate"/>
      </w:r>
      <w:r w:rsidR="002B6FA3" w:rsidRPr="002B6FA3">
        <w:rPr>
          <w:rStyle w:val="Hyperlink1"/>
        </w:rPr>
        <w:t>Appendix C Methods</w:t>
      </w:r>
      <w:r w:rsidR="002A7DDC" w:rsidRPr="00115D7B">
        <w:rPr>
          <w:rStyle w:val="Hyperlink1"/>
        </w:rPr>
        <w:fldChar w:fldCharType="end"/>
      </w:r>
      <w:r w:rsidR="004A3C6F" w:rsidRPr="00115D7B">
        <w:rPr>
          <w:rStyle w:val="Hyperlink1"/>
        </w:rPr>
        <w:t>,</w:t>
      </w:r>
      <w:r w:rsidR="002A7DDC" w:rsidRPr="00115D7B">
        <w:rPr>
          <w:rStyle w:val="Hyperlink1"/>
        </w:rPr>
        <w:t xml:space="preserve"> </w:t>
      </w:r>
      <w:r w:rsidR="002A7DDC" w:rsidRPr="00115D7B">
        <w:rPr>
          <w:rStyle w:val="Hyperlink1"/>
        </w:rPr>
        <w:fldChar w:fldCharType="begin"/>
      </w:r>
      <w:r w:rsidR="002A7DDC" w:rsidRPr="00115D7B">
        <w:rPr>
          <w:rStyle w:val="Hyperlink1"/>
        </w:rPr>
        <w:instrText xml:space="preserve"> REF _Ref182843236 \h </w:instrText>
      </w:r>
      <w:r w:rsidR="00115D7B">
        <w:rPr>
          <w:rStyle w:val="Hyperlink1"/>
        </w:rPr>
        <w:instrText xml:space="preserve"> \* MERGEFORMAT </w:instrText>
      </w:r>
      <w:r w:rsidR="002A7DDC" w:rsidRPr="00115D7B">
        <w:rPr>
          <w:rStyle w:val="Hyperlink1"/>
        </w:rPr>
      </w:r>
      <w:r w:rsidR="002A7DDC" w:rsidRPr="00115D7B">
        <w:rPr>
          <w:rStyle w:val="Hyperlink1"/>
        </w:rPr>
        <w:fldChar w:fldCharType="separate"/>
      </w:r>
      <w:r w:rsidR="002B6FA3" w:rsidRPr="002B6FA3">
        <w:rPr>
          <w:rStyle w:val="Hyperlink1"/>
        </w:rPr>
        <w:t>Appendix D Emissions factors</w:t>
      </w:r>
      <w:r w:rsidR="002A7DDC" w:rsidRPr="00115D7B">
        <w:rPr>
          <w:rStyle w:val="Hyperlink1"/>
        </w:rPr>
        <w:fldChar w:fldCharType="end"/>
      </w:r>
      <w:r w:rsidR="00115D7B" w:rsidRPr="00115D7B">
        <w:t xml:space="preserve"> and</w:t>
      </w:r>
      <w:r w:rsidR="00115D7B" w:rsidRPr="00115D7B">
        <w:rPr>
          <w:rStyle w:val="Hyperlink1"/>
        </w:rPr>
        <w:t xml:space="preserve"> </w:t>
      </w:r>
      <w:r w:rsidR="00115D7B" w:rsidRPr="00115D7B">
        <w:rPr>
          <w:rStyle w:val="Hyperlink1"/>
        </w:rPr>
        <w:fldChar w:fldCharType="begin"/>
      </w:r>
      <w:r w:rsidR="00115D7B" w:rsidRPr="00115D7B">
        <w:rPr>
          <w:rStyle w:val="Hyperlink1"/>
        </w:rPr>
        <w:instrText xml:space="preserve"> REF _Ref182843264 \h </w:instrText>
      </w:r>
      <w:r w:rsidR="00115D7B">
        <w:rPr>
          <w:rStyle w:val="Hyperlink1"/>
        </w:rPr>
        <w:instrText xml:space="preserve"> \* MERGEFORMAT </w:instrText>
      </w:r>
      <w:r w:rsidR="00115D7B" w:rsidRPr="00115D7B">
        <w:rPr>
          <w:rStyle w:val="Hyperlink1"/>
        </w:rPr>
      </w:r>
      <w:r w:rsidR="00115D7B" w:rsidRPr="00115D7B">
        <w:rPr>
          <w:rStyle w:val="Hyperlink1"/>
        </w:rPr>
        <w:fldChar w:fldCharType="separate"/>
      </w:r>
      <w:r w:rsidR="002B6FA3" w:rsidRPr="002B6FA3">
        <w:rPr>
          <w:rStyle w:val="Hyperlink1"/>
        </w:rPr>
        <w:t>Appendix E Energy content factors</w:t>
      </w:r>
      <w:r w:rsidR="00115D7B" w:rsidRPr="00115D7B">
        <w:rPr>
          <w:rStyle w:val="Hyperlink1"/>
        </w:rPr>
        <w:fldChar w:fldCharType="end"/>
      </w:r>
      <w:r w:rsidR="004A3C6F" w:rsidRPr="00F776D6">
        <w:t>.</w:t>
      </w:r>
      <w:r w:rsidR="007904B4" w:rsidRPr="00F776D6">
        <w:t xml:space="preserve"> </w:t>
      </w:r>
    </w:p>
    <w:p w14:paraId="154B0A5C" w14:textId="77777777" w:rsidR="009367A6" w:rsidRDefault="009367A6" w:rsidP="00AD4114">
      <w:pPr>
        <w:pStyle w:val="Heading2"/>
        <w:jc w:val="left"/>
      </w:pPr>
      <w:bookmarkStart w:id="45" w:name="_Ref182501922"/>
      <w:r>
        <w:t>Defining ‘Scope’</w:t>
      </w:r>
      <w:bookmarkEnd w:id="45"/>
      <w:r>
        <w:t xml:space="preserve"> </w:t>
      </w:r>
    </w:p>
    <w:p w14:paraId="7AD92736" w14:textId="11F3D3D3" w:rsidR="009367A6" w:rsidRPr="006D712A" w:rsidRDefault="009367A6" w:rsidP="00AD4114">
      <w:pPr>
        <w:jc w:val="left"/>
        <w:rPr>
          <w:szCs w:val="24"/>
        </w:rPr>
      </w:pPr>
      <w:r w:rsidRPr="000D33C0">
        <w:rPr>
          <w:szCs w:val="24"/>
        </w:rPr>
        <w:t xml:space="preserve">The emissions from a </w:t>
      </w:r>
      <w:r w:rsidR="00186B29">
        <w:rPr>
          <w:szCs w:val="24"/>
        </w:rPr>
        <w:t xml:space="preserve">Commonwealth </w:t>
      </w:r>
      <w:r w:rsidRPr="000D33C0">
        <w:rPr>
          <w:szCs w:val="24"/>
        </w:rPr>
        <w:t>entity</w:t>
      </w:r>
      <w:r>
        <w:rPr>
          <w:szCs w:val="24"/>
        </w:rPr>
        <w:t xml:space="preserve"> or company</w:t>
      </w:r>
      <w:r w:rsidRPr="000D33C0">
        <w:rPr>
          <w:szCs w:val="24"/>
        </w:rPr>
        <w:t xml:space="preserve">’s activities can be categorised as either </w:t>
      </w:r>
      <w:r>
        <w:rPr>
          <w:szCs w:val="24"/>
        </w:rPr>
        <w:t>s</w:t>
      </w:r>
      <w:r w:rsidRPr="000D33C0">
        <w:rPr>
          <w:szCs w:val="24"/>
        </w:rPr>
        <w:t xml:space="preserve">cope 1, </w:t>
      </w:r>
      <w:r>
        <w:rPr>
          <w:szCs w:val="24"/>
        </w:rPr>
        <w:t>s</w:t>
      </w:r>
      <w:r w:rsidRPr="000D33C0">
        <w:rPr>
          <w:szCs w:val="24"/>
        </w:rPr>
        <w:t xml:space="preserve">cope 2 or </w:t>
      </w:r>
      <w:r>
        <w:rPr>
          <w:szCs w:val="24"/>
        </w:rPr>
        <w:t>s</w:t>
      </w:r>
      <w:r w:rsidRPr="000D33C0">
        <w:rPr>
          <w:szCs w:val="24"/>
        </w:rPr>
        <w:t>cope 3.</w:t>
      </w:r>
      <w:r>
        <w:rPr>
          <w:szCs w:val="24"/>
        </w:rPr>
        <w:t xml:space="preserve"> The Framework</w:t>
      </w:r>
      <w:r w:rsidRPr="000D33C0">
        <w:t xml:space="preserve"> </w:t>
      </w:r>
      <w:r>
        <w:t>requires</w:t>
      </w:r>
      <w:r w:rsidR="000E5A6A">
        <w:t xml:space="preserve"> all Commonwealth</w:t>
      </w:r>
      <w:r>
        <w:t xml:space="preserve"> entities and companies to report on scope 1, scope 2 and select scope 3 emissions.</w:t>
      </w:r>
      <w:r w:rsidR="00AA6F37">
        <w:t xml:space="preserve"> </w:t>
      </w:r>
      <w:r w:rsidR="00770C10">
        <w:t>The E</w:t>
      </w:r>
      <w:r w:rsidR="003D2655">
        <w:t>missions</w:t>
      </w:r>
      <w:r w:rsidR="00AA6F37">
        <w:t xml:space="preserve"> </w:t>
      </w:r>
      <w:r w:rsidR="00770C10">
        <w:t>Inventory</w:t>
      </w:r>
      <w:r w:rsidR="00AA6F37">
        <w:t xml:space="preserve"> is distinct from the 2030 Target, which </w:t>
      </w:r>
      <w:r w:rsidR="003D2655">
        <w:t>only includes scope 1 and scope 2.</w:t>
      </w:r>
      <w:r>
        <w:t xml:space="preserve"> </w:t>
      </w:r>
    </w:p>
    <w:p w14:paraId="77C240DE" w14:textId="41B6BA5C" w:rsidR="009367A6" w:rsidRPr="000D33C0" w:rsidRDefault="009367A6" w:rsidP="00AD4114">
      <w:pPr>
        <w:jc w:val="left"/>
      </w:pPr>
      <w:r w:rsidRPr="15C7A9FC">
        <w:rPr>
          <w:b/>
        </w:rPr>
        <w:t>Scope 1 emissions</w:t>
      </w:r>
      <w:r w:rsidRPr="15C7A9FC">
        <w:t xml:space="preserve"> reflect emissions from sources owned or controlled by</w:t>
      </w:r>
      <w:r>
        <w:t xml:space="preserve"> entities</w:t>
      </w:r>
      <w:r w:rsidRPr="15C7A9FC">
        <w:t xml:space="preserve">, including the combustion of </w:t>
      </w:r>
      <w:r w:rsidRPr="006D712A">
        <w:t xml:space="preserve">stationary </w:t>
      </w:r>
      <w:r w:rsidRPr="15C7A9FC">
        <w:t>fuels (</w:t>
      </w:r>
      <w:r>
        <w:t xml:space="preserve">such as fuels used in buildings for </w:t>
      </w:r>
      <w:r w:rsidRPr="15C7A9FC">
        <w:t>boilers, generators</w:t>
      </w:r>
      <w:r>
        <w:t xml:space="preserve"> </w:t>
      </w:r>
      <w:r w:rsidR="00B513F8" w:rsidRPr="00B513F8">
        <w:t>and so on</w:t>
      </w:r>
      <w:r w:rsidRPr="006D712A">
        <w:t>)</w:t>
      </w:r>
      <w:r w:rsidRPr="15C7A9FC">
        <w:t xml:space="preserve"> and transportation </w:t>
      </w:r>
      <w:r>
        <w:t xml:space="preserve">fuels </w:t>
      </w:r>
      <w:r w:rsidRPr="006D712A">
        <w:t>(</w:t>
      </w:r>
      <w:r>
        <w:t xml:space="preserve">such as in the </w:t>
      </w:r>
      <w:r w:rsidRPr="15C7A9FC">
        <w:t xml:space="preserve">vehicle fleet). </w:t>
      </w:r>
      <w:r>
        <w:t>S</w:t>
      </w:r>
      <w:r w:rsidRPr="15C7A9FC">
        <w:t xml:space="preserve">cope 1 </w:t>
      </w:r>
      <w:r w:rsidRPr="000D33C0">
        <w:rPr>
          <w:szCs w:val="24"/>
        </w:rPr>
        <w:t xml:space="preserve">emission </w:t>
      </w:r>
      <w:r w:rsidRPr="006D712A">
        <w:rPr>
          <w:szCs w:val="24"/>
        </w:rPr>
        <w:t xml:space="preserve">sources </w:t>
      </w:r>
      <w:r>
        <w:rPr>
          <w:szCs w:val="24"/>
        </w:rPr>
        <w:t xml:space="preserve">included in </w:t>
      </w:r>
      <w:r w:rsidR="00770C10">
        <w:rPr>
          <w:szCs w:val="24"/>
        </w:rPr>
        <w:t xml:space="preserve">the Inventory </w:t>
      </w:r>
      <w:r>
        <w:rPr>
          <w:szCs w:val="24"/>
        </w:rPr>
        <w:t xml:space="preserve">and </w:t>
      </w:r>
      <w:r w:rsidR="004834CA">
        <w:rPr>
          <w:szCs w:val="24"/>
        </w:rPr>
        <w:t>the 2030 Target</w:t>
      </w:r>
      <w:r w:rsidRPr="15C7A9FC">
        <w:t xml:space="preserve"> </w:t>
      </w:r>
      <w:r>
        <w:t xml:space="preserve">are </w:t>
      </w:r>
      <w:r w:rsidRPr="15C7A9FC">
        <w:t xml:space="preserve">natural gas use, fleet </w:t>
      </w:r>
      <w:r>
        <w:t xml:space="preserve">and other </w:t>
      </w:r>
      <w:r w:rsidRPr="15C7A9FC">
        <w:t xml:space="preserve">vehicles, </w:t>
      </w:r>
      <w:r>
        <w:rPr>
          <w:rFonts w:cs="Arial"/>
        </w:rPr>
        <w:t xml:space="preserve">refrigerants, </w:t>
      </w:r>
      <w:r w:rsidRPr="15C7A9FC">
        <w:t>and some other energy sources</w:t>
      </w:r>
      <w:r w:rsidR="004F64E2">
        <w:t>,</w:t>
      </w:r>
      <w:r>
        <w:t xml:space="preserve"> such as LPG and diesel fuel in generators</w:t>
      </w:r>
      <w:r w:rsidRPr="15C7A9FC">
        <w:t>.</w:t>
      </w:r>
      <w:r>
        <w:t xml:space="preserve"> </w:t>
      </w:r>
    </w:p>
    <w:p w14:paraId="723F8765" w14:textId="20415AAB" w:rsidR="009367A6" w:rsidRDefault="009367A6" w:rsidP="00AD4114">
      <w:pPr>
        <w:jc w:val="left"/>
        <w:rPr>
          <w:szCs w:val="24"/>
        </w:rPr>
      </w:pPr>
      <w:r w:rsidRPr="000D33C0">
        <w:rPr>
          <w:b/>
          <w:szCs w:val="24"/>
        </w:rPr>
        <w:t>Scope 2 emissions</w:t>
      </w:r>
      <w:r w:rsidRPr="000D33C0">
        <w:rPr>
          <w:szCs w:val="24"/>
        </w:rPr>
        <w:t xml:space="preserve"> are indirect emissions which occur because of </w:t>
      </w:r>
      <w:r w:rsidRPr="00FA2AC5">
        <w:rPr>
          <w:szCs w:val="24"/>
        </w:rPr>
        <w:t xml:space="preserve">an entity’s use of </w:t>
      </w:r>
      <w:r w:rsidRPr="000D33C0">
        <w:rPr>
          <w:szCs w:val="24"/>
        </w:rPr>
        <w:t>electricity</w:t>
      </w:r>
      <w:r w:rsidRPr="00FA2AC5">
        <w:rPr>
          <w:szCs w:val="24"/>
        </w:rPr>
        <w:t xml:space="preserve">. </w:t>
      </w:r>
      <w:r w:rsidRPr="000D33C0">
        <w:rPr>
          <w:szCs w:val="24"/>
        </w:rPr>
        <w:t xml:space="preserve">These emissions are physically produced by the </w:t>
      </w:r>
      <w:r>
        <w:rPr>
          <w:szCs w:val="24"/>
        </w:rPr>
        <w:t>combustion</w:t>
      </w:r>
      <w:r w:rsidRPr="000D33C0">
        <w:rPr>
          <w:szCs w:val="24"/>
        </w:rPr>
        <w:t xml:space="preserve"> of fossil fuels </w:t>
      </w:r>
      <w:r>
        <w:rPr>
          <w:szCs w:val="24"/>
        </w:rPr>
        <w:t>to create</w:t>
      </w:r>
      <w:r w:rsidRPr="000D33C0">
        <w:rPr>
          <w:szCs w:val="24"/>
        </w:rPr>
        <w:t xml:space="preserve"> the electricity</w:t>
      </w:r>
      <w:r w:rsidRPr="00FA2AC5">
        <w:rPr>
          <w:szCs w:val="24"/>
        </w:rPr>
        <w:t xml:space="preserve"> </w:t>
      </w:r>
      <w:r>
        <w:rPr>
          <w:szCs w:val="24"/>
        </w:rPr>
        <w:t>and</w:t>
      </w:r>
      <w:r w:rsidRPr="00FA2AC5">
        <w:rPr>
          <w:szCs w:val="24"/>
        </w:rPr>
        <w:t xml:space="preserve"> are considered as indirect as the electricity</w:t>
      </w:r>
      <w:r w:rsidRPr="000D33C0">
        <w:rPr>
          <w:szCs w:val="24"/>
        </w:rPr>
        <w:t xml:space="preserve"> is generated outside </w:t>
      </w:r>
      <w:r w:rsidR="004F64E2">
        <w:rPr>
          <w:szCs w:val="24"/>
        </w:rPr>
        <w:t>an</w:t>
      </w:r>
      <w:r w:rsidRPr="000D33C0">
        <w:rPr>
          <w:szCs w:val="24"/>
        </w:rPr>
        <w:t xml:space="preserve"> entity’s boundaries.</w:t>
      </w:r>
      <w:r>
        <w:rPr>
          <w:szCs w:val="24"/>
        </w:rPr>
        <w:t xml:space="preserve"> </w:t>
      </w:r>
      <w:r w:rsidRPr="004B3191">
        <w:rPr>
          <w:szCs w:val="24"/>
        </w:rPr>
        <w:t xml:space="preserve">Electricity is included in </w:t>
      </w:r>
      <w:r w:rsidR="00770C10">
        <w:rPr>
          <w:szCs w:val="24"/>
        </w:rPr>
        <w:t>the Inventory</w:t>
      </w:r>
      <w:r w:rsidRPr="004B3191">
        <w:rPr>
          <w:szCs w:val="24"/>
        </w:rPr>
        <w:t xml:space="preserve"> and </w:t>
      </w:r>
      <w:r w:rsidR="004834CA">
        <w:rPr>
          <w:szCs w:val="24"/>
        </w:rPr>
        <w:t>the 2030 Target</w:t>
      </w:r>
      <w:r w:rsidRPr="004B3191">
        <w:rPr>
          <w:szCs w:val="24"/>
        </w:rPr>
        <w:t xml:space="preserve"> and is reported via two methods: </w:t>
      </w:r>
      <w:r>
        <w:rPr>
          <w:szCs w:val="24"/>
        </w:rPr>
        <w:t>the l</w:t>
      </w:r>
      <w:r w:rsidRPr="004B3191">
        <w:rPr>
          <w:szCs w:val="24"/>
        </w:rPr>
        <w:t>ocation</w:t>
      </w:r>
      <w:r>
        <w:rPr>
          <w:szCs w:val="24"/>
        </w:rPr>
        <w:t xml:space="preserve">-based method </w:t>
      </w:r>
      <w:r w:rsidRPr="004B3191">
        <w:rPr>
          <w:szCs w:val="24"/>
        </w:rPr>
        <w:t xml:space="preserve">and </w:t>
      </w:r>
      <w:r>
        <w:rPr>
          <w:szCs w:val="24"/>
        </w:rPr>
        <w:t>the m</w:t>
      </w:r>
      <w:r w:rsidRPr="004B3191">
        <w:rPr>
          <w:szCs w:val="24"/>
        </w:rPr>
        <w:t>arket</w:t>
      </w:r>
      <w:r>
        <w:rPr>
          <w:szCs w:val="24"/>
        </w:rPr>
        <w:t>-b</w:t>
      </w:r>
      <w:r w:rsidRPr="004B3191">
        <w:rPr>
          <w:szCs w:val="24"/>
        </w:rPr>
        <w:t>ased</w:t>
      </w:r>
      <w:r>
        <w:rPr>
          <w:szCs w:val="24"/>
        </w:rPr>
        <w:t xml:space="preserve"> method</w:t>
      </w:r>
      <w:r w:rsidRPr="004B3191">
        <w:rPr>
          <w:szCs w:val="24"/>
        </w:rPr>
        <w:t>.</w:t>
      </w:r>
      <w:r>
        <w:rPr>
          <w:szCs w:val="24"/>
        </w:rPr>
        <w:t xml:space="preserve"> Further details of these methods can be found in</w:t>
      </w:r>
      <w:r w:rsidR="00591CD2">
        <w:rPr>
          <w:szCs w:val="24"/>
        </w:rPr>
        <w:t xml:space="preserve"> </w:t>
      </w:r>
      <w:r w:rsidR="00591CD2" w:rsidRPr="00144055">
        <w:rPr>
          <w:rStyle w:val="Hyperlink1"/>
        </w:rPr>
        <w:fldChar w:fldCharType="begin"/>
      </w:r>
      <w:r w:rsidR="00591CD2" w:rsidRPr="00144055">
        <w:rPr>
          <w:rStyle w:val="Hyperlink1"/>
        </w:rPr>
        <w:instrText xml:space="preserve"> REF _Ref183711920 \h </w:instrText>
      </w:r>
      <w:r w:rsidR="00144055">
        <w:rPr>
          <w:rStyle w:val="Hyperlink1"/>
        </w:rPr>
        <w:instrText xml:space="preserve"> \* MERGEFORMAT </w:instrText>
      </w:r>
      <w:r w:rsidR="00591CD2" w:rsidRPr="00144055">
        <w:rPr>
          <w:rStyle w:val="Hyperlink1"/>
        </w:rPr>
      </w:r>
      <w:r w:rsidR="00591CD2" w:rsidRPr="00144055">
        <w:rPr>
          <w:rStyle w:val="Hyperlink1"/>
        </w:rPr>
        <w:fldChar w:fldCharType="separate"/>
      </w:r>
      <w:r w:rsidR="002B6FA3" w:rsidRPr="002B6FA3">
        <w:rPr>
          <w:rStyle w:val="Hyperlink1"/>
        </w:rPr>
        <w:t>Electricity</w:t>
      </w:r>
      <w:r w:rsidR="00591CD2" w:rsidRPr="00144055">
        <w:rPr>
          <w:rStyle w:val="Hyperlink1"/>
        </w:rPr>
        <w:fldChar w:fldCharType="end"/>
      </w:r>
      <w:r w:rsidR="00591CD2">
        <w:rPr>
          <w:szCs w:val="24"/>
        </w:rPr>
        <w:t xml:space="preserve"> and</w:t>
      </w:r>
      <w:r>
        <w:rPr>
          <w:rStyle w:val="Hyperlink"/>
          <w:color w:val="0563C1" w:themeColor="hyperlink"/>
        </w:rPr>
        <w:t xml:space="preserve"> </w:t>
      </w:r>
      <w:r w:rsidRPr="002A7DDC">
        <w:rPr>
          <w:rStyle w:val="Hyperlink1"/>
        </w:rPr>
        <w:fldChar w:fldCharType="begin"/>
      </w:r>
      <w:r w:rsidRPr="002A7DDC">
        <w:rPr>
          <w:rStyle w:val="Hyperlink1"/>
        </w:rPr>
        <w:instrText xml:space="preserve"> REF _Ref182842989 \h  \* MERGEFORMAT </w:instrText>
      </w:r>
      <w:r w:rsidRPr="002A7DDC">
        <w:rPr>
          <w:rStyle w:val="Hyperlink1"/>
        </w:rPr>
      </w:r>
      <w:r w:rsidRPr="002A7DDC">
        <w:rPr>
          <w:rStyle w:val="Hyperlink1"/>
        </w:rPr>
        <w:fldChar w:fldCharType="separate"/>
      </w:r>
      <w:r w:rsidR="002B6FA3" w:rsidRPr="002B6FA3">
        <w:rPr>
          <w:rStyle w:val="Hyperlink1"/>
        </w:rPr>
        <w:t>Appendix C Methods</w:t>
      </w:r>
      <w:r w:rsidRPr="002A7DDC">
        <w:rPr>
          <w:rStyle w:val="Hyperlink1"/>
        </w:rPr>
        <w:fldChar w:fldCharType="end"/>
      </w:r>
      <w:r>
        <w:rPr>
          <w:szCs w:val="24"/>
        </w:rPr>
        <w:t>.</w:t>
      </w:r>
    </w:p>
    <w:p w14:paraId="0A3A2C8C" w14:textId="09987EE5" w:rsidR="009367A6" w:rsidRDefault="009367A6" w:rsidP="00AD4114">
      <w:pPr>
        <w:jc w:val="left"/>
        <w:rPr>
          <w:szCs w:val="24"/>
        </w:rPr>
      </w:pPr>
      <w:r w:rsidRPr="006D712A">
        <w:rPr>
          <w:b/>
          <w:szCs w:val="24"/>
        </w:rPr>
        <w:t>Scope 3 emissions</w:t>
      </w:r>
      <w:r w:rsidRPr="006D712A">
        <w:rPr>
          <w:szCs w:val="24"/>
        </w:rPr>
        <w:t xml:space="preserve"> reflect other indirect emissions produced </w:t>
      </w:r>
      <w:r>
        <w:rPr>
          <w:szCs w:val="24"/>
        </w:rPr>
        <w:t>by</w:t>
      </w:r>
      <w:r w:rsidRPr="006D712A">
        <w:rPr>
          <w:szCs w:val="24"/>
        </w:rPr>
        <w:t xml:space="preserve"> </w:t>
      </w:r>
      <w:r>
        <w:rPr>
          <w:szCs w:val="24"/>
        </w:rPr>
        <w:t xml:space="preserve">the </w:t>
      </w:r>
      <w:r w:rsidRPr="006D712A">
        <w:rPr>
          <w:szCs w:val="24"/>
        </w:rPr>
        <w:t xml:space="preserve">activities </w:t>
      </w:r>
      <w:r>
        <w:rPr>
          <w:szCs w:val="24"/>
        </w:rPr>
        <w:t>of entities</w:t>
      </w:r>
      <w:r w:rsidRPr="006D712A">
        <w:rPr>
          <w:szCs w:val="24"/>
        </w:rPr>
        <w:t>.</w:t>
      </w:r>
      <w:r>
        <w:rPr>
          <w:szCs w:val="24"/>
        </w:rPr>
        <w:t xml:space="preserve"> </w:t>
      </w:r>
      <w:r w:rsidRPr="000D33C0">
        <w:rPr>
          <w:szCs w:val="24"/>
        </w:rPr>
        <w:t>For 2023-24, scope 3 emission sources include domestic flights,</w:t>
      </w:r>
      <w:r>
        <w:rPr>
          <w:szCs w:val="24"/>
        </w:rPr>
        <w:t xml:space="preserve"> solid waste sent to landfill, </w:t>
      </w:r>
      <w:r>
        <w:rPr>
          <w:szCs w:val="24"/>
        </w:rPr>
        <w:lastRenderedPageBreak/>
        <w:t>domestic car hire and accommodation,</w:t>
      </w:r>
      <w:r w:rsidRPr="000D33C0">
        <w:rPr>
          <w:szCs w:val="24"/>
        </w:rPr>
        <w:t xml:space="preserve"> and indirect emissions associated with the extraction, production and transportation of energy sources (natural gas, fleet vehicles and other energy sources) as well as the transmission and distribution losses associated with electricity use.</w:t>
      </w:r>
      <w:r>
        <w:rPr>
          <w:szCs w:val="24"/>
        </w:rPr>
        <w:t xml:space="preserve"> Scope 3 emissions are</w:t>
      </w:r>
      <w:r w:rsidRPr="006D712A">
        <w:rPr>
          <w:szCs w:val="24"/>
        </w:rPr>
        <w:t xml:space="preserve"> not included in the </w:t>
      </w:r>
      <w:r w:rsidR="0032691D">
        <w:rPr>
          <w:szCs w:val="24"/>
        </w:rPr>
        <w:t>2030</w:t>
      </w:r>
      <w:r w:rsidRPr="006D712A">
        <w:rPr>
          <w:szCs w:val="24"/>
        </w:rPr>
        <w:t xml:space="preserve"> Target</w:t>
      </w:r>
      <w:r>
        <w:rPr>
          <w:szCs w:val="24"/>
        </w:rPr>
        <w:t>.</w:t>
      </w:r>
    </w:p>
    <w:p w14:paraId="58C5DA5E" w14:textId="378CA059" w:rsidR="009516B0" w:rsidRPr="000D33C0" w:rsidRDefault="00042BA4" w:rsidP="00AD4114">
      <w:pPr>
        <w:jc w:val="left"/>
        <w:rPr>
          <w:szCs w:val="24"/>
        </w:rPr>
      </w:pPr>
      <w:r>
        <w:rPr>
          <w:noProof/>
        </w:rPr>
        <w:drawing>
          <wp:inline distT="0" distB="0" distL="0" distR="0" wp14:anchorId="76D747F3" wp14:editId="55B821E5">
            <wp:extent cx="5976620" cy="2764155"/>
            <wp:effectExtent l="0" t="0" r="5080" b="0"/>
            <wp:docPr id="128906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6631" name="Picture 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2764155"/>
                    </a:xfrm>
                    <a:prstGeom prst="rect">
                      <a:avLst/>
                    </a:prstGeom>
                    <a:noFill/>
                    <a:ln>
                      <a:noFill/>
                    </a:ln>
                  </pic:spPr>
                </pic:pic>
              </a:graphicData>
            </a:graphic>
          </wp:inline>
        </w:drawing>
      </w:r>
    </w:p>
    <w:p w14:paraId="474F1483" w14:textId="5726C00C" w:rsidR="009367A6" w:rsidRPr="0028796E" w:rsidRDefault="009367A6" w:rsidP="00AD4114">
      <w:pPr>
        <w:pStyle w:val="Caption1"/>
        <w:jc w:val="left"/>
      </w:pPr>
      <w:bookmarkStart w:id="46" w:name="_Ref182502301"/>
      <w:bookmarkStart w:id="47" w:name="_Toc182841459"/>
      <w:bookmarkStart w:id="48" w:name="_Ref182933476"/>
      <w:bookmarkStart w:id="49" w:name="_Toc185331012"/>
      <w:r w:rsidRPr="00EB494A">
        <w:t xml:space="preserve">Figure </w:t>
      </w:r>
      <w:r w:rsidRPr="0028796E">
        <w:fldChar w:fldCharType="begin"/>
      </w:r>
      <w:r w:rsidRPr="00EB494A">
        <w:instrText xml:space="preserve"> SEQ Figure \* ARABIC </w:instrText>
      </w:r>
      <w:r w:rsidRPr="0028796E">
        <w:fldChar w:fldCharType="separate"/>
      </w:r>
      <w:r w:rsidR="002B6FA3">
        <w:rPr>
          <w:noProof/>
        </w:rPr>
        <w:t>3</w:t>
      </w:r>
      <w:r w:rsidRPr="0028796E">
        <w:fldChar w:fldCharType="end"/>
      </w:r>
      <w:bookmarkEnd w:id="46"/>
      <w:r w:rsidRPr="00EB494A">
        <w:t xml:space="preserve">: Scope 1, 2, and 3 emission sources included in the APS </w:t>
      </w:r>
      <w:r w:rsidR="000812C9">
        <w:t xml:space="preserve">Net Zero </w:t>
      </w:r>
      <w:r w:rsidRPr="00EB494A">
        <w:t>Emissions Reporting Framework</w:t>
      </w:r>
      <w:bookmarkEnd w:id="47"/>
      <w:bookmarkEnd w:id="48"/>
      <w:bookmarkEnd w:id="49"/>
    </w:p>
    <w:p w14:paraId="1B9DC2BA" w14:textId="3B758BBF" w:rsidR="003416E2" w:rsidRPr="00BB7D92" w:rsidRDefault="003416E2" w:rsidP="00AD4114">
      <w:pPr>
        <w:pStyle w:val="Heading2"/>
        <w:jc w:val="left"/>
      </w:pPr>
      <w:bookmarkStart w:id="50" w:name="_Changes_to_emissions"/>
      <w:bookmarkStart w:id="51" w:name="_Ref182922588"/>
      <w:bookmarkEnd w:id="50"/>
      <w:r w:rsidRPr="00BB7D92">
        <w:t>Changes to emissions reporting</w:t>
      </w:r>
      <w:bookmarkEnd w:id="51"/>
    </w:p>
    <w:p w14:paraId="0E441059" w14:textId="5AD88ED4" w:rsidR="003416E2" w:rsidRPr="000D33C0" w:rsidRDefault="003416E2" w:rsidP="00AD4114">
      <w:pPr>
        <w:jc w:val="left"/>
        <w:rPr>
          <w:szCs w:val="24"/>
        </w:rPr>
      </w:pPr>
      <w:r w:rsidRPr="000D33C0">
        <w:rPr>
          <w:szCs w:val="24"/>
        </w:rPr>
        <w:t xml:space="preserve">The 2023-24 period was the second year of emissions reporting </w:t>
      </w:r>
      <w:r w:rsidR="00FF143E">
        <w:rPr>
          <w:szCs w:val="24"/>
        </w:rPr>
        <w:t>under</w:t>
      </w:r>
      <w:r w:rsidRPr="000D33C0">
        <w:rPr>
          <w:szCs w:val="24"/>
        </w:rPr>
        <w:t xml:space="preserve"> the </w:t>
      </w:r>
      <w:r w:rsidR="00FF143E">
        <w:rPr>
          <w:szCs w:val="24"/>
        </w:rPr>
        <w:t>APS Net Zero</w:t>
      </w:r>
      <w:r w:rsidRPr="000D33C0">
        <w:rPr>
          <w:szCs w:val="24"/>
        </w:rPr>
        <w:t xml:space="preserve"> Emissions </w:t>
      </w:r>
      <w:r w:rsidR="00FF143E">
        <w:rPr>
          <w:szCs w:val="24"/>
        </w:rPr>
        <w:t>Reporting Framework.</w:t>
      </w:r>
      <w:r w:rsidRPr="000D33C0">
        <w:rPr>
          <w:szCs w:val="24"/>
        </w:rPr>
        <w:t xml:space="preserve"> </w:t>
      </w:r>
      <w:r w:rsidR="00307669">
        <w:rPr>
          <w:szCs w:val="24"/>
        </w:rPr>
        <w:t xml:space="preserve">Changes to emissions reporting are outlined in </w:t>
      </w:r>
      <w:r w:rsidR="00230609" w:rsidRPr="00230609">
        <w:rPr>
          <w:szCs w:val="24"/>
        </w:rPr>
        <w:fldChar w:fldCharType="begin"/>
      </w:r>
      <w:r w:rsidR="00230609" w:rsidRPr="00230609">
        <w:rPr>
          <w:szCs w:val="24"/>
        </w:rPr>
        <w:instrText xml:space="preserve"> REF _Ref182932830 \h  \* MERGEFORMAT </w:instrText>
      </w:r>
      <w:r w:rsidR="00230609" w:rsidRPr="00230609">
        <w:rPr>
          <w:szCs w:val="24"/>
        </w:rPr>
      </w:r>
      <w:r w:rsidR="00230609" w:rsidRPr="00230609">
        <w:rPr>
          <w:szCs w:val="24"/>
        </w:rPr>
        <w:fldChar w:fldCharType="separate"/>
      </w:r>
      <w:r w:rsidR="002B6FA3" w:rsidRPr="002B6FA3">
        <w:rPr>
          <w:rFonts w:cs="Times New Roman"/>
          <w:color w:val="000000"/>
          <w:szCs w:val="20"/>
        </w:rPr>
        <w:t>Table 2</w:t>
      </w:r>
      <w:r w:rsidR="00230609" w:rsidRPr="00230609">
        <w:rPr>
          <w:szCs w:val="24"/>
        </w:rPr>
        <w:fldChar w:fldCharType="end"/>
      </w:r>
      <w:r w:rsidRPr="00230609">
        <w:rPr>
          <w:szCs w:val="24"/>
        </w:rPr>
        <w:t>.</w:t>
      </w:r>
    </w:p>
    <w:p w14:paraId="54F2BCA5" w14:textId="000D4A95" w:rsidR="00777860" w:rsidRPr="0028796E" w:rsidRDefault="00777860" w:rsidP="00AD4114">
      <w:pPr>
        <w:pStyle w:val="Caption1"/>
        <w:jc w:val="left"/>
      </w:pPr>
      <w:bookmarkStart w:id="52" w:name="_Ref182932830"/>
      <w:bookmarkStart w:id="53" w:name="_Toc190159716"/>
      <w:r w:rsidRPr="00777860">
        <w:t xml:space="preserve">Table </w:t>
      </w:r>
      <w:r w:rsidRPr="0028796E">
        <w:fldChar w:fldCharType="begin"/>
      </w:r>
      <w:r w:rsidRPr="00777860">
        <w:instrText xml:space="preserve"> SEQ Table \* ARABIC </w:instrText>
      </w:r>
      <w:r w:rsidRPr="0028796E">
        <w:fldChar w:fldCharType="separate"/>
      </w:r>
      <w:r w:rsidR="002B6FA3">
        <w:rPr>
          <w:noProof/>
        </w:rPr>
        <w:t>2</w:t>
      </w:r>
      <w:r w:rsidRPr="0028796E">
        <w:fldChar w:fldCharType="end"/>
      </w:r>
      <w:bookmarkEnd w:id="52"/>
      <w:r w:rsidRPr="00777860">
        <w:t>: Changes to emissions reporting</w:t>
      </w:r>
      <w:bookmarkEnd w:id="53"/>
    </w:p>
    <w:tbl>
      <w:tblPr>
        <w:tblStyle w:val="ListTable2-Accent6"/>
        <w:tblW w:w="0" w:type="auto"/>
        <w:tblLook w:val="06A0" w:firstRow="1" w:lastRow="0" w:firstColumn="1" w:lastColumn="0" w:noHBand="1" w:noVBand="1"/>
      </w:tblPr>
      <w:tblGrid>
        <w:gridCol w:w="2410"/>
        <w:gridCol w:w="3496"/>
        <w:gridCol w:w="3496"/>
      </w:tblGrid>
      <w:tr w:rsidR="00F42915" w:rsidRPr="00E56D69" w14:paraId="2D0D8CE7" w14:textId="6E82BCD6" w:rsidTr="00AD5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CEEEED" w:themeFill="accent6" w:themeFillTint="66"/>
          </w:tcPr>
          <w:p w14:paraId="1D9FDEDC" w14:textId="7CF18803" w:rsidR="00011054" w:rsidRPr="00E56D69" w:rsidRDefault="00011054" w:rsidP="00AD4114">
            <w:pPr>
              <w:jc w:val="left"/>
              <w:rPr>
                <w:sz w:val="20"/>
                <w:szCs w:val="20"/>
              </w:rPr>
            </w:pPr>
          </w:p>
        </w:tc>
        <w:tc>
          <w:tcPr>
            <w:tcW w:w="3496" w:type="dxa"/>
            <w:shd w:val="clear" w:color="auto" w:fill="CEEEED" w:themeFill="accent6" w:themeFillTint="66"/>
          </w:tcPr>
          <w:p w14:paraId="19354E67" w14:textId="7F817CD1" w:rsidR="00011054" w:rsidRPr="00E56D69" w:rsidRDefault="00015FAC" w:rsidP="00AD4114">
            <w:pPr>
              <w:jc w:val="left"/>
              <w:cnfStyle w:val="100000000000" w:firstRow="1" w:lastRow="0" w:firstColumn="0" w:lastColumn="0" w:oddVBand="0" w:evenVBand="0" w:oddHBand="0" w:evenHBand="0" w:firstRowFirstColumn="0" w:firstRowLastColumn="0" w:lastRowFirstColumn="0" w:lastRowLastColumn="0"/>
              <w:rPr>
                <w:sz w:val="20"/>
                <w:szCs w:val="20"/>
              </w:rPr>
            </w:pPr>
            <w:r w:rsidRPr="00E56D69">
              <w:rPr>
                <w:sz w:val="20"/>
                <w:szCs w:val="20"/>
              </w:rPr>
              <w:t>2022-23</w:t>
            </w:r>
          </w:p>
        </w:tc>
        <w:tc>
          <w:tcPr>
            <w:tcW w:w="3496" w:type="dxa"/>
            <w:shd w:val="clear" w:color="auto" w:fill="CEEEED" w:themeFill="accent6" w:themeFillTint="66"/>
          </w:tcPr>
          <w:p w14:paraId="28935D46" w14:textId="770360C3" w:rsidR="00011054" w:rsidRPr="00E56D69" w:rsidRDefault="00015FAC" w:rsidP="00AD4114">
            <w:pPr>
              <w:jc w:val="left"/>
              <w:cnfStyle w:val="100000000000" w:firstRow="1" w:lastRow="0" w:firstColumn="0" w:lastColumn="0" w:oddVBand="0" w:evenVBand="0" w:oddHBand="0" w:evenHBand="0" w:firstRowFirstColumn="0" w:firstRowLastColumn="0" w:lastRowFirstColumn="0" w:lastRowLastColumn="0"/>
              <w:rPr>
                <w:sz w:val="20"/>
                <w:szCs w:val="20"/>
              </w:rPr>
            </w:pPr>
            <w:r w:rsidRPr="00E56D69">
              <w:rPr>
                <w:sz w:val="20"/>
                <w:szCs w:val="20"/>
              </w:rPr>
              <w:t>2023-24</w:t>
            </w:r>
          </w:p>
        </w:tc>
      </w:tr>
      <w:tr w:rsidR="00E56D69" w:rsidRPr="00E56D69" w14:paraId="239D7F06" w14:textId="77777777" w:rsidTr="00AD5D53">
        <w:tc>
          <w:tcPr>
            <w:cnfStyle w:val="001000000000" w:firstRow="0" w:lastRow="0" w:firstColumn="1" w:lastColumn="0" w:oddVBand="0" w:evenVBand="0" w:oddHBand="0" w:evenHBand="0" w:firstRowFirstColumn="0" w:firstRowLastColumn="0" w:lastRowFirstColumn="0" w:lastRowLastColumn="0"/>
            <w:tcW w:w="2410" w:type="dxa"/>
          </w:tcPr>
          <w:p w14:paraId="3B1D8DE6" w14:textId="6055E030" w:rsidR="00B213FE" w:rsidRPr="00E56D69" w:rsidRDefault="00485C49" w:rsidP="00AD4114">
            <w:pPr>
              <w:jc w:val="left"/>
              <w:rPr>
                <w:sz w:val="20"/>
                <w:szCs w:val="20"/>
              </w:rPr>
            </w:pPr>
            <w:r w:rsidRPr="00E56D69">
              <w:rPr>
                <w:sz w:val="20"/>
                <w:szCs w:val="20"/>
              </w:rPr>
              <w:t xml:space="preserve">Number of </w:t>
            </w:r>
            <w:r w:rsidR="00276014">
              <w:rPr>
                <w:sz w:val="20"/>
                <w:szCs w:val="20"/>
              </w:rPr>
              <w:t>Commonwealth</w:t>
            </w:r>
            <w:r w:rsidR="00276014" w:rsidRPr="00E56D69">
              <w:rPr>
                <w:sz w:val="20"/>
                <w:szCs w:val="20"/>
              </w:rPr>
              <w:t xml:space="preserve"> </w:t>
            </w:r>
            <w:r w:rsidRPr="00E56D69">
              <w:rPr>
                <w:sz w:val="20"/>
                <w:szCs w:val="20"/>
              </w:rPr>
              <w:t>entities and companies</w:t>
            </w:r>
            <w:r w:rsidR="00276014">
              <w:rPr>
                <w:sz w:val="20"/>
                <w:szCs w:val="20"/>
              </w:rPr>
              <w:t xml:space="preserve"> reporting</w:t>
            </w:r>
          </w:p>
        </w:tc>
        <w:tc>
          <w:tcPr>
            <w:tcW w:w="3496" w:type="dxa"/>
          </w:tcPr>
          <w:p w14:paraId="77D98D3D" w14:textId="1EDF50BB" w:rsidR="00B213FE" w:rsidRPr="00E56D69" w:rsidRDefault="00B213FE"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158</w:t>
            </w:r>
          </w:p>
        </w:tc>
        <w:tc>
          <w:tcPr>
            <w:tcW w:w="3496" w:type="dxa"/>
          </w:tcPr>
          <w:p w14:paraId="700C5172" w14:textId="7828E0C9" w:rsidR="00B213FE" w:rsidRPr="00E56D69" w:rsidRDefault="00B213FE"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189</w:t>
            </w:r>
          </w:p>
        </w:tc>
      </w:tr>
      <w:tr w:rsidR="00E56D69" w:rsidRPr="00E56D69" w14:paraId="5BA093B1" w14:textId="77777777" w:rsidTr="00AD5D53">
        <w:tc>
          <w:tcPr>
            <w:cnfStyle w:val="001000000000" w:firstRow="0" w:lastRow="0" w:firstColumn="1" w:lastColumn="0" w:oddVBand="0" w:evenVBand="0" w:oddHBand="0" w:evenHBand="0" w:firstRowFirstColumn="0" w:firstRowLastColumn="0" w:lastRowFirstColumn="0" w:lastRowLastColumn="0"/>
            <w:tcW w:w="2410" w:type="dxa"/>
          </w:tcPr>
          <w:p w14:paraId="53A54731" w14:textId="783B2A4D" w:rsidR="00B213FE" w:rsidRPr="00E56D69" w:rsidRDefault="00485C49" w:rsidP="00AD4114">
            <w:pPr>
              <w:jc w:val="left"/>
              <w:rPr>
                <w:sz w:val="20"/>
                <w:szCs w:val="20"/>
              </w:rPr>
            </w:pPr>
            <w:r w:rsidRPr="00E56D69">
              <w:rPr>
                <w:sz w:val="20"/>
                <w:szCs w:val="20"/>
              </w:rPr>
              <w:t>Emission sources</w:t>
            </w:r>
          </w:p>
        </w:tc>
        <w:tc>
          <w:tcPr>
            <w:tcW w:w="3496" w:type="dxa"/>
          </w:tcPr>
          <w:p w14:paraId="2C9020C2" w14:textId="77777777" w:rsidR="00B213FE" w:rsidRPr="008960E9" w:rsidRDefault="00B213FE" w:rsidP="0086429C">
            <w:pPr>
              <w:pStyle w:val="ListParagraph"/>
              <w:numPr>
                <w:ilvl w:val="0"/>
                <w:numId w:val="39"/>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Natural gas</w:t>
            </w:r>
          </w:p>
          <w:p w14:paraId="304585CC" w14:textId="77777777" w:rsidR="00B213FE" w:rsidRPr="008960E9" w:rsidRDefault="00B213FE" w:rsidP="0086429C">
            <w:pPr>
              <w:pStyle w:val="ListParagraph"/>
              <w:numPr>
                <w:ilvl w:val="0"/>
                <w:numId w:val="39"/>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Electricity</w:t>
            </w:r>
          </w:p>
          <w:p w14:paraId="48276E37" w14:textId="77777777" w:rsidR="00731D35" w:rsidRPr="00E56D69" w:rsidRDefault="00B213FE" w:rsidP="0086429C">
            <w:pPr>
              <w:pStyle w:val="ListParagraph"/>
              <w:numPr>
                <w:ilvl w:val="0"/>
                <w:numId w:val="39"/>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 xml:space="preserve">Fleet vehicles </w:t>
            </w:r>
          </w:p>
          <w:p w14:paraId="6E00A999" w14:textId="48ECBBEE" w:rsidR="00B213FE" w:rsidRPr="00E56D69" w:rsidRDefault="00B213FE" w:rsidP="0086429C">
            <w:pPr>
              <w:pStyle w:val="ListParagraph"/>
              <w:numPr>
                <w:ilvl w:val="0"/>
                <w:numId w:val="39"/>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Domestic flights</w:t>
            </w:r>
          </w:p>
          <w:p w14:paraId="06A90D0E" w14:textId="06F302F7" w:rsidR="00EF73C1" w:rsidRPr="008960E9" w:rsidRDefault="00EF73C1" w:rsidP="0086429C">
            <w:pPr>
              <w:pStyle w:val="ListParagraph"/>
              <w:numPr>
                <w:ilvl w:val="0"/>
                <w:numId w:val="39"/>
              </w:num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 xml:space="preserve">Other </w:t>
            </w:r>
            <w:r w:rsidR="00992720" w:rsidRPr="00E56D69">
              <w:rPr>
                <w:sz w:val="20"/>
                <w:szCs w:val="20"/>
              </w:rPr>
              <w:t xml:space="preserve">energy </w:t>
            </w:r>
          </w:p>
        </w:tc>
        <w:tc>
          <w:tcPr>
            <w:tcW w:w="3496" w:type="dxa"/>
          </w:tcPr>
          <w:p w14:paraId="49A1707E" w14:textId="77777777"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Natural gas</w:t>
            </w:r>
          </w:p>
          <w:p w14:paraId="516561B9" w14:textId="77777777"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Electricity</w:t>
            </w:r>
          </w:p>
          <w:p w14:paraId="0448A2E8" w14:textId="77777777"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Fleet and other vehicles (including Commonwealth operated marine vehicles and aircraft)</w:t>
            </w:r>
          </w:p>
          <w:p w14:paraId="719E482A" w14:textId="77777777"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Solid waste</w:t>
            </w:r>
          </w:p>
          <w:p w14:paraId="604361B3" w14:textId="222AE652"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Refrigerants (optionally reported in 2023-24, to be</w:t>
            </w:r>
            <w:r w:rsidR="00B769EB">
              <w:rPr>
                <w:sz w:val="20"/>
                <w:szCs w:val="20"/>
              </w:rPr>
              <w:t xml:space="preserve">come </w:t>
            </w:r>
            <w:r w:rsidR="00A55E72">
              <w:rPr>
                <w:sz w:val="20"/>
                <w:szCs w:val="20"/>
              </w:rPr>
              <w:t xml:space="preserve">mandatory </w:t>
            </w:r>
            <w:r w:rsidRPr="008960E9">
              <w:rPr>
                <w:sz w:val="20"/>
                <w:szCs w:val="20"/>
              </w:rPr>
              <w:t>in future years)</w:t>
            </w:r>
          </w:p>
          <w:p w14:paraId="14080658" w14:textId="77777777" w:rsidR="00B213FE" w:rsidRPr="008960E9" w:rsidRDefault="00B213FE"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Domestic travel, including:</w:t>
            </w:r>
          </w:p>
          <w:p w14:paraId="12E80A2E" w14:textId="77777777" w:rsidR="00B213FE" w:rsidRPr="008960E9" w:rsidRDefault="00B213FE" w:rsidP="0086429C">
            <w:pPr>
              <w:pStyle w:val="ListParagraph"/>
              <w:numPr>
                <w:ilvl w:val="1"/>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Commercial flights</w:t>
            </w:r>
          </w:p>
          <w:p w14:paraId="6ADB40A1" w14:textId="77777777" w:rsidR="00B213FE" w:rsidRPr="008960E9" w:rsidRDefault="00B213FE" w:rsidP="0086429C">
            <w:pPr>
              <w:pStyle w:val="ListParagraph"/>
              <w:numPr>
                <w:ilvl w:val="1"/>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Hotel accommodation</w:t>
            </w:r>
          </w:p>
          <w:p w14:paraId="1FBE3538" w14:textId="77777777" w:rsidR="00B213FE" w:rsidRPr="00E56D69" w:rsidRDefault="00B213FE" w:rsidP="0086429C">
            <w:pPr>
              <w:pStyle w:val="ListParagraph"/>
              <w:numPr>
                <w:ilvl w:val="1"/>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sidRPr="008960E9">
              <w:rPr>
                <w:sz w:val="20"/>
                <w:szCs w:val="20"/>
              </w:rPr>
              <w:t>Hire Cars</w:t>
            </w:r>
          </w:p>
          <w:p w14:paraId="1E6674EE" w14:textId="66AC7EBE" w:rsidR="0065249B" w:rsidRPr="008960E9" w:rsidRDefault="00CD1FB5" w:rsidP="0086429C">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Other energy (collected as s</w:t>
            </w:r>
            <w:r w:rsidRPr="008960E9">
              <w:rPr>
                <w:sz w:val="20"/>
                <w:szCs w:val="20"/>
              </w:rPr>
              <w:t>tationary fuel use</w:t>
            </w:r>
            <w:r>
              <w:rPr>
                <w:sz w:val="20"/>
                <w:szCs w:val="20"/>
              </w:rPr>
              <w:t>)</w:t>
            </w:r>
          </w:p>
        </w:tc>
      </w:tr>
      <w:tr w:rsidR="00F42915" w:rsidRPr="00E56D69" w14:paraId="6E4F976D" w14:textId="62EA3670" w:rsidTr="00AD5D53">
        <w:tc>
          <w:tcPr>
            <w:cnfStyle w:val="001000000000" w:firstRow="0" w:lastRow="0" w:firstColumn="1" w:lastColumn="0" w:oddVBand="0" w:evenVBand="0" w:oddHBand="0" w:evenHBand="0" w:firstRowFirstColumn="0" w:firstRowLastColumn="0" w:lastRowFirstColumn="0" w:lastRowLastColumn="0"/>
            <w:tcW w:w="2410" w:type="dxa"/>
          </w:tcPr>
          <w:p w14:paraId="1D331DA9" w14:textId="68DA69ED" w:rsidR="00B213FE" w:rsidRPr="00E56D69" w:rsidRDefault="00485C49" w:rsidP="00AD4114">
            <w:pPr>
              <w:jc w:val="left"/>
              <w:rPr>
                <w:sz w:val="20"/>
                <w:szCs w:val="20"/>
              </w:rPr>
            </w:pPr>
            <w:r w:rsidRPr="00AE39F3">
              <w:rPr>
                <w:sz w:val="20"/>
                <w:szCs w:val="20"/>
              </w:rPr>
              <w:lastRenderedPageBreak/>
              <w:t>Recategori</w:t>
            </w:r>
            <w:r w:rsidR="004118CF" w:rsidRPr="00AE39F3">
              <w:rPr>
                <w:sz w:val="20"/>
                <w:szCs w:val="20"/>
              </w:rPr>
              <w:t>s</w:t>
            </w:r>
            <w:r w:rsidRPr="00AE39F3">
              <w:rPr>
                <w:sz w:val="20"/>
                <w:szCs w:val="20"/>
              </w:rPr>
              <w:t>ation</w:t>
            </w:r>
            <w:r w:rsidRPr="00E56D69">
              <w:rPr>
                <w:sz w:val="20"/>
                <w:szCs w:val="20"/>
              </w:rPr>
              <w:t xml:space="preserve"> of emission categories</w:t>
            </w:r>
          </w:p>
        </w:tc>
        <w:tc>
          <w:tcPr>
            <w:tcW w:w="3496" w:type="dxa"/>
          </w:tcPr>
          <w:p w14:paraId="4D05B077" w14:textId="71E29606" w:rsidR="00B213FE" w:rsidRPr="00E56D69" w:rsidRDefault="00C646EB"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 xml:space="preserve">Emissions from aircraft that are owned, leased, contracted and/or chartered by the Australian Government reported under </w:t>
            </w:r>
            <w:r w:rsidR="0041767F" w:rsidRPr="00E56D69">
              <w:rPr>
                <w:sz w:val="20"/>
                <w:szCs w:val="20"/>
              </w:rPr>
              <w:t>‘</w:t>
            </w:r>
            <w:r w:rsidR="00E70AAE" w:rsidRPr="00E56D69">
              <w:rPr>
                <w:sz w:val="20"/>
                <w:szCs w:val="20"/>
              </w:rPr>
              <w:t>Other</w:t>
            </w:r>
            <w:r w:rsidR="005B0D4F" w:rsidRPr="00E56D69">
              <w:rPr>
                <w:sz w:val="20"/>
                <w:szCs w:val="20"/>
              </w:rPr>
              <w:t xml:space="preserve"> energy’ or ‘</w:t>
            </w:r>
            <w:r w:rsidR="0041767F" w:rsidRPr="00E56D69">
              <w:rPr>
                <w:sz w:val="20"/>
                <w:szCs w:val="20"/>
              </w:rPr>
              <w:t>Domestic f</w:t>
            </w:r>
            <w:r w:rsidR="005B0D4F" w:rsidRPr="00E56D69">
              <w:rPr>
                <w:sz w:val="20"/>
                <w:szCs w:val="20"/>
              </w:rPr>
              <w:t>lights’</w:t>
            </w:r>
            <w:r w:rsidR="000D02EA" w:rsidRPr="00E56D69">
              <w:rPr>
                <w:sz w:val="20"/>
                <w:szCs w:val="20"/>
              </w:rPr>
              <w:t>.</w:t>
            </w:r>
            <w:r w:rsidR="005B0D4F" w:rsidRPr="00E56D69">
              <w:rPr>
                <w:sz w:val="20"/>
                <w:szCs w:val="20"/>
              </w:rPr>
              <w:t xml:space="preserve"> </w:t>
            </w:r>
          </w:p>
        </w:tc>
        <w:tc>
          <w:tcPr>
            <w:tcW w:w="3496" w:type="dxa"/>
          </w:tcPr>
          <w:p w14:paraId="4E374459" w14:textId="52120C89" w:rsidR="00B213FE" w:rsidRPr="00E56D69" w:rsidRDefault="008668E2"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Emissions from aircraft that are owned, leased, contracted and/or chartered by the Australian Government reported under ‘</w:t>
            </w:r>
            <w:r w:rsidR="005B1572" w:rsidRPr="00E56D69">
              <w:rPr>
                <w:sz w:val="20"/>
                <w:szCs w:val="20"/>
              </w:rPr>
              <w:t xml:space="preserve">Fleet and other </w:t>
            </w:r>
            <w:r w:rsidR="000D02EA" w:rsidRPr="00E56D69">
              <w:rPr>
                <w:sz w:val="20"/>
                <w:szCs w:val="20"/>
              </w:rPr>
              <w:t>vehicles’</w:t>
            </w:r>
            <w:r w:rsidR="00EA5F25" w:rsidRPr="00E56D69">
              <w:rPr>
                <w:sz w:val="20"/>
                <w:szCs w:val="20"/>
              </w:rPr>
              <w:t xml:space="preserve">. </w:t>
            </w:r>
            <w:r w:rsidR="0065249B" w:rsidRPr="00E56D69">
              <w:rPr>
                <w:sz w:val="20"/>
                <w:szCs w:val="20"/>
              </w:rPr>
              <w:t>‘Domestic flights’ renamed</w:t>
            </w:r>
            <w:r w:rsidR="00222CD4" w:rsidRPr="00E56D69">
              <w:rPr>
                <w:sz w:val="20"/>
                <w:szCs w:val="20"/>
              </w:rPr>
              <w:t xml:space="preserve"> to ‘Domestic commercial flights’</w:t>
            </w:r>
            <w:r w:rsidR="000D02EA" w:rsidRPr="00E56D69">
              <w:rPr>
                <w:sz w:val="20"/>
                <w:szCs w:val="20"/>
              </w:rPr>
              <w:t>.</w:t>
            </w:r>
            <w:r w:rsidR="0065249B" w:rsidRPr="00E56D69">
              <w:rPr>
                <w:sz w:val="20"/>
                <w:szCs w:val="20"/>
              </w:rPr>
              <w:t xml:space="preserve"> </w:t>
            </w:r>
          </w:p>
        </w:tc>
      </w:tr>
      <w:tr w:rsidR="009B5B82" w:rsidRPr="00E56D69" w14:paraId="3D31EA73" w14:textId="77777777" w:rsidTr="00AD5D53">
        <w:tc>
          <w:tcPr>
            <w:cnfStyle w:val="001000000000" w:firstRow="0" w:lastRow="0" w:firstColumn="1" w:lastColumn="0" w:oddVBand="0" w:evenVBand="0" w:oddHBand="0" w:evenHBand="0" w:firstRowFirstColumn="0" w:firstRowLastColumn="0" w:lastRowFirstColumn="0" w:lastRowLastColumn="0"/>
            <w:tcW w:w="2410" w:type="dxa"/>
          </w:tcPr>
          <w:p w14:paraId="4DBB863C" w14:textId="210E0A9B" w:rsidR="009B5B82" w:rsidRPr="00E56D69" w:rsidRDefault="00485C49" w:rsidP="00AD4114">
            <w:pPr>
              <w:jc w:val="left"/>
              <w:rPr>
                <w:sz w:val="20"/>
                <w:szCs w:val="20"/>
              </w:rPr>
            </w:pPr>
            <w:r w:rsidRPr="00E56D69">
              <w:rPr>
                <w:sz w:val="20"/>
                <w:szCs w:val="20"/>
              </w:rPr>
              <w:t>Data processing</w:t>
            </w:r>
          </w:p>
        </w:tc>
        <w:tc>
          <w:tcPr>
            <w:tcW w:w="3496" w:type="dxa"/>
          </w:tcPr>
          <w:p w14:paraId="2E198749" w14:textId="60389D30" w:rsidR="009B5B82" w:rsidRPr="00E56D69" w:rsidRDefault="005D076B"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 xml:space="preserve">Flight activity data from </w:t>
            </w:r>
            <w:r w:rsidR="006E3749">
              <w:rPr>
                <w:sz w:val="20"/>
                <w:szCs w:val="20"/>
              </w:rPr>
              <w:t>W</w:t>
            </w:r>
            <w:r w:rsidRPr="00E56D69">
              <w:rPr>
                <w:sz w:val="20"/>
                <w:szCs w:val="20"/>
              </w:rPr>
              <w:t>hole</w:t>
            </w:r>
            <w:r w:rsidR="006E3749">
              <w:rPr>
                <w:sz w:val="20"/>
                <w:szCs w:val="20"/>
              </w:rPr>
              <w:t xml:space="preserve"> </w:t>
            </w:r>
            <w:r w:rsidRPr="00E56D69">
              <w:rPr>
                <w:sz w:val="20"/>
                <w:szCs w:val="20"/>
              </w:rPr>
              <w:t>of</w:t>
            </w:r>
            <w:r w:rsidR="006E3749">
              <w:rPr>
                <w:sz w:val="20"/>
                <w:szCs w:val="20"/>
              </w:rPr>
              <w:t xml:space="preserve"> </w:t>
            </w:r>
            <w:r w:rsidRPr="00E56D69">
              <w:rPr>
                <w:sz w:val="20"/>
                <w:szCs w:val="20"/>
              </w:rPr>
              <w:t>Australian</w:t>
            </w:r>
            <w:r w:rsidR="006E3749">
              <w:rPr>
                <w:sz w:val="20"/>
                <w:szCs w:val="20"/>
              </w:rPr>
              <w:t xml:space="preserve"> </w:t>
            </w:r>
            <w:r w:rsidRPr="00E56D69">
              <w:rPr>
                <w:sz w:val="20"/>
                <w:szCs w:val="20"/>
              </w:rPr>
              <w:t>Government Travel Arrangements was pre-processed to remove flights that were not flown (for example, refunded flights)</w:t>
            </w:r>
            <w:r w:rsidR="00A24254" w:rsidRPr="00E56D69">
              <w:rPr>
                <w:sz w:val="20"/>
                <w:szCs w:val="20"/>
              </w:rPr>
              <w:t>.</w:t>
            </w:r>
          </w:p>
        </w:tc>
        <w:tc>
          <w:tcPr>
            <w:tcW w:w="3496" w:type="dxa"/>
          </w:tcPr>
          <w:p w14:paraId="2467CD0B" w14:textId="0287303F" w:rsidR="009C1922" w:rsidRPr="00E56D69" w:rsidRDefault="00A24254" w:rsidP="00AD4114">
            <w:pPr>
              <w:jc w:val="left"/>
              <w:cnfStyle w:val="000000000000" w:firstRow="0" w:lastRow="0" w:firstColumn="0" w:lastColumn="0" w:oddVBand="0" w:evenVBand="0" w:oddHBand="0" w:evenHBand="0" w:firstRowFirstColumn="0" w:firstRowLastColumn="0" w:lastRowFirstColumn="0" w:lastRowLastColumn="0"/>
              <w:rPr>
                <w:sz w:val="20"/>
                <w:szCs w:val="20"/>
              </w:rPr>
            </w:pPr>
            <w:r w:rsidRPr="00E56D69">
              <w:rPr>
                <w:sz w:val="20"/>
                <w:szCs w:val="20"/>
              </w:rPr>
              <w:t xml:space="preserve">Flight activity data was post-processed using ‘ticket type’ to remove emissions associated with refunded flights, additional emissions from exchanged flights </w:t>
            </w:r>
            <w:r w:rsidR="002D63F9">
              <w:rPr>
                <w:sz w:val="20"/>
                <w:szCs w:val="20"/>
              </w:rPr>
              <w:t>and</w:t>
            </w:r>
            <w:r w:rsidR="002D63F9" w:rsidRPr="00E56D69">
              <w:rPr>
                <w:sz w:val="20"/>
                <w:szCs w:val="20"/>
              </w:rPr>
              <w:t xml:space="preserve"> </w:t>
            </w:r>
            <w:r w:rsidRPr="00E56D69">
              <w:rPr>
                <w:sz w:val="20"/>
                <w:szCs w:val="20"/>
              </w:rPr>
              <w:t>records associated with invoices for additional luggage and the like.</w:t>
            </w:r>
          </w:p>
        </w:tc>
      </w:tr>
    </w:tbl>
    <w:p w14:paraId="71326761" w14:textId="77777777" w:rsidR="00CD7F56" w:rsidRDefault="00CD7F56" w:rsidP="00AD4114">
      <w:pPr>
        <w:jc w:val="left"/>
      </w:pPr>
    </w:p>
    <w:p w14:paraId="36710840" w14:textId="4AD300B2" w:rsidR="000D33C0" w:rsidRPr="007B55D4" w:rsidRDefault="000D33C0" w:rsidP="00AD4114">
      <w:pPr>
        <w:pStyle w:val="Heading2"/>
        <w:jc w:val="left"/>
      </w:pPr>
      <w:r w:rsidRPr="007B55D4">
        <w:t>Australian</w:t>
      </w:r>
      <w:r w:rsidR="005B7881">
        <w:t xml:space="preserve"> </w:t>
      </w:r>
      <w:r w:rsidRPr="007B55D4">
        <w:t>Government emissions</w:t>
      </w:r>
      <w:bookmarkEnd w:id="44"/>
      <w:r w:rsidR="005B7881">
        <w:t xml:space="preserve"> inventory</w:t>
      </w:r>
    </w:p>
    <w:p w14:paraId="3C18E0BC" w14:textId="283D4630" w:rsidR="00232DD4" w:rsidRDefault="000D33C0" w:rsidP="00AD4114">
      <w:pPr>
        <w:spacing w:line="259" w:lineRule="auto"/>
        <w:jc w:val="left"/>
        <w:rPr>
          <w:rFonts w:eastAsia="Times New Roman" w:cs="Times New Roman"/>
        </w:rPr>
      </w:pPr>
      <w:r w:rsidRPr="000D33C0">
        <w:rPr>
          <w:rFonts w:eastAsia="Times New Roman" w:cs="Times New Roman"/>
        </w:rPr>
        <w:t xml:space="preserve">Data within </w:t>
      </w:r>
      <w:r w:rsidR="00E53F52">
        <w:rPr>
          <w:rFonts w:eastAsia="Times New Roman" w:cs="Times New Roman"/>
        </w:rPr>
        <w:t xml:space="preserve">the 2023-24 </w:t>
      </w:r>
      <w:r w:rsidR="009F2B18">
        <w:rPr>
          <w:rFonts w:eastAsia="Times New Roman" w:cs="Times New Roman"/>
        </w:rPr>
        <w:t>Inventory</w:t>
      </w:r>
      <w:r w:rsidRPr="000D33C0">
        <w:rPr>
          <w:rFonts w:eastAsia="Times New Roman" w:cs="Times New Roman"/>
        </w:rPr>
        <w:t xml:space="preserve"> presents an aggregate summary of emissions reported by</w:t>
      </w:r>
      <w:r w:rsidR="00DD1771">
        <w:rPr>
          <w:rFonts w:eastAsia="Times New Roman" w:cs="Times New Roman"/>
        </w:rPr>
        <w:t xml:space="preserve"> 189 Commonwealth entities and companies -</w:t>
      </w:r>
      <w:r w:rsidRPr="000D33C0">
        <w:rPr>
          <w:rFonts w:eastAsia="Times New Roman" w:cs="Times New Roman"/>
        </w:rPr>
        <w:t xml:space="preserve"> 9</w:t>
      </w:r>
      <w:r w:rsidR="00A85B64">
        <w:rPr>
          <w:rFonts w:eastAsia="Times New Roman" w:cs="Times New Roman"/>
        </w:rPr>
        <w:t>9</w:t>
      </w:r>
      <w:r w:rsidRPr="000D33C0">
        <w:rPr>
          <w:rFonts w:eastAsia="Times New Roman" w:cs="Times New Roman"/>
        </w:rPr>
        <w:t xml:space="preserve"> </w:t>
      </w:r>
      <w:r w:rsidR="000F2BA1">
        <w:rPr>
          <w:rFonts w:eastAsia="Times New Roman" w:cs="Times New Roman"/>
        </w:rPr>
        <w:t>NCE</w:t>
      </w:r>
      <w:r w:rsidR="00F27AE1">
        <w:rPr>
          <w:rFonts w:eastAsia="Times New Roman" w:cs="Times New Roman"/>
        </w:rPr>
        <w:t>s</w:t>
      </w:r>
      <w:r w:rsidRPr="000D33C0">
        <w:rPr>
          <w:rFonts w:eastAsia="Times New Roman" w:cs="Times New Roman"/>
        </w:rPr>
        <w:t xml:space="preserve">, </w:t>
      </w:r>
      <w:r w:rsidR="00467FBC">
        <w:rPr>
          <w:rFonts w:eastAsia="Times New Roman" w:cs="Times New Roman"/>
        </w:rPr>
        <w:t>74</w:t>
      </w:r>
      <w:r w:rsidRPr="000D33C0">
        <w:rPr>
          <w:rFonts w:eastAsia="Times New Roman" w:cs="Times New Roman"/>
        </w:rPr>
        <w:t xml:space="preserve"> </w:t>
      </w:r>
      <w:r w:rsidR="00F27AE1">
        <w:rPr>
          <w:rFonts w:eastAsia="Times New Roman" w:cs="Times New Roman"/>
        </w:rPr>
        <w:t>CCEs</w:t>
      </w:r>
      <w:r w:rsidRPr="000D33C0">
        <w:rPr>
          <w:rFonts w:eastAsia="Times New Roman" w:cs="Times New Roman"/>
        </w:rPr>
        <w:t xml:space="preserve"> and 1</w:t>
      </w:r>
      <w:r w:rsidR="00FA2303">
        <w:rPr>
          <w:rFonts w:eastAsia="Times New Roman" w:cs="Times New Roman"/>
        </w:rPr>
        <w:t>6</w:t>
      </w:r>
      <w:r w:rsidRPr="000D33C0">
        <w:rPr>
          <w:rFonts w:eastAsia="Times New Roman" w:cs="Times New Roman"/>
        </w:rPr>
        <w:t xml:space="preserve"> </w:t>
      </w:r>
      <w:r w:rsidR="00F27AE1">
        <w:rPr>
          <w:rFonts w:eastAsia="Times New Roman" w:cs="Times New Roman"/>
        </w:rPr>
        <w:t>CCs</w:t>
      </w:r>
      <w:r w:rsidR="00DD1771">
        <w:rPr>
          <w:rFonts w:eastAsia="Times New Roman" w:cs="Times New Roman"/>
        </w:rPr>
        <w:t>,</w:t>
      </w:r>
      <w:r w:rsidRPr="000D33C0">
        <w:rPr>
          <w:rFonts w:eastAsia="Times New Roman" w:cs="Times New Roman"/>
        </w:rPr>
        <w:t xml:space="preserve"> for the 2023-24 financial year.</w:t>
      </w:r>
      <w:r w:rsidR="000E253B">
        <w:rPr>
          <w:rFonts w:eastAsia="Times New Roman" w:cs="Times New Roman"/>
        </w:rPr>
        <w:t xml:space="preserve"> </w:t>
      </w:r>
    </w:p>
    <w:p w14:paraId="07829A49" w14:textId="35CEC2B1" w:rsidR="00286163" w:rsidRDefault="00CF54D2" w:rsidP="00AD4114">
      <w:pPr>
        <w:spacing w:line="259" w:lineRule="auto"/>
        <w:jc w:val="left"/>
        <w:rPr>
          <w:rFonts w:eastAsia="Times New Roman" w:cs="Times New Roman"/>
        </w:rPr>
      </w:pPr>
      <w:r>
        <w:rPr>
          <w:rFonts w:eastAsia="Times New Roman" w:cs="Times New Roman"/>
        </w:rPr>
        <w:t>A</w:t>
      </w:r>
      <w:r w:rsidRPr="004B7B9B">
        <w:rPr>
          <w:rFonts w:eastAsia="Times New Roman" w:cs="Times New Roman"/>
        </w:rPr>
        <w:t>s noted above, emissions reporting for 2023-24 includes additional reporting entities and addition</w:t>
      </w:r>
      <w:r>
        <w:rPr>
          <w:rFonts w:eastAsia="Times New Roman" w:cs="Times New Roman"/>
        </w:rPr>
        <w:t>al</w:t>
      </w:r>
      <w:r w:rsidRPr="004B7B9B">
        <w:rPr>
          <w:rFonts w:eastAsia="Times New Roman" w:cs="Times New Roman"/>
        </w:rPr>
        <w:t xml:space="preserve"> emissions sources</w:t>
      </w:r>
      <w:r w:rsidR="00224266">
        <w:rPr>
          <w:rFonts w:eastAsia="Times New Roman" w:cs="Times New Roman"/>
        </w:rPr>
        <w:t>, in comparison to 2022-23 reporting</w:t>
      </w:r>
      <w:r w:rsidRPr="004B7B9B">
        <w:rPr>
          <w:rFonts w:eastAsia="Times New Roman" w:cs="Times New Roman"/>
        </w:rPr>
        <w:t xml:space="preserve">. </w:t>
      </w:r>
      <w:r w:rsidR="00EB6E98">
        <w:rPr>
          <w:rFonts w:eastAsia="Times New Roman" w:cs="Times New Roman"/>
        </w:rPr>
        <w:t>As such,</w:t>
      </w:r>
      <w:r w:rsidRPr="004B7B9B">
        <w:rPr>
          <w:rFonts w:eastAsia="Times New Roman" w:cs="Times New Roman"/>
        </w:rPr>
        <w:t xml:space="preserve"> the totals in the </w:t>
      </w:r>
      <w:r w:rsidR="0068091E">
        <w:t>2023</w:t>
      </w:r>
      <w:r w:rsidR="0068091E">
        <w:noBreakHyphen/>
        <w:t>24</w:t>
      </w:r>
      <w:r w:rsidR="00EB6E98">
        <w:rPr>
          <w:rFonts w:eastAsia="Times New Roman" w:cs="Times New Roman"/>
        </w:rPr>
        <w:t xml:space="preserve"> </w:t>
      </w:r>
      <w:r w:rsidR="000627D2">
        <w:rPr>
          <w:rFonts w:eastAsia="Times New Roman" w:cs="Times New Roman"/>
        </w:rPr>
        <w:t>I</w:t>
      </w:r>
      <w:r w:rsidRPr="004B7B9B">
        <w:rPr>
          <w:rFonts w:eastAsia="Times New Roman" w:cs="Times New Roman"/>
        </w:rPr>
        <w:t xml:space="preserve">nventory cannot be compared to those reported in the 2022-23 </w:t>
      </w:r>
      <w:r>
        <w:rPr>
          <w:rFonts w:eastAsia="Times New Roman" w:cs="Times New Roman"/>
        </w:rPr>
        <w:t>NZGO Annual Progress Report</w:t>
      </w:r>
      <w:r w:rsidRPr="004B7B9B">
        <w:rPr>
          <w:rFonts w:eastAsia="Times New Roman" w:cs="Times New Roman"/>
        </w:rPr>
        <w:t xml:space="preserve">. </w:t>
      </w:r>
      <w:r w:rsidR="00BA21B3">
        <w:rPr>
          <w:rFonts w:eastAsia="Times New Roman" w:cs="Times New Roman"/>
        </w:rPr>
        <w:t xml:space="preserve">In </w:t>
      </w:r>
      <w:r w:rsidR="00870C04">
        <w:rPr>
          <w:rFonts w:eastAsia="Times New Roman" w:cs="Times New Roman"/>
        </w:rPr>
        <w:t xml:space="preserve">2022-23, 158 Commonwealth entities and companies reported emitting </w:t>
      </w:r>
      <w:r w:rsidR="00BC6AC4">
        <w:rPr>
          <w:rFonts w:eastAsia="Times New Roman" w:cs="Times New Roman"/>
        </w:rPr>
        <w:t>3.286</w:t>
      </w:r>
      <w:r w:rsidR="00BC6AC4" w:rsidRPr="004B7B9B">
        <w:rPr>
          <w:rFonts w:eastAsia="Times New Roman" w:cs="Times New Roman"/>
        </w:rPr>
        <w:t xml:space="preserve"> </w:t>
      </w:r>
      <w:r w:rsidR="00C461B8" w:rsidRPr="004B7B9B">
        <w:rPr>
          <w:rFonts w:eastAsia="Times New Roman" w:cs="Times New Roman"/>
        </w:rPr>
        <w:t>Mt CO</w:t>
      </w:r>
      <w:r w:rsidR="00C461B8" w:rsidRPr="00DA07DA">
        <w:rPr>
          <w:rFonts w:eastAsia="Times New Roman" w:cs="Times New Roman"/>
          <w:vertAlign w:val="subscript"/>
        </w:rPr>
        <w:t>2</w:t>
      </w:r>
      <w:r w:rsidR="00C461B8">
        <w:rPr>
          <w:rFonts w:eastAsia="Times New Roman" w:cs="Times New Roman"/>
        </w:rPr>
        <w:noBreakHyphen/>
      </w:r>
      <w:r w:rsidR="00C461B8" w:rsidRPr="004B7B9B">
        <w:rPr>
          <w:rFonts w:eastAsia="Times New Roman" w:cs="Times New Roman"/>
        </w:rPr>
        <w:t xml:space="preserve">e </w:t>
      </w:r>
      <w:r w:rsidR="00BC6AC4">
        <w:rPr>
          <w:rFonts w:eastAsia="Times New Roman" w:cs="Times New Roman"/>
        </w:rPr>
        <w:t>(location-based)</w:t>
      </w:r>
      <w:r w:rsidR="008F1E5B">
        <w:rPr>
          <w:rFonts w:eastAsia="Times New Roman" w:cs="Times New Roman"/>
        </w:rPr>
        <w:t xml:space="preserve"> and 2.920</w:t>
      </w:r>
      <w:r w:rsidR="008F1E5B" w:rsidRPr="004B7B9B">
        <w:rPr>
          <w:rFonts w:eastAsia="Times New Roman" w:cs="Times New Roman"/>
        </w:rPr>
        <w:t xml:space="preserve"> Mt CO</w:t>
      </w:r>
      <w:r w:rsidR="008F1E5B" w:rsidRPr="00DA07DA">
        <w:rPr>
          <w:rFonts w:eastAsia="Times New Roman" w:cs="Times New Roman"/>
          <w:vertAlign w:val="subscript"/>
        </w:rPr>
        <w:t>2</w:t>
      </w:r>
      <w:r w:rsidR="008F1E5B" w:rsidRPr="00626682">
        <w:rPr>
          <w:rFonts w:eastAsia="Times New Roman" w:cs="Times New Roman"/>
        </w:rPr>
        <w:t>-</w:t>
      </w:r>
      <w:r w:rsidR="008F1E5B" w:rsidRPr="004B7B9B">
        <w:rPr>
          <w:rFonts w:eastAsia="Times New Roman" w:cs="Times New Roman"/>
        </w:rPr>
        <w:t>e</w:t>
      </w:r>
      <w:r w:rsidR="008F1E5B">
        <w:rPr>
          <w:rFonts w:eastAsia="Times New Roman" w:cs="Times New Roman"/>
        </w:rPr>
        <w:t xml:space="preserve"> (market-based)</w:t>
      </w:r>
      <w:r w:rsidR="0026110C">
        <w:rPr>
          <w:rFonts w:eastAsia="Times New Roman" w:cs="Times New Roman"/>
        </w:rPr>
        <w:t xml:space="preserve"> from natural gas, electricity, fleet vehicles, domestic flights and other energy</w:t>
      </w:r>
      <w:r w:rsidR="0010007F">
        <w:rPr>
          <w:rFonts w:eastAsia="Times New Roman" w:cs="Times New Roman"/>
        </w:rPr>
        <w:t xml:space="preserve"> use</w:t>
      </w:r>
      <w:r w:rsidR="008F1E5B">
        <w:rPr>
          <w:rFonts w:eastAsia="Times New Roman" w:cs="Times New Roman"/>
        </w:rPr>
        <w:t>.</w:t>
      </w:r>
      <w:r w:rsidR="001B19D6">
        <w:rPr>
          <w:rFonts w:eastAsia="Times New Roman" w:cs="Times New Roman"/>
        </w:rPr>
        <w:t xml:space="preserve"> In 2023-24, </w:t>
      </w:r>
      <w:r w:rsidR="000627D2">
        <w:rPr>
          <w:rFonts w:eastAsia="Times New Roman" w:cs="Times New Roman"/>
        </w:rPr>
        <w:t xml:space="preserve">the </w:t>
      </w:r>
      <w:r w:rsidR="001B19D6">
        <w:rPr>
          <w:rFonts w:eastAsia="Times New Roman" w:cs="Times New Roman"/>
        </w:rPr>
        <w:t xml:space="preserve">same 158 </w:t>
      </w:r>
      <w:r w:rsidR="000627D2">
        <w:rPr>
          <w:rFonts w:eastAsia="Times New Roman" w:cs="Times New Roman"/>
        </w:rPr>
        <w:t xml:space="preserve">Commonwealth </w:t>
      </w:r>
      <w:r w:rsidR="001B19D6">
        <w:rPr>
          <w:rFonts w:eastAsia="Times New Roman" w:cs="Times New Roman"/>
        </w:rPr>
        <w:t>entities</w:t>
      </w:r>
      <w:r w:rsidR="000627D2">
        <w:rPr>
          <w:rFonts w:eastAsia="Times New Roman" w:cs="Times New Roman"/>
        </w:rPr>
        <w:t xml:space="preserve"> and companies</w:t>
      </w:r>
      <w:r w:rsidR="001B19D6">
        <w:rPr>
          <w:rFonts w:eastAsia="Times New Roman" w:cs="Times New Roman"/>
        </w:rPr>
        <w:t xml:space="preserve"> reported </w:t>
      </w:r>
      <w:r w:rsidR="002E7AB2">
        <w:rPr>
          <w:rFonts w:eastAsia="Times New Roman" w:cs="Times New Roman"/>
        </w:rPr>
        <w:t>3.128</w:t>
      </w:r>
      <w:r w:rsidRPr="004B7B9B">
        <w:rPr>
          <w:rFonts w:eastAsia="Times New Roman" w:cs="Times New Roman"/>
        </w:rPr>
        <w:t xml:space="preserve"> Mt CO</w:t>
      </w:r>
      <w:r w:rsidRPr="00DA07DA">
        <w:rPr>
          <w:rFonts w:eastAsia="Times New Roman" w:cs="Times New Roman"/>
          <w:vertAlign w:val="subscript"/>
        </w:rPr>
        <w:t>2</w:t>
      </w:r>
      <w:r w:rsidRPr="00626682">
        <w:rPr>
          <w:rFonts w:eastAsia="Times New Roman" w:cs="Times New Roman"/>
        </w:rPr>
        <w:t>-</w:t>
      </w:r>
      <w:r w:rsidRPr="004B7B9B">
        <w:rPr>
          <w:rFonts w:eastAsia="Times New Roman" w:cs="Times New Roman"/>
        </w:rPr>
        <w:t xml:space="preserve">e (location based) and </w:t>
      </w:r>
      <w:r w:rsidR="002E7AB2">
        <w:rPr>
          <w:rFonts w:eastAsia="Times New Roman" w:cs="Times New Roman"/>
        </w:rPr>
        <w:t>2.742</w:t>
      </w:r>
      <w:r w:rsidR="0023608F">
        <w:rPr>
          <w:rFonts w:eastAsia="Times New Roman" w:cs="Times New Roman"/>
        </w:rPr>
        <w:t> </w:t>
      </w:r>
      <w:r w:rsidRPr="004B7B9B">
        <w:rPr>
          <w:rFonts w:eastAsia="Times New Roman" w:cs="Times New Roman"/>
        </w:rPr>
        <w:t>Mt</w:t>
      </w:r>
      <w:r w:rsidR="0023608F">
        <w:rPr>
          <w:rFonts w:eastAsia="Times New Roman" w:cs="Times New Roman"/>
        </w:rPr>
        <w:t> </w:t>
      </w:r>
      <w:r w:rsidRPr="004B7B9B">
        <w:rPr>
          <w:rFonts w:eastAsia="Times New Roman" w:cs="Times New Roman"/>
        </w:rPr>
        <w:t>CO</w:t>
      </w:r>
      <w:r w:rsidRPr="00DA07DA">
        <w:rPr>
          <w:rFonts w:eastAsia="Times New Roman" w:cs="Times New Roman"/>
          <w:vertAlign w:val="subscript"/>
        </w:rPr>
        <w:t>2</w:t>
      </w:r>
      <w:r w:rsidR="00AF7FE9">
        <w:rPr>
          <w:rFonts w:eastAsia="Times New Roman" w:cs="Times New Roman"/>
        </w:rPr>
        <w:noBreakHyphen/>
      </w:r>
      <w:r w:rsidRPr="004B7B9B">
        <w:rPr>
          <w:rFonts w:eastAsia="Times New Roman" w:cs="Times New Roman"/>
        </w:rPr>
        <w:t>e (market based)</w:t>
      </w:r>
      <w:r w:rsidR="001B19D6">
        <w:rPr>
          <w:rFonts w:eastAsia="Times New Roman" w:cs="Times New Roman"/>
        </w:rPr>
        <w:t>,</w:t>
      </w:r>
      <w:r w:rsidR="0052221C">
        <w:rPr>
          <w:rStyle w:val="FootnoteReference"/>
          <w:rFonts w:eastAsia="Times New Roman" w:cs="Times New Roman"/>
        </w:rPr>
        <w:footnoteReference w:id="2"/>
      </w:r>
      <w:r w:rsidR="001B19D6">
        <w:rPr>
          <w:rFonts w:eastAsia="Times New Roman" w:cs="Times New Roman"/>
        </w:rPr>
        <w:t xml:space="preserve"> from the same </w:t>
      </w:r>
      <w:r w:rsidR="00176965">
        <w:rPr>
          <w:rFonts w:eastAsia="Times New Roman" w:cs="Times New Roman"/>
        </w:rPr>
        <w:t>five emission sources.</w:t>
      </w:r>
      <w:r w:rsidR="00373746">
        <w:rPr>
          <w:rFonts w:eastAsia="Times New Roman" w:cs="Times New Roman"/>
        </w:rPr>
        <w:t xml:space="preserve"> These totals are a subset of the data reported in the 2023-24 Inventory</w:t>
      </w:r>
      <w:r w:rsidR="00576FB1">
        <w:rPr>
          <w:rFonts w:eastAsia="Times New Roman" w:cs="Times New Roman"/>
        </w:rPr>
        <w:t xml:space="preserve"> and provide the most like for like comparison between </w:t>
      </w:r>
      <w:r w:rsidR="00A11ED1">
        <w:rPr>
          <w:rFonts w:eastAsia="Times New Roman" w:cs="Times New Roman"/>
        </w:rPr>
        <w:t>2022-23 and 2023-24 emissions data.</w:t>
      </w:r>
      <w:r w:rsidR="0052221C">
        <w:rPr>
          <w:rStyle w:val="FootnoteReference"/>
          <w:rFonts w:eastAsia="Times New Roman" w:cs="Times New Roman"/>
        </w:rPr>
        <w:footnoteReference w:id="3"/>
      </w:r>
    </w:p>
    <w:p w14:paraId="1B566806" w14:textId="20BAA678" w:rsidR="00F3465C" w:rsidRDefault="00A90A5F" w:rsidP="00AD4114">
      <w:pPr>
        <w:spacing w:line="259" w:lineRule="auto"/>
        <w:jc w:val="left"/>
        <w:rPr>
          <w:rFonts w:eastAsia="Times New Roman" w:cs="Times New Roman"/>
        </w:rPr>
      </w:pPr>
      <w:r w:rsidRPr="749609EE">
        <w:rPr>
          <w:rFonts w:eastAsia="Times New Roman" w:cs="Times New Roman"/>
        </w:rPr>
        <w:t xml:space="preserve">The data presented in </w:t>
      </w:r>
      <w:r w:rsidR="004F58A9" w:rsidRPr="749609EE">
        <w:rPr>
          <w:rFonts w:eastAsia="Times New Roman" w:cs="Times New Roman"/>
        </w:rPr>
        <w:t>the Inventory</w:t>
      </w:r>
      <w:r w:rsidRPr="749609EE">
        <w:rPr>
          <w:rFonts w:eastAsia="Times New Roman" w:cs="Times New Roman"/>
        </w:rPr>
        <w:t xml:space="preserve"> represents the </w:t>
      </w:r>
      <w:r w:rsidR="00F636D7" w:rsidRPr="749609EE">
        <w:rPr>
          <w:rFonts w:eastAsia="Times New Roman" w:cs="Times New Roman"/>
        </w:rPr>
        <w:t>latest</w:t>
      </w:r>
      <w:r w:rsidR="00EE4D80" w:rsidRPr="749609EE">
        <w:rPr>
          <w:rFonts w:eastAsia="Times New Roman" w:cs="Times New Roman"/>
        </w:rPr>
        <w:t xml:space="preserve"> </w:t>
      </w:r>
      <w:r w:rsidR="00935E37" w:rsidRPr="749609EE">
        <w:rPr>
          <w:rFonts w:eastAsia="Times New Roman" w:cs="Times New Roman"/>
        </w:rPr>
        <w:t>emissions</w:t>
      </w:r>
      <w:r w:rsidR="00BC1448" w:rsidRPr="749609EE">
        <w:rPr>
          <w:rFonts w:eastAsia="Times New Roman" w:cs="Times New Roman"/>
        </w:rPr>
        <w:t xml:space="preserve"> estimate</w:t>
      </w:r>
      <w:r w:rsidR="00D97266" w:rsidRPr="749609EE">
        <w:rPr>
          <w:rFonts w:eastAsia="Times New Roman" w:cs="Times New Roman"/>
        </w:rPr>
        <w:t xml:space="preserve"> at the time of </w:t>
      </w:r>
      <w:r w:rsidR="00435D9C" w:rsidRPr="749609EE">
        <w:rPr>
          <w:rFonts w:eastAsia="Times New Roman" w:cs="Times New Roman"/>
        </w:rPr>
        <w:t>publication.</w:t>
      </w:r>
      <w:r w:rsidR="00EE4D80" w:rsidRPr="749609EE">
        <w:rPr>
          <w:rFonts w:eastAsia="Times New Roman" w:cs="Times New Roman"/>
        </w:rPr>
        <w:t xml:space="preserve"> </w:t>
      </w:r>
      <w:r w:rsidR="002B3CA6" w:rsidRPr="749609EE">
        <w:rPr>
          <w:rFonts w:eastAsia="Times New Roman" w:cs="Times New Roman"/>
        </w:rPr>
        <w:t xml:space="preserve">The values presented in separate </w:t>
      </w:r>
      <w:r w:rsidR="00AA7680">
        <w:rPr>
          <w:rFonts w:eastAsia="Times New Roman" w:cs="Times New Roman"/>
        </w:rPr>
        <w:t xml:space="preserve">Commonwealth </w:t>
      </w:r>
      <w:r w:rsidR="002B3CA6" w:rsidRPr="749609EE">
        <w:rPr>
          <w:rFonts w:eastAsia="Times New Roman" w:cs="Times New Roman"/>
        </w:rPr>
        <w:t>entity and company annual reports will not sum to the values in</w:t>
      </w:r>
      <w:r w:rsidR="00705C3E" w:rsidRPr="749609EE">
        <w:rPr>
          <w:rFonts w:eastAsia="Times New Roman" w:cs="Times New Roman"/>
        </w:rPr>
        <w:t xml:space="preserve"> </w:t>
      </w:r>
      <w:r w:rsidR="008D1237" w:rsidRPr="749609EE">
        <w:rPr>
          <w:rFonts w:eastAsia="Times New Roman" w:cs="Times New Roman"/>
        </w:rPr>
        <w:t>the Inventory</w:t>
      </w:r>
      <w:r w:rsidR="00704829" w:rsidRPr="749609EE">
        <w:rPr>
          <w:rFonts w:eastAsia="Times New Roman" w:cs="Times New Roman"/>
        </w:rPr>
        <w:t xml:space="preserve"> due to </w:t>
      </w:r>
      <w:r w:rsidR="000A0B65" w:rsidRPr="749609EE">
        <w:rPr>
          <w:rFonts w:eastAsia="Times New Roman" w:cs="Times New Roman"/>
        </w:rPr>
        <w:t>a small</w:t>
      </w:r>
      <w:r w:rsidR="00843966" w:rsidRPr="749609EE">
        <w:rPr>
          <w:rFonts w:eastAsia="Times New Roman" w:cs="Times New Roman"/>
        </w:rPr>
        <w:t xml:space="preserve"> amou</w:t>
      </w:r>
      <w:r w:rsidR="00F83EFB" w:rsidRPr="749609EE">
        <w:rPr>
          <w:rFonts w:eastAsia="Times New Roman" w:cs="Times New Roman"/>
        </w:rPr>
        <w:t>nt of</w:t>
      </w:r>
      <w:r w:rsidR="000A0B65" w:rsidRPr="749609EE">
        <w:rPr>
          <w:rFonts w:eastAsia="Times New Roman" w:cs="Times New Roman"/>
        </w:rPr>
        <w:t xml:space="preserve"> data being updated after</w:t>
      </w:r>
      <w:r w:rsidR="00F77628" w:rsidRPr="749609EE">
        <w:rPr>
          <w:rFonts w:eastAsia="Times New Roman" w:cs="Times New Roman"/>
        </w:rPr>
        <w:t xml:space="preserve"> </w:t>
      </w:r>
      <w:r w:rsidR="00152173">
        <w:rPr>
          <w:rFonts w:eastAsia="Times New Roman" w:cs="Times New Roman"/>
        </w:rPr>
        <w:t xml:space="preserve">Commonwealth </w:t>
      </w:r>
      <w:r w:rsidR="00FA32F0" w:rsidRPr="749609EE">
        <w:rPr>
          <w:rFonts w:eastAsia="Times New Roman" w:cs="Times New Roman"/>
        </w:rPr>
        <w:t xml:space="preserve">entity and company </w:t>
      </w:r>
      <w:r w:rsidR="00836768" w:rsidRPr="749609EE">
        <w:rPr>
          <w:rFonts w:eastAsia="Times New Roman" w:cs="Times New Roman"/>
        </w:rPr>
        <w:t>internal reporting deadlines</w:t>
      </w:r>
      <w:r w:rsidR="002B3CA6" w:rsidRPr="749609EE">
        <w:rPr>
          <w:rFonts w:eastAsia="Times New Roman" w:cs="Times New Roman"/>
        </w:rPr>
        <w:t xml:space="preserve">. </w:t>
      </w:r>
      <w:r w:rsidR="00054996" w:rsidRPr="749609EE">
        <w:rPr>
          <w:rFonts w:eastAsia="Times New Roman" w:cs="Times New Roman"/>
        </w:rPr>
        <w:t>E</w:t>
      </w:r>
      <w:r w:rsidR="00E16354" w:rsidRPr="749609EE">
        <w:rPr>
          <w:rFonts w:eastAsia="Times New Roman" w:cs="Times New Roman"/>
        </w:rPr>
        <w:t xml:space="preserve">missions reported by </w:t>
      </w:r>
      <w:r w:rsidR="008B3F87" w:rsidRPr="749609EE">
        <w:rPr>
          <w:rFonts w:eastAsia="Times New Roman" w:cs="Times New Roman"/>
        </w:rPr>
        <w:t>a</w:t>
      </w:r>
      <w:r w:rsidR="00152173">
        <w:rPr>
          <w:rFonts w:eastAsia="Times New Roman" w:cs="Times New Roman"/>
        </w:rPr>
        <w:t xml:space="preserve"> Commonwealth</w:t>
      </w:r>
      <w:r w:rsidR="00152173" w:rsidRPr="749609EE">
        <w:rPr>
          <w:rFonts w:eastAsia="Times New Roman" w:cs="Times New Roman"/>
        </w:rPr>
        <w:t xml:space="preserve"> entity</w:t>
      </w:r>
      <w:r w:rsidR="00E505CE" w:rsidRPr="749609EE">
        <w:rPr>
          <w:rFonts w:eastAsia="Times New Roman" w:cs="Times New Roman"/>
        </w:rPr>
        <w:t xml:space="preserve"> </w:t>
      </w:r>
      <w:r w:rsidR="006B3355">
        <w:rPr>
          <w:rFonts w:eastAsia="Times New Roman" w:cs="Times New Roman"/>
        </w:rPr>
        <w:t xml:space="preserve">or </w:t>
      </w:r>
      <w:r w:rsidR="00301040">
        <w:rPr>
          <w:rFonts w:eastAsia="Times New Roman" w:cs="Times New Roman"/>
        </w:rPr>
        <w:t>company</w:t>
      </w:r>
      <w:r w:rsidR="00E505CE" w:rsidRPr="749609EE">
        <w:rPr>
          <w:rFonts w:eastAsia="Times New Roman" w:cs="Times New Roman"/>
        </w:rPr>
        <w:t xml:space="preserve"> may also include emissions reported on behalf of </w:t>
      </w:r>
      <w:r w:rsidR="00143437" w:rsidRPr="749609EE">
        <w:rPr>
          <w:rFonts w:eastAsia="Times New Roman" w:cs="Times New Roman"/>
        </w:rPr>
        <w:t xml:space="preserve">another </w:t>
      </w:r>
      <w:r w:rsidR="00152173">
        <w:rPr>
          <w:rFonts w:eastAsia="Times New Roman" w:cs="Times New Roman"/>
        </w:rPr>
        <w:t xml:space="preserve">Commonwealth </w:t>
      </w:r>
      <w:r w:rsidR="00143437" w:rsidRPr="749609EE">
        <w:rPr>
          <w:rFonts w:eastAsia="Times New Roman" w:cs="Times New Roman"/>
        </w:rPr>
        <w:t>entity</w:t>
      </w:r>
      <w:r w:rsidR="00301040">
        <w:rPr>
          <w:rFonts w:eastAsia="Times New Roman" w:cs="Times New Roman"/>
        </w:rPr>
        <w:t xml:space="preserve"> or company</w:t>
      </w:r>
      <w:r w:rsidR="00143437" w:rsidRPr="749609EE">
        <w:rPr>
          <w:rFonts w:eastAsia="Times New Roman" w:cs="Times New Roman"/>
        </w:rPr>
        <w:t>.</w:t>
      </w:r>
      <w:r w:rsidR="000D33C0" w:rsidRPr="749609EE">
        <w:rPr>
          <w:rFonts w:eastAsia="Times New Roman" w:cs="Times New Roman"/>
        </w:rPr>
        <w:t xml:space="preserve"> </w:t>
      </w:r>
      <w:r w:rsidR="00FA5B3A" w:rsidRPr="00795142">
        <w:rPr>
          <w:rFonts w:eastAsia="Times New Roman" w:cs="Times New Roman"/>
        </w:rPr>
        <w:t xml:space="preserve">These instances are listed in </w:t>
      </w:r>
      <w:r w:rsidR="00E42BE9" w:rsidRPr="00795142">
        <w:rPr>
          <w:rFonts w:eastAsia="Times New Roman" w:cs="Times New Roman"/>
        </w:rPr>
        <w:t xml:space="preserve">the </w:t>
      </w:r>
      <w:r w:rsidR="00E0694B" w:rsidRPr="00795142">
        <w:rPr>
          <w:rFonts w:eastAsia="Times New Roman" w:cs="Times New Roman"/>
        </w:rPr>
        <w:t xml:space="preserve">accompanying </w:t>
      </w:r>
      <w:r w:rsidR="001B1AD4" w:rsidRPr="001B1AD4">
        <w:rPr>
          <w:rFonts w:eastAsia="Times New Roman" w:cs="Times New Roman"/>
        </w:rPr>
        <w:t xml:space="preserve">2024 </w:t>
      </w:r>
      <w:r w:rsidR="008F768E">
        <w:rPr>
          <w:rFonts w:eastAsia="Times New Roman" w:cs="Times New Roman"/>
        </w:rPr>
        <w:t xml:space="preserve">NZGO </w:t>
      </w:r>
      <w:r w:rsidR="00684AF7">
        <w:rPr>
          <w:rFonts w:eastAsia="Times New Roman" w:cs="Times New Roman"/>
        </w:rPr>
        <w:t>Annual Progress Report</w:t>
      </w:r>
      <w:r w:rsidR="00684AF7" w:rsidRPr="001B1AD4">
        <w:rPr>
          <w:rFonts w:eastAsia="Times New Roman" w:cs="Times New Roman"/>
        </w:rPr>
        <w:t xml:space="preserve"> </w:t>
      </w:r>
      <w:r w:rsidR="00491002" w:rsidRPr="00795142">
        <w:rPr>
          <w:rFonts w:eastAsia="Times New Roman" w:cs="Times New Roman"/>
        </w:rPr>
        <w:t>workbook</w:t>
      </w:r>
      <w:r w:rsidR="006613FE" w:rsidRPr="749609EE">
        <w:rPr>
          <w:rFonts w:eastAsia="Times New Roman" w:cs="Times New Roman"/>
        </w:rPr>
        <w:t>.</w:t>
      </w:r>
      <w:r w:rsidR="00514D5F" w:rsidRPr="749609EE">
        <w:rPr>
          <w:rFonts w:eastAsia="Times New Roman" w:cs="Times New Roman"/>
        </w:rPr>
        <w:t xml:space="preserve"> Not all data sources were available at the time of the Report and additional amendments may be required in future reports.</w:t>
      </w:r>
      <w:r w:rsidR="006613FE" w:rsidRPr="749609EE">
        <w:rPr>
          <w:rFonts w:eastAsia="Times New Roman" w:cs="Times New Roman"/>
        </w:rPr>
        <w:t xml:space="preserve"> </w:t>
      </w:r>
    </w:p>
    <w:p w14:paraId="0096D653" w14:textId="53E47A80" w:rsidR="000D33C0" w:rsidRPr="00E319A0" w:rsidRDefault="00C00B09" w:rsidP="00AD4114">
      <w:pPr>
        <w:spacing w:line="259" w:lineRule="auto"/>
        <w:jc w:val="left"/>
        <w:rPr>
          <w:rFonts w:eastAsia="Times New Roman" w:cs="Times New Roman"/>
        </w:rPr>
      </w:pPr>
      <w:r>
        <w:rPr>
          <w:rFonts w:eastAsia="Times New Roman" w:cs="Times New Roman"/>
        </w:rPr>
        <w:fldChar w:fldCharType="begin"/>
      </w:r>
      <w:r>
        <w:rPr>
          <w:rFonts w:eastAsia="Times New Roman" w:cs="Times New Roman"/>
        </w:rPr>
        <w:instrText xml:space="preserve"> REF _Ref185331319 \h </w:instrText>
      </w:r>
      <w:r>
        <w:rPr>
          <w:rFonts w:eastAsia="Times New Roman" w:cs="Times New Roman"/>
        </w:rPr>
      </w:r>
      <w:r>
        <w:rPr>
          <w:rFonts w:eastAsia="Times New Roman" w:cs="Times New Roman"/>
        </w:rPr>
        <w:fldChar w:fldCharType="separate"/>
      </w:r>
      <w:r w:rsidR="002B6FA3" w:rsidRPr="00DA0402">
        <w:t xml:space="preserve">Figure </w:t>
      </w:r>
      <w:r w:rsidR="002B6FA3">
        <w:rPr>
          <w:noProof/>
        </w:rPr>
        <w:t>4</w:t>
      </w:r>
      <w:r>
        <w:rPr>
          <w:rFonts w:eastAsia="Times New Roman" w:cs="Times New Roman"/>
        </w:rPr>
        <w:fldChar w:fldCharType="end"/>
      </w:r>
      <w:r>
        <w:rPr>
          <w:rFonts w:eastAsia="Times New Roman" w:cs="Times New Roman"/>
        </w:rPr>
        <w:t xml:space="preserve"> </w:t>
      </w:r>
      <w:r w:rsidR="000D33C0" w:rsidRPr="00E319A0">
        <w:rPr>
          <w:rFonts w:eastAsia="Times New Roman" w:cs="Times New Roman"/>
        </w:rPr>
        <w:t xml:space="preserve">and </w:t>
      </w:r>
      <w:r w:rsidR="00207F13" w:rsidRPr="00E319A0">
        <w:rPr>
          <w:rFonts w:eastAsia="Times New Roman" w:cs="Times New Roman"/>
        </w:rPr>
        <w:fldChar w:fldCharType="begin"/>
      </w:r>
      <w:r w:rsidR="00207F13" w:rsidRPr="00E319A0">
        <w:rPr>
          <w:rFonts w:eastAsia="Times New Roman" w:cs="Times New Roman"/>
        </w:rPr>
        <w:instrText xml:space="preserve"> REF _Ref182842289 \h  \* MERGEFORMAT </w:instrText>
      </w:r>
      <w:r w:rsidR="00207F13" w:rsidRPr="00E319A0">
        <w:rPr>
          <w:rFonts w:eastAsia="Times New Roman" w:cs="Times New Roman"/>
        </w:rPr>
      </w:r>
      <w:r w:rsidR="00207F13" w:rsidRPr="00E319A0">
        <w:rPr>
          <w:rFonts w:eastAsia="Times New Roman" w:cs="Times New Roman"/>
        </w:rPr>
        <w:fldChar w:fldCharType="separate"/>
      </w:r>
      <w:r w:rsidR="002B6FA3" w:rsidRPr="00B80C58">
        <w:t xml:space="preserve">Figure </w:t>
      </w:r>
      <w:r w:rsidR="002B6FA3">
        <w:rPr>
          <w:noProof/>
        </w:rPr>
        <w:t>6</w:t>
      </w:r>
      <w:r w:rsidR="00207F13" w:rsidRPr="00E319A0">
        <w:rPr>
          <w:rFonts w:eastAsia="Times New Roman" w:cs="Times New Roman"/>
        </w:rPr>
        <w:fldChar w:fldCharType="end"/>
      </w:r>
      <w:r w:rsidR="000D33C0" w:rsidRPr="00E319A0">
        <w:rPr>
          <w:rFonts w:eastAsia="Times New Roman" w:cs="Times New Roman"/>
        </w:rPr>
        <w:t xml:space="preserve"> show the percentage of emissions for each scope (1, 2 and 3) by activity.</w:t>
      </w:r>
    </w:p>
    <w:p w14:paraId="35A8D2F1" w14:textId="5EDBDE27" w:rsidR="00356579" w:rsidRDefault="00C00B09" w:rsidP="00AD4114">
      <w:pPr>
        <w:spacing w:line="259" w:lineRule="auto"/>
        <w:jc w:val="left"/>
        <w:rPr>
          <w:rFonts w:eastAsia="Times New Roman" w:cs="Times New Roman"/>
        </w:rPr>
      </w:pPr>
      <w:r>
        <w:rPr>
          <w:rFonts w:eastAsia="Times New Roman" w:cs="Times New Roman"/>
        </w:rPr>
        <w:lastRenderedPageBreak/>
        <w:fldChar w:fldCharType="begin"/>
      </w:r>
      <w:r>
        <w:rPr>
          <w:rFonts w:eastAsia="Times New Roman" w:cs="Times New Roman"/>
        </w:rPr>
        <w:instrText xml:space="preserve"> REF _Ref185331342 \h </w:instrText>
      </w:r>
      <w:r>
        <w:rPr>
          <w:rFonts w:eastAsia="Times New Roman" w:cs="Times New Roman"/>
        </w:rPr>
      </w:r>
      <w:r>
        <w:rPr>
          <w:rFonts w:eastAsia="Times New Roman" w:cs="Times New Roman"/>
        </w:rPr>
        <w:fldChar w:fldCharType="separate"/>
      </w:r>
      <w:r w:rsidR="002B6FA3">
        <w:t xml:space="preserve">Figure </w:t>
      </w:r>
      <w:r w:rsidR="002B6FA3">
        <w:rPr>
          <w:noProof/>
        </w:rPr>
        <w:t>5</w:t>
      </w:r>
      <w:r>
        <w:rPr>
          <w:rFonts w:eastAsia="Times New Roman" w:cs="Times New Roman"/>
        </w:rPr>
        <w:fldChar w:fldCharType="end"/>
      </w:r>
      <w:r>
        <w:rPr>
          <w:rFonts w:eastAsia="Times New Roman" w:cs="Times New Roman"/>
        </w:rPr>
        <w:t xml:space="preserve"> </w:t>
      </w:r>
      <w:r w:rsidR="000D33C0" w:rsidRPr="000D33C0">
        <w:rPr>
          <w:rFonts w:eastAsia="Times New Roman" w:cs="Times New Roman"/>
        </w:rPr>
        <w:t xml:space="preserve">and </w:t>
      </w:r>
      <w:r w:rsidR="005770A8" w:rsidRPr="00D96452">
        <w:rPr>
          <w:rFonts w:eastAsia="Times New Roman" w:cs="Times New Roman"/>
        </w:rPr>
        <w:fldChar w:fldCharType="begin"/>
      </w:r>
      <w:r w:rsidR="005770A8" w:rsidRPr="00D96452">
        <w:rPr>
          <w:rFonts w:eastAsia="Times New Roman" w:cs="Times New Roman"/>
        </w:rPr>
        <w:instrText xml:space="preserve"> REF _Ref182835417 \h  \* MERGEFORMAT </w:instrText>
      </w:r>
      <w:r w:rsidR="005770A8" w:rsidRPr="00D96452">
        <w:rPr>
          <w:rFonts w:eastAsia="Times New Roman" w:cs="Times New Roman"/>
        </w:rPr>
      </w:r>
      <w:r w:rsidR="005770A8" w:rsidRPr="00D96452">
        <w:rPr>
          <w:rFonts w:eastAsia="Times New Roman" w:cs="Times New Roman"/>
        </w:rPr>
        <w:fldChar w:fldCharType="separate"/>
      </w:r>
      <w:r w:rsidR="002B6FA3" w:rsidRPr="002B6FA3">
        <w:rPr>
          <w:color w:val="000000"/>
          <w:szCs w:val="20"/>
        </w:rPr>
        <w:t xml:space="preserve">Figure </w:t>
      </w:r>
      <w:r w:rsidR="002B6FA3" w:rsidRPr="002B6FA3">
        <w:rPr>
          <w:noProof/>
          <w:color w:val="000000"/>
          <w:szCs w:val="20"/>
        </w:rPr>
        <w:t>7</w:t>
      </w:r>
      <w:r w:rsidR="005770A8" w:rsidRPr="00D96452">
        <w:rPr>
          <w:rFonts w:eastAsia="Times New Roman" w:cs="Times New Roman"/>
        </w:rPr>
        <w:fldChar w:fldCharType="end"/>
      </w:r>
      <w:r w:rsidR="000D33C0" w:rsidRPr="000D33C0">
        <w:rPr>
          <w:rFonts w:eastAsia="Times New Roman" w:cs="Times New Roman"/>
        </w:rPr>
        <w:t xml:space="preserve"> show the percentage of emissions from their respective activities, including electricity, natural gas, </w:t>
      </w:r>
      <w:r w:rsidR="009543A4">
        <w:rPr>
          <w:rFonts w:eastAsia="Times New Roman" w:cs="Times New Roman"/>
        </w:rPr>
        <w:t xml:space="preserve">solid waste, </w:t>
      </w:r>
      <w:r w:rsidR="002A61D5">
        <w:rPr>
          <w:rFonts w:eastAsia="Times New Roman" w:cs="Times New Roman"/>
        </w:rPr>
        <w:t xml:space="preserve">refrigerants, </w:t>
      </w:r>
      <w:r w:rsidR="000D33C0" w:rsidRPr="000D33C0">
        <w:rPr>
          <w:rFonts w:eastAsia="Times New Roman" w:cs="Times New Roman"/>
        </w:rPr>
        <w:t>fleet</w:t>
      </w:r>
      <w:r w:rsidR="00FE1D09">
        <w:rPr>
          <w:rFonts w:eastAsia="Times New Roman" w:cs="Times New Roman"/>
        </w:rPr>
        <w:t xml:space="preserve"> and other</w:t>
      </w:r>
      <w:r w:rsidR="000D33C0" w:rsidRPr="000D33C0">
        <w:rPr>
          <w:rFonts w:eastAsia="Times New Roman" w:cs="Times New Roman"/>
        </w:rPr>
        <w:t xml:space="preserve"> vehicles, domestic</w:t>
      </w:r>
      <w:r w:rsidR="00FE1D09">
        <w:rPr>
          <w:rFonts w:eastAsia="Times New Roman" w:cs="Times New Roman"/>
        </w:rPr>
        <w:t xml:space="preserve"> </w:t>
      </w:r>
      <w:r w:rsidR="00C61932">
        <w:rPr>
          <w:rFonts w:eastAsia="Times New Roman" w:cs="Times New Roman"/>
        </w:rPr>
        <w:t xml:space="preserve">travel including </w:t>
      </w:r>
      <w:r w:rsidR="00FE1D09">
        <w:rPr>
          <w:rFonts w:eastAsia="Times New Roman" w:cs="Times New Roman"/>
        </w:rPr>
        <w:t>commercial</w:t>
      </w:r>
      <w:r w:rsidR="000D33C0" w:rsidRPr="000D33C0">
        <w:rPr>
          <w:rFonts w:eastAsia="Times New Roman" w:cs="Times New Roman"/>
        </w:rPr>
        <w:t xml:space="preserve"> </w:t>
      </w:r>
      <w:r w:rsidR="00235DFB" w:rsidRPr="000D33C0">
        <w:rPr>
          <w:rFonts w:eastAsia="Times New Roman" w:cs="Times New Roman"/>
        </w:rPr>
        <w:t>flights</w:t>
      </w:r>
      <w:r w:rsidR="00235DFB">
        <w:rPr>
          <w:rFonts w:eastAsia="Times New Roman" w:cs="Times New Roman"/>
        </w:rPr>
        <w:t>, accommodation</w:t>
      </w:r>
      <w:r w:rsidR="00AD47F9">
        <w:rPr>
          <w:rFonts w:eastAsia="Times New Roman" w:cs="Times New Roman"/>
        </w:rPr>
        <w:t xml:space="preserve"> and </w:t>
      </w:r>
      <w:r w:rsidR="00C61932">
        <w:rPr>
          <w:rFonts w:eastAsia="Times New Roman" w:cs="Times New Roman"/>
        </w:rPr>
        <w:t>hire car</w:t>
      </w:r>
      <w:r w:rsidR="00AD47F9">
        <w:rPr>
          <w:rFonts w:eastAsia="Times New Roman" w:cs="Times New Roman"/>
        </w:rPr>
        <w:t>,</w:t>
      </w:r>
      <w:r w:rsidR="000D33C0" w:rsidRPr="000D33C0">
        <w:rPr>
          <w:rFonts w:eastAsia="Times New Roman" w:cs="Times New Roman"/>
        </w:rPr>
        <w:t xml:space="preserve"> and other energy (further categorised as Defence and non-Defence).</w:t>
      </w:r>
    </w:p>
    <w:p w14:paraId="03129DD9" w14:textId="278444C7" w:rsidR="000D33C0" w:rsidRDefault="000D33C0" w:rsidP="00AD4114">
      <w:pPr>
        <w:spacing w:line="259" w:lineRule="auto"/>
        <w:jc w:val="left"/>
        <w:rPr>
          <w:rFonts w:eastAsia="Times New Roman" w:cs="Times New Roman"/>
        </w:rPr>
      </w:pPr>
      <w:r w:rsidRPr="000D33C0">
        <w:rPr>
          <w:rFonts w:eastAsia="Times New Roman" w:cs="Times New Roman"/>
        </w:rPr>
        <w:t xml:space="preserve">Electricity emissions </w:t>
      </w:r>
      <w:r w:rsidR="00002981">
        <w:rPr>
          <w:rFonts w:eastAsia="Times New Roman" w:cs="Times New Roman"/>
        </w:rPr>
        <w:t>were</w:t>
      </w:r>
      <w:r w:rsidRPr="000D33C0">
        <w:rPr>
          <w:rFonts w:eastAsia="Times New Roman" w:cs="Times New Roman"/>
        </w:rPr>
        <w:t xml:space="preserve"> calculated with </w:t>
      </w:r>
      <w:r w:rsidRPr="00F86830">
        <w:rPr>
          <w:rFonts w:eastAsia="Times New Roman" w:cs="Times New Roman"/>
        </w:rPr>
        <w:t>the location-based method (</w:t>
      </w:r>
      <w:r w:rsidR="00C00B09">
        <w:rPr>
          <w:rFonts w:eastAsia="Times New Roman" w:cs="Times New Roman"/>
        </w:rPr>
        <w:fldChar w:fldCharType="begin"/>
      </w:r>
      <w:r w:rsidR="00C00B09">
        <w:rPr>
          <w:rFonts w:eastAsia="Times New Roman" w:cs="Times New Roman"/>
        </w:rPr>
        <w:instrText xml:space="preserve"> REF _Ref185331319 \h </w:instrText>
      </w:r>
      <w:r w:rsidR="00C00B09">
        <w:rPr>
          <w:rFonts w:eastAsia="Times New Roman" w:cs="Times New Roman"/>
        </w:rPr>
      </w:r>
      <w:r w:rsidR="00C00B09">
        <w:rPr>
          <w:rFonts w:eastAsia="Times New Roman" w:cs="Times New Roman"/>
        </w:rPr>
        <w:fldChar w:fldCharType="separate"/>
      </w:r>
      <w:r w:rsidR="002B6FA3" w:rsidRPr="00DA0402">
        <w:t xml:space="preserve">Figure </w:t>
      </w:r>
      <w:r w:rsidR="002B6FA3">
        <w:rPr>
          <w:noProof/>
        </w:rPr>
        <w:t>4</w:t>
      </w:r>
      <w:r w:rsidR="00C00B09">
        <w:rPr>
          <w:rFonts w:eastAsia="Times New Roman" w:cs="Times New Roman"/>
        </w:rPr>
        <w:fldChar w:fldCharType="end"/>
      </w:r>
      <w:r w:rsidR="00C00B09">
        <w:rPr>
          <w:rFonts w:eastAsia="Times New Roman" w:cs="Times New Roman"/>
        </w:rPr>
        <w:t xml:space="preserve"> </w:t>
      </w:r>
      <w:r w:rsidRPr="00D96452">
        <w:rPr>
          <w:rFonts w:eastAsia="Times New Roman" w:cs="Times New Roman"/>
        </w:rPr>
        <w:t>and</w:t>
      </w:r>
      <w:r w:rsidR="00C00B09">
        <w:rPr>
          <w:rFonts w:eastAsia="Times New Roman" w:cs="Times New Roman"/>
        </w:rPr>
        <w:t xml:space="preserve"> </w:t>
      </w:r>
      <w:r w:rsidR="00C00B09">
        <w:rPr>
          <w:rFonts w:eastAsia="Times New Roman" w:cs="Times New Roman"/>
        </w:rPr>
        <w:fldChar w:fldCharType="begin"/>
      </w:r>
      <w:r w:rsidR="00C00B09">
        <w:rPr>
          <w:rFonts w:eastAsia="Times New Roman" w:cs="Times New Roman"/>
        </w:rPr>
        <w:instrText xml:space="preserve"> REF _Ref185331342 \h </w:instrText>
      </w:r>
      <w:r w:rsidR="00C00B09">
        <w:rPr>
          <w:rFonts w:eastAsia="Times New Roman" w:cs="Times New Roman"/>
        </w:rPr>
      </w:r>
      <w:r w:rsidR="00C00B09">
        <w:rPr>
          <w:rFonts w:eastAsia="Times New Roman" w:cs="Times New Roman"/>
        </w:rPr>
        <w:fldChar w:fldCharType="separate"/>
      </w:r>
      <w:r w:rsidR="002B6FA3">
        <w:t xml:space="preserve">Figure </w:t>
      </w:r>
      <w:r w:rsidR="002B6FA3">
        <w:rPr>
          <w:noProof/>
        </w:rPr>
        <w:t>5</w:t>
      </w:r>
      <w:r w:rsidR="00C00B09">
        <w:rPr>
          <w:rFonts w:eastAsia="Times New Roman" w:cs="Times New Roman"/>
        </w:rPr>
        <w:fldChar w:fldCharType="end"/>
      </w:r>
      <w:r w:rsidRPr="00D96452">
        <w:rPr>
          <w:rFonts w:eastAsia="Times New Roman" w:cs="Times New Roman"/>
        </w:rPr>
        <w:t>) a</w:t>
      </w:r>
      <w:r w:rsidRPr="00F86830">
        <w:rPr>
          <w:rFonts w:eastAsia="Times New Roman" w:cs="Times New Roman"/>
        </w:rPr>
        <w:t>nd market-based method (</w:t>
      </w:r>
      <w:r w:rsidR="00F86830" w:rsidRPr="00F86830">
        <w:rPr>
          <w:rFonts w:eastAsia="Times New Roman" w:cs="Times New Roman"/>
        </w:rPr>
        <w:fldChar w:fldCharType="begin"/>
      </w:r>
      <w:r w:rsidR="00F86830" w:rsidRPr="00F86830">
        <w:rPr>
          <w:rFonts w:eastAsia="Times New Roman" w:cs="Times New Roman"/>
        </w:rPr>
        <w:instrText xml:space="preserve"> REF _Ref182842289 \h  \* MERGEFORMAT </w:instrText>
      </w:r>
      <w:r w:rsidR="00F86830" w:rsidRPr="00F86830">
        <w:rPr>
          <w:rFonts w:eastAsia="Times New Roman" w:cs="Times New Roman"/>
        </w:rPr>
      </w:r>
      <w:r w:rsidR="00F86830" w:rsidRPr="00F86830">
        <w:rPr>
          <w:rFonts w:eastAsia="Times New Roman" w:cs="Times New Roman"/>
        </w:rPr>
        <w:fldChar w:fldCharType="separate"/>
      </w:r>
      <w:r w:rsidR="002B6FA3" w:rsidRPr="00B80C58">
        <w:t xml:space="preserve">Figure </w:t>
      </w:r>
      <w:r w:rsidR="002B6FA3">
        <w:rPr>
          <w:noProof/>
        </w:rPr>
        <w:t>6</w:t>
      </w:r>
      <w:r w:rsidR="00F86830" w:rsidRPr="00F86830">
        <w:rPr>
          <w:rFonts w:eastAsia="Times New Roman" w:cs="Times New Roman"/>
        </w:rPr>
        <w:fldChar w:fldCharType="end"/>
      </w:r>
      <w:r w:rsidR="00F86830" w:rsidRPr="00F86830">
        <w:rPr>
          <w:rFonts w:eastAsia="Times New Roman" w:cs="Times New Roman"/>
        </w:rPr>
        <w:t xml:space="preserve"> </w:t>
      </w:r>
      <w:r w:rsidRPr="00D96452">
        <w:rPr>
          <w:rFonts w:eastAsia="Times New Roman" w:cs="Times New Roman"/>
        </w:rPr>
        <w:t>and</w:t>
      </w:r>
      <w:r w:rsidR="00F86830" w:rsidRPr="00D96452">
        <w:rPr>
          <w:rFonts w:eastAsia="Times New Roman" w:cs="Times New Roman"/>
        </w:rPr>
        <w:t xml:space="preserve"> </w:t>
      </w:r>
      <w:r w:rsidR="00F86830" w:rsidRPr="00D96452">
        <w:rPr>
          <w:rFonts w:eastAsia="Times New Roman" w:cs="Times New Roman"/>
        </w:rPr>
        <w:fldChar w:fldCharType="begin"/>
      </w:r>
      <w:r w:rsidR="00F86830" w:rsidRPr="00D96452">
        <w:rPr>
          <w:rFonts w:eastAsia="Times New Roman" w:cs="Times New Roman"/>
        </w:rPr>
        <w:instrText xml:space="preserve"> REF _Ref182835417 \h  \* MERGEFORMAT </w:instrText>
      </w:r>
      <w:r w:rsidR="00F86830" w:rsidRPr="00D96452">
        <w:rPr>
          <w:rFonts w:eastAsia="Times New Roman" w:cs="Times New Roman"/>
        </w:rPr>
      </w:r>
      <w:r w:rsidR="00F86830" w:rsidRPr="00D96452">
        <w:rPr>
          <w:rFonts w:eastAsia="Times New Roman" w:cs="Times New Roman"/>
        </w:rPr>
        <w:fldChar w:fldCharType="separate"/>
      </w:r>
      <w:r w:rsidR="002B6FA3" w:rsidRPr="002B6FA3">
        <w:rPr>
          <w:color w:val="000000"/>
          <w:szCs w:val="20"/>
        </w:rPr>
        <w:t xml:space="preserve">Figure </w:t>
      </w:r>
      <w:r w:rsidR="002B6FA3" w:rsidRPr="002B6FA3">
        <w:rPr>
          <w:noProof/>
          <w:color w:val="000000"/>
          <w:szCs w:val="20"/>
        </w:rPr>
        <w:t>7</w:t>
      </w:r>
      <w:r w:rsidR="00F86830" w:rsidRPr="00D96452">
        <w:rPr>
          <w:rFonts w:eastAsia="Times New Roman" w:cs="Times New Roman"/>
        </w:rPr>
        <w:fldChar w:fldCharType="end"/>
      </w:r>
      <w:r w:rsidRPr="00D96452">
        <w:rPr>
          <w:rFonts w:eastAsia="Times New Roman" w:cs="Times New Roman"/>
        </w:rPr>
        <w:t>),</w:t>
      </w:r>
      <w:r w:rsidRPr="000D33C0">
        <w:rPr>
          <w:rFonts w:eastAsia="Times New Roman" w:cs="Times New Roman"/>
        </w:rPr>
        <w:t xml:space="preserve"> with further explanation of the calculation methods in </w:t>
      </w:r>
      <w:r w:rsidR="00890F75" w:rsidRPr="00890F75">
        <w:rPr>
          <w:rStyle w:val="Hyperlink1"/>
        </w:rPr>
        <w:fldChar w:fldCharType="begin"/>
      </w:r>
      <w:r w:rsidR="00890F75" w:rsidRPr="00890F75">
        <w:rPr>
          <w:rStyle w:val="Hyperlink1"/>
        </w:rPr>
        <w:instrText xml:space="preserve"> REF _Ref183711920 \h </w:instrText>
      </w:r>
      <w:r w:rsidR="00890F75">
        <w:rPr>
          <w:rStyle w:val="Hyperlink1"/>
        </w:rPr>
        <w:instrText xml:space="preserve"> \* MERGEFORMAT </w:instrText>
      </w:r>
      <w:r w:rsidR="00890F75" w:rsidRPr="00890F75">
        <w:rPr>
          <w:rStyle w:val="Hyperlink1"/>
        </w:rPr>
      </w:r>
      <w:r w:rsidR="00890F75" w:rsidRPr="00890F75">
        <w:rPr>
          <w:rStyle w:val="Hyperlink1"/>
        </w:rPr>
        <w:fldChar w:fldCharType="separate"/>
      </w:r>
      <w:r w:rsidR="002B6FA3" w:rsidRPr="002B6FA3">
        <w:rPr>
          <w:rStyle w:val="Hyperlink1"/>
        </w:rPr>
        <w:t>Electricity</w:t>
      </w:r>
      <w:r w:rsidR="00890F75" w:rsidRPr="00890F75">
        <w:rPr>
          <w:rStyle w:val="Hyperlink1"/>
        </w:rPr>
        <w:fldChar w:fldCharType="end"/>
      </w:r>
      <w:r w:rsidRPr="000D33C0">
        <w:rPr>
          <w:rFonts w:eastAsia="Times New Roman" w:cs="Times New Roman"/>
        </w:rPr>
        <w:t>.</w:t>
      </w:r>
    </w:p>
    <w:p w14:paraId="6AD699DA" w14:textId="5D8C3CDA" w:rsidR="000D33C0" w:rsidRPr="007B55D4" w:rsidRDefault="000D33C0" w:rsidP="00AD4114">
      <w:pPr>
        <w:spacing w:before="0" w:after="160" w:line="259" w:lineRule="auto"/>
        <w:jc w:val="left"/>
        <w:rPr>
          <w:rFonts w:eastAsia="Times New Roman" w:cs="Times New Roman"/>
          <w:b/>
          <w:bCs/>
          <w:color w:val="000000"/>
          <w:sz w:val="28"/>
          <w:szCs w:val="28"/>
        </w:rPr>
      </w:pPr>
      <w:r w:rsidRPr="007B55D4">
        <w:rPr>
          <w:rFonts w:eastAsia="Times New Roman" w:cs="Times New Roman"/>
          <w:b/>
          <w:bCs/>
          <w:color w:val="000000"/>
          <w:sz w:val="28"/>
          <w:szCs w:val="28"/>
        </w:rPr>
        <w:t>Location-based emissions breakdown</w:t>
      </w:r>
    </w:p>
    <w:p w14:paraId="45D93010" w14:textId="1FA82953" w:rsidR="000D33C0" w:rsidRPr="00B80C58" w:rsidRDefault="000D33C0" w:rsidP="00AD4114">
      <w:pPr>
        <w:pStyle w:val="Caption1"/>
        <w:jc w:val="left"/>
      </w:pPr>
      <w:bookmarkStart w:id="54" w:name="_Ref184032730"/>
      <w:bookmarkStart w:id="55" w:name="_Toc152333763"/>
      <w:bookmarkStart w:id="56" w:name="_Ref184032725"/>
      <w:bookmarkStart w:id="57" w:name="_Toc190159717"/>
      <w:r w:rsidRPr="0045133B">
        <w:t xml:space="preserve">Table </w:t>
      </w:r>
      <w:r w:rsidRPr="00B80C58">
        <w:fldChar w:fldCharType="begin"/>
      </w:r>
      <w:r>
        <w:instrText xml:space="preserve"> SEQ Table \* ARABIC </w:instrText>
      </w:r>
      <w:r w:rsidRPr="00B80C58">
        <w:fldChar w:fldCharType="separate"/>
      </w:r>
      <w:r w:rsidR="002B6FA3">
        <w:rPr>
          <w:noProof/>
        </w:rPr>
        <w:t>3</w:t>
      </w:r>
      <w:r w:rsidRPr="00B80C58">
        <w:fldChar w:fldCharType="end"/>
      </w:r>
      <w:bookmarkEnd w:id="54"/>
      <w:r w:rsidRPr="00B80C58">
        <w:t>: Australian Government Greenhouse Gas Emissions Inventory – Location-based method</w:t>
      </w:r>
      <w:bookmarkEnd w:id="55"/>
      <w:bookmarkEnd w:id="56"/>
      <w:bookmarkEnd w:id="57"/>
    </w:p>
    <w:tbl>
      <w:tblPr>
        <w:tblW w:w="5000" w:type="pct"/>
        <w:tblLook w:val="04A0" w:firstRow="1" w:lastRow="0" w:firstColumn="1" w:lastColumn="0" w:noHBand="0" w:noVBand="1"/>
      </w:tblPr>
      <w:tblGrid>
        <w:gridCol w:w="3677"/>
        <w:gridCol w:w="1574"/>
        <w:gridCol w:w="1387"/>
        <w:gridCol w:w="1387"/>
        <w:gridCol w:w="1387"/>
      </w:tblGrid>
      <w:tr w:rsidR="000D33C0" w:rsidRPr="00687871" w14:paraId="3815D371" w14:textId="77777777" w:rsidTr="0044390F">
        <w:trPr>
          <w:trHeight w:val="560"/>
        </w:trPr>
        <w:tc>
          <w:tcPr>
            <w:tcW w:w="1953" w:type="pct"/>
            <w:tcBorders>
              <w:top w:val="single" w:sz="4" w:space="0" w:color="B5E6E5"/>
              <w:left w:val="nil"/>
              <w:bottom w:val="single" w:sz="4" w:space="0" w:color="B5E6E5"/>
              <w:right w:val="nil"/>
            </w:tcBorders>
            <w:shd w:val="clear" w:color="000000" w:fill="CEEEED"/>
            <w:noWrap/>
            <w:hideMark/>
          </w:tcPr>
          <w:p w14:paraId="3815B6FF"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Emission Source</w:t>
            </w:r>
          </w:p>
        </w:tc>
        <w:tc>
          <w:tcPr>
            <w:tcW w:w="836" w:type="pct"/>
            <w:tcBorders>
              <w:top w:val="single" w:sz="4" w:space="0" w:color="B5E6E5"/>
              <w:left w:val="nil"/>
              <w:bottom w:val="single" w:sz="4" w:space="0" w:color="B5E6E5"/>
              <w:right w:val="nil"/>
            </w:tcBorders>
            <w:shd w:val="clear" w:color="000000" w:fill="CEEEED"/>
            <w:hideMark/>
          </w:tcPr>
          <w:p w14:paraId="341A1EAB"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1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37" w:type="pct"/>
            <w:tcBorders>
              <w:top w:val="single" w:sz="4" w:space="0" w:color="B5E6E5"/>
              <w:left w:val="nil"/>
              <w:bottom w:val="single" w:sz="4" w:space="0" w:color="B5E6E5"/>
              <w:right w:val="nil"/>
            </w:tcBorders>
            <w:shd w:val="clear" w:color="000000" w:fill="CEEEED"/>
            <w:hideMark/>
          </w:tcPr>
          <w:p w14:paraId="69174B47" w14:textId="04BE5F4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2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37" w:type="pct"/>
            <w:tcBorders>
              <w:top w:val="single" w:sz="4" w:space="0" w:color="B5E6E5"/>
              <w:left w:val="nil"/>
              <w:bottom w:val="single" w:sz="4" w:space="0" w:color="B5E6E5"/>
              <w:right w:val="nil"/>
            </w:tcBorders>
            <w:shd w:val="clear" w:color="000000" w:fill="CEEEED"/>
            <w:hideMark/>
          </w:tcPr>
          <w:p w14:paraId="3DAFD5BC"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3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37" w:type="pct"/>
            <w:tcBorders>
              <w:top w:val="single" w:sz="4" w:space="0" w:color="B5E6E5"/>
              <w:left w:val="nil"/>
              <w:bottom w:val="single" w:sz="4" w:space="0" w:color="B5E6E5"/>
              <w:right w:val="nil"/>
            </w:tcBorders>
            <w:shd w:val="clear" w:color="000000" w:fill="CEEEED"/>
            <w:hideMark/>
          </w:tcPr>
          <w:p w14:paraId="1DA75934"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Sum of emissions</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r>
      <w:tr w:rsidR="007B28A5" w:rsidRPr="00687871" w14:paraId="02E23679" w14:textId="77777777" w:rsidTr="007B28A5">
        <w:trPr>
          <w:trHeight w:val="287"/>
        </w:trPr>
        <w:tc>
          <w:tcPr>
            <w:tcW w:w="1953" w:type="pct"/>
            <w:tcBorders>
              <w:top w:val="nil"/>
              <w:left w:val="nil"/>
              <w:bottom w:val="single" w:sz="4" w:space="0" w:color="B5E6E5"/>
              <w:right w:val="nil"/>
            </w:tcBorders>
            <w:shd w:val="clear" w:color="000000" w:fill="FFFFFF"/>
            <w:noWrap/>
            <w:vAlign w:val="bottom"/>
            <w:hideMark/>
          </w:tcPr>
          <w:p w14:paraId="385D6EB1" w14:textId="7777777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 xml:space="preserve">Electricity (Location Based Method) </w:t>
            </w:r>
          </w:p>
        </w:tc>
        <w:tc>
          <w:tcPr>
            <w:tcW w:w="836" w:type="pct"/>
            <w:tcBorders>
              <w:top w:val="nil"/>
              <w:left w:val="nil"/>
              <w:bottom w:val="single" w:sz="4" w:space="0" w:color="B5E6E5"/>
              <w:right w:val="nil"/>
            </w:tcBorders>
            <w:shd w:val="clear" w:color="000000" w:fill="FFFFFF"/>
            <w:hideMark/>
          </w:tcPr>
          <w:p w14:paraId="736C5191" w14:textId="053B97A3"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1D821CA4" w14:textId="60EE141F"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1,947,343</w:t>
            </w:r>
          </w:p>
        </w:tc>
        <w:tc>
          <w:tcPr>
            <w:tcW w:w="737" w:type="pct"/>
            <w:tcBorders>
              <w:top w:val="nil"/>
              <w:left w:val="nil"/>
              <w:bottom w:val="single" w:sz="4" w:space="0" w:color="B5E6E5"/>
              <w:right w:val="nil"/>
            </w:tcBorders>
            <w:shd w:val="clear" w:color="000000" w:fill="FFFFFF"/>
            <w:hideMark/>
          </w:tcPr>
          <w:p w14:paraId="239187E3" w14:textId="1D1C934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202,</w:t>
            </w:r>
            <w:r w:rsidR="00B06DEA" w:rsidRPr="00687871">
              <w:rPr>
                <w:rFonts w:asciiTheme="minorHAnsi" w:hAnsiTheme="minorHAnsi" w:cstheme="minorHAnsi"/>
                <w:sz w:val="20"/>
                <w:szCs w:val="20"/>
              </w:rPr>
              <w:t>214</w:t>
            </w:r>
          </w:p>
        </w:tc>
        <w:tc>
          <w:tcPr>
            <w:tcW w:w="737" w:type="pct"/>
            <w:tcBorders>
              <w:top w:val="nil"/>
              <w:left w:val="nil"/>
              <w:bottom w:val="single" w:sz="4" w:space="0" w:color="B5E6E5"/>
              <w:right w:val="nil"/>
            </w:tcBorders>
            <w:shd w:val="clear" w:color="000000" w:fill="FFFFFF"/>
            <w:hideMark/>
          </w:tcPr>
          <w:p w14:paraId="2116CDCF" w14:textId="33643148"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2,149,</w:t>
            </w:r>
            <w:r w:rsidR="00B06DEA" w:rsidRPr="00687871">
              <w:rPr>
                <w:rFonts w:asciiTheme="minorHAnsi" w:hAnsiTheme="minorHAnsi" w:cstheme="minorHAnsi"/>
                <w:sz w:val="20"/>
                <w:szCs w:val="20"/>
              </w:rPr>
              <w:t>557</w:t>
            </w:r>
          </w:p>
        </w:tc>
      </w:tr>
      <w:tr w:rsidR="007B28A5" w:rsidRPr="00687871" w14:paraId="20E16A18" w14:textId="77777777" w:rsidTr="007B28A5">
        <w:trPr>
          <w:trHeight w:val="287"/>
        </w:trPr>
        <w:tc>
          <w:tcPr>
            <w:tcW w:w="1953" w:type="pct"/>
            <w:tcBorders>
              <w:top w:val="nil"/>
              <w:left w:val="nil"/>
              <w:bottom w:val="single" w:sz="4" w:space="0" w:color="B5E6E5"/>
              <w:right w:val="nil"/>
            </w:tcBorders>
            <w:shd w:val="clear" w:color="000000" w:fill="FFFFFF"/>
            <w:noWrap/>
            <w:vAlign w:val="bottom"/>
            <w:hideMark/>
          </w:tcPr>
          <w:p w14:paraId="3B50833E" w14:textId="7777777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Natural Gas</w:t>
            </w:r>
          </w:p>
        </w:tc>
        <w:tc>
          <w:tcPr>
            <w:tcW w:w="836" w:type="pct"/>
            <w:tcBorders>
              <w:top w:val="nil"/>
              <w:left w:val="nil"/>
              <w:bottom w:val="single" w:sz="4" w:space="0" w:color="B5E6E5"/>
              <w:right w:val="nil"/>
            </w:tcBorders>
            <w:shd w:val="clear" w:color="000000" w:fill="FFFFFF"/>
            <w:hideMark/>
          </w:tcPr>
          <w:p w14:paraId="1AC7BFB7" w14:textId="27BE17F6"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242,</w:t>
            </w:r>
            <w:r w:rsidR="00B06DEA" w:rsidRPr="00687871">
              <w:rPr>
                <w:rFonts w:asciiTheme="minorHAnsi" w:hAnsiTheme="minorHAnsi" w:cstheme="minorHAnsi"/>
                <w:sz w:val="20"/>
                <w:szCs w:val="20"/>
              </w:rPr>
              <w:t>390</w:t>
            </w:r>
          </w:p>
        </w:tc>
        <w:tc>
          <w:tcPr>
            <w:tcW w:w="737" w:type="pct"/>
            <w:tcBorders>
              <w:top w:val="nil"/>
              <w:left w:val="nil"/>
              <w:bottom w:val="single" w:sz="4" w:space="0" w:color="B5E6E5"/>
              <w:right w:val="nil"/>
            </w:tcBorders>
            <w:shd w:val="clear" w:color="000000" w:fill="FFFFFF"/>
            <w:hideMark/>
          </w:tcPr>
          <w:p w14:paraId="7C127FF5" w14:textId="41311003"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6CC3C7D9" w14:textId="073C586A"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41,</w:t>
            </w:r>
            <w:r w:rsidR="00B06DEA" w:rsidRPr="00687871">
              <w:rPr>
                <w:rFonts w:asciiTheme="minorHAnsi" w:hAnsiTheme="minorHAnsi" w:cstheme="minorHAnsi"/>
                <w:sz w:val="20"/>
                <w:szCs w:val="20"/>
              </w:rPr>
              <w:t>875</w:t>
            </w:r>
          </w:p>
        </w:tc>
        <w:tc>
          <w:tcPr>
            <w:tcW w:w="737" w:type="pct"/>
            <w:tcBorders>
              <w:top w:val="nil"/>
              <w:left w:val="nil"/>
              <w:bottom w:val="single" w:sz="4" w:space="0" w:color="B5E6E5"/>
              <w:right w:val="nil"/>
            </w:tcBorders>
            <w:shd w:val="clear" w:color="000000" w:fill="FFFFFF"/>
            <w:hideMark/>
          </w:tcPr>
          <w:p w14:paraId="2DD6B4C3" w14:textId="55ED1466"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284,</w:t>
            </w:r>
            <w:r w:rsidR="00B06DEA" w:rsidRPr="00687871">
              <w:rPr>
                <w:rFonts w:asciiTheme="minorHAnsi" w:hAnsiTheme="minorHAnsi" w:cstheme="minorHAnsi"/>
                <w:sz w:val="20"/>
                <w:szCs w:val="20"/>
              </w:rPr>
              <w:t>265</w:t>
            </w:r>
          </w:p>
        </w:tc>
      </w:tr>
      <w:tr w:rsidR="007B28A5" w:rsidRPr="00687871" w14:paraId="5B83A176" w14:textId="77777777" w:rsidTr="007B28A5">
        <w:trPr>
          <w:trHeight w:val="307"/>
        </w:trPr>
        <w:tc>
          <w:tcPr>
            <w:tcW w:w="1953" w:type="pct"/>
            <w:tcBorders>
              <w:top w:val="nil"/>
              <w:left w:val="nil"/>
              <w:bottom w:val="single" w:sz="4" w:space="0" w:color="B5E6E5"/>
              <w:right w:val="nil"/>
            </w:tcBorders>
            <w:shd w:val="clear" w:color="000000" w:fill="FFFFFF"/>
            <w:noWrap/>
            <w:vAlign w:val="bottom"/>
            <w:hideMark/>
          </w:tcPr>
          <w:p w14:paraId="02AFD89D" w14:textId="2BF8C6FB"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Solid Waste*</w:t>
            </w:r>
          </w:p>
        </w:tc>
        <w:tc>
          <w:tcPr>
            <w:tcW w:w="836" w:type="pct"/>
            <w:tcBorders>
              <w:top w:val="nil"/>
              <w:left w:val="nil"/>
              <w:bottom w:val="single" w:sz="4" w:space="0" w:color="B5E6E5"/>
              <w:right w:val="nil"/>
            </w:tcBorders>
            <w:shd w:val="clear" w:color="000000" w:fill="FFFFFF"/>
            <w:hideMark/>
          </w:tcPr>
          <w:p w14:paraId="2F15B3DC" w14:textId="4730F1E2"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6EA1DAEF" w14:textId="453145C4"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5258F5C3" w14:textId="38F3475A"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118,848</w:t>
            </w:r>
          </w:p>
        </w:tc>
        <w:tc>
          <w:tcPr>
            <w:tcW w:w="737" w:type="pct"/>
            <w:tcBorders>
              <w:top w:val="nil"/>
              <w:left w:val="nil"/>
              <w:bottom w:val="single" w:sz="4" w:space="0" w:color="B5E6E5"/>
              <w:right w:val="nil"/>
            </w:tcBorders>
            <w:shd w:val="clear" w:color="000000" w:fill="FFFFFF"/>
            <w:hideMark/>
          </w:tcPr>
          <w:p w14:paraId="39D92C42" w14:textId="3A035240"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118,848</w:t>
            </w:r>
          </w:p>
        </w:tc>
      </w:tr>
      <w:tr w:rsidR="007B28A5" w:rsidRPr="00687871" w14:paraId="76E70B74" w14:textId="77777777" w:rsidTr="007B28A5">
        <w:trPr>
          <w:trHeight w:val="307"/>
        </w:trPr>
        <w:tc>
          <w:tcPr>
            <w:tcW w:w="1953" w:type="pct"/>
            <w:tcBorders>
              <w:top w:val="nil"/>
              <w:left w:val="nil"/>
              <w:bottom w:val="single" w:sz="4" w:space="0" w:color="B5E6E5"/>
              <w:right w:val="nil"/>
            </w:tcBorders>
            <w:shd w:val="clear" w:color="000000" w:fill="FFFFFF"/>
            <w:noWrap/>
            <w:vAlign w:val="bottom"/>
            <w:hideMark/>
          </w:tcPr>
          <w:p w14:paraId="63D622A0" w14:textId="055DF2EB"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Refrigerants*</w:t>
            </w:r>
            <w:r w:rsidRPr="00687871">
              <w:rPr>
                <w:rFonts w:asciiTheme="minorHAnsi" w:eastAsia="Times New Roman" w:hAnsiTheme="minorHAnsi" w:cstheme="minorHAnsi"/>
                <w:color w:val="000000"/>
                <w:sz w:val="20"/>
                <w:szCs w:val="20"/>
                <w:vertAlign w:val="superscript"/>
                <w:lang w:eastAsia="en-AU"/>
              </w:rPr>
              <w:t>†</w:t>
            </w:r>
          </w:p>
        </w:tc>
        <w:tc>
          <w:tcPr>
            <w:tcW w:w="836" w:type="pct"/>
            <w:tcBorders>
              <w:top w:val="nil"/>
              <w:left w:val="nil"/>
              <w:bottom w:val="single" w:sz="4" w:space="0" w:color="B5E6E5"/>
              <w:right w:val="nil"/>
            </w:tcBorders>
            <w:shd w:val="clear" w:color="000000" w:fill="FFFFFF"/>
            <w:hideMark/>
          </w:tcPr>
          <w:p w14:paraId="28FB5082" w14:textId="3CC28AC0"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w:t>
            </w:r>
            <w:r w:rsidR="00B06DEA" w:rsidRPr="00687871">
              <w:rPr>
                <w:rFonts w:asciiTheme="minorHAnsi" w:hAnsiTheme="minorHAnsi" w:cstheme="minorHAnsi"/>
                <w:sz w:val="20"/>
                <w:szCs w:val="20"/>
              </w:rPr>
              <w:t>422</w:t>
            </w:r>
          </w:p>
        </w:tc>
        <w:tc>
          <w:tcPr>
            <w:tcW w:w="737" w:type="pct"/>
            <w:tcBorders>
              <w:top w:val="nil"/>
              <w:left w:val="nil"/>
              <w:bottom w:val="single" w:sz="4" w:space="0" w:color="B5E6E5"/>
              <w:right w:val="nil"/>
            </w:tcBorders>
            <w:shd w:val="clear" w:color="000000" w:fill="FFFFFF"/>
            <w:hideMark/>
          </w:tcPr>
          <w:p w14:paraId="4C4C52C8" w14:textId="3D01A39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2710AE68" w14:textId="08D7F9A3"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45FF86E6" w14:textId="68A207C2"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w:t>
            </w:r>
            <w:r w:rsidR="00B06DEA" w:rsidRPr="00687871">
              <w:rPr>
                <w:rFonts w:asciiTheme="minorHAnsi" w:hAnsiTheme="minorHAnsi" w:cstheme="minorHAnsi"/>
                <w:sz w:val="20"/>
                <w:szCs w:val="20"/>
              </w:rPr>
              <w:t>422</w:t>
            </w:r>
          </w:p>
        </w:tc>
      </w:tr>
      <w:tr w:rsidR="007B28A5" w:rsidRPr="00687871" w14:paraId="120D9938" w14:textId="77777777" w:rsidTr="007B28A5">
        <w:trPr>
          <w:trHeight w:val="287"/>
        </w:trPr>
        <w:tc>
          <w:tcPr>
            <w:tcW w:w="1953" w:type="pct"/>
            <w:tcBorders>
              <w:top w:val="nil"/>
              <w:left w:val="nil"/>
              <w:bottom w:val="single" w:sz="4" w:space="0" w:color="B5E6E5"/>
              <w:right w:val="nil"/>
            </w:tcBorders>
            <w:shd w:val="clear" w:color="000000" w:fill="FFFFFF"/>
            <w:noWrap/>
            <w:vAlign w:val="bottom"/>
            <w:hideMark/>
          </w:tcPr>
          <w:p w14:paraId="18AF628B" w14:textId="7777777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Fleet and Other Vehicles</w:t>
            </w:r>
          </w:p>
        </w:tc>
        <w:tc>
          <w:tcPr>
            <w:tcW w:w="836" w:type="pct"/>
            <w:tcBorders>
              <w:top w:val="nil"/>
              <w:left w:val="nil"/>
              <w:bottom w:val="single" w:sz="4" w:space="0" w:color="B5E6E5"/>
              <w:right w:val="nil"/>
            </w:tcBorders>
            <w:shd w:val="clear" w:color="000000" w:fill="FFFFFF"/>
            <w:hideMark/>
          </w:tcPr>
          <w:p w14:paraId="1B643CA6" w14:textId="78E10E15"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213,</w:t>
            </w:r>
            <w:r w:rsidR="00B06DEA" w:rsidRPr="00687871">
              <w:rPr>
                <w:rFonts w:asciiTheme="minorHAnsi" w:hAnsiTheme="minorHAnsi" w:cstheme="minorHAnsi"/>
                <w:sz w:val="20"/>
                <w:szCs w:val="20"/>
              </w:rPr>
              <w:t>653</w:t>
            </w:r>
          </w:p>
        </w:tc>
        <w:tc>
          <w:tcPr>
            <w:tcW w:w="737" w:type="pct"/>
            <w:tcBorders>
              <w:top w:val="nil"/>
              <w:left w:val="nil"/>
              <w:bottom w:val="single" w:sz="4" w:space="0" w:color="B5E6E5"/>
              <w:right w:val="nil"/>
            </w:tcBorders>
            <w:shd w:val="clear" w:color="000000" w:fill="FFFFFF"/>
            <w:hideMark/>
          </w:tcPr>
          <w:p w14:paraId="6F777116" w14:textId="04C6137A"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543A4F74" w14:textId="0FDC178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53,</w:t>
            </w:r>
            <w:r w:rsidR="00B06DEA" w:rsidRPr="00687871">
              <w:rPr>
                <w:rFonts w:asciiTheme="minorHAnsi" w:hAnsiTheme="minorHAnsi" w:cstheme="minorHAnsi"/>
                <w:sz w:val="20"/>
                <w:szCs w:val="20"/>
              </w:rPr>
              <w:t>870</w:t>
            </w:r>
          </w:p>
        </w:tc>
        <w:tc>
          <w:tcPr>
            <w:tcW w:w="737" w:type="pct"/>
            <w:tcBorders>
              <w:top w:val="nil"/>
              <w:left w:val="nil"/>
              <w:bottom w:val="single" w:sz="4" w:space="0" w:color="B5E6E5"/>
              <w:right w:val="nil"/>
            </w:tcBorders>
            <w:shd w:val="clear" w:color="000000" w:fill="FFFFFF"/>
            <w:hideMark/>
          </w:tcPr>
          <w:p w14:paraId="5C06F5B9" w14:textId="7C6D516C"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267,</w:t>
            </w:r>
            <w:r w:rsidR="00B06DEA" w:rsidRPr="00687871">
              <w:rPr>
                <w:rFonts w:asciiTheme="minorHAnsi" w:hAnsiTheme="minorHAnsi" w:cstheme="minorHAnsi"/>
                <w:sz w:val="20"/>
                <w:szCs w:val="20"/>
              </w:rPr>
              <w:t>523</w:t>
            </w:r>
          </w:p>
        </w:tc>
      </w:tr>
      <w:tr w:rsidR="007B28A5" w:rsidRPr="00687871" w14:paraId="0C8A71F8" w14:textId="77777777" w:rsidTr="007B28A5">
        <w:trPr>
          <w:trHeight w:val="287"/>
        </w:trPr>
        <w:tc>
          <w:tcPr>
            <w:tcW w:w="1953" w:type="pct"/>
            <w:tcBorders>
              <w:top w:val="nil"/>
              <w:left w:val="nil"/>
              <w:bottom w:val="single" w:sz="4" w:space="0" w:color="B5E6E5"/>
              <w:right w:val="nil"/>
            </w:tcBorders>
            <w:shd w:val="clear" w:color="000000" w:fill="FFFFFF"/>
            <w:noWrap/>
            <w:vAlign w:val="bottom"/>
            <w:hideMark/>
          </w:tcPr>
          <w:p w14:paraId="2EBBB91C" w14:textId="77777777"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Commercial Flights</w:t>
            </w:r>
          </w:p>
        </w:tc>
        <w:tc>
          <w:tcPr>
            <w:tcW w:w="836" w:type="pct"/>
            <w:tcBorders>
              <w:top w:val="nil"/>
              <w:left w:val="nil"/>
              <w:bottom w:val="single" w:sz="4" w:space="0" w:color="B5E6E5"/>
              <w:right w:val="nil"/>
            </w:tcBorders>
            <w:shd w:val="clear" w:color="000000" w:fill="FFFFFF"/>
            <w:hideMark/>
          </w:tcPr>
          <w:p w14:paraId="72B930C0" w14:textId="39957158" w:rsidR="007B28A5"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45901DD3" w14:textId="01CC32EC"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44D50D08" w14:textId="79F2B4FB"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147,</w:t>
            </w:r>
            <w:r w:rsidR="00B06DEA" w:rsidRPr="00687871">
              <w:rPr>
                <w:rFonts w:asciiTheme="minorHAnsi" w:hAnsiTheme="minorHAnsi" w:cstheme="minorHAnsi"/>
                <w:sz w:val="20"/>
                <w:szCs w:val="20"/>
              </w:rPr>
              <w:t>801</w:t>
            </w:r>
          </w:p>
        </w:tc>
        <w:tc>
          <w:tcPr>
            <w:tcW w:w="737" w:type="pct"/>
            <w:tcBorders>
              <w:top w:val="nil"/>
              <w:left w:val="nil"/>
              <w:bottom w:val="single" w:sz="4" w:space="0" w:color="B5E6E5"/>
              <w:right w:val="nil"/>
            </w:tcBorders>
            <w:shd w:val="clear" w:color="000000" w:fill="FFFFFF"/>
            <w:hideMark/>
          </w:tcPr>
          <w:p w14:paraId="3C61BC88" w14:textId="1DDED5A6"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147,</w:t>
            </w:r>
            <w:r w:rsidR="00B06DEA" w:rsidRPr="00687871">
              <w:rPr>
                <w:rFonts w:asciiTheme="minorHAnsi" w:hAnsiTheme="minorHAnsi" w:cstheme="minorHAnsi"/>
                <w:sz w:val="20"/>
                <w:szCs w:val="20"/>
              </w:rPr>
              <w:t>801</w:t>
            </w:r>
          </w:p>
        </w:tc>
      </w:tr>
      <w:tr w:rsidR="007B28A5" w:rsidRPr="00687871" w14:paraId="5FF34188" w14:textId="77777777" w:rsidTr="007B28A5">
        <w:trPr>
          <w:trHeight w:val="307"/>
        </w:trPr>
        <w:tc>
          <w:tcPr>
            <w:tcW w:w="1953" w:type="pct"/>
            <w:tcBorders>
              <w:top w:val="nil"/>
              <w:left w:val="nil"/>
              <w:bottom w:val="single" w:sz="4" w:space="0" w:color="B5E6E5"/>
              <w:right w:val="nil"/>
            </w:tcBorders>
            <w:shd w:val="clear" w:color="000000" w:fill="FFFFFF"/>
            <w:noWrap/>
            <w:vAlign w:val="bottom"/>
            <w:hideMark/>
          </w:tcPr>
          <w:p w14:paraId="3642F24A" w14:textId="789CA9E0"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Hire Car*</w:t>
            </w:r>
          </w:p>
        </w:tc>
        <w:tc>
          <w:tcPr>
            <w:tcW w:w="836" w:type="pct"/>
            <w:tcBorders>
              <w:top w:val="nil"/>
              <w:left w:val="nil"/>
              <w:bottom w:val="single" w:sz="4" w:space="0" w:color="B5E6E5"/>
              <w:right w:val="nil"/>
            </w:tcBorders>
            <w:shd w:val="clear" w:color="000000" w:fill="FFFFFF"/>
            <w:hideMark/>
          </w:tcPr>
          <w:p w14:paraId="4155C764" w14:textId="32965863"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12CF1E3F" w14:textId="76B0D875"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2EC82557" w14:textId="5FB3E9F4"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4,086</w:t>
            </w:r>
          </w:p>
        </w:tc>
        <w:tc>
          <w:tcPr>
            <w:tcW w:w="737" w:type="pct"/>
            <w:tcBorders>
              <w:top w:val="nil"/>
              <w:left w:val="nil"/>
              <w:bottom w:val="single" w:sz="4" w:space="0" w:color="B5E6E5"/>
              <w:right w:val="nil"/>
            </w:tcBorders>
            <w:shd w:val="clear" w:color="000000" w:fill="FFFFFF"/>
            <w:hideMark/>
          </w:tcPr>
          <w:p w14:paraId="4F4D34E6" w14:textId="550CE565"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4,086</w:t>
            </w:r>
          </w:p>
        </w:tc>
      </w:tr>
      <w:tr w:rsidR="007B28A5" w:rsidRPr="00687871" w14:paraId="428FE822" w14:textId="77777777" w:rsidTr="007B28A5">
        <w:trPr>
          <w:trHeight w:val="307"/>
        </w:trPr>
        <w:tc>
          <w:tcPr>
            <w:tcW w:w="1953" w:type="pct"/>
            <w:tcBorders>
              <w:top w:val="nil"/>
              <w:left w:val="nil"/>
              <w:bottom w:val="single" w:sz="4" w:space="0" w:color="B5E6E5"/>
              <w:right w:val="nil"/>
            </w:tcBorders>
            <w:shd w:val="clear" w:color="000000" w:fill="FFFFFF"/>
            <w:noWrap/>
            <w:vAlign w:val="bottom"/>
            <w:hideMark/>
          </w:tcPr>
          <w:p w14:paraId="1225E06A" w14:textId="74BCC261"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Travel Accommodation*</w:t>
            </w:r>
          </w:p>
        </w:tc>
        <w:tc>
          <w:tcPr>
            <w:tcW w:w="836" w:type="pct"/>
            <w:tcBorders>
              <w:top w:val="nil"/>
              <w:left w:val="nil"/>
              <w:bottom w:val="single" w:sz="4" w:space="0" w:color="B5E6E5"/>
              <w:right w:val="nil"/>
            </w:tcBorders>
            <w:shd w:val="clear" w:color="000000" w:fill="FFFFFF"/>
            <w:hideMark/>
          </w:tcPr>
          <w:p w14:paraId="521F0C76" w14:textId="35AD7D0B"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0C2DEF6D" w14:textId="309D7030"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5946D2EE" w14:textId="3FBF037F"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52,287</w:t>
            </w:r>
          </w:p>
        </w:tc>
        <w:tc>
          <w:tcPr>
            <w:tcW w:w="737" w:type="pct"/>
            <w:tcBorders>
              <w:top w:val="nil"/>
              <w:left w:val="nil"/>
              <w:bottom w:val="single" w:sz="4" w:space="0" w:color="B5E6E5"/>
              <w:right w:val="nil"/>
            </w:tcBorders>
            <w:shd w:val="clear" w:color="000000" w:fill="FFFFFF"/>
            <w:hideMark/>
          </w:tcPr>
          <w:p w14:paraId="0D16E65B" w14:textId="29A42D29"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52,287</w:t>
            </w:r>
          </w:p>
        </w:tc>
      </w:tr>
      <w:tr w:rsidR="007B28A5" w:rsidRPr="00687871" w14:paraId="10A390EA" w14:textId="77777777" w:rsidTr="007B28A5">
        <w:trPr>
          <w:trHeight w:val="287"/>
        </w:trPr>
        <w:tc>
          <w:tcPr>
            <w:tcW w:w="1953" w:type="pct"/>
            <w:tcBorders>
              <w:top w:val="nil"/>
              <w:left w:val="nil"/>
              <w:bottom w:val="single" w:sz="4" w:space="0" w:color="B5E6E5"/>
              <w:right w:val="nil"/>
            </w:tcBorders>
            <w:shd w:val="clear" w:color="000000" w:fill="FFFFFF"/>
            <w:noWrap/>
            <w:vAlign w:val="bottom"/>
            <w:hideMark/>
          </w:tcPr>
          <w:p w14:paraId="25C9273C" w14:textId="00BD76B8"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Other Energy</w:t>
            </w:r>
            <w:r w:rsidR="00B06DEA" w:rsidRPr="00687871">
              <w:rPr>
                <w:rFonts w:asciiTheme="minorHAnsi" w:eastAsia="Times New Roman" w:hAnsiTheme="minorHAnsi" w:cstheme="minorHAnsi"/>
                <w:color w:val="000000"/>
                <w:sz w:val="20"/>
                <w:szCs w:val="20"/>
                <w:vertAlign w:val="superscript"/>
                <w:lang w:eastAsia="en-AU"/>
              </w:rPr>
              <w:t>‡</w:t>
            </w:r>
            <w:r w:rsidRPr="00687871">
              <w:rPr>
                <w:rFonts w:asciiTheme="minorHAnsi" w:eastAsia="Times New Roman" w:hAnsiTheme="minorHAnsi" w:cstheme="minorHAnsi"/>
                <w:color w:val="000000"/>
                <w:sz w:val="20"/>
                <w:szCs w:val="20"/>
                <w:lang w:eastAsia="en-AU"/>
              </w:rPr>
              <w:t xml:space="preserve"> </w:t>
            </w:r>
          </w:p>
        </w:tc>
        <w:tc>
          <w:tcPr>
            <w:tcW w:w="836" w:type="pct"/>
            <w:tcBorders>
              <w:top w:val="nil"/>
              <w:left w:val="nil"/>
              <w:bottom w:val="single" w:sz="4" w:space="0" w:color="B5E6E5"/>
              <w:right w:val="nil"/>
            </w:tcBorders>
            <w:shd w:val="clear" w:color="000000" w:fill="FFFFFF"/>
            <w:hideMark/>
          </w:tcPr>
          <w:p w14:paraId="30F2FC31" w14:textId="44B57B2D"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1,047,</w:t>
            </w:r>
            <w:r w:rsidR="00B06DEA" w:rsidRPr="00687871">
              <w:rPr>
                <w:rFonts w:asciiTheme="minorHAnsi" w:hAnsiTheme="minorHAnsi" w:cstheme="minorHAnsi"/>
                <w:sz w:val="20"/>
                <w:szCs w:val="20"/>
              </w:rPr>
              <w:t>527</w:t>
            </w:r>
          </w:p>
        </w:tc>
        <w:tc>
          <w:tcPr>
            <w:tcW w:w="737" w:type="pct"/>
            <w:tcBorders>
              <w:top w:val="nil"/>
              <w:left w:val="nil"/>
              <w:bottom w:val="single" w:sz="4" w:space="0" w:color="B5E6E5"/>
              <w:right w:val="nil"/>
            </w:tcBorders>
            <w:shd w:val="clear" w:color="000000" w:fill="FFFFFF"/>
            <w:hideMark/>
          </w:tcPr>
          <w:p w14:paraId="74C1C401" w14:textId="52E93CA1"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hideMark/>
          </w:tcPr>
          <w:p w14:paraId="48896342" w14:textId="084429D5"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265,</w:t>
            </w:r>
            <w:r w:rsidR="00B06DEA" w:rsidRPr="00687871">
              <w:rPr>
                <w:rFonts w:asciiTheme="minorHAnsi" w:hAnsiTheme="minorHAnsi" w:cstheme="minorHAnsi"/>
                <w:sz w:val="20"/>
                <w:szCs w:val="20"/>
              </w:rPr>
              <w:t>805</w:t>
            </w:r>
          </w:p>
        </w:tc>
        <w:tc>
          <w:tcPr>
            <w:tcW w:w="737" w:type="pct"/>
            <w:tcBorders>
              <w:top w:val="nil"/>
              <w:left w:val="nil"/>
              <w:bottom w:val="single" w:sz="4" w:space="0" w:color="B5E6E5"/>
              <w:right w:val="nil"/>
            </w:tcBorders>
            <w:shd w:val="clear" w:color="000000" w:fill="FFFFFF"/>
            <w:hideMark/>
          </w:tcPr>
          <w:p w14:paraId="59B1AF6B" w14:textId="0C781C1E" w:rsidR="007B28A5" w:rsidRPr="00687871" w:rsidRDefault="007B28A5"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1,313,</w:t>
            </w:r>
            <w:r w:rsidR="00B06DEA" w:rsidRPr="00687871">
              <w:rPr>
                <w:rFonts w:asciiTheme="minorHAnsi" w:hAnsiTheme="minorHAnsi" w:cstheme="minorHAnsi"/>
                <w:sz w:val="20"/>
                <w:szCs w:val="20"/>
              </w:rPr>
              <w:t>332</w:t>
            </w:r>
          </w:p>
        </w:tc>
      </w:tr>
      <w:tr w:rsidR="00B06DEA" w:rsidRPr="00687871" w14:paraId="1C32A486" w14:textId="77777777" w:rsidTr="007B28A5">
        <w:trPr>
          <w:trHeight w:val="287"/>
        </w:trPr>
        <w:tc>
          <w:tcPr>
            <w:tcW w:w="1953" w:type="pct"/>
            <w:tcBorders>
              <w:top w:val="nil"/>
              <w:left w:val="nil"/>
              <w:bottom w:val="single" w:sz="4" w:space="0" w:color="B5E6E5"/>
              <w:right w:val="nil"/>
            </w:tcBorders>
            <w:shd w:val="clear" w:color="000000" w:fill="FFFFFF"/>
            <w:noWrap/>
            <w:vAlign w:val="bottom"/>
          </w:tcPr>
          <w:p w14:paraId="459A26A2" w14:textId="755BF65C" w:rsidR="00B06DEA" w:rsidRPr="00687871" w:rsidRDefault="00B06DEA" w:rsidP="00687871">
            <w:pPr>
              <w:spacing w:before="0" w:after="0"/>
              <w:jc w:val="righ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i/>
                <w:color w:val="808080"/>
                <w:sz w:val="20"/>
                <w:szCs w:val="20"/>
                <w:lang w:eastAsia="en-AU"/>
              </w:rPr>
              <w:t xml:space="preserve">Other Energy - </w:t>
            </w:r>
            <w:r w:rsidR="00042C76" w:rsidRPr="00687871">
              <w:rPr>
                <w:rFonts w:asciiTheme="minorHAnsi" w:eastAsia="Times New Roman" w:hAnsiTheme="minorHAnsi" w:cstheme="minorHAnsi"/>
                <w:i/>
                <w:color w:val="808080"/>
                <w:sz w:val="20"/>
                <w:szCs w:val="20"/>
                <w:lang w:eastAsia="en-AU"/>
              </w:rPr>
              <w:t>s</w:t>
            </w:r>
            <w:r w:rsidR="00CB2596" w:rsidRPr="00687871">
              <w:rPr>
                <w:rFonts w:asciiTheme="minorHAnsi" w:eastAsia="Times New Roman" w:hAnsiTheme="minorHAnsi" w:cstheme="minorHAnsi"/>
                <w:i/>
                <w:color w:val="808080"/>
                <w:sz w:val="20"/>
                <w:szCs w:val="20"/>
                <w:lang w:eastAsia="en-AU"/>
              </w:rPr>
              <w:t xml:space="preserve">tationary </w:t>
            </w:r>
            <w:r w:rsidR="00042C76" w:rsidRPr="00687871">
              <w:rPr>
                <w:rFonts w:asciiTheme="minorHAnsi" w:eastAsia="Times New Roman" w:hAnsiTheme="minorHAnsi" w:cstheme="minorHAnsi"/>
                <w:i/>
                <w:color w:val="808080"/>
                <w:sz w:val="20"/>
                <w:szCs w:val="20"/>
                <w:lang w:eastAsia="en-AU"/>
              </w:rPr>
              <w:t>e</w:t>
            </w:r>
            <w:r w:rsidR="00CB2596" w:rsidRPr="00687871">
              <w:rPr>
                <w:rFonts w:asciiTheme="minorHAnsi" w:eastAsia="Times New Roman" w:hAnsiTheme="minorHAnsi" w:cstheme="minorHAnsi"/>
                <w:i/>
                <w:color w:val="808080"/>
                <w:sz w:val="20"/>
                <w:szCs w:val="20"/>
                <w:lang w:eastAsia="en-AU"/>
              </w:rPr>
              <w:t>nergy</w:t>
            </w:r>
          </w:p>
        </w:tc>
        <w:tc>
          <w:tcPr>
            <w:tcW w:w="836" w:type="pct"/>
            <w:tcBorders>
              <w:top w:val="nil"/>
              <w:left w:val="nil"/>
              <w:bottom w:val="single" w:sz="4" w:space="0" w:color="B5E6E5"/>
              <w:right w:val="nil"/>
            </w:tcBorders>
            <w:shd w:val="clear" w:color="000000" w:fill="FFFFFF"/>
          </w:tcPr>
          <w:p w14:paraId="45C8E15A" w14:textId="348A49DD"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75,744</w:t>
            </w:r>
          </w:p>
        </w:tc>
        <w:tc>
          <w:tcPr>
            <w:tcW w:w="737" w:type="pct"/>
            <w:tcBorders>
              <w:top w:val="nil"/>
              <w:left w:val="nil"/>
              <w:bottom w:val="single" w:sz="4" w:space="0" w:color="B5E6E5"/>
              <w:right w:val="nil"/>
            </w:tcBorders>
            <w:shd w:val="clear" w:color="000000" w:fill="FFFFFF"/>
          </w:tcPr>
          <w:p w14:paraId="467A24FE" w14:textId="2A755D2A"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tcPr>
          <w:p w14:paraId="56EA024F" w14:textId="39BE1FBC"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19,702</w:t>
            </w:r>
          </w:p>
        </w:tc>
        <w:tc>
          <w:tcPr>
            <w:tcW w:w="737" w:type="pct"/>
            <w:tcBorders>
              <w:top w:val="nil"/>
              <w:left w:val="nil"/>
              <w:bottom w:val="single" w:sz="4" w:space="0" w:color="B5E6E5"/>
              <w:right w:val="nil"/>
            </w:tcBorders>
            <w:shd w:val="clear" w:color="000000" w:fill="FFFFFF"/>
          </w:tcPr>
          <w:p w14:paraId="6A6768F6" w14:textId="1505380A"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95,446</w:t>
            </w:r>
          </w:p>
        </w:tc>
      </w:tr>
      <w:tr w:rsidR="00B06DEA" w:rsidRPr="00687871" w14:paraId="62238502" w14:textId="77777777" w:rsidTr="007B28A5">
        <w:trPr>
          <w:trHeight w:val="287"/>
        </w:trPr>
        <w:tc>
          <w:tcPr>
            <w:tcW w:w="1953" w:type="pct"/>
            <w:tcBorders>
              <w:top w:val="nil"/>
              <w:left w:val="nil"/>
              <w:bottom w:val="single" w:sz="4" w:space="0" w:color="B5E6E5"/>
              <w:right w:val="nil"/>
            </w:tcBorders>
            <w:shd w:val="clear" w:color="000000" w:fill="FFFFFF"/>
            <w:noWrap/>
            <w:vAlign w:val="bottom"/>
          </w:tcPr>
          <w:p w14:paraId="35035158" w14:textId="4C976008" w:rsidR="00B06DEA" w:rsidRPr="00687871" w:rsidRDefault="00B06DEA" w:rsidP="00687871">
            <w:pPr>
              <w:spacing w:before="0" w:after="0"/>
              <w:jc w:val="righ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i/>
                <w:color w:val="808080"/>
                <w:sz w:val="20"/>
                <w:szCs w:val="20"/>
                <w:lang w:eastAsia="en-AU"/>
              </w:rPr>
              <w:t>Other Energy - Defence</w:t>
            </w:r>
          </w:p>
        </w:tc>
        <w:tc>
          <w:tcPr>
            <w:tcW w:w="836" w:type="pct"/>
            <w:tcBorders>
              <w:top w:val="nil"/>
              <w:left w:val="nil"/>
              <w:bottom w:val="single" w:sz="4" w:space="0" w:color="B5E6E5"/>
              <w:right w:val="nil"/>
            </w:tcBorders>
            <w:shd w:val="clear" w:color="000000" w:fill="FFFFFF"/>
          </w:tcPr>
          <w:p w14:paraId="5B545B75" w14:textId="6EF14AD3"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971,783</w:t>
            </w:r>
          </w:p>
        </w:tc>
        <w:tc>
          <w:tcPr>
            <w:tcW w:w="737" w:type="pct"/>
            <w:tcBorders>
              <w:top w:val="nil"/>
              <w:left w:val="nil"/>
              <w:bottom w:val="single" w:sz="4" w:space="0" w:color="B5E6E5"/>
              <w:right w:val="nil"/>
            </w:tcBorders>
            <w:shd w:val="clear" w:color="000000" w:fill="FFFFFF"/>
          </w:tcPr>
          <w:p w14:paraId="4E458413" w14:textId="2F803F15"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37" w:type="pct"/>
            <w:tcBorders>
              <w:top w:val="nil"/>
              <w:left w:val="nil"/>
              <w:bottom w:val="single" w:sz="4" w:space="0" w:color="B5E6E5"/>
              <w:right w:val="nil"/>
            </w:tcBorders>
            <w:shd w:val="clear" w:color="000000" w:fill="FFFFFF"/>
          </w:tcPr>
          <w:p w14:paraId="5BE8AE4F" w14:textId="4FB290A8"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246,103</w:t>
            </w:r>
          </w:p>
        </w:tc>
        <w:tc>
          <w:tcPr>
            <w:tcW w:w="737" w:type="pct"/>
            <w:tcBorders>
              <w:top w:val="nil"/>
              <w:left w:val="nil"/>
              <w:bottom w:val="single" w:sz="4" w:space="0" w:color="B5E6E5"/>
              <w:right w:val="nil"/>
            </w:tcBorders>
            <w:shd w:val="clear" w:color="000000" w:fill="FFFFFF"/>
          </w:tcPr>
          <w:p w14:paraId="0873EBA3" w14:textId="31ECCCF9" w:rsidR="00B06DEA" w:rsidRPr="00687871" w:rsidRDefault="00B06DEA"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1,217,886</w:t>
            </w:r>
          </w:p>
        </w:tc>
      </w:tr>
      <w:tr w:rsidR="007B28A5" w:rsidRPr="00687871" w14:paraId="365DF9EE" w14:textId="77777777" w:rsidTr="007B28A5">
        <w:trPr>
          <w:trHeight w:val="560"/>
        </w:trPr>
        <w:tc>
          <w:tcPr>
            <w:tcW w:w="1953" w:type="pct"/>
            <w:tcBorders>
              <w:top w:val="nil"/>
              <w:left w:val="nil"/>
              <w:bottom w:val="single" w:sz="4" w:space="0" w:color="B5E6E5"/>
              <w:right w:val="nil"/>
            </w:tcBorders>
            <w:shd w:val="clear" w:color="000000" w:fill="CEEEED"/>
            <w:vAlign w:val="bottom"/>
            <w:hideMark/>
          </w:tcPr>
          <w:p w14:paraId="3265983D" w14:textId="77777777" w:rsidR="007B28A5" w:rsidRPr="00687871" w:rsidRDefault="007B28A5"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Sum of emissions</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836" w:type="pct"/>
            <w:tcBorders>
              <w:top w:val="nil"/>
              <w:left w:val="nil"/>
              <w:bottom w:val="single" w:sz="4" w:space="0" w:color="B5E6E5"/>
              <w:right w:val="nil"/>
            </w:tcBorders>
            <w:shd w:val="clear" w:color="000000" w:fill="CEEEED"/>
            <w:hideMark/>
          </w:tcPr>
          <w:p w14:paraId="7E8E176D" w14:textId="63C1B0F5" w:rsidR="007B28A5" w:rsidRPr="00687871" w:rsidRDefault="007B28A5"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1,507,</w:t>
            </w:r>
            <w:r w:rsidR="00B06DEA" w:rsidRPr="00687871">
              <w:rPr>
                <w:rFonts w:asciiTheme="minorHAnsi" w:hAnsiTheme="minorHAnsi" w:cstheme="minorHAnsi"/>
                <w:b/>
                <w:bCs/>
                <w:sz w:val="20"/>
                <w:szCs w:val="20"/>
              </w:rPr>
              <w:t>992</w:t>
            </w:r>
          </w:p>
        </w:tc>
        <w:tc>
          <w:tcPr>
            <w:tcW w:w="737" w:type="pct"/>
            <w:tcBorders>
              <w:top w:val="nil"/>
              <w:left w:val="nil"/>
              <w:bottom w:val="single" w:sz="4" w:space="0" w:color="B5E6E5"/>
              <w:right w:val="nil"/>
            </w:tcBorders>
            <w:shd w:val="clear" w:color="000000" w:fill="CEEEED"/>
            <w:hideMark/>
          </w:tcPr>
          <w:p w14:paraId="2C25A470" w14:textId="28FA028D" w:rsidR="007B28A5" w:rsidRPr="00687871" w:rsidRDefault="007B28A5"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1,947,343</w:t>
            </w:r>
          </w:p>
        </w:tc>
        <w:tc>
          <w:tcPr>
            <w:tcW w:w="737" w:type="pct"/>
            <w:tcBorders>
              <w:top w:val="nil"/>
              <w:left w:val="nil"/>
              <w:bottom w:val="single" w:sz="4" w:space="0" w:color="B5E6E5"/>
              <w:right w:val="nil"/>
            </w:tcBorders>
            <w:shd w:val="clear" w:color="000000" w:fill="CEEEED"/>
            <w:hideMark/>
          </w:tcPr>
          <w:p w14:paraId="3B222FA2" w14:textId="37736F93" w:rsidR="007B28A5" w:rsidRPr="00687871" w:rsidRDefault="007B28A5"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886,</w:t>
            </w:r>
            <w:r w:rsidR="00B06DEA" w:rsidRPr="00687871">
              <w:rPr>
                <w:rFonts w:asciiTheme="minorHAnsi" w:hAnsiTheme="minorHAnsi" w:cstheme="minorHAnsi"/>
                <w:b/>
                <w:bCs/>
                <w:sz w:val="20"/>
                <w:szCs w:val="20"/>
              </w:rPr>
              <w:t>786</w:t>
            </w:r>
          </w:p>
        </w:tc>
        <w:tc>
          <w:tcPr>
            <w:tcW w:w="737" w:type="pct"/>
            <w:tcBorders>
              <w:top w:val="nil"/>
              <w:left w:val="nil"/>
              <w:bottom w:val="single" w:sz="4" w:space="0" w:color="B5E6E5"/>
              <w:right w:val="nil"/>
            </w:tcBorders>
            <w:shd w:val="clear" w:color="000000" w:fill="CEEEED"/>
            <w:hideMark/>
          </w:tcPr>
          <w:p w14:paraId="298A369D" w14:textId="0D6DA854" w:rsidR="007B28A5" w:rsidRPr="00687871" w:rsidRDefault="007B28A5"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4,342,</w:t>
            </w:r>
            <w:r w:rsidR="00B06DEA" w:rsidRPr="00687871">
              <w:rPr>
                <w:rFonts w:asciiTheme="minorHAnsi" w:hAnsiTheme="minorHAnsi" w:cstheme="minorHAnsi"/>
                <w:b/>
                <w:bCs/>
                <w:sz w:val="20"/>
                <w:szCs w:val="20"/>
              </w:rPr>
              <w:t>121</w:t>
            </w:r>
          </w:p>
        </w:tc>
      </w:tr>
    </w:tbl>
    <w:p w14:paraId="090D3B50" w14:textId="5F5E140C" w:rsidR="00A70A88" w:rsidRPr="001541EC" w:rsidRDefault="000D33C0" w:rsidP="00AD4114">
      <w:pPr>
        <w:spacing w:line="259" w:lineRule="auto"/>
        <w:jc w:val="left"/>
        <w:rPr>
          <w:rFonts w:eastAsia="Times New Roman" w:cs="Times New Roman"/>
          <w:color w:val="808080"/>
          <w:sz w:val="20"/>
          <w:szCs w:val="20"/>
        </w:rPr>
      </w:pPr>
      <w:r w:rsidRPr="00D171B0">
        <w:rPr>
          <w:rFonts w:eastAsia="Times New Roman" w:cs="Times New Roman"/>
          <w:color w:val="808080"/>
          <w:sz w:val="20"/>
          <w:szCs w:val="20"/>
        </w:rPr>
        <w:t>Notes:</w:t>
      </w:r>
      <w:r w:rsidRPr="001541EC">
        <w:rPr>
          <w:rFonts w:eastAsia="Times New Roman" w:cs="Times New Roman"/>
          <w:color w:val="808080"/>
          <w:sz w:val="20"/>
          <w:szCs w:val="20"/>
        </w:rPr>
        <w:t xml:space="preserve"> </w:t>
      </w:r>
    </w:p>
    <w:p w14:paraId="210CED00" w14:textId="74FC6AD4" w:rsidR="00843053" w:rsidRPr="006D466D" w:rsidRDefault="00843053" w:rsidP="006D466D">
      <w:pPr>
        <w:pStyle w:val="ListParagraph"/>
        <w:numPr>
          <w:ilvl w:val="0"/>
          <w:numId w:val="23"/>
        </w:numPr>
        <w:rPr>
          <w:rStyle w:val="Hyperlink1"/>
          <w:sz w:val="20"/>
          <w:szCs w:val="20"/>
        </w:rPr>
      </w:pPr>
      <w:r>
        <w:rPr>
          <w:rFonts w:eastAsia="Times New Roman" w:cs="Times New Roman"/>
          <w:color w:val="808080"/>
          <w:sz w:val="20"/>
          <w:szCs w:val="20"/>
        </w:rPr>
        <w:t xml:space="preserve">Emissions presented in </w:t>
      </w:r>
      <w:r>
        <w:rPr>
          <w:rFonts w:eastAsia="Times New Roman" w:cs="Times New Roman"/>
          <w:color w:val="808080"/>
          <w:sz w:val="20"/>
          <w:szCs w:val="20"/>
        </w:rPr>
        <w:fldChar w:fldCharType="begin"/>
      </w:r>
      <w:r>
        <w:rPr>
          <w:rFonts w:eastAsia="Times New Roman" w:cs="Times New Roman"/>
          <w:color w:val="808080"/>
          <w:sz w:val="20"/>
          <w:szCs w:val="20"/>
        </w:rPr>
        <w:instrText xml:space="preserve"> REF _Ref184032730 \h </w:instrText>
      </w:r>
      <w:r w:rsidR="006C2FEE">
        <w:rPr>
          <w:rFonts w:eastAsia="Times New Roman" w:cs="Times New Roman"/>
          <w:color w:val="808080"/>
          <w:sz w:val="20"/>
          <w:szCs w:val="20"/>
        </w:rPr>
        <w:instrText xml:space="preserve"> \* MERGEFORMAT </w:instrText>
      </w:r>
      <w:r>
        <w:rPr>
          <w:rFonts w:eastAsia="Times New Roman" w:cs="Times New Roman"/>
          <w:color w:val="808080"/>
          <w:sz w:val="20"/>
          <w:szCs w:val="20"/>
        </w:rPr>
      </w:r>
      <w:r>
        <w:rPr>
          <w:rFonts w:eastAsia="Times New Roman" w:cs="Times New Roman"/>
          <w:color w:val="808080"/>
          <w:sz w:val="20"/>
          <w:szCs w:val="20"/>
        </w:rPr>
        <w:fldChar w:fldCharType="separate"/>
      </w:r>
      <w:r w:rsidR="002B6FA3" w:rsidRPr="002B6FA3">
        <w:rPr>
          <w:rFonts w:eastAsia="Times New Roman" w:cs="Times New Roman"/>
          <w:color w:val="808080"/>
          <w:sz w:val="20"/>
          <w:szCs w:val="20"/>
        </w:rPr>
        <w:t>Table 3</w:t>
      </w:r>
      <w:r>
        <w:rPr>
          <w:rFonts w:eastAsia="Times New Roman" w:cs="Times New Roman"/>
          <w:color w:val="808080"/>
          <w:sz w:val="20"/>
          <w:szCs w:val="20"/>
        </w:rPr>
        <w:fldChar w:fldCharType="end"/>
      </w:r>
      <w:r w:rsidR="008603D4">
        <w:rPr>
          <w:rFonts w:eastAsia="Times New Roman" w:cs="Times New Roman"/>
          <w:color w:val="808080"/>
          <w:sz w:val="20"/>
          <w:szCs w:val="20"/>
        </w:rPr>
        <w:t xml:space="preserve"> represent the t</w:t>
      </w:r>
      <w:r w:rsidR="001F4149">
        <w:rPr>
          <w:rFonts w:eastAsia="Times New Roman" w:cs="Times New Roman"/>
          <w:color w:val="808080"/>
          <w:sz w:val="20"/>
          <w:szCs w:val="20"/>
        </w:rPr>
        <w:t xml:space="preserve">otal Australian </w:t>
      </w:r>
      <w:r w:rsidR="006C2FEE">
        <w:rPr>
          <w:rFonts w:eastAsia="Times New Roman" w:cs="Times New Roman"/>
          <w:color w:val="808080"/>
          <w:sz w:val="20"/>
          <w:szCs w:val="20"/>
        </w:rPr>
        <w:t>Government</w:t>
      </w:r>
      <w:r w:rsidR="001F4149">
        <w:rPr>
          <w:rFonts w:eastAsia="Times New Roman" w:cs="Times New Roman"/>
          <w:color w:val="808080"/>
          <w:sz w:val="20"/>
          <w:szCs w:val="20"/>
        </w:rPr>
        <w:t xml:space="preserve"> greenhouse gas emissions</w:t>
      </w:r>
      <w:r w:rsidR="003C788A">
        <w:rPr>
          <w:rFonts w:eastAsia="Times New Roman" w:cs="Times New Roman"/>
          <w:color w:val="808080"/>
          <w:sz w:val="20"/>
          <w:szCs w:val="20"/>
        </w:rPr>
        <w:t xml:space="preserve">, which includes emission sources that are not part of the </w:t>
      </w:r>
      <w:r w:rsidR="006C2FEE">
        <w:rPr>
          <w:rFonts w:eastAsia="Times New Roman" w:cs="Times New Roman"/>
          <w:color w:val="808080"/>
          <w:sz w:val="20"/>
          <w:szCs w:val="20"/>
        </w:rPr>
        <w:t>2030 Target</w:t>
      </w:r>
      <w:r w:rsidR="003C788A">
        <w:rPr>
          <w:rFonts w:eastAsia="Times New Roman" w:cs="Times New Roman"/>
          <w:color w:val="808080"/>
          <w:sz w:val="20"/>
          <w:szCs w:val="20"/>
        </w:rPr>
        <w:t xml:space="preserve">. </w:t>
      </w:r>
      <w:r w:rsidR="00DA3175">
        <w:rPr>
          <w:rFonts w:eastAsia="Times New Roman" w:cs="Times New Roman"/>
          <w:color w:val="808080"/>
          <w:sz w:val="20"/>
          <w:szCs w:val="20"/>
        </w:rPr>
        <w:t>The 2030 Target</w:t>
      </w:r>
      <w:r w:rsidR="006C2FEE">
        <w:rPr>
          <w:rFonts w:eastAsia="Times New Roman" w:cs="Times New Roman"/>
          <w:color w:val="808080"/>
          <w:sz w:val="20"/>
          <w:szCs w:val="20"/>
        </w:rPr>
        <w:t xml:space="preserve"> emission</w:t>
      </w:r>
      <w:r w:rsidR="00DA3175">
        <w:rPr>
          <w:rFonts w:eastAsia="Times New Roman" w:cs="Times New Roman"/>
          <w:color w:val="808080"/>
          <w:sz w:val="20"/>
          <w:szCs w:val="20"/>
        </w:rPr>
        <w:t>s</w:t>
      </w:r>
      <w:r w:rsidR="006C2FEE">
        <w:rPr>
          <w:rFonts w:eastAsia="Times New Roman" w:cs="Times New Roman"/>
          <w:color w:val="808080"/>
          <w:sz w:val="20"/>
          <w:szCs w:val="20"/>
        </w:rPr>
        <w:t xml:space="preserve"> are</w:t>
      </w:r>
      <w:r w:rsidR="00E22A0A">
        <w:rPr>
          <w:rFonts w:eastAsia="Times New Roman" w:cs="Times New Roman"/>
          <w:color w:val="808080"/>
          <w:sz w:val="20"/>
          <w:szCs w:val="20"/>
        </w:rPr>
        <w:t xml:space="preserve"> </w:t>
      </w:r>
      <w:r w:rsidR="00E22A0A" w:rsidRPr="00E22A0A">
        <w:rPr>
          <w:rFonts w:eastAsia="Times New Roman" w:cs="Times New Roman"/>
          <w:color w:val="808080"/>
          <w:sz w:val="20"/>
          <w:szCs w:val="20"/>
        </w:rPr>
        <w:t xml:space="preserve">in </w:t>
      </w:r>
      <w:r w:rsidR="00E22A0A" w:rsidRPr="00FC4C89">
        <w:rPr>
          <w:rFonts w:eastAsia="Times New Roman" w:cs="Times New Roman"/>
          <w:color w:val="5271FF" w:themeColor="text2"/>
          <w:sz w:val="20"/>
          <w:szCs w:val="20"/>
        </w:rPr>
        <w:fldChar w:fldCharType="begin"/>
      </w:r>
      <w:r w:rsidR="00E22A0A" w:rsidRPr="00FC4C89">
        <w:rPr>
          <w:rFonts w:eastAsia="Times New Roman" w:cs="Times New Roman"/>
          <w:color w:val="5271FF" w:themeColor="text2"/>
          <w:sz w:val="20"/>
          <w:szCs w:val="20"/>
        </w:rPr>
        <w:instrText xml:space="preserve"> REF _Ref191896689 \h </w:instrText>
      </w:r>
      <w:r w:rsidR="00E22A0A" w:rsidRPr="00FC4C89">
        <w:rPr>
          <w:rFonts w:eastAsia="Times New Roman" w:cs="Times New Roman"/>
          <w:color w:val="5271FF" w:themeColor="text2"/>
          <w:sz w:val="20"/>
          <w:szCs w:val="20"/>
        </w:rPr>
      </w:r>
      <w:r w:rsidR="00E22A0A" w:rsidRPr="00FC4C89">
        <w:rPr>
          <w:rFonts w:eastAsia="Times New Roman" w:cs="Times New Roman"/>
          <w:color w:val="5271FF" w:themeColor="text2"/>
          <w:sz w:val="20"/>
          <w:szCs w:val="20"/>
        </w:rPr>
        <w:instrText xml:space="preserve"> \* MERGEFORMAT </w:instrText>
      </w:r>
      <w:r w:rsidR="00E22A0A" w:rsidRPr="00FC4C89">
        <w:rPr>
          <w:rFonts w:eastAsia="Times New Roman" w:cs="Times New Roman"/>
          <w:color w:val="5271FF" w:themeColor="text2"/>
          <w:sz w:val="20"/>
          <w:szCs w:val="20"/>
        </w:rPr>
        <w:fldChar w:fldCharType="separate"/>
      </w:r>
      <w:r w:rsidR="002B6FA3" w:rsidRPr="002B6FA3">
        <w:rPr>
          <w:color w:val="5271FF" w:themeColor="text2"/>
          <w:sz w:val="20"/>
          <w:szCs w:val="20"/>
        </w:rPr>
        <w:t>Part 1: Progress towards the APS Net Zero 2030 Target</w:t>
      </w:r>
      <w:r w:rsidR="00E22A0A" w:rsidRPr="00FC4C89">
        <w:rPr>
          <w:rFonts w:eastAsia="Times New Roman" w:cs="Times New Roman"/>
          <w:color w:val="5271FF" w:themeColor="text2"/>
          <w:sz w:val="20"/>
          <w:szCs w:val="20"/>
        </w:rPr>
        <w:fldChar w:fldCharType="end"/>
      </w:r>
      <w:r w:rsidR="006C2FEE" w:rsidRPr="00C00B09">
        <w:rPr>
          <w:rStyle w:val="Hyperlink1"/>
        </w:rPr>
        <w:t>.</w:t>
      </w:r>
    </w:p>
    <w:p w14:paraId="49BBDB7F" w14:textId="20F04EF9" w:rsidR="00A70A88" w:rsidRPr="001541EC" w:rsidRDefault="00F52C93" w:rsidP="00AD4114">
      <w:pPr>
        <w:pStyle w:val="ListParagraph"/>
        <w:numPr>
          <w:ilvl w:val="0"/>
          <w:numId w:val="23"/>
        </w:numPr>
        <w:spacing w:line="259" w:lineRule="auto"/>
        <w:jc w:val="left"/>
        <w:rPr>
          <w:rFonts w:eastAsia="Times New Roman" w:cs="Times New Roman"/>
          <w:color w:val="808080"/>
          <w:sz w:val="20"/>
          <w:szCs w:val="20"/>
        </w:rPr>
      </w:pPr>
      <w:r w:rsidRPr="00F52C93">
        <w:rPr>
          <w:rFonts w:eastAsia="Times New Roman" w:cs="Times New Roman"/>
          <w:color w:val="808080"/>
          <w:sz w:val="20"/>
          <w:szCs w:val="20"/>
        </w:rPr>
        <w:t>Data has been presented as whole numbers. Emission totals less than one t CO</w:t>
      </w:r>
      <w:r w:rsidRPr="00F52C93">
        <w:rPr>
          <w:rFonts w:eastAsia="Times New Roman" w:cs="Times New Roman"/>
          <w:color w:val="808080"/>
          <w:sz w:val="20"/>
          <w:szCs w:val="20"/>
          <w:vertAlign w:val="subscript"/>
        </w:rPr>
        <w:t>2</w:t>
      </w:r>
      <w:r w:rsidRPr="00F52C93">
        <w:rPr>
          <w:rFonts w:eastAsia="Times New Roman" w:cs="Times New Roman"/>
          <w:color w:val="808080"/>
          <w:sz w:val="20"/>
          <w:szCs w:val="20"/>
        </w:rPr>
        <w:t xml:space="preserve">-e were rounded up to </w:t>
      </w:r>
      <w:r>
        <w:rPr>
          <w:rFonts w:eastAsia="Times New Roman" w:cs="Times New Roman"/>
          <w:color w:val="808080"/>
          <w:sz w:val="20"/>
          <w:szCs w:val="20"/>
        </w:rPr>
        <w:t xml:space="preserve">the nearest whole number to </w:t>
      </w:r>
      <w:r w:rsidRPr="00F52C93">
        <w:rPr>
          <w:rFonts w:eastAsia="Times New Roman" w:cs="Times New Roman"/>
          <w:color w:val="808080"/>
          <w:sz w:val="20"/>
          <w:szCs w:val="20"/>
        </w:rPr>
        <w:t>ensure emissions were not under reported.</w:t>
      </w:r>
    </w:p>
    <w:p w14:paraId="71679CFE" w14:textId="339105C3" w:rsidR="00FF4075" w:rsidRPr="001541EC" w:rsidRDefault="002446D7" w:rsidP="00AD4114">
      <w:pPr>
        <w:pStyle w:val="ListParagraph"/>
        <w:numPr>
          <w:ilvl w:val="0"/>
          <w:numId w:val="23"/>
        </w:numPr>
        <w:spacing w:line="259" w:lineRule="auto"/>
        <w:jc w:val="left"/>
        <w:rPr>
          <w:rFonts w:eastAsia="Times New Roman" w:cs="Times New Roman"/>
          <w:color w:val="808080"/>
          <w:sz w:val="20"/>
          <w:szCs w:val="20"/>
        </w:rPr>
      </w:pPr>
      <w:r w:rsidRPr="001541EC">
        <w:rPr>
          <w:rFonts w:eastAsia="Times New Roman" w:cs="Times New Roman"/>
          <w:color w:val="808080"/>
          <w:sz w:val="20"/>
          <w:szCs w:val="20"/>
        </w:rPr>
        <w:t xml:space="preserve">* </w:t>
      </w:r>
      <w:r w:rsidR="00ED7F37" w:rsidRPr="001541EC">
        <w:rPr>
          <w:rFonts w:eastAsia="Times New Roman" w:cs="Times New Roman"/>
          <w:color w:val="808080"/>
          <w:sz w:val="20"/>
          <w:szCs w:val="20"/>
        </w:rPr>
        <w:t>Indicates</w:t>
      </w:r>
      <w:r w:rsidRPr="001541EC">
        <w:rPr>
          <w:rFonts w:eastAsia="Times New Roman" w:cs="Times New Roman"/>
          <w:color w:val="808080"/>
          <w:sz w:val="20"/>
          <w:szCs w:val="20"/>
        </w:rPr>
        <w:t xml:space="preserve"> emission sources collected for the first time in 2023-24. The quality of data is expected to improve over time as emissions reporting matures.</w:t>
      </w:r>
    </w:p>
    <w:p w14:paraId="73B29CD1" w14:textId="54C278B8" w:rsidR="002446D7" w:rsidRPr="001541EC" w:rsidRDefault="00757EB5" w:rsidP="00AD4114">
      <w:pPr>
        <w:pStyle w:val="ListParagraph"/>
        <w:numPr>
          <w:ilvl w:val="0"/>
          <w:numId w:val="23"/>
        </w:numPr>
        <w:spacing w:line="259" w:lineRule="auto"/>
        <w:jc w:val="left"/>
        <w:rPr>
          <w:rFonts w:eastAsia="Times New Roman" w:cs="Times New Roman"/>
          <w:color w:val="808080"/>
          <w:sz w:val="20"/>
          <w:szCs w:val="20"/>
        </w:rPr>
      </w:pPr>
      <w:r w:rsidRPr="001541EC">
        <w:rPr>
          <w:rFonts w:eastAsia="Times New Roman" w:cs="Times New Roman"/>
          <w:color w:val="808080"/>
          <w:sz w:val="20"/>
          <w:szCs w:val="20"/>
          <w:vertAlign w:val="superscript"/>
        </w:rPr>
        <w:t>†</w:t>
      </w:r>
      <w:r w:rsidRPr="001541EC">
        <w:rPr>
          <w:rFonts w:eastAsia="Times New Roman" w:cs="Times New Roman"/>
          <w:color w:val="808080"/>
          <w:sz w:val="20"/>
          <w:szCs w:val="20"/>
        </w:rPr>
        <w:t xml:space="preserve"> </w:t>
      </w:r>
      <w:r w:rsidR="00ED7F37" w:rsidRPr="001541EC">
        <w:rPr>
          <w:rFonts w:eastAsia="Times New Roman" w:cs="Times New Roman"/>
          <w:color w:val="808080"/>
          <w:sz w:val="20"/>
          <w:szCs w:val="20"/>
        </w:rPr>
        <w:t>Indicates</w:t>
      </w:r>
      <w:r w:rsidR="00A97C16" w:rsidRPr="001541EC">
        <w:rPr>
          <w:rFonts w:eastAsia="Times New Roman" w:cs="Times New Roman"/>
          <w:color w:val="808080"/>
          <w:sz w:val="20"/>
          <w:szCs w:val="20"/>
        </w:rPr>
        <w:t xml:space="preserve"> optional emission source for 2023-24 emissions reporting.</w:t>
      </w:r>
    </w:p>
    <w:p w14:paraId="46D47942" w14:textId="5D68FD06" w:rsidR="00BF20E2" w:rsidRDefault="000E57B5" w:rsidP="00AD4114">
      <w:pPr>
        <w:pStyle w:val="ListParagraph"/>
        <w:numPr>
          <w:ilvl w:val="0"/>
          <w:numId w:val="23"/>
        </w:numPr>
        <w:spacing w:line="259" w:lineRule="auto"/>
        <w:jc w:val="left"/>
        <w:rPr>
          <w:rFonts w:eastAsia="Times New Roman" w:cs="Times New Roman"/>
          <w:color w:val="808080"/>
          <w:sz w:val="20"/>
          <w:szCs w:val="20"/>
        </w:rPr>
      </w:pPr>
      <w:r w:rsidRPr="000E57B5">
        <w:rPr>
          <w:rFonts w:eastAsia="Times New Roman" w:cs="Times New Roman"/>
          <w:color w:val="808080"/>
          <w:sz w:val="20"/>
          <w:szCs w:val="20"/>
          <w:vertAlign w:val="superscript"/>
        </w:rPr>
        <w:t>‡</w:t>
      </w:r>
      <w:r>
        <w:rPr>
          <w:rFonts w:eastAsia="Times New Roman" w:cs="Times New Roman"/>
          <w:color w:val="808080"/>
          <w:sz w:val="20"/>
          <w:szCs w:val="20"/>
        </w:rPr>
        <w:t xml:space="preserve"> </w:t>
      </w:r>
      <w:r w:rsidR="003011F0">
        <w:rPr>
          <w:rFonts w:eastAsia="Times New Roman" w:cs="Times New Roman"/>
          <w:color w:val="808080"/>
          <w:sz w:val="20"/>
          <w:szCs w:val="20"/>
        </w:rPr>
        <w:t xml:space="preserve">Other Energy has been split into two categories, </w:t>
      </w:r>
      <w:r w:rsidR="00F33A55">
        <w:rPr>
          <w:rFonts w:eastAsia="Times New Roman" w:cs="Times New Roman"/>
          <w:color w:val="808080"/>
          <w:sz w:val="20"/>
          <w:szCs w:val="20"/>
        </w:rPr>
        <w:t>stationary energy</w:t>
      </w:r>
      <w:r w:rsidR="00A20782">
        <w:rPr>
          <w:rFonts w:eastAsia="Times New Roman" w:cs="Times New Roman"/>
          <w:color w:val="808080"/>
          <w:sz w:val="20"/>
          <w:szCs w:val="20"/>
        </w:rPr>
        <w:t xml:space="preserve"> and Defence. </w:t>
      </w:r>
    </w:p>
    <w:p w14:paraId="426C1300" w14:textId="4C20D9F5" w:rsidR="00F26505" w:rsidRDefault="00A20782" w:rsidP="00AD4114">
      <w:pPr>
        <w:pStyle w:val="ListParagraph"/>
        <w:numPr>
          <w:ilvl w:val="1"/>
          <w:numId w:val="23"/>
        </w:numPr>
        <w:spacing w:line="259" w:lineRule="auto"/>
        <w:jc w:val="left"/>
        <w:rPr>
          <w:rFonts w:eastAsia="Times New Roman" w:cs="Times New Roman"/>
          <w:color w:val="808080"/>
          <w:sz w:val="20"/>
          <w:szCs w:val="20"/>
        </w:rPr>
      </w:pPr>
      <w:r>
        <w:rPr>
          <w:rFonts w:eastAsia="Times New Roman" w:cs="Times New Roman"/>
          <w:color w:val="808080"/>
          <w:sz w:val="20"/>
          <w:szCs w:val="20"/>
        </w:rPr>
        <w:t xml:space="preserve">Other </w:t>
      </w:r>
      <w:r w:rsidR="00A3565E">
        <w:rPr>
          <w:rFonts w:eastAsia="Times New Roman" w:cs="Times New Roman"/>
          <w:color w:val="808080"/>
          <w:sz w:val="20"/>
          <w:szCs w:val="20"/>
        </w:rPr>
        <w:t>E</w:t>
      </w:r>
      <w:r>
        <w:rPr>
          <w:rFonts w:eastAsia="Times New Roman" w:cs="Times New Roman"/>
          <w:color w:val="808080"/>
          <w:sz w:val="20"/>
          <w:szCs w:val="20"/>
        </w:rPr>
        <w:t xml:space="preserve">nergy </w:t>
      </w:r>
      <w:r w:rsidR="005838A0">
        <w:rPr>
          <w:rFonts w:eastAsia="Times New Roman" w:cs="Times New Roman"/>
          <w:color w:val="808080"/>
          <w:sz w:val="20"/>
          <w:szCs w:val="20"/>
        </w:rPr>
        <w:t>-</w:t>
      </w:r>
      <w:r w:rsidRPr="00E319A0">
        <w:rPr>
          <w:rFonts w:eastAsia="Times New Roman" w:cs="Times New Roman"/>
          <w:color w:val="808080"/>
          <w:sz w:val="20"/>
          <w:szCs w:val="20"/>
        </w:rPr>
        <w:t xml:space="preserve"> </w:t>
      </w:r>
      <w:r w:rsidR="00042C76">
        <w:rPr>
          <w:rFonts w:eastAsia="Times New Roman" w:cs="Times New Roman"/>
          <w:color w:val="808080"/>
          <w:sz w:val="20"/>
          <w:szCs w:val="20"/>
        </w:rPr>
        <w:t>stationary energy</w:t>
      </w:r>
      <w:r>
        <w:rPr>
          <w:rFonts w:eastAsia="Times New Roman" w:cs="Times New Roman"/>
          <w:color w:val="808080"/>
          <w:sz w:val="20"/>
          <w:szCs w:val="20"/>
        </w:rPr>
        <w:t xml:space="preserve"> represents emissions </w:t>
      </w:r>
      <w:r w:rsidR="00FF503D">
        <w:rPr>
          <w:rFonts w:eastAsia="Times New Roman" w:cs="Times New Roman"/>
          <w:color w:val="808080"/>
          <w:sz w:val="20"/>
          <w:szCs w:val="20"/>
        </w:rPr>
        <w:t xml:space="preserve">from </w:t>
      </w:r>
      <w:r w:rsidR="00FF503D" w:rsidRPr="00FF503D">
        <w:rPr>
          <w:rFonts w:eastAsia="Times New Roman" w:cs="Times New Roman"/>
          <w:color w:val="808080"/>
          <w:sz w:val="20"/>
          <w:szCs w:val="20"/>
        </w:rPr>
        <w:t>combustion of fuels in stationary (non-transport) sources</w:t>
      </w:r>
      <w:r w:rsidR="00FF503D">
        <w:rPr>
          <w:rFonts w:eastAsia="Times New Roman" w:cs="Times New Roman"/>
          <w:color w:val="808080"/>
          <w:sz w:val="20"/>
          <w:szCs w:val="20"/>
        </w:rPr>
        <w:t>.</w:t>
      </w:r>
      <w:r w:rsidR="00F26505">
        <w:rPr>
          <w:rFonts w:eastAsia="Times New Roman" w:cs="Times New Roman"/>
          <w:color w:val="808080"/>
          <w:sz w:val="20"/>
          <w:szCs w:val="20"/>
        </w:rPr>
        <w:t xml:space="preserve"> Further details in </w:t>
      </w:r>
      <w:r w:rsidR="00A06E25" w:rsidRPr="00A06E25">
        <w:rPr>
          <w:rStyle w:val="Hyperlink1"/>
        </w:rPr>
        <w:fldChar w:fldCharType="begin"/>
      </w:r>
      <w:r w:rsidR="00A06E25" w:rsidRPr="00A06E25">
        <w:rPr>
          <w:rStyle w:val="Hyperlink1"/>
        </w:rPr>
        <w:instrText xml:space="preserve"> REF _Ref181785444 \h </w:instrText>
      </w:r>
      <w:r w:rsidR="00A06E25">
        <w:rPr>
          <w:rStyle w:val="Hyperlink1"/>
        </w:rPr>
        <w:instrText xml:space="preserve"> \* MERGEFORMAT </w:instrText>
      </w:r>
      <w:r w:rsidR="00A06E25" w:rsidRPr="00A06E25">
        <w:rPr>
          <w:rStyle w:val="Hyperlink1"/>
        </w:rPr>
      </w:r>
      <w:r w:rsidR="00A06E25" w:rsidRPr="00A06E25">
        <w:rPr>
          <w:rStyle w:val="Hyperlink1"/>
        </w:rPr>
        <w:fldChar w:fldCharType="separate"/>
      </w:r>
      <w:r w:rsidR="002B6FA3" w:rsidRPr="002B6FA3">
        <w:rPr>
          <w:rStyle w:val="Hyperlink1"/>
          <w:sz w:val="20"/>
          <w:szCs w:val="20"/>
        </w:rPr>
        <w:t>Other energy</w:t>
      </w:r>
      <w:r w:rsidR="00A06E25" w:rsidRPr="00A06E25">
        <w:rPr>
          <w:rStyle w:val="Hyperlink1"/>
        </w:rPr>
        <w:fldChar w:fldCharType="end"/>
      </w:r>
      <w:r w:rsidR="00A06E25">
        <w:rPr>
          <w:rFonts w:eastAsia="Times New Roman" w:cs="Times New Roman"/>
          <w:color w:val="808080"/>
          <w:sz w:val="20"/>
          <w:szCs w:val="20"/>
        </w:rPr>
        <w:t>.</w:t>
      </w:r>
    </w:p>
    <w:p w14:paraId="4FD25FBC" w14:textId="2AD7A729" w:rsidR="00F26505" w:rsidRPr="00F26505" w:rsidRDefault="00F26505" w:rsidP="00AD4114">
      <w:pPr>
        <w:pStyle w:val="ListParagraph"/>
        <w:numPr>
          <w:ilvl w:val="1"/>
          <w:numId w:val="23"/>
        </w:numPr>
        <w:spacing w:line="259" w:lineRule="auto"/>
        <w:jc w:val="left"/>
        <w:rPr>
          <w:rFonts w:eastAsia="Times New Roman" w:cs="Times New Roman"/>
          <w:color w:val="808080"/>
          <w:sz w:val="20"/>
          <w:szCs w:val="20"/>
        </w:rPr>
      </w:pPr>
      <w:r>
        <w:rPr>
          <w:rFonts w:eastAsia="Times New Roman" w:cs="Times New Roman"/>
          <w:color w:val="808080"/>
          <w:sz w:val="20"/>
          <w:szCs w:val="20"/>
        </w:rPr>
        <w:t xml:space="preserve">Other </w:t>
      </w:r>
      <w:r w:rsidR="00A3565E">
        <w:rPr>
          <w:rFonts w:eastAsia="Times New Roman" w:cs="Times New Roman"/>
          <w:color w:val="808080"/>
          <w:sz w:val="20"/>
          <w:szCs w:val="20"/>
        </w:rPr>
        <w:t>E</w:t>
      </w:r>
      <w:r>
        <w:rPr>
          <w:rFonts w:eastAsia="Times New Roman" w:cs="Times New Roman"/>
          <w:color w:val="808080"/>
          <w:sz w:val="20"/>
          <w:szCs w:val="20"/>
        </w:rPr>
        <w:t>nergy</w:t>
      </w:r>
      <w:r w:rsidR="00F33A55">
        <w:rPr>
          <w:rFonts w:eastAsia="Times New Roman" w:cs="Times New Roman"/>
          <w:color w:val="808080"/>
          <w:sz w:val="20"/>
          <w:szCs w:val="20"/>
        </w:rPr>
        <w:t xml:space="preserve"> -</w:t>
      </w:r>
      <w:r>
        <w:rPr>
          <w:rFonts w:eastAsia="Times New Roman" w:cs="Times New Roman"/>
          <w:color w:val="808080"/>
          <w:sz w:val="20"/>
          <w:szCs w:val="20"/>
        </w:rPr>
        <w:t xml:space="preserve"> Defence includes emissions </w:t>
      </w:r>
      <w:r w:rsidR="002728B3">
        <w:rPr>
          <w:rFonts w:eastAsia="Times New Roman" w:cs="Times New Roman"/>
          <w:color w:val="808080"/>
          <w:sz w:val="20"/>
          <w:szCs w:val="20"/>
        </w:rPr>
        <w:t>reported by the Department of Defence that are the result of Defence operations</w:t>
      </w:r>
      <w:r w:rsidR="00CB61DF">
        <w:rPr>
          <w:rFonts w:eastAsia="Times New Roman" w:cs="Times New Roman"/>
          <w:color w:val="808080"/>
          <w:sz w:val="20"/>
          <w:szCs w:val="20"/>
        </w:rPr>
        <w:t>, which are not included in the 2030 Target</w:t>
      </w:r>
      <w:r w:rsidR="00A3565E">
        <w:rPr>
          <w:rFonts w:eastAsia="Times New Roman" w:cs="Times New Roman"/>
          <w:color w:val="808080"/>
          <w:sz w:val="20"/>
          <w:szCs w:val="20"/>
        </w:rPr>
        <w:t>.</w:t>
      </w:r>
      <w:r w:rsidR="002728B3">
        <w:rPr>
          <w:rFonts w:eastAsia="Times New Roman" w:cs="Times New Roman"/>
          <w:color w:val="808080"/>
          <w:sz w:val="20"/>
          <w:szCs w:val="20"/>
        </w:rPr>
        <w:t xml:space="preserve"> </w:t>
      </w:r>
      <w:r w:rsidR="00A3565E">
        <w:rPr>
          <w:rFonts w:eastAsia="Times New Roman" w:cs="Times New Roman"/>
          <w:color w:val="808080"/>
          <w:sz w:val="20"/>
          <w:szCs w:val="20"/>
        </w:rPr>
        <w:t>Defence has set its own targets, with</w:t>
      </w:r>
      <w:r w:rsidR="002728B3">
        <w:rPr>
          <w:rFonts w:eastAsia="Times New Roman" w:cs="Times New Roman"/>
          <w:color w:val="808080"/>
          <w:sz w:val="20"/>
          <w:szCs w:val="20"/>
        </w:rPr>
        <w:t xml:space="preserve"> </w:t>
      </w:r>
      <w:r w:rsidR="00A3565E">
        <w:rPr>
          <w:rFonts w:eastAsia="Times New Roman" w:cs="Times New Roman"/>
          <w:color w:val="808080"/>
          <w:sz w:val="20"/>
          <w:szCs w:val="20"/>
        </w:rPr>
        <w:t>f</w:t>
      </w:r>
      <w:r w:rsidR="002728B3">
        <w:rPr>
          <w:rFonts w:eastAsia="Times New Roman" w:cs="Times New Roman"/>
          <w:color w:val="808080"/>
          <w:sz w:val="20"/>
          <w:szCs w:val="20"/>
        </w:rPr>
        <w:t xml:space="preserve">urther details in </w:t>
      </w:r>
      <w:r w:rsidR="00CB61DF" w:rsidRPr="00CB61DF">
        <w:rPr>
          <w:rStyle w:val="Hyperlink1"/>
        </w:rPr>
        <w:fldChar w:fldCharType="begin"/>
      </w:r>
      <w:r w:rsidR="00CB61DF" w:rsidRPr="00CB61DF">
        <w:rPr>
          <w:rStyle w:val="Hyperlink1"/>
        </w:rPr>
        <w:instrText xml:space="preserve"> REF _Ref182842626 \h </w:instrText>
      </w:r>
      <w:r w:rsidR="00CB61DF">
        <w:rPr>
          <w:rStyle w:val="Hyperlink1"/>
        </w:rPr>
        <w:instrText xml:space="preserve"> \* MERGEFORMAT </w:instrText>
      </w:r>
      <w:r w:rsidR="00CB61DF" w:rsidRPr="00CB61DF">
        <w:rPr>
          <w:rStyle w:val="Hyperlink1"/>
        </w:rPr>
      </w:r>
      <w:r w:rsidR="00CB61DF" w:rsidRPr="00CB61DF">
        <w:rPr>
          <w:rStyle w:val="Hyperlink1"/>
        </w:rPr>
        <w:fldChar w:fldCharType="separate"/>
      </w:r>
      <w:r w:rsidR="002B6FA3" w:rsidRPr="002B6FA3">
        <w:rPr>
          <w:rStyle w:val="Hyperlink1"/>
          <w:sz w:val="20"/>
          <w:szCs w:val="20"/>
        </w:rPr>
        <w:t>Appendix A Commonwealth entities and companies included in the APS Net Zero 2030 Target</w:t>
      </w:r>
      <w:r w:rsidR="00CB61DF" w:rsidRPr="00CB61DF">
        <w:rPr>
          <w:rStyle w:val="Hyperlink1"/>
        </w:rPr>
        <w:fldChar w:fldCharType="end"/>
      </w:r>
      <w:r w:rsidR="00CB61DF">
        <w:rPr>
          <w:rFonts w:eastAsia="Times New Roman" w:cs="Times New Roman"/>
          <w:color w:val="808080"/>
          <w:sz w:val="20"/>
          <w:szCs w:val="20"/>
        </w:rPr>
        <w:t>.</w:t>
      </w:r>
    </w:p>
    <w:p w14:paraId="62915D70" w14:textId="6AD8D989" w:rsidR="00D06C3E" w:rsidRPr="00D06C3E" w:rsidRDefault="00D06C3E" w:rsidP="19FC8715">
      <w:pPr>
        <w:spacing w:line="259" w:lineRule="auto"/>
        <w:jc w:val="left"/>
        <w:rPr>
          <w:rFonts w:eastAsia="Times New Roman" w:cs="Times New Roman"/>
          <w:color w:val="808080"/>
        </w:rPr>
      </w:pPr>
    </w:p>
    <w:p w14:paraId="60B9C516" w14:textId="77777777" w:rsidR="00B35956" w:rsidRDefault="00B35956" w:rsidP="00AD4114">
      <w:pPr>
        <w:jc w:val="left"/>
      </w:pPr>
      <w:r>
        <w:br w:type="page"/>
      </w:r>
    </w:p>
    <w:tbl>
      <w:tblPr>
        <w:tblStyle w:val="Table1"/>
        <w:tblW w:w="0" w:type="auto"/>
        <w:tblLook w:val="04A0" w:firstRow="1" w:lastRow="0" w:firstColumn="1" w:lastColumn="0" w:noHBand="0" w:noVBand="1"/>
      </w:tblPr>
      <w:tblGrid>
        <w:gridCol w:w="9412"/>
      </w:tblGrid>
      <w:tr w:rsidR="000D33C0" w:rsidRPr="007B55D4" w14:paraId="623C37B8" w14:textId="77777777" w:rsidTr="0045133B">
        <w:tc>
          <w:tcPr>
            <w:tcW w:w="9412" w:type="dxa"/>
          </w:tcPr>
          <w:p w14:paraId="247C3EBF" w14:textId="3229D7E6" w:rsidR="009153C8" w:rsidRDefault="009153C8" w:rsidP="00AD4114">
            <w:pPr>
              <w:pStyle w:val="Caption1"/>
              <w:jc w:val="left"/>
            </w:pPr>
          </w:p>
          <w:p w14:paraId="34FD3A58" w14:textId="774E2939" w:rsidR="00B35956" w:rsidRPr="00B35956" w:rsidRDefault="009153C8" w:rsidP="000325C0">
            <w:pPr>
              <w:pStyle w:val="Caption1"/>
              <w:jc w:val="center"/>
            </w:pPr>
            <w:r>
              <w:rPr>
                <w:noProof/>
              </w:rPr>
              <w:drawing>
                <wp:inline distT="0" distB="0" distL="0" distR="0" wp14:anchorId="3B188EDA" wp14:editId="1F8769BC">
                  <wp:extent cx="5759450" cy="1799590"/>
                  <wp:effectExtent l="0" t="0" r="12700" b="10160"/>
                  <wp:docPr id="1592364976" name="Chart 1">
                    <a:extLst xmlns:a="http://schemas.openxmlformats.org/drawingml/2006/main">
                      <a:ext uri="{FF2B5EF4-FFF2-40B4-BE49-F238E27FC236}">
                        <a16:creationId xmlns:a16="http://schemas.microsoft.com/office/drawing/2014/main" id="{ADABC488-CC7A-4B92-AE4C-558D5DA2F4E2}"/>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58" w:name="_Toc152334213"/>
            <w:bookmarkStart w:id="59" w:name="_Toc182841461"/>
            <w:r w:rsidR="001E1546" w:rsidRPr="00E319A0">
              <w:rPr>
                <w:noProof/>
              </w:rPr>
              <w:drawing>
                <wp:inline distT="0" distB="0" distL="0" distR="0" wp14:anchorId="3C040A8D" wp14:editId="4A7371A8">
                  <wp:extent cx="5759450" cy="1083945"/>
                  <wp:effectExtent l="0" t="0" r="12700" b="1905"/>
                  <wp:docPr id="45288205" name="Chart 1">
                    <a:extLst xmlns:a="http://schemas.openxmlformats.org/drawingml/2006/main">
                      <a:ext uri="{FF2B5EF4-FFF2-40B4-BE49-F238E27FC236}">
                        <a16:creationId xmlns:a16="http://schemas.microsoft.com/office/drawing/2014/main" id="{ADABC488-CC7A-4B92-AE4C-558D5DA2F4E2}"/>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167049">
              <w:rPr>
                <w:noProof/>
              </w:rPr>
              <w:drawing>
                <wp:inline distT="0" distB="0" distL="0" distR="0" wp14:anchorId="0C906A38" wp14:editId="76A08F3F">
                  <wp:extent cx="5759450" cy="1786255"/>
                  <wp:effectExtent l="0" t="0" r="12700" b="4445"/>
                  <wp:docPr id="354464731" name="Chart 1">
                    <a:extLst xmlns:a="http://schemas.openxmlformats.org/drawingml/2006/main">
                      <a:ext uri="{FF2B5EF4-FFF2-40B4-BE49-F238E27FC236}">
                        <a16:creationId xmlns:a16="http://schemas.microsoft.com/office/drawing/2014/main" id="{ADABC488-CC7A-4B92-AE4C-558D5DA2F4E2}"/>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A80448" w14:textId="423A777E" w:rsidR="000D33C0" w:rsidRDefault="000D33C0" w:rsidP="00AD4114">
            <w:pPr>
              <w:pStyle w:val="Caption1"/>
              <w:jc w:val="left"/>
            </w:pPr>
            <w:bookmarkStart w:id="60" w:name="_Ref185331319"/>
            <w:bookmarkStart w:id="61" w:name="_Toc185331013"/>
            <w:r w:rsidRPr="00DA0402">
              <w:t xml:space="preserve">Figure </w:t>
            </w:r>
            <w:r>
              <w:fldChar w:fldCharType="begin"/>
            </w:r>
            <w:r>
              <w:instrText>SEQ Figure \* ARABIC</w:instrText>
            </w:r>
            <w:r>
              <w:fldChar w:fldCharType="separate"/>
            </w:r>
            <w:r w:rsidR="002B6FA3">
              <w:rPr>
                <w:noProof/>
              </w:rPr>
              <w:t>4</w:t>
            </w:r>
            <w:r>
              <w:fldChar w:fldCharType="end"/>
            </w:r>
            <w:bookmarkEnd w:id="60"/>
            <w:r w:rsidRPr="007B55D4">
              <w:t xml:space="preserve">: Percentage of emission sources </w:t>
            </w:r>
            <w:r w:rsidR="00FA7FD3">
              <w:t>for each scope</w:t>
            </w:r>
            <w:r w:rsidRPr="007B55D4">
              <w:t xml:space="preserve"> (location-based method)</w:t>
            </w:r>
            <w:bookmarkEnd w:id="58"/>
            <w:bookmarkEnd w:id="59"/>
            <w:bookmarkEnd w:id="61"/>
          </w:p>
          <w:p w14:paraId="63ACBC65" w14:textId="77777777" w:rsidR="00B343A7" w:rsidRDefault="00B343A7" w:rsidP="00AD4114">
            <w:pPr>
              <w:jc w:val="left"/>
            </w:pPr>
          </w:p>
          <w:p w14:paraId="0B3E95F6" w14:textId="313B04E1" w:rsidR="00AD6AFC" w:rsidRDefault="00E17E2C" w:rsidP="000325C0">
            <w:pPr>
              <w:keepNext/>
              <w:jc w:val="center"/>
            </w:pPr>
            <w:r>
              <w:rPr>
                <w:noProof/>
              </w:rPr>
              <w:lastRenderedPageBreak/>
              <w:drawing>
                <wp:inline distT="0" distB="0" distL="0" distR="0" wp14:anchorId="40370979" wp14:editId="75F4FCC3">
                  <wp:extent cx="5349450" cy="4518074"/>
                  <wp:effectExtent l="0" t="0" r="0" b="0"/>
                  <wp:docPr id="207922931" name="Chart 1">
                    <a:extLst xmlns:a="http://schemas.openxmlformats.org/drawingml/2006/main">
                      <a:ext uri="{FF2B5EF4-FFF2-40B4-BE49-F238E27FC236}">
                        <a16:creationId xmlns:a16="http://schemas.microsoft.com/office/drawing/2014/main" id="{6D25212C-AFEB-4FB2-981E-260B72611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5751C1" w14:textId="47BE32C4" w:rsidR="00B343A7" w:rsidRDefault="00AD6AFC" w:rsidP="00257D34">
            <w:pPr>
              <w:pStyle w:val="Caption1"/>
              <w:jc w:val="left"/>
            </w:pPr>
            <w:bookmarkStart w:id="62" w:name="_Ref185331342"/>
            <w:bookmarkStart w:id="63" w:name="_Toc185331014"/>
            <w:r>
              <w:t xml:space="preserve">Figure </w:t>
            </w:r>
            <w:r>
              <w:fldChar w:fldCharType="begin"/>
            </w:r>
            <w:r>
              <w:instrText>SEQ Figure \* ARABIC</w:instrText>
            </w:r>
            <w:r>
              <w:fldChar w:fldCharType="separate"/>
            </w:r>
            <w:r w:rsidR="002B6FA3">
              <w:rPr>
                <w:noProof/>
              </w:rPr>
              <w:t>5</w:t>
            </w:r>
            <w:r>
              <w:fldChar w:fldCharType="end"/>
            </w:r>
            <w:bookmarkEnd w:id="62"/>
            <w:r>
              <w:t>: Percentage of emissions by activity (location-based method)</w:t>
            </w:r>
            <w:bookmarkEnd w:id="63"/>
          </w:p>
          <w:p w14:paraId="3A657B69" w14:textId="3D438567" w:rsidR="00B343A7" w:rsidRPr="00B343A7" w:rsidRDefault="00B343A7" w:rsidP="00AD4114">
            <w:pPr>
              <w:jc w:val="left"/>
            </w:pPr>
          </w:p>
        </w:tc>
      </w:tr>
    </w:tbl>
    <w:p w14:paraId="39CB4F16" w14:textId="77777777" w:rsidR="00BC5D59" w:rsidRDefault="00BC5D59" w:rsidP="00AD4114">
      <w:pPr>
        <w:spacing w:before="0" w:after="160" w:line="259" w:lineRule="auto"/>
        <w:jc w:val="left"/>
        <w:rPr>
          <w:rFonts w:eastAsia="Times New Roman" w:cs="Times New Roman"/>
          <w:b/>
          <w:bCs/>
          <w:color w:val="000000"/>
          <w:sz w:val="28"/>
          <w:szCs w:val="28"/>
        </w:rPr>
      </w:pPr>
      <w:r>
        <w:rPr>
          <w:rFonts w:eastAsia="Times New Roman" w:cs="Times New Roman"/>
          <w:b/>
          <w:bCs/>
          <w:color w:val="000000"/>
          <w:sz w:val="28"/>
          <w:szCs w:val="28"/>
        </w:rPr>
        <w:lastRenderedPageBreak/>
        <w:br w:type="page"/>
      </w:r>
    </w:p>
    <w:p w14:paraId="4955A984" w14:textId="77777777" w:rsidR="000D33C0" w:rsidRPr="007B55D4" w:rsidRDefault="000D33C0" w:rsidP="00AD4114">
      <w:pPr>
        <w:keepNext/>
        <w:keepLines/>
        <w:spacing w:before="240" w:after="240" w:line="259" w:lineRule="auto"/>
        <w:jc w:val="left"/>
        <w:outlineLvl w:val="2"/>
        <w:rPr>
          <w:rFonts w:eastAsia="Times New Roman" w:cs="Times New Roman"/>
          <w:b/>
          <w:bCs/>
          <w:color w:val="000000"/>
          <w:sz w:val="28"/>
          <w:szCs w:val="28"/>
        </w:rPr>
      </w:pPr>
      <w:r w:rsidRPr="007B55D4">
        <w:rPr>
          <w:rFonts w:eastAsia="Times New Roman" w:cs="Times New Roman"/>
          <w:b/>
          <w:bCs/>
          <w:color w:val="000000"/>
          <w:sz w:val="28"/>
          <w:szCs w:val="28"/>
        </w:rPr>
        <w:lastRenderedPageBreak/>
        <w:t>Market-based method emissions breakdown</w:t>
      </w:r>
    </w:p>
    <w:p w14:paraId="76550AAF" w14:textId="5A8520E6" w:rsidR="000D33C0" w:rsidRPr="007C54AB" w:rsidRDefault="000D33C0" w:rsidP="00AD4114">
      <w:pPr>
        <w:pStyle w:val="Caption1"/>
        <w:jc w:val="left"/>
      </w:pPr>
      <w:bookmarkStart w:id="64" w:name="_Ref181710794"/>
      <w:bookmarkStart w:id="65" w:name="_Toc152333764"/>
      <w:bookmarkStart w:id="66" w:name="_Ref181710784"/>
      <w:bookmarkStart w:id="67" w:name="_Toc190159718"/>
      <w:r w:rsidRPr="00E42081">
        <w:t xml:space="preserve">Table </w:t>
      </w:r>
      <w:r w:rsidRPr="00E42081">
        <w:fldChar w:fldCharType="begin"/>
      </w:r>
      <w:r w:rsidRPr="007C54AB">
        <w:instrText xml:space="preserve"> SEQ Table \* ARABIC </w:instrText>
      </w:r>
      <w:r w:rsidRPr="00E42081">
        <w:fldChar w:fldCharType="separate"/>
      </w:r>
      <w:r w:rsidR="002B6FA3">
        <w:rPr>
          <w:noProof/>
        </w:rPr>
        <w:t>4</w:t>
      </w:r>
      <w:r w:rsidRPr="00E42081">
        <w:fldChar w:fldCharType="end"/>
      </w:r>
      <w:bookmarkEnd w:id="64"/>
      <w:r w:rsidRPr="00E42081">
        <w:t>: Australian Government Greenhouse Gas Emissions Inventory – Market-based method</w:t>
      </w:r>
      <w:bookmarkEnd w:id="65"/>
      <w:bookmarkEnd w:id="66"/>
      <w:bookmarkEnd w:id="67"/>
    </w:p>
    <w:tbl>
      <w:tblPr>
        <w:tblW w:w="5000" w:type="pct"/>
        <w:tblLook w:val="04A0" w:firstRow="1" w:lastRow="0" w:firstColumn="1" w:lastColumn="0" w:noHBand="0" w:noVBand="1"/>
      </w:tblPr>
      <w:tblGrid>
        <w:gridCol w:w="3532"/>
        <w:gridCol w:w="1611"/>
        <w:gridCol w:w="1423"/>
        <w:gridCol w:w="1423"/>
        <w:gridCol w:w="1423"/>
      </w:tblGrid>
      <w:tr w:rsidR="000D33C0" w:rsidRPr="00687871" w14:paraId="05222CC6" w14:textId="77777777" w:rsidTr="009C7169">
        <w:trPr>
          <w:trHeight w:val="560"/>
        </w:trPr>
        <w:tc>
          <w:tcPr>
            <w:tcW w:w="1876" w:type="pct"/>
            <w:tcBorders>
              <w:top w:val="single" w:sz="4" w:space="0" w:color="B5E6E5"/>
              <w:left w:val="nil"/>
              <w:bottom w:val="single" w:sz="4" w:space="0" w:color="B5E6E5"/>
              <w:right w:val="nil"/>
            </w:tcBorders>
            <w:shd w:val="clear" w:color="000000" w:fill="CEEEED"/>
            <w:noWrap/>
            <w:hideMark/>
          </w:tcPr>
          <w:p w14:paraId="3787E4B2"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Emission Source</w:t>
            </w:r>
          </w:p>
        </w:tc>
        <w:tc>
          <w:tcPr>
            <w:tcW w:w="856" w:type="pct"/>
            <w:tcBorders>
              <w:top w:val="single" w:sz="4" w:space="0" w:color="B5E6E5"/>
              <w:left w:val="nil"/>
              <w:bottom w:val="single" w:sz="4" w:space="0" w:color="B5E6E5"/>
              <w:right w:val="nil"/>
            </w:tcBorders>
            <w:shd w:val="clear" w:color="000000" w:fill="CEEEED"/>
            <w:hideMark/>
          </w:tcPr>
          <w:p w14:paraId="735D43B9"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1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56" w:type="pct"/>
            <w:tcBorders>
              <w:top w:val="single" w:sz="4" w:space="0" w:color="B5E6E5"/>
              <w:left w:val="nil"/>
              <w:bottom w:val="single" w:sz="4" w:space="0" w:color="B5E6E5"/>
              <w:right w:val="nil"/>
            </w:tcBorders>
            <w:shd w:val="clear" w:color="000000" w:fill="CEEEED"/>
            <w:hideMark/>
          </w:tcPr>
          <w:p w14:paraId="5BFBFFD9"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2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56" w:type="pct"/>
            <w:tcBorders>
              <w:top w:val="single" w:sz="4" w:space="0" w:color="B5E6E5"/>
              <w:left w:val="nil"/>
              <w:bottom w:val="single" w:sz="4" w:space="0" w:color="B5E6E5"/>
              <w:right w:val="nil"/>
            </w:tcBorders>
            <w:shd w:val="clear" w:color="000000" w:fill="CEEEED"/>
            <w:hideMark/>
          </w:tcPr>
          <w:p w14:paraId="6D931A8B"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 xml:space="preserve">Scope 3 </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756" w:type="pct"/>
            <w:tcBorders>
              <w:top w:val="single" w:sz="4" w:space="0" w:color="B5E6E5"/>
              <w:left w:val="nil"/>
              <w:bottom w:val="single" w:sz="4" w:space="0" w:color="B5E6E5"/>
              <w:right w:val="nil"/>
            </w:tcBorders>
            <w:shd w:val="clear" w:color="000000" w:fill="CEEEED"/>
            <w:hideMark/>
          </w:tcPr>
          <w:p w14:paraId="3F6E4A38" w14:textId="77777777" w:rsidR="000D33C0" w:rsidRPr="00687871" w:rsidRDefault="000D33C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Sum of emissions</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r>
      <w:tr w:rsidR="00835550" w:rsidRPr="00687871" w14:paraId="585A56BB" w14:textId="77777777" w:rsidTr="009C7169">
        <w:trPr>
          <w:trHeight w:val="287"/>
        </w:trPr>
        <w:tc>
          <w:tcPr>
            <w:tcW w:w="1876" w:type="pct"/>
            <w:tcBorders>
              <w:top w:val="nil"/>
              <w:left w:val="nil"/>
              <w:bottom w:val="single" w:sz="4" w:space="0" w:color="B5E6E5"/>
              <w:right w:val="nil"/>
            </w:tcBorders>
            <w:shd w:val="clear" w:color="000000" w:fill="FFFFFF"/>
            <w:noWrap/>
            <w:vAlign w:val="bottom"/>
            <w:hideMark/>
          </w:tcPr>
          <w:p w14:paraId="0B1C6706" w14:textId="7777777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 xml:space="preserve">Electricity (Market Based Method) </w:t>
            </w:r>
          </w:p>
        </w:tc>
        <w:tc>
          <w:tcPr>
            <w:tcW w:w="856" w:type="pct"/>
            <w:tcBorders>
              <w:top w:val="nil"/>
              <w:left w:val="nil"/>
              <w:bottom w:val="single" w:sz="4" w:space="0" w:color="B5E6E5"/>
              <w:right w:val="nil"/>
            </w:tcBorders>
            <w:shd w:val="clear" w:color="000000" w:fill="FFFFFF"/>
            <w:hideMark/>
          </w:tcPr>
          <w:p w14:paraId="5BA90268" w14:textId="45B50664"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7DCE3694" w14:textId="17648359"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1,511,004</w:t>
            </w:r>
          </w:p>
        </w:tc>
        <w:tc>
          <w:tcPr>
            <w:tcW w:w="756" w:type="pct"/>
            <w:tcBorders>
              <w:top w:val="nil"/>
              <w:left w:val="nil"/>
              <w:bottom w:val="single" w:sz="4" w:space="0" w:color="B5E6E5"/>
              <w:right w:val="nil"/>
            </w:tcBorders>
            <w:shd w:val="clear" w:color="000000" w:fill="FFFFFF"/>
            <w:hideMark/>
          </w:tcPr>
          <w:p w14:paraId="6B10D40F" w14:textId="3D7DFA2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186,549</w:t>
            </w:r>
          </w:p>
        </w:tc>
        <w:tc>
          <w:tcPr>
            <w:tcW w:w="756" w:type="pct"/>
            <w:tcBorders>
              <w:top w:val="nil"/>
              <w:left w:val="nil"/>
              <w:bottom w:val="single" w:sz="4" w:space="0" w:color="B5E6E5"/>
              <w:right w:val="nil"/>
            </w:tcBorders>
            <w:shd w:val="clear" w:color="000000" w:fill="FFFFFF"/>
            <w:hideMark/>
          </w:tcPr>
          <w:p w14:paraId="7FA42CDF" w14:textId="53194289"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1,697,553</w:t>
            </w:r>
          </w:p>
        </w:tc>
      </w:tr>
      <w:tr w:rsidR="00835550" w:rsidRPr="00687871" w14:paraId="36A7ED8B" w14:textId="77777777" w:rsidTr="009C7169">
        <w:trPr>
          <w:trHeight w:val="287"/>
        </w:trPr>
        <w:tc>
          <w:tcPr>
            <w:tcW w:w="1876" w:type="pct"/>
            <w:tcBorders>
              <w:top w:val="nil"/>
              <w:left w:val="nil"/>
              <w:bottom w:val="single" w:sz="4" w:space="0" w:color="B5E6E5"/>
              <w:right w:val="nil"/>
            </w:tcBorders>
            <w:shd w:val="clear" w:color="000000" w:fill="FFFFFF"/>
            <w:noWrap/>
            <w:vAlign w:val="bottom"/>
            <w:hideMark/>
          </w:tcPr>
          <w:p w14:paraId="1CBE172E" w14:textId="7777777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Natural Gas</w:t>
            </w:r>
          </w:p>
        </w:tc>
        <w:tc>
          <w:tcPr>
            <w:tcW w:w="856" w:type="pct"/>
            <w:tcBorders>
              <w:top w:val="nil"/>
              <w:left w:val="nil"/>
              <w:bottom w:val="single" w:sz="4" w:space="0" w:color="B5E6E5"/>
              <w:right w:val="nil"/>
            </w:tcBorders>
            <w:shd w:val="clear" w:color="000000" w:fill="FFFFFF"/>
            <w:hideMark/>
          </w:tcPr>
          <w:p w14:paraId="438C11FB" w14:textId="35FCED6D"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242,</w:t>
            </w:r>
            <w:r w:rsidR="00CA2347" w:rsidRPr="00687871">
              <w:rPr>
                <w:rFonts w:asciiTheme="minorHAnsi" w:hAnsiTheme="minorHAnsi" w:cstheme="minorHAnsi"/>
                <w:sz w:val="20"/>
                <w:szCs w:val="20"/>
              </w:rPr>
              <w:t>390</w:t>
            </w:r>
          </w:p>
        </w:tc>
        <w:tc>
          <w:tcPr>
            <w:tcW w:w="756" w:type="pct"/>
            <w:tcBorders>
              <w:top w:val="nil"/>
              <w:left w:val="nil"/>
              <w:bottom w:val="single" w:sz="4" w:space="0" w:color="B5E6E5"/>
              <w:right w:val="nil"/>
            </w:tcBorders>
            <w:shd w:val="clear" w:color="000000" w:fill="FFFFFF"/>
            <w:hideMark/>
          </w:tcPr>
          <w:p w14:paraId="6F9AB4F4" w14:textId="058A602C"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1D1CEEA0" w14:textId="0F220CA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41,</w:t>
            </w:r>
            <w:r w:rsidR="00CA2347" w:rsidRPr="00687871">
              <w:rPr>
                <w:rFonts w:asciiTheme="minorHAnsi" w:hAnsiTheme="minorHAnsi" w:cstheme="minorHAnsi"/>
                <w:sz w:val="20"/>
                <w:szCs w:val="20"/>
              </w:rPr>
              <w:t>875</w:t>
            </w:r>
          </w:p>
        </w:tc>
        <w:tc>
          <w:tcPr>
            <w:tcW w:w="756" w:type="pct"/>
            <w:tcBorders>
              <w:top w:val="nil"/>
              <w:left w:val="nil"/>
              <w:bottom w:val="single" w:sz="4" w:space="0" w:color="B5E6E5"/>
              <w:right w:val="nil"/>
            </w:tcBorders>
            <w:shd w:val="clear" w:color="000000" w:fill="FFFFFF"/>
            <w:hideMark/>
          </w:tcPr>
          <w:p w14:paraId="79FB3EDF" w14:textId="0A631A6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284,</w:t>
            </w:r>
            <w:r w:rsidR="00CA2347" w:rsidRPr="00687871">
              <w:rPr>
                <w:rFonts w:asciiTheme="minorHAnsi" w:hAnsiTheme="minorHAnsi" w:cstheme="minorHAnsi"/>
                <w:sz w:val="20"/>
                <w:szCs w:val="20"/>
              </w:rPr>
              <w:t>265</w:t>
            </w:r>
          </w:p>
        </w:tc>
      </w:tr>
      <w:tr w:rsidR="00835550" w:rsidRPr="00687871" w14:paraId="1D9D04F0" w14:textId="77777777" w:rsidTr="009C7169">
        <w:trPr>
          <w:trHeight w:val="307"/>
        </w:trPr>
        <w:tc>
          <w:tcPr>
            <w:tcW w:w="1876" w:type="pct"/>
            <w:tcBorders>
              <w:top w:val="nil"/>
              <w:left w:val="nil"/>
              <w:bottom w:val="single" w:sz="4" w:space="0" w:color="B5E6E5"/>
              <w:right w:val="nil"/>
            </w:tcBorders>
            <w:shd w:val="clear" w:color="000000" w:fill="FFFFFF"/>
            <w:noWrap/>
            <w:vAlign w:val="bottom"/>
            <w:hideMark/>
          </w:tcPr>
          <w:p w14:paraId="6350C323" w14:textId="0EAEA626"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Solid Waste*</w:t>
            </w:r>
          </w:p>
        </w:tc>
        <w:tc>
          <w:tcPr>
            <w:tcW w:w="856" w:type="pct"/>
            <w:tcBorders>
              <w:top w:val="nil"/>
              <w:left w:val="nil"/>
              <w:bottom w:val="single" w:sz="4" w:space="0" w:color="B5E6E5"/>
              <w:right w:val="nil"/>
            </w:tcBorders>
            <w:shd w:val="clear" w:color="000000" w:fill="FFFFFF"/>
            <w:hideMark/>
          </w:tcPr>
          <w:p w14:paraId="2C5B0728" w14:textId="3051A6EF"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3B2E6385" w14:textId="295AA425"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7DACC4EC" w14:textId="18647AA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118,848</w:t>
            </w:r>
          </w:p>
        </w:tc>
        <w:tc>
          <w:tcPr>
            <w:tcW w:w="756" w:type="pct"/>
            <w:tcBorders>
              <w:top w:val="nil"/>
              <w:left w:val="nil"/>
              <w:bottom w:val="single" w:sz="4" w:space="0" w:color="B5E6E5"/>
              <w:right w:val="nil"/>
            </w:tcBorders>
            <w:shd w:val="clear" w:color="000000" w:fill="FFFFFF"/>
            <w:hideMark/>
          </w:tcPr>
          <w:p w14:paraId="680B893E" w14:textId="48766E42"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118,848</w:t>
            </w:r>
          </w:p>
        </w:tc>
      </w:tr>
      <w:tr w:rsidR="00835550" w:rsidRPr="00687871" w14:paraId="54E97B0A" w14:textId="77777777" w:rsidTr="009C7169">
        <w:trPr>
          <w:trHeight w:val="307"/>
        </w:trPr>
        <w:tc>
          <w:tcPr>
            <w:tcW w:w="1876" w:type="pct"/>
            <w:tcBorders>
              <w:top w:val="nil"/>
              <w:left w:val="nil"/>
              <w:bottom w:val="single" w:sz="4" w:space="0" w:color="B5E6E5"/>
              <w:right w:val="nil"/>
            </w:tcBorders>
            <w:shd w:val="clear" w:color="000000" w:fill="FFFFFF"/>
            <w:noWrap/>
            <w:vAlign w:val="bottom"/>
            <w:hideMark/>
          </w:tcPr>
          <w:p w14:paraId="2BD336DE" w14:textId="0BE2855C" w:rsidR="00835550" w:rsidRPr="00687871" w:rsidRDefault="00835550" w:rsidP="00AD4114">
            <w:pPr>
              <w:spacing w:before="0" w:after="0"/>
              <w:jc w:val="left"/>
              <w:rPr>
                <w:rFonts w:asciiTheme="minorHAnsi" w:eastAsia="Times New Roman" w:hAnsiTheme="minorHAnsi" w:cstheme="minorHAnsi"/>
                <w:b/>
                <w:color w:val="000000"/>
                <w:sz w:val="20"/>
                <w:szCs w:val="20"/>
                <w:lang w:eastAsia="en-AU"/>
              </w:rPr>
            </w:pPr>
            <w:r w:rsidRPr="00687871">
              <w:rPr>
                <w:rFonts w:asciiTheme="minorHAnsi" w:eastAsia="Times New Roman" w:hAnsiTheme="minorHAnsi" w:cstheme="minorHAnsi"/>
                <w:color w:val="000000"/>
                <w:sz w:val="20"/>
                <w:szCs w:val="20"/>
                <w:lang w:eastAsia="en-AU"/>
              </w:rPr>
              <w:t>Refrigerants*</w:t>
            </w:r>
            <w:r w:rsidRPr="00687871">
              <w:rPr>
                <w:rFonts w:asciiTheme="minorHAnsi" w:eastAsia="Times New Roman" w:hAnsiTheme="minorHAnsi" w:cstheme="minorHAnsi"/>
                <w:color w:val="000000"/>
                <w:sz w:val="20"/>
                <w:szCs w:val="20"/>
                <w:vertAlign w:val="superscript"/>
                <w:lang w:eastAsia="en-AU"/>
              </w:rPr>
              <w:t>†</w:t>
            </w:r>
          </w:p>
        </w:tc>
        <w:tc>
          <w:tcPr>
            <w:tcW w:w="856" w:type="pct"/>
            <w:tcBorders>
              <w:top w:val="nil"/>
              <w:left w:val="nil"/>
              <w:bottom w:val="single" w:sz="4" w:space="0" w:color="B5E6E5"/>
              <w:right w:val="nil"/>
            </w:tcBorders>
            <w:shd w:val="clear" w:color="000000" w:fill="FFFFFF"/>
            <w:hideMark/>
          </w:tcPr>
          <w:p w14:paraId="60ECA7A8" w14:textId="49D6A2E1"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w:t>
            </w:r>
            <w:r w:rsidR="00CA2347" w:rsidRPr="00687871">
              <w:rPr>
                <w:rFonts w:asciiTheme="minorHAnsi" w:hAnsiTheme="minorHAnsi" w:cstheme="minorHAnsi"/>
                <w:sz w:val="20"/>
                <w:szCs w:val="20"/>
              </w:rPr>
              <w:t>422</w:t>
            </w:r>
          </w:p>
        </w:tc>
        <w:tc>
          <w:tcPr>
            <w:tcW w:w="756" w:type="pct"/>
            <w:tcBorders>
              <w:top w:val="nil"/>
              <w:left w:val="nil"/>
              <w:bottom w:val="single" w:sz="4" w:space="0" w:color="B5E6E5"/>
              <w:right w:val="nil"/>
            </w:tcBorders>
            <w:shd w:val="clear" w:color="000000" w:fill="FFFFFF"/>
            <w:hideMark/>
          </w:tcPr>
          <w:p w14:paraId="71E8BD08" w14:textId="5A6F524D"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08A8D66B" w14:textId="2386375B"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503679BF" w14:textId="2EC31E9D"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w:t>
            </w:r>
            <w:r w:rsidR="00CA2347" w:rsidRPr="00687871">
              <w:rPr>
                <w:rFonts w:asciiTheme="minorHAnsi" w:hAnsiTheme="minorHAnsi" w:cstheme="minorHAnsi"/>
                <w:sz w:val="20"/>
                <w:szCs w:val="20"/>
              </w:rPr>
              <w:t>422</w:t>
            </w:r>
          </w:p>
        </w:tc>
      </w:tr>
      <w:tr w:rsidR="00835550" w:rsidRPr="00687871" w14:paraId="532C4652" w14:textId="77777777" w:rsidTr="009C7169">
        <w:trPr>
          <w:trHeight w:val="287"/>
        </w:trPr>
        <w:tc>
          <w:tcPr>
            <w:tcW w:w="1876" w:type="pct"/>
            <w:tcBorders>
              <w:top w:val="nil"/>
              <w:left w:val="nil"/>
              <w:bottom w:val="single" w:sz="4" w:space="0" w:color="B5E6E5"/>
              <w:right w:val="nil"/>
            </w:tcBorders>
            <w:shd w:val="clear" w:color="000000" w:fill="FFFFFF"/>
            <w:noWrap/>
            <w:vAlign w:val="bottom"/>
            <w:hideMark/>
          </w:tcPr>
          <w:p w14:paraId="1C2202A1" w14:textId="7777777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Fleet and Other Vehicles</w:t>
            </w:r>
          </w:p>
        </w:tc>
        <w:tc>
          <w:tcPr>
            <w:tcW w:w="856" w:type="pct"/>
            <w:tcBorders>
              <w:top w:val="nil"/>
              <w:left w:val="nil"/>
              <w:bottom w:val="single" w:sz="4" w:space="0" w:color="B5E6E5"/>
              <w:right w:val="nil"/>
            </w:tcBorders>
            <w:shd w:val="clear" w:color="000000" w:fill="FFFFFF"/>
            <w:hideMark/>
          </w:tcPr>
          <w:p w14:paraId="5FCBA5B7" w14:textId="1ECA118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213,</w:t>
            </w:r>
            <w:r w:rsidR="00CA2347" w:rsidRPr="00687871">
              <w:rPr>
                <w:rFonts w:asciiTheme="minorHAnsi" w:hAnsiTheme="minorHAnsi" w:cstheme="minorHAnsi"/>
                <w:sz w:val="20"/>
                <w:szCs w:val="20"/>
              </w:rPr>
              <w:t>653</w:t>
            </w:r>
          </w:p>
        </w:tc>
        <w:tc>
          <w:tcPr>
            <w:tcW w:w="756" w:type="pct"/>
            <w:tcBorders>
              <w:top w:val="nil"/>
              <w:left w:val="nil"/>
              <w:bottom w:val="single" w:sz="4" w:space="0" w:color="B5E6E5"/>
              <w:right w:val="nil"/>
            </w:tcBorders>
            <w:shd w:val="clear" w:color="000000" w:fill="FFFFFF"/>
            <w:hideMark/>
          </w:tcPr>
          <w:p w14:paraId="22A14568" w14:textId="1358C605"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1FF07E26" w14:textId="34EE214E"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53,</w:t>
            </w:r>
            <w:r w:rsidR="00CA2347" w:rsidRPr="00687871">
              <w:rPr>
                <w:rFonts w:asciiTheme="minorHAnsi" w:hAnsiTheme="minorHAnsi" w:cstheme="minorHAnsi"/>
                <w:sz w:val="20"/>
                <w:szCs w:val="20"/>
              </w:rPr>
              <w:t>870</w:t>
            </w:r>
          </w:p>
        </w:tc>
        <w:tc>
          <w:tcPr>
            <w:tcW w:w="756" w:type="pct"/>
            <w:tcBorders>
              <w:top w:val="nil"/>
              <w:left w:val="nil"/>
              <w:bottom w:val="single" w:sz="4" w:space="0" w:color="B5E6E5"/>
              <w:right w:val="nil"/>
            </w:tcBorders>
            <w:shd w:val="clear" w:color="000000" w:fill="FFFFFF"/>
            <w:hideMark/>
          </w:tcPr>
          <w:p w14:paraId="682449B3" w14:textId="56D38160"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267,</w:t>
            </w:r>
            <w:r w:rsidR="00CA2347" w:rsidRPr="00687871">
              <w:rPr>
                <w:rFonts w:asciiTheme="minorHAnsi" w:hAnsiTheme="minorHAnsi" w:cstheme="minorHAnsi"/>
                <w:sz w:val="20"/>
                <w:szCs w:val="20"/>
              </w:rPr>
              <w:t>523</w:t>
            </w:r>
          </w:p>
        </w:tc>
      </w:tr>
      <w:tr w:rsidR="00835550" w:rsidRPr="00687871" w14:paraId="451F3118" w14:textId="77777777" w:rsidTr="009C7169">
        <w:trPr>
          <w:trHeight w:val="287"/>
        </w:trPr>
        <w:tc>
          <w:tcPr>
            <w:tcW w:w="1876" w:type="pct"/>
            <w:tcBorders>
              <w:top w:val="nil"/>
              <w:left w:val="nil"/>
              <w:bottom w:val="single" w:sz="4" w:space="0" w:color="B5E6E5"/>
              <w:right w:val="nil"/>
            </w:tcBorders>
            <w:shd w:val="clear" w:color="000000" w:fill="FFFFFF"/>
            <w:noWrap/>
            <w:vAlign w:val="bottom"/>
            <w:hideMark/>
          </w:tcPr>
          <w:p w14:paraId="6492A003" w14:textId="77777777"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Commercial Flights</w:t>
            </w:r>
          </w:p>
        </w:tc>
        <w:tc>
          <w:tcPr>
            <w:tcW w:w="856" w:type="pct"/>
            <w:tcBorders>
              <w:top w:val="nil"/>
              <w:left w:val="nil"/>
              <w:bottom w:val="single" w:sz="4" w:space="0" w:color="B5E6E5"/>
              <w:right w:val="nil"/>
            </w:tcBorders>
            <w:shd w:val="clear" w:color="000000" w:fill="FFFFFF"/>
            <w:hideMark/>
          </w:tcPr>
          <w:p w14:paraId="68118654" w14:textId="63D871B0" w:rsidR="00835550" w:rsidRPr="00687871" w:rsidRDefault="00CA2347"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035B2C4C" w14:textId="220A7AA9"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5BBF02AD" w14:textId="469367AD"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147,</w:t>
            </w:r>
            <w:r w:rsidR="00CA2347" w:rsidRPr="00687871">
              <w:rPr>
                <w:rFonts w:asciiTheme="minorHAnsi" w:hAnsiTheme="minorHAnsi" w:cstheme="minorHAnsi"/>
                <w:sz w:val="20"/>
                <w:szCs w:val="20"/>
              </w:rPr>
              <w:t>801</w:t>
            </w:r>
          </w:p>
        </w:tc>
        <w:tc>
          <w:tcPr>
            <w:tcW w:w="756" w:type="pct"/>
            <w:tcBorders>
              <w:top w:val="nil"/>
              <w:left w:val="nil"/>
              <w:bottom w:val="single" w:sz="4" w:space="0" w:color="B5E6E5"/>
              <w:right w:val="nil"/>
            </w:tcBorders>
            <w:shd w:val="clear" w:color="000000" w:fill="FFFFFF"/>
            <w:hideMark/>
          </w:tcPr>
          <w:p w14:paraId="49D680FC" w14:textId="4BC89869"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147,</w:t>
            </w:r>
            <w:r w:rsidR="00CA2347" w:rsidRPr="00687871">
              <w:rPr>
                <w:rFonts w:asciiTheme="minorHAnsi" w:hAnsiTheme="minorHAnsi" w:cstheme="minorHAnsi"/>
                <w:sz w:val="20"/>
                <w:szCs w:val="20"/>
              </w:rPr>
              <w:t>801</w:t>
            </w:r>
          </w:p>
        </w:tc>
      </w:tr>
      <w:tr w:rsidR="00835550" w:rsidRPr="00687871" w14:paraId="4E7DBF89" w14:textId="77777777" w:rsidTr="009C7169">
        <w:trPr>
          <w:trHeight w:val="307"/>
        </w:trPr>
        <w:tc>
          <w:tcPr>
            <w:tcW w:w="1876" w:type="pct"/>
            <w:tcBorders>
              <w:top w:val="nil"/>
              <w:left w:val="nil"/>
              <w:bottom w:val="single" w:sz="4" w:space="0" w:color="B5E6E5"/>
              <w:right w:val="nil"/>
            </w:tcBorders>
            <w:shd w:val="clear" w:color="000000" w:fill="FFFFFF"/>
            <w:noWrap/>
            <w:vAlign w:val="bottom"/>
            <w:hideMark/>
          </w:tcPr>
          <w:p w14:paraId="58AB2E9F" w14:textId="2EB4BD0E"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Hire Car*</w:t>
            </w:r>
          </w:p>
        </w:tc>
        <w:tc>
          <w:tcPr>
            <w:tcW w:w="856" w:type="pct"/>
            <w:tcBorders>
              <w:top w:val="nil"/>
              <w:left w:val="nil"/>
              <w:bottom w:val="single" w:sz="4" w:space="0" w:color="B5E6E5"/>
              <w:right w:val="nil"/>
            </w:tcBorders>
            <w:shd w:val="clear" w:color="000000" w:fill="FFFFFF"/>
            <w:hideMark/>
          </w:tcPr>
          <w:p w14:paraId="3A287FD9" w14:textId="0D53ECA8"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3EBD8BDD" w14:textId="32737DF0"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08AB6392" w14:textId="432F3A76"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4,086</w:t>
            </w:r>
          </w:p>
        </w:tc>
        <w:tc>
          <w:tcPr>
            <w:tcW w:w="756" w:type="pct"/>
            <w:tcBorders>
              <w:top w:val="nil"/>
              <w:left w:val="nil"/>
              <w:bottom w:val="single" w:sz="4" w:space="0" w:color="B5E6E5"/>
              <w:right w:val="nil"/>
            </w:tcBorders>
            <w:shd w:val="clear" w:color="000000" w:fill="FFFFFF"/>
            <w:hideMark/>
          </w:tcPr>
          <w:p w14:paraId="32179A0D" w14:textId="223B0E51"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4,086</w:t>
            </w:r>
          </w:p>
        </w:tc>
      </w:tr>
      <w:tr w:rsidR="00835550" w:rsidRPr="00687871" w14:paraId="01CD6652" w14:textId="77777777" w:rsidTr="009C7169">
        <w:trPr>
          <w:trHeight w:val="307"/>
        </w:trPr>
        <w:tc>
          <w:tcPr>
            <w:tcW w:w="1876" w:type="pct"/>
            <w:tcBorders>
              <w:top w:val="nil"/>
              <w:left w:val="nil"/>
              <w:bottom w:val="single" w:sz="4" w:space="0" w:color="B5E6E5"/>
              <w:right w:val="nil"/>
            </w:tcBorders>
            <w:shd w:val="clear" w:color="000000" w:fill="FFFFFF"/>
            <w:noWrap/>
            <w:vAlign w:val="bottom"/>
            <w:hideMark/>
          </w:tcPr>
          <w:p w14:paraId="4929CA4E" w14:textId="673E385A"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Domestic Travel Accommodation*</w:t>
            </w:r>
          </w:p>
        </w:tc>
        <w:tc>
          <w:tcPr>
            <w:tcW w:w="856" w:type="pct"/>
            <w:tcBorders>
              <w:top w:val="nil"/>
              <w:left w:val="nil"/>
              <w:bottom w:val="single" w:sz="4" w:space="0" w:color="B5E6E5"/>
              <w:right w:val="nil"/>
            </w:tcBorders>
            <w:shd w:val="clear" w:color="000000" w:fill="FFFFFF"/>
            <w:hideMark/>
          </w:tcPr>
          <w:p w14:paraId="6342DC83" w14:textId="2BAE6D12"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1712870D" w14:textId="21A4B1CB"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3CD3C20F" w14:textId="334FED06"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52,287</w:t>
            </w:r>
          </w:p>
        </w:tc>
        <w:tc>
          <w:tcPr>
            <w:tcW w:w="756" w:type="pct"/>
            <w:tcBorders>
              <w:top w:val="nil"/>
              <w:left w:val="nil"/>
              <w:bottom w:val="single" w:sz="4" w:space="0" w:color="B5E6E5"/>
              <w:right w:val="nil"/>
            </w:tcBorders>
            <w:shd w:val="clear" w:color="000000" w:fill="FFFFFF"/>
            <w:hideMark/>
          </w:tcPr>
          <w:p w14:paraId="22C8861A" w14:textId="2788C035"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52,287</w:t>
            </w:r>
          </w:p>
        </w:tc>
      </w:tr>
      <w:tr w:rsidR="00835550" w:rsidRPr="00687871" w14:paraId="72956442" w14:textId="77777777" w:rsidTr="009C7169">
        <w:trPr>
          <w:trHeight w:val="287"/>
        </w:trPr>
        <w:tc>
          <w:tcPr>
            <w:tcW w:w="1876" w:type="pct"/>
            <w:tcBorders>
              <w:top w:val="nil"/>
              <w:left w:val="nil"/>
              <w:bottom w:val="single" w:sz="4" w:space="0" w:color="B5E6E5"/>
              <w:right w:val="nil"/>
            </w:tcBorders>
            <w:shd w:val="clear" w:color="000000" w:fill="FFFFFF"/>
            <w:noWrap/>
            <w:vAlign w:val="bottom"/>
            <w:hideMark/>
          </w:tcPr>
          <w:p w14:paraId="3FDB0738" w14:textId="7EBC989B"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color w:val="000000"/>
                <w:sz w:val="20"/>
                <w:szCs w:val="20"/>
                <w:lang w:eastAsia="en-AU"/>
              </w:rPr>
              <w:t>Other Energy</w:t>
            </w:r>
            <w:r w:rsidR="00CA2347" w:rsidRPr="00687871">
              <w:rPr>
                <w:rFonts w:asciiTheme="minorHAnsi" w:eastAsia="Times New Roman" w:hAnsiTheme="minorHAnsi" w:cstheme="minorHAnsi"/>
                <w:color w:val="000000"/>
                <w:sz w:val="20"/>
                <w:szCs w:val="20"/>
                <w:vertAlign w:val="superscript"/>
                <w:lang w:eastAsia="en-AU"/>
              </w:rPr>
              <w:t>‡</w:t>
            </w:r>
            <w:r w:rsidRPr="00687871">
              <w:rPr>
                <w:rFonts w:asciiTheme="minorHAnsi" w:eastAsia="Times New Roman" w:hAnsiTheme="minorHAnsi" w:cstheme="minorHAnsi"/>
                <w:color w:val="000000"/>
                <w:sz w:val="20"/>
                <w:szCs w:val="20"/>
                <w:lang w:eastAsia="en-AU"/>
              </w:rPr>
              <w:t xml:space="preserve"> </w:t>
            </w:r>
          </w:p>
        </w:tc>
        <w:tc>
          <w:tcPr>
            <w:tcW w:w="856" w:type="pct"/>
            <w:tcBorders>
              <w:top w:val="nil"/>
              <w:left w:val="nil"/>
              <w:bottom w:val="single" w:sz="4" w:space="0" w:color="B5E6E5"/>
              <w:right w:val="nil"/>
            </w:tcBorders>
            <w:shd w:val="clear" w:color="000000" w:fill="FFFFFF"/>
            <w:hideMark/>
          </w:tcPr>
          <w:p w14:paraId="50B0C85C" w14:textId="2976A7D2"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1,047,</w:t>
            </w:r>
            <w:r w:rsidR="00CA2347" w:rsidRPr="00687871">
              <w:rPr>
                <w:rFonts w:asciiTheme="minorHAnsi" w:hAnsiTheme="minorHAnsi" w:cstheme="minorHAnsi"/>
                <w:sz w:val="20"/>
                <w:szCs w:val="20"/>
              </w:rPr>
              <w:t>527</w:t>
            </w:r>
          </w:p>
        </w:tc>
        <w:tc>
          <w:tcPr>
            <w:tcW w:w="756" w:type="pct"/>
            <w:tcBorders>
              <w:top w:val="nil"/>
              <w:left w:val="nil"/>
              <w:bottom w:val="single" w:sz="4" w:space="0" w:color="B5E6E5"/>
              <w:right w:val="nil"/>
            </w:tcBorders>
            <w:shd w:val="clear" w:color="000000" w:fill="FFFFFF"/>
            <w:hideMark/>
          </w:tcPr>
          <w:p w14:paraId="29035A2C" w14:textId="3B56E9ED"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hideMark/>
          </w:tcPr>
          <w:p w14:paraId="00A72148" w14:textId="7573AA78"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265,</w:t>
            </w:r>
            <w:r w:rsidR="00CA2347" w:rsidRPr="00687871">
              <w:rPr>
                <w:rFonts w:asciiTheme="minorHAnsi" w:hAnsiTheme="minorHAnsi" w:cstheme="minorHAnsi"/>
                <w:sz w:val="20"/>
                <w:szCs w:val="20"/>
              </w:rPr>
              <w:t>805</w:t>
            </w:r>
          </w:p>
        </w:tc>
        <w:tc>
          <w:tcPr>
            <w:tcW w:w="756" w:type="pct"/>
            <w:tcBorders>
              <w:top w:val="nil"/>
              <w:left w:val="nil"/>
              <w:bottom w:val="single" w:sz="4" w:space="0" w:color="B5E6E5"/>
              <w:right w:val="nil"/>
            </w:tcBorders>
            <w:shd w:val="clear" w:color="000000" w:fill="FFFFFF"/>
            <w:hideMark/>
          </w:tcPr>
          <w:p w14:paraId="26B46BB9" w14:textId="69762F72" w:rsidR="00835550" w:rsidRPr="00687871" w:rsidRDefault="00835550" w:rsidP="00AD4114">
            <w:pPr>
              <w:spacing w:before="0" w:after="0"/>
              <w:jc w:val="left"/>
              <w:rPr>
                <w:rFonts w:asciiTheme="minorHAnsi" w:eastAsia="Times New Roman" w:hAnsiTheme="minorHAnsi" w:cstheme="minorHAnsi"/>
                <w:color w:val="000000"/>
                <w:sz w:val="20"/>
                <w:szCs w:val="20"/>
                <w:lang w:eastAsia="en-AU"/>
              </w:rPr>
            </w:pPr>
            <w:r w:rsidRPr="00687871">
              <w:rPr>
                <w:rFonts w:asciiTheme="minorHAnsi" w:hAnsiTheme="minorHAnsi" w:cstheme="minorHAnsi"/>
                <w:sz w:val="20"/>
                <w:szCs w:val="20"/>
              </w:rPr>
              <w:t>1,313,</w:t>
            </w:r>
            <w:r w:rsidR="00CA2347" w:rsidRPr="00687871">
              <w:rPr>
                <w:rFonts w:asciiTheme="minorHAnsi" w:hAnsiTheme="minorHAnsi" w:cstheme="minorHAnsi"/>
                <w:sz w:val="20"/>
                <w:szCs w:val="20"/>
              </w:rPr>
              <w:t>332</w:t>
            </w:r>
          </w:p>
        </w:tc>
      </w:tr>
      <w:tr w:rsidR="00CA2347" w:rsidRPr="00687871" w14:paraId="1FCA28C5" w14:textId="77777777" w:rsidTr="009C7169">
        <w:trPr>
          <w:trHeight w:val="287"/>
        </w:trPr>
        <w:tc>
          <w:tcPr>
            <w:tcW w:w="1876" w:type="pct"/>
            <w:tcBorders>
              <w:top w:val="nil"/>
              <w:left w:val="nil"/>
              <w:bottom w:val="single" w:sz="4" w:space="0" w:color="B5E6E5"/>
              <w:right w:val="nil"/>
            </w:tcBorders>
            <w:shd w:val="clear" w:color="000000" w:fill="FFFFFF"/>
            <w:noWrap/>
            <w:vAlign w:val="bottom"/>
          </w:tcPr>
          <w:p w14:paraId="1EC65B3E" w14:textId="2D4EABFF" w:rsidR="00CA2347" w:rsidRPr="00687871" w:rsidRDefault="00CA2347" w:rsidP="00687871">
            <w:pPr>
              <w:spacing w:before="0" w:after="0"/>
              <w:jc w:val="righ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i/>
                <w:iCs/>
                <w:color w:val="808080"/>
                <w:sz w:val="20"/>
                <w:szCs w:val="20"/>
                <w:lang w:eastAsia="en-AU"/>
              </w:rPr>
              <w:t xml:space="preserve">Other Energy - </w:t>
            </w:r>
            <w:r w:rsidR="00BA5659" w:rsidRPr="00687871">
              <w:rPr>
                <w:rFonts w:asciiTheme="minorHAnsi" w:eastAsia="Times New Roman" w:hAnsiTheme="minorHAnsi" w:cstheme="minorHAnsi"/>
                <w:i/>
                <w:iCs/>
                <w:color w:val="808080"/>
                <w:sz w:val="20"/>
                <w:szCs w:val="20"/>
                <w:lang w:eastAsia="en-AU"/>
              </w:rPr>
              <w:t>stationary energy</w:t>
            </w:r>
          </w:p>
        </w:tc>
        <w:tc>
          <w:tcPr>
            <w:tcW w:w="856" w:type="pct"/>
            <w:tcBorders>
              <w:top w:val="nil"/>
              <w:left w:val="nil"/>
              <w:bottom w:val="single" w:sz="4" w:space="0" w:color="B5E6E5"/>
              <w:right w:val="nil"/>
            </w:tcBorders>
            <w:shd w:val="clear" w:color="000000" w:fill="FFFFFF"/>
          </w:tcPr>
          <w:p w14:paraId="3AA70F3F" w14:textId="0599B6F3"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75,744</w:t>
            </w:r>
          </w:p>
        </w:tc>
        <w:tc>
          <w:tcPr>
            <w:tcW w:w="756" w:type="pct"/>
            <w:tcBorders>
              <w:top w:val="nil"/>
              <w:left w:val="nil"/>
              <w:bottom w:val="single" w:sz="4" w:space="0" w:color="B5E6E5"/>
              <w:right w:val="nil"/>
            </w:tcBorders>
            <w:shd w:val="clear" w:color="000000" w:fill="FFFFFF"/>
          </w:tcPr>
          <w:p w14:paraId="3600C6CB" w14:textId="1DB20A5C"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tcPr>
          <w:p w14:paraId="56D72A98" w14:textId="771110E4"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19,702</w:t>
            </w:r>
          </w:p>
        </w:tc>
        <w:tc>
          <w:tcPr>
            <w:tcW w:w="756" w:type="pct"/>
            <w:tcBorders>
              <w:top w:val="nil"/>
              <w:left w:val="nil"/>
              <w:bottom w:val="single" w:sz="4" w:space="0" w:color="B5E6E5"/>
              <w:right w:val="nil"/>
            </w:tcBorders>
            <w:shd w:val="clear" w:color="000000" w:fill="FFFFFF"/>
          </w:tcPr>
          <w:p w14:paraId="1789E2B0" w14:textId="66C3BFF1"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95,446</w:t>
            </w:r>
          </w:p>
        </w:tc>
      </w:tr>
      <w:tr w:rsidR="00CA2347" w:rsidRPr="00687871" w14:paraId="1AEB8C27" w14:textId="77777777" w:rsidTr="009C7169">
        <w:trPr>
          <w:trHeight w:val="287"/>
        </w:trPr>
        <w:tc>
          <w:tcPr>
            <w:tcW w:w="1876" w:type="pct"/>
            <w:tcBorders>
              <w:top w:val="nil"/>
              <w:left w:val="nil"/>
              <w:bottom w:val="single" w:sz="4" w:space="0" w:color="B5E6E5"/>
              <w:right w:val="nil"/>
            </w:tcBorders>
            <w:shd w:val="clear" w:color="000000" w:fill="FFFFFF"/>
            <w:noWrap/>
            <w:vAlign w:val="bottom"/>
          </w:tcPr>
          <w:p w14:paraId="4C832506" w14:textId="2C230B1A" w:rsidR="00CA2347" w:rsidRPr="00687871" w:rsidRDefault="00CA2347" w:rsidP="00687871">
            <w:pPr>
              <w:spacing w:before="0" w:after="0"/>
              <w:jc w:val="right"/>
              <w:rPr>
                <w:rFonts w:asciiTheme="minorHAnsi" w:eastAsia="Times New Roman" w:hAnsiTheme="minorHAnsi" w:cstheme="minorHAnsi"/>
                <w:color w:val="000000"/>
                <w:sz w:val="20"/>
                <w:szCs w:val="20"/>
                <w:lang w:eastAsia="en-AU"/>
              </w:rPr>
            </w:pPr>
            <w:r w:rsidRPr="00687871">
              <w:rPr>
                <w:rFonts w:asciiTheme="minorHAnsi" w:eastAsia="Times New Roman" w:hAnsiTheme="minorHAnsi" w:cstheme="minorHAnsi"/>
                <w:i/>
                <w:iCs/>
                <w:color w:val="808080"/>
                <w:sz w:val="20"/>
                <w:szCs w:val="20"/>
                <w:lang w:eastAsia="en-AU"/>
              </w:rPr>
              <w:t>Other Energy - Defence</w:t>
            </w:r>
          </w:p>
        </w:tc>
        <w:tc>
          <w:tcPr>
            <w:tcW w:w="856" w:type="pct"/>
            <w:tcBorders>
              <w:top w:val="nil"/>
              <w:left w:val="nil"/>
              <w:bottom w:val="single" w:sz="4" w:space="0" w:color="B5E6E5"/>
              <w:right w:val="nil"/>
            </w:tcBorders>
            <w:shd w:val="clear" w:color="000000" w:fill="FFFFFF"/>
          </w:tcPr>
          <w:p w14:paraId="5E30342A" w14:textId="1E6E6027"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971,783</w:t>
            </w:r>
          </w:p>
        </w:tc>
        <w:tc>
          <w:tcPr>
            <w:tcW w:w="756" w:type="pct"/>
            <w:tcBorders>
              <w:top w:val="nil"/>
              <w:left w:val="nil"/>
              <w:bottom w:val="single" w:sz="4" w:space="0" w:color="B5E6E5"/>
              <w:right w:val="nil"/>
            </w:tcBorders>
            <w:shd w:val="clear" w:color="000000" w:fill="FFFFFF"/>
          </w:tcPr>
          <w:p w14:paraId="7A4E190E" w14:textId="376FD011"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N/A</w:t>
            </w:r>
          </w:p>
        </w:tc>
        <w:tc>
          <w:tcPr>
            <w:tcW w:w="756" w:type="pct"/>
            <w:tcBorders>
              <w:top w:val="nil"/>
              <w:left w:val="nil"/>
              <w:bottom w:val="single" w:sz="4" w:space="0" w:color="B5E6E5"/>
              <w:right w:val="nil"/>
            </w:tcBorders>
            <w:shd w:val="clear" w:color="000000" w:fill="FFFFFF"/>
          </w:tcPr>
          <w:p w14:paraId="21241A36" w14:textId="340603B8"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246,103</w:t>
            </w:r>
          </w:p>
        </w:tc>
        <w:tc>
          <w:tcPr>
            <w:tcW w:w="756" w:type="pct"/>
            <w:tcBorders>
              <w:top w:val="nil"/>
              <w:left w:val="nil"/>
              <w:bottom w:val="single" w:sz="4" w:space="0" w:color="B5E6E5"/>
              <w:right w:val="nil"/>
            </w:tcBorders>
            <w:shd w:val="clear" w:color="000000" w:fill="FFFFFF"/>
          </w:tcPr>
          <w:p w14:paraId="010E414B" w14:textId="592B60F1" w:rsidR="00CA2347" w:rsidRPr="00687871" w:rsidRDefault="00CA2347" w:rsidP="00AD4114">
            <w:pPr>
              <w:spacing w:before="0" w:after="0"/>
              <w:jc w:val="left"/>
              <w:rPr>
                <w:rFonts w:asciiTheme="minorHAnsi" w:hAnsiTheme="minorHAnsi" w:cstheme="minorHAnsi"/>
                <w:sz w:val="20"/>
                <w:szCs w:val="20"/>
              </w:rPr>
            </w:pPr>
            <w:r w:rsidRPr="00687871">
              <w:rPr>
                <w:rFonts w:asciiTheme="minorHAnsi" w:hAnsiTheme="minorHAnsi" w:cstheme="minorHAnsi"/>
                <w:sz w:val="20"/>
                <w:szCs w:val="20"/>
              </w:rPr>
              <w:t>1,217,886</w:t>
            </w:r>
          </w:p>
        </w:tc>
      </w:tr>
      <w:tr w:rsidR="00835550" w:rsidRPr="00687871" w14:paraId="4ED54178" w14:textId="77777777" w:rsidTr="009C7169">
        <w:trPr>
          <w:trHeight w:val="560"/>
        </w:trPr>
        <w:tc>
          <w:tcPr>
            <w:tcW w:w="1876" w:type="pct"/>
            <w:tcBorders>
              <w:top w:val="nil"/>
              <w:left w:val="nil"/>
              <w:bottom w:val="single" w:sz="4" w:space="0" w:color="B5E6E5"/>
              <w:right w:val="nil"/>
            </w:tcBorders>
            <w:shd w:val="clear" w:color="000000" w:fill="CEEEED"/>
            <w:vAlign w:val="bottom"/>
            <w:hideMark/>
          </w:tcPr>
          <w:p w14:paraId="2FA698DE" w14:textId="77777777" w:rsidR="00835550" w:rsidRPr="00687871" w:rsidRDefault="0083555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eastAsia="Times New Roman" w:hAnsiTheme="minorHAnsi" w:cstheme="minorHAnsi"/>
                <w:b/>
                <w:bCs/>
                <w:color w:val="000000"/>
                <w:sz w:val="20"/>
                <w:szCs w:val="20"/>
                <w:lang w:eastAsia="en-AU"/>
              </w:rPr>
              <w:t>Sum of emissions</w:t>
            </w:r>
            <w:r w:rsidRPr="00687871">
              <w:rPr>
                <w:rFonts w:asciiTheme="minorHAnsi" w:eastAsia="Times New Roman" w:hAnsiTheme="minorHAnsi" w:cstheme="minorHAnsi"/>
                <w:b/>
                <w:bCs/>
                <w:color w:val="000000"/>
                <w:sz w:val="20"/>
                <w:szCs w:val="20"/>
                <w:lang w:eastAsia="en-AU"/>
              </w:rPr>
              <w:br/>
              <w:t>(t CO</w:t>
            </w:r>
            <w:r w:rsidRPr="00687871">
              <w:rPr>
                <w:rFonts w:asciiTheme="minorHAnsi" w:eastAsia="Times New Roman" w:hAnsiTheme="minorHAnsi" w:cstheme="minorHAnsi"/>
                <w:b/>
                <w:bCs/>
                <w:color w:val="000000"/>
                <w:sz w:val="20"/>
                <w:szCs w:val="20"/>
                <w:vertAlign w:val="subscript"/>
                <w:lang w:eastAsia="en-AU"/>
              </w:rPr>
              <w:t>2</w:t>
            </w:r>
            <w:r w:rsidRPr="00687871">
              <w:rPr>
                <w:rFonts w:asciiTheme="minorHAnsi" w:eastAsia="Times New Roman" w:hAnsiTheme="minorHAnsi" w:cstheme="minorHAnsi"/>
                <w:b/>
                <w:bCs/>
                <w:color w:val="000000"/>
                <w:sz w:val="20"/>
                <w:szCs w:val="20"/>
                <w:lang w:eastAsia="en-AU"/>
              </w:rPr>
              <w:t>-e)</w:t>
            </w:r>
          </w:p>
        </w:tc>
        <w:tc>
          <w:tcPr>
            <w:tcW w:w="856" w:type="pct"/>
            <w:tcBorders>
              <w:top w:val="nil"/>
              <w:left w:val="nil"/>
              <w:bottom w:val="single" w:sz="4" w:space="0" w:color="B5E6E5"/>
              <w:right w:val="nil"/>
            </w:tcBorders>
            <w:shd w:val="clear" w:color="000000" w:fill="CEEEED"/>
            <w:hideMark/>
          </w:tcPr>
          <w:p w14:paraId="25434D7F" w14:textId="5143CEAB" w:rsidR="00835550" w:rsidRPr="00687871" w:rsidRDefault="0083555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1,507,</w:t>
            </w:r>
            <w:r w:rsidR="00CA2347" w:rsidRPr="00687871">
              <w:rPr>
                <w:rFonts w:asciiTheme="minorHAnsi" w:hAnsiTheme="minorHAnsi" w:cstheme="minorHAnsi"/>
                <w:b/>
                <w:bCs/>
                <w:sz w:val="20"/>
                <w:szCs w:val="20"/>
              </w:rPr>
              <w:t>992</w:t>
            </w:r>
          </w:p>
        </w:tc>
        <w:tc>
          <w:tcPr>
            <w:tcW w:w="756" w:type="pct"/>
            <w:tcBorders>
              <w:top w:val="nil"/>
              <w:left w:val="nil"/>
              <w:bottom w:val="single" w:sz="4" w:space="0" w:color="B5E6E5"/>
              <w:right w:val="nil"/>
            </w:tcBorders>
            <w:shd w:val="clear" w:color="000000" w:fill="CEEEED"/>
            <w:hideMark/>
          </w:tcPr>
          <w:p w14:paraId="2200DA9A" w14:textId="014D7DDF" w:rsidR="00835550" w:rsidRPr="00687871" w:rsidRDefault="0083555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1,511,004</w:t>
            </w:r>
          </w:p>
        </w:tc>
        <w:tc>
          <w:tcPr>
            <w:tcW w:w="756" w:type="pct"/>
            <w:tcBorders>
              <w:top w:val="nil"/>
              <w:left w:val="nil"/>
              <w:bottom w:val="single" w:sz="4" w:space="0" w:color="B5E6E5"/>
              <w:right w:val="nil"/>
            </w:tcBorders>
            <w:shd w:val="clear" w:color="000000" w:fill="CEEEED"/>
            <w:hideMark/>
          </w:tcPr>
          <w:p w14:paraId="15CF1B24" w14:textId="473BB2BB" w:rsidR="00835550" w:rsidRPr="00687871" w:rsidRDefault="0083555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871,</w:t>
            </w:r>
            <w:r w:rsidR="00CA2347" w:rsidRPr="00687871">
              <w:rPr>
                <w:rFonts w:asciiTheme="minorHAnsi" w:hAnsiTheme="minorHAnsi" w:cstheme="minorHAnsi"/>
                <w:b/>
                <w:bCs/>
                <w:sz w:val="20"/>
                <w:szCs w:val="20"/>
              </w:rPr>
              <w:t>121</w:t>
            </w:r>
          </w:p>
        </w:tc>
        <w:tc>
          <w:tcPr>
            <w:tcW w:w="756" w:type="pct"/>
            <w:tcBorders>
              <w:top w:val="nil"/>
              <w:left w:val="nil"/>
              <w:bottom w:val="single" w:sz="4" w:space="0" w:color="B5E6E5"/>
              <w:right w:val="nil"/>
            </w:tcBorders>
            <w:shd w:val="clear" w:color="000000" w:fill="CEEEED"/>
            <w:hideMark/>
          </w:tcPr>
          <w:p w14:paraId="4550FBB6" w14:textId="7231E813" w:rsidR="00835550" w:rsidRPr="00687871" w:rsidRDefault="00835550" w:rsidP="00AD4114">
            <w:pPr>
              <w:spacing w:before="0" w:after="0"/>
              <w:jc w:val="left"/>
              <w:rPr>
                <w:rFonts w:asciiTheme="minorHAnsi" w:eastAsia="Times New Roman" w:hAnsiTheme="minorHAnsi" w:cstheme="minorHAnsi"/>
                <w:b/>
                <w:bCs/>
                <w:color w:val="000000"/>
                <w:sz w:val="20"/>
                <w:szCs w:val="20"/>
                <w:lang w:eastAsia="en-AU"/>
              </w:rPr>
            </w:pPr>
            <w:r w:rsidRPr="00687871">
              <w:rPr>
                <w:rFonts w:asciiTheme="minorHAnsi" w:hAnsiTheme="minorHAnsi" w:cstheme="minorHAnsi"/>
                <w:b/>
                <w:sz w:val="20"/>
                <w:szCs w:val="20"/>
              </w:rPr>
              <w:t>3,890,</w:t>
            </w:r>
            <w:r w:rsidR="00CA2347" w:rsidRPr="00687871">
              <w:rPr>
                <w:rFonts w:asciiTheme="minorHAnsi" w:hAnsiTheme="minorHAnsi" w:cstheme="minorHAnsi"/>
                <w:b/>
                <w:bCs/>
                <w:sz w:val="20"/>
                <w:szCs w:val="20"/>
              </w:rPr>
              <w:t>117</w:t>
            </w:r>
          </w:p>
        </w:tc>
      </w:tr>
    </w:tbl>
    <w:p w14:paraId="2AF0F86B" w14:textId="6EEBF48C" w:rsidR="00E868D2" w:rsidRPr="00596819" w:rsidRDefault="000D33C0" w:rsidP="00AD4114">
      <w:pPr>
        <w:spacing w:line="259" w:lineRule="auto"/>
        <w:jc w:val="left"/>
        <w:rPr>
          <w:rFonts w:eastAsia="Times New Roman" w:cs="Times New Roman"/>
          <w:color w:val="767171"/>
          <w:sz w:val="20"/>
          <w:szCs w:val="20"/>
        </w:rPr>
      </w:pPr>
      <w:r w:rsidRPr="00596819">
        <w:rPr>
          <w:rFonts w:eastAsia="Times New Roman" w:cs="Times New Roman"/>
          <w:color w:val="767171"/>
          <w:sz w:val="20"/>
          <w:szCs w:val="20"/>
        </w:rPr>
        <w:t xml:space="preserve">Notes: </w:t>
      </w:r>
    </w:p>
    <w:p w14:paraId="60CD62A6" w14:textId="64C78D2C" w:rsidR="00C21DE7" w:rsidRPr="00C21DE7" w:rsidRDefault="006C2FEE" w:rsidP="00C21DE7">
      <w:pPr>
        <w:pStyle w:val="ListParagraph"/>
        <w:numPr>
          <w:ilvl w:val="0"/>
          <w:numId w:val="47"/>
        </w:numPr>
        <w:spacing w:before="0" w:after="160" w:line="259" w:lineRule="auto"/>
        <w:jc w:val="left"/>
        <w:rPr>
          <w:rFonts w:eastAsia="Times New Roman" w:cs="Times New Roman"/>
          <w:color w:val="808080"/>
          <w:sz w:val="20"/>
          <w:szCs w:val="20"/>
        </w:rPr>
      </w:pPr>
      <w:r w:rsidRPr="00C21DE7">
        <w:rPr>
          <w:rFonts w:eastAsia="Times New Roman" w:cs="Times New Roman"/>
          <w:color w:val="808080"/>
          <w:sz w:val="20"/>
          <w:szCs w:val="20"/>
        </w:rPr>
        <w:t xml:space="preserve">Emissions presented in </w:t>
      </w:r>
      <w:r w:rsidRPr="00C21DE7">
        <w:rPr>
          <w:rFonts w:eastAsia="Times New Roman" w:cs="Times New Roman"/>
          <w:color w:val="808080"/>
          <w:sz w:val="20"/>
          <w:szCs w:val="20"/>
        </w:rPr>
        <w:fldChar w:fldCharType="begin"/>
      </w:r>
      <w:r w:rsidRPr="00C21DE7">
        <w:rPr>
          <w:rFonts w:eastAsia="Times New Roman" w:cs="Times New Roman"/>
          <w:color w:val="808080"/>
          <w:sz w:val="20"/>
          <w:szCs w:val="20"/>
        </w:rPr>
        <w:instrText xml:space="preserve"> REF _Ref181710794 \h  \* MERGEFORMAT </w:instrText>
      </w:r>
      <w:r w:rsidRPr="00C21DE7">
        <w:rPr>
          <w:rFonts w:eastAsia="Times New Roman" w:cs="Times New Roman"/>
          <w:color w:val="808080"/>
          <w:sz w:val="20"/>
          <w:szCs w:val="20"/>
        </w:rPr>
        <w:fldChar w:fldCharType="separate"/>
      </w:r>
      <w:r w:rsidR="002B6FA3" w:rsidRPr="002B6FA3">
        <w:rPr>
          <w:rFonts w:eastAsia="Times New Roman" w:cs="Times New Roman"/>
          <w:color w:val="808080"/>
          <w:sz w:val="20"/>
          <w:szCs w:val="20"/>
        </w:rPr>
        <w:t>Table 4</w:t>
      </w:r>
      <w:r w:rsidRPr="00C21DE7">
        <w:rPr>
          <w:rFonts w:eastAsia="Times New Roman" w:cs="Times New Roman"/>
          <w:color w:val="808080"/>
          <w:sz w:val="20"/>
          <w:szCs w:val="20"/>
        </w:rPr>
        <w:fldChar w:fldCharType="end"/>
      </w:r>
      <w:r w:rsidRPr="00C21DE7">
        <w:rPr>
          <w:rFonts w:eastAsia="Times New Roman" w:cs="Times New Roman"/>
          <w:color w:val="808080"/>
          <w:sz w:val="20"/>
          <w:szCs w:val="20"/>
        </w:rPr>
        <w:t xml:space="preserve"> represent the total Australian Government greenhouse gas emissions</w:t>
      </w:r>
      <w:r w:rsidR="00DA3175" w:rsidRPr="00C21DE7">
        <w:rPr>
          <w:rFonts w:eastAsia="Times New Roman" w:cs="Times New Roman"/>
          <w:color w:val="808080"/>
          <w:sz w:val="20"/>
          <w:szCs w:val="20"/>
        </w:rPr>
        <w:t xml:space="preserve">, which includes emission sources that are not part of the 2030 Target. </w:t>
      </w:r>
      <w:r w:rsidRPr="00C21DE7">
        <w:rPr>
          <w:rFonts w:eastAsia="Times New Roman" w:cs="Times New Roman"/>
          <w:color w:val="808080"/>
          <w:sz w:val="20"/>
          <w:szCs w:val="20"/>
        </w:rPr>
        <w:t xml:space="preserve">The 2030 Target emission are in </w:t>
      </w:r>
      <w:r w:rsidR="00BD6739" w:rsidRPr="00BD6739">
        <w:rPr>
          <w:rFonts w:eastAsia="Times New Roman" w:cs="Times New Roman"/>
          <w:color w:val="5271FF" w:themeColor="text2"/>
          <w:sz w:val="20"/>
          <w:szCs w:val="20"/>
        </w:rPr>
        <w:fldChar w:fldCharType="begin"/>
      </w:r>
      <w:r w:rsidR="00BD6739" w:rsidRPr="00BD6739">
        <w:rPr>
          <w:rFonts w:eastAsia="Times New Roman" w:cs="Times New Roman"/>
          <w:color w:val="5271FF" w:themeColor="text2"/>
          <w:sz w:val="20"/>
          <w:szCs w:val="20"/>
        </w:rPr>
        <w:instrText xml:space="preserve"> REF _Ref181198733 \h </w:instrText>
      </w:r>
      <w:r w:rsidR="00BD6739" w:rsidRPr="00BD6739">
        <w:rPr>
          <w:rFonts w:eastAsia="Times New Roman" w:cs="Times New Roman"/>
          <w:color w:val="5271FF" w:themeColor="text2"/>
          <w:sz w:val="20"/>
          <w:szCs w:val="20"/>
        </w:rPr>
      </w:r>
      <w:r w:rsidR="00BD6739" w:rsidRPr="00BD6739">
        <w:rPr>
          <w:rFonts w:eastAsia="Times New Roman" w:cs="Times New Roman"/>
          <w:color w:val="5271FF" w:themeColor="text2"/>
          <w:sz w:val="20"/>
          <w:szCs w:val="20"/>
        </w:rPr>
        <w:instrText xml:space="preserve"> \* MERGEFORMAT </w:instrText>
      </w:r>
      <w:r w:rsidR="00BD6739" w:rsidRPr="00BD6739">
        <w:rPr>
          <w:rFonts w:eastAsia="Times New Roman" w:cs="Times New Roman"/>
          <w:color w:val="5271FF" w:themeColor="text2"/>
          <w:sz w:val="20"/>
          <w:szCs w:val="20"/>
        </w:rPr>
        <w:fldChar w:fldCharType="separate"/>
      </w:r>
      <w:r w:rsidR="002B6FA3" w:rsidRPr="002B6FA3">
        <w:rPr>
          <w:color w:val="5271FF" w:themeColor="text2"/>
          <w:sz w:val="20"/>
          <w:szCs w:val="20"/>
        </w:rPr>
        <w:t>Part 1: Progress towards the APS Net Zero 2030 Target</w:t>
      </w:r>
      <w:r w:rsidR="00BD6739" w:rsidRPr="00BD6739">
        <w:rPr>
          <w:rFonts w:eastAsia="Times New Roman" w:cs="Times New Roman"/>
          <w:color w:val="5271FF" w:themeColor="text2"/>
          <w:sz w:val="20"/>
          <w:szCs w:val="20"/>
        </w:rPr>
        <w:fldChar w:fldCharType="end"/>
      </w:r>
      <w:r w:rsidR="00BD6739">
        <w:rPr>
          <w:rFonts w:eastAsia="Times New Roman" w:cs="Times New Roman"/>
          <w:color w:val="808080"/>
          <w:sz w:val="20"/>
          <w:szCs w:val="20"/>
        </w:rPr>
        <w:t>.</w:t>
      </w:r>
    </w:p>
    <w:p w14:paraId="663D75F4" w14:textId="7C2ACB34" w:rsidR="000D33C0" w:rsidRPr="00C21DE7" w:rsidRDefault="000D33C0" w:rsidP="00C21DE7">
      <w:pPr>
        <w:pStyle w:val="ListParagraph"/>
        <w:numPr>
          <w:ilvl w:val="0"/>
          <w:numId w:val="47"/>
        </w:numPr>
        <w:spacing w:before="0" w:after="160" w:line="259" w:lineRule="auto"/>
        <w:jc w:val="left"/>
        <w:rPr>
          <w:rFonts w:eastAsia="Times New Roman" w:cs="Times New Roman"/>
          <w:color w:val="767171"/>
          <w:sz w:val="20"/>
          <w:szCs w:val="20"/>
        </w:rPr>
      </w:pPr>
      <w:r w:rsidRPr="00C21DE7">
        <w:rPr>
          <w:rFonts w:eastAsia="Times New Roman" w:cs="Times New Roman"/>
          <w:color w:val="767171"/>
          <w:sz w:val="20"/>
          <w:szCs w:val="20"/>
        </w:rPr>
        <w:t xml:space="preserve">The market-based values above </w:t>
      </w:r>
      <w:r w:rsidR="002A423C" w:rsidRPr="00C21DE7">
        <w:rPr>
          <w:rFonts w:eastAsia="Times New Roman" w:cs="Times New Roman"/>
          <w:color w:val="767171"/>
          <w:sz w:val="20"/>
          <w:szCs w:val="20"/>
        </w:rPr>
        <w:t>were</w:t>
      </w:r>
      <w:r w:rsidRPr="00C21DE7">
        <w:rPr>
          <w:rFonts w:eastAsia="Times New Roman" w:cs="Times New Roman"/>
          <w:color w:val="767171"/>
          <w:sz w:val="20"/>
          <w:szCs w:val="20"/>
        </w:rPr>
        <w:t xml:space="preserve"> calculated for the total of all </w:t>
      </w:r>
      <w:r w:rsidR="00315943" w:rsidRPr="00C21DE7">
        <w:rPr>
          <w:rFonts w:eastAsia="Times New Roman" w:cs="Times New Roman"/>
          <w:color w:val="767171"/>
          <w:sz w:val="20"/>
          <w:szCs w:val="20"/>
        </w:rPr>
        <w:t xml:space="preserve">Commonwealth </w:t>
      </w:r>
      <w:r w:rsidRPr="00C21DE7">
        <w:rPr>
          <w:rFonts w:eastAsia="Times New Roman" w:cs="Times New Roman"/>
          <w:color w:val="767171"/>
          <w:sz w:val="20"/>
          <w:szCs w:val="20"/>
        </w:rPr>
        <w:t>entities</w:t>
      </w:r>
      <w:r w:rsidR="00315943" w:rsidRPr="00C21DE7">
        <w:rPr>
          <w:rFonts w:eastAsia="Times New Roman" w:cs="Times New Roman"/>
          <w:color w:val="767171"/>
          <w:sz w:val="20"/>
          <w:szCs w:val="20"/>
        </w:rPr>
        <w:t xml:space="preserve"> and companies</w:t>
      </w:r>
      <w:r w:rsidRPr="00C21DE7">
        <w:rPr>
          <w:rFonts w:eastAsia="Times New Roman" w:cs="Times New Roman"/>
          <w:color w:val="767171"/>
          <w:sz w:val="20"/>
          <w:szCs w:val="20"/>
        </w:rPr>
        <w:t xml:space="preserve">, rather than calculated on an individual </w:t>
      </w:r>
      <w:r w:rsidR="006955EF" w:rsidRPr="00C21DE7">
        <w:rPr>
          <w:rFonts w:eastAsia="Times New Roman" w:cs="Times New Roman"/>
          <w:color w:val="767171"/>
          <w:sz w:val="20"/>
          <w:szCs w:val="20"/>
        </w:rPr>
        <w:t xml:space="preserve">Commonwealth </w:t>
      </w:r>
      <w:r w:rsidRPr="00C21DE7">
        <w:rPr>
          <w:rFonts w:eastAsia="Times New Roman" w:cs="Times New Roman"/>
          <w:color w:val="767171"/>
          <w:sz w:val="20"/>
          <w:szCs w:val="20"/>
        </w:rPr>
        <w:t xml:space="preserve">entity </w:t>
      </w:r>
      <w:r w:rsidR="00315943" w:rsidRPr="00C21DE7">
        <w:rPr>
          <w:rFonts w:eastAsia="Times New Roman" w:cs="Times New Roman"/>
          <w:color w:val="767171"/>
          <w:sz w:val="20"/>
          <w:szCs w:val="20"/>
        </w:rPr>
        <w:t>or company</w:t>
      </w:r>
      <w:r w:rsidRPr="00C21DE7">
        <w:rPr>
          <w:rFonts w:eastAsia="Times New Roman" w:cs="Times New Roman"/>
          <w:color w:val="767171"/>
          <w:sz w:val="20"/>
          <w:szCs w:val="20"/>
        </w:rPr>
        <w:t xml:space="preserve"> basis. </w:t>
      </w:r>
      <w:r w:rsidR="005C1C2E" w:rsidRPr="00C21DE7">
        <w:rPr>
          <w:rFonts w:eastAsia="Times New Roman" w:cs="Times New Roman"/>
          <w:color w:val="767171"/>
          <w:sz w:val="20"/>
          <w:szCs w:val="20"/>
        </w:rPr>
        <w:t>T</w:t>
      </w:r>
      <w:r w:rsidRPr="00C21DE7">
        <w:rPr>
          <w:rFonts w:eastAsia="Times New Roman" w:cs="Times New Roman"/>
          <w:color w:val="767171"/>
          <w:sz w:val="20"/>
          <w:szCs w:val="20"/>
        </w:rPr>
        <w:t xml:space="preserve">he values presented in separate </w:t>
      </w:r>
      <w:r w:rsidR="006955EF" w:rsidRPr="00C21DE7">
        <w:rPr>
          <w:rFonts w:eastAsia="Times New Roman" w:cs="Times New Roman"/>
          <w:color w:val="767171"/>
          <w:sz w:val="20"/>
          <w:szCs w:val="20"/>
        </w:rPr>
        <w:t>Commonwealth</w:t>
      </w:r>
      <w:r w:rsidRPr="00C21DE7">
        <w:rPr>
          <w:rFonts w:eastAsia="Times New Roman" w:cs="Times New Roman"/>
          <w:color w:val="767171"/>
          <w:sz w:val="20"/>
          <w:szCs w:val="20"/>
        </w:rPr>
        <w:t xml:space="preserve"> </w:t>
      </w:r>
      <w:r w:rsidR="007245A5" w:rsidRPr="00C21DE7">
        <w:rPr>
          <w:rFonts w:eastAsia="Times New Roman" w:cs="Times New Roman"/>
          <w:color w:val="767171"/>
          <w:sz w:val="20"/>
          <w:szCs w:val="20"/>
        </w:rPr>
        <w:t xml:space="preserve">entity and company </w:t>
      </w:r>
      <w:r w:rsidRPr="00C21DE7">
        <w:rPr>
          <w:rFonts w:eastAsia="Times New Roman" w:cs="Times New Roman"/>
          <w:color w:val="767171"/>
          <w:sz w:val="20"/>
          <w:szCs w:val="20"/>
        </w:rPr>
        <w:t>annual reports will not sum to the values</w:t>
      </w:r>
      <w:r w:rsidR="005C1C2E" w:rsidRPr="00C21DE7">
        <w:rPr>
          <w:rFonts w:eastAsia="Times New Roman" w:cs="Times New Roman"/>
          <w:color w:val="767171"/>
          <w:sz w:val="20"/>
          <w:szCs w:val="20"/>
        </w:rPr>
        <w:t xml:space="preserve"> in</w:t>
      </w:r>
      <w:r w:rsidR="00132C54" w:rsidRPr="00C21DE7">
        <w:rPr>
          <w:rFonts w:eastAsia="Times New Roman" w:cs="Times New Roman"/>
          <w:color w:val="767171"/>
          <w:sz w:val="20"/>
          <w:szCs w:val="20"/>
        </w:rPr>
        <w:t xml:space="preserve"> </w:t>
      </w:r>
      <w:r w:rsidR="00132C54" w:rsidRPr="00C21DE7">
        <w:rPr>
          <w:rFonts w:eastAsia="Times New Roman" w:cs="Times New Roman"/>
          <w:color w:val="767171"/>
          <w:sz w:val="20"/>
          <w:szCs w:val="20"/>
        </w:rPr>
        <w:fldChar w:fldCharType="begin"/>
      </w:r>
      <w:r w:rsidR="00132C54" w:rsidRPr="00C21DE7">
        <w:rPr>
          <w:rFonts w:eastAsia="Times New Roman" w:cs="Times New Roman"/>
          <w:color w:val="767171"/>
          <w:sz w:val="20"/>
          <w:szCs w:val="20"/>
        </w:rPr>
        <w:instrText xml:space="preserve"> REF _Ref181710794 \h  \* MERGEFORMAT </w:instrText>
      </w:r>
      <w:r w:rsidR="00132C54" w:rsidRPr="00C21DE7">
        <w:rPr>
          <w:rFonts w:eastAsia="Times New Roman" w:cs="Times New Roman"/>
          <w:color w:val="767171"/>
          <w:sz w:val="20"/>
          <w:szCs w:val="20"/>
        </w:rPr>
        <w:fldChar w:fldCharType="separate"/>
      </w:r>
      <w:r w:rsidR="002B6FA3" w:rsidRPr="002B6FA3">
        <w:rPr>
          <w:rFonts w:eastAsia="Times New Roman" w:cs="Times New Roman"/>
          <w:color w:val="767171"/>
          <w:sz w:val="20"/>
          <w:szCs w:val="20"/>
        </w:rPr>
        <w:t>Table 4</w:t>
      </w:r>
      <w:r w:rsidR="00132C54" w:rsidRPr="00C21DE7">
        <w:rPr>
          <w:rFonts w:eastAsia="Times New Roman" w:cs="Times New Roman"/>
          <w:color w:val="767171"/>
          <w:sz w:val="20"/>
          <w:szCs w:val="20"/>
        </w:rPr>
        <w:fldChar w:fldCharType="end"/>
      </w:r>
      <w:r w:rsidRPr="00C21DE7">
        <w:rPr>
          <w:rFonts w:eastAsia="Times New Roman" w:cs="Times New Roman"/>
          <w:color w:val="767171"/>
          <w:sz w:val="20"/>
          <w:szCs w:val="20"/>
        </w:rPr>
        <w:t xml:space="preserve">. </w:t>
      </w:r>
    </w:p>
    <w:p w14:paraId="1FFB7A6E" w14:textId="1BD74758" w:rsidR="00E868D2" w:rsidRPr="00205607" w:rsidRDefault="004C4CE8" w:rsidP="00C21DE7">
      <w:pPr>
        <w:pStyle w:val="ListParagraph"/>
        <w:numPr>
          <w:ilvl w:val="0"/>
          <w:numId w:val="47"/>
        </w:numPr>
        <w:spacing w:line="259" w:lineRule="auto"/>
        <w:jc w:val="left"/>
        <w:rPr>
          <w:rFonts w:eastAsia="Times New Roman" w:cs="Times New Roman"/>
          <w:color w:val="808080"/>
          <w:sz w:val="20"/>
          <w:szCs w:val="20"/>
        </w:rPr>
      </w:pPr>
      <w:r w:rsidRPr="00205607">
        <w:rPr>
          <w:rFonts w:eastAsia="Times New Roman" w:cs="Times New Roman"/>
          <w:color w:val="808080"/>
          <w:sz w:val="20"/>
          <w:szCs w:val="20"/>
        </w:rPr>
        <w:t>Data has been presented as whole numbers. Emission totals less than one t CO</w:t>
      </w:r>
      <w:r w:rsidRPr="00205607">
        <w:rPr>
          <w:rFonts w:eastAsia="Times New Roman" w:cs="Times New Roman"/>
          <w:color w:val="808080"/>
          <w:sz w:val="20"/>
          <w:szCs w:val="20"/>
          <w:vertAlign w:val="subscript"/>
        </w:rPr>
        <w:t>2</w:t>
      </w:r>
      <w:r w:rsidRPr="00205607">
        <w:rPr>
          <w:rFonts w:eastAsia="Times New Roman" w:cs="Times New Roman"/>
          <w:color w:val="808080"/>
          <w:sz w:val="20"/>
          <w:szCs w:val="20"/>
        </w:rPr>
        <w:t>-e were rounded up to the nearest whole number to ensure emissions were not under reported.</w:t>
      </w:r>
    </w:p>
    <w:p w14:paraId="0D948B68" w14:textId="5D96DE35" w:rsidR="00E868D2" w:rsidRPr="00596819" w:rsidRDefault="00E868D2" w:rsidP="00C21DE7">
      <w:pPr>
        <w:pStyle w:val="ListParagraph"/>
        <w:numPr>
          <w:ilvl w:val="0"/>
          <w:numId w:val="47"/>
        </w:numPr>
        <w:spacing w:line="259" w:lineRule="auto"/>
        <w:jc w:val="left"/>
        <w:rPr>
          <w:rFonts w:eastAsia="Times New Roman" w:cs="Times New Roman"/>
          <w:color w:val="808080"/>
          <w:sz w:val="20"/>
          <w:szCs w:val="20"/>
        </w:rPr>
      </w:pPr>
      <w:r w:rsidRPr="00596819">
        <w:rPr>
          <w:rFonts w:eastAsia="Times New Roman" w:cs="Times New Roman"/>
          <w:color w:val="808080"/>
          <w:sz w:val="20"/>
          <w:szCs w:val="20"/>
        </w:rPr>
        <w:t xml:space="preserve">* </w:t>
      </w:r>
      <w:r w:rsidR="00ED7F37" w:rsidRPr="00596819">
        <w:rPr>
          <w:rFonts w:eastAsia="Times New Roman" w:cs="Times New Roman"/>
          <w:color w:val="808080"/>
          <w:sz w:val="20"/>
          <w:szCs w:val="20"/>
        </w:rPr>
        <w:t>Indicates</w:t>
      </w:r>
      <w:r w:rsidRPr="00596819">
        <w:rPr>
          <w:rFonts w:eastAsia="Times New Roman" w:cs="Times New Roman"/>
          <w:color w:val="808080"/>
          <w:sz w:val="20"/>
          <w:szCs w:val="20"/>
        </w:rPr>
        <w:t xml:space="preserve"> emission sources collected for the first time in 2023-24. The quality of data is expected to improve over time as emissions reporting matures.</w:t>
      </w:r>
    </w:p>
    <w:p w14:paraId="1AB568AA" w14:textId="70C62463" w:rsidR="00E868D2" w:rsidRPr="00596819" w:rsidRDefault="00E868D2" w:rsidP="00C21DE7">
      <w:pPr>
        <w:pStyle w:val="ListParagraph"/>
        <w:numPr>
          <w:ilvl w:val="0"/>
          <w:numId w:val="47"/>
        </w:numPr>
        <w:spacing w:line="259" w:lineRule="auto"/>
        <w:jc w:val="left"/>
        <w:rPr>
          <w:rFonts w:eastAsia="Times New Roman" w:cs="Times New Roman"/>
          <w:color w:val="808080"/>
          <w:sz w:val="20"/>
          <w:szCs w:val="20"/>
        </w:rPr>
      </w:pPr>
      <w:r w:rsidRPr="00596819">
        <w:rPr>
          <w:rFonts w:eastAsia="Times New Roman" w:cs="Times New Roman"/>
          <w:color w:val="808080"/>
          <w:sz w:val="20"/>
          <w:szCs w:val="20"/>
          <w:vertAlign w:val="superscript"/>
        </w:rPr>
        <w:t>†</w:t>
      </w:r>
      <w:r w:rsidRPr="00596819">
        <w:rPr>
          <w:rFonts w:eastAsia="Times New Roman" w:cs="Times New Roman"/>
          <w:color w:val="808080"/>
          <w:sz w:val="20"/>
          <w:szCs w:val="20"/>
        </w:rPr>
        <w:t xml:space="preserve"> </w:t>
      </w:r>
      <w:r w:rsidR="00ED7F37" w:rsidRPr="00596819">
        <w:rPr>
          <w:rFonts w:eastAsia="Times New Roman" w:cs="Times New Roman"/>
          <w:color w:val="808080"/>
          <w:sz w:val="20"/>
          <w:szCs w:val="20"/>
        </w:rPr>
        <w:t>Indicates</w:t>
      </w:r>
      <w:r w:rsidRPr="00596819">
        <w:rPr>
          <w:rFonts w:eastAsia="Times New Roman" w:cs="Times New Roman"/>
          <w:color w:val="808080"/>
          <w:sz w:val="20"/>
          <w:szCs w:val="20"/>
        </w:rPr>
        <w:t xml:space="preserve"> optional emission source for 2023-24 emissions reporting.</w:t>
      </w:r>
    </w:p>
    <w:p w14:paraId="1473F696" w14:textId="0E6CEBCE" w:rsidR="00A73E34" w:rsidRDefault="000E57B5" w:rsidP="00C21DE7">
      <w:pPr>
        <w:pStyle w:val="ListParagraph"/>
        <w:numPr>
          <w:ilvl w:val="0"/>
          <w:numId w:val="47"/>
        </w:numPr>
        <w:spacing w:line="259" w:lineRule="auto"/>
        <w:jc w:val="left"/>
        <w:rPr>
          <w:rFonts w:eastAsia="Times New Roman" w:cs="Times New Roman"/>
          <w:color w:val="808080"/>
          <w:sz w:val="20"/>
          <w:szCs w:val="20"/>
        </w:rPr>
      </w:pPr>
      <w:r w:rsidRPr="000E57B5">
        <w:rPr>
          <w:rFonts w:eastAsia="Times New Roman" w:cs="Times New Roman"/>
          <w:color w:val="808080"/>
          <w:sz w:val="20"/>
          <w:szCs w:val="20"/>
          <w:vertAlign w:val="superscript"/>
        </w:rPr>
        <w:t>‡</w:t>
      </w:r>
      <w:r>
        <w:rPr>
          <w:rFonts w:eastAsia="Times New Roman" w:cs="Times New Roman"/>
          <w:color w:val="808080"/>
          <w:sz w:val="20"/>
          <w:szCs w:val="20"/>
        </w:rPr>
        <w:t xml:space="preserve"> </w:t>
      </w:r>
      <w:r w:rsidR="00A73E34">
        <w:rPr>
          <w:rFonts w:eastAsia="Times New Roman" w:cs="Times New Roman"/>
          <w:color w:val="808080"/>
          <w:sz w:val="20"/>
          <w:szCs w:val="20"/>
        </w:rPr>
        <w:t xml:space="preserve">Other Energy has been split into two categories, </w:t>
      </w:r>
      <w:r w:rsidR="00F33A55">
        <w:rPr>
          <w:rFonts w:eastAsia="Times New Roman" w:cs="Times New Roman"/>
          <w:color w:val="808080"/>
          <w:sz w:val="20"/>
          <w:szCs w:val="20"/>
        </w:rPr>
        <w:t>stationary energy</w:t>
      </w:r>
      <w:r w:rsidR="00A73E34">
        <w:rPr>
          <w:rFonts w:eastAsia="Times New Roman" w:cs="Times New Roman"/>
          <w:color w:val="808080"/>
          <w:sz w:val="20"/>
          <w:szCs w:val="20"/>
        </w:rPr>
        <w:t xml:space="preserve"> and Defence. </w:t>
      </w:r>
    </w:p>
    <w:p w14:paraId="3FC7993B" w14:textId="57E58310" w:rsidR="00A73E34" w:rsidRDefault="00A73E34" w:rsidP="00AD4114">
      <w:pPr>
        <w:pStyle w:val="ListParagraph"/>
        <w:numPr>
          <w:ilvl w:val="1"/>
          <w:numId w:val="24"/>
        </w:numPr>
        <w:spacing w:line="259" w:lineRule="auto"/>
        <w:jc w:val="left"/>
        <w:rPr>
          <w:rFonts w:eastAsia="Times New Roman" w:cs="Times New Roman"/>
          <w:color w:val="808080"/>
          <w:sz w:val="20"/>
          <w:szCs w:val="20"/>
        </w:rPr>
      </w:pPr>
      <w:r>
        <w:rPr>
          <w:rFonts w:eastAsia="Times New Roman" w:cs="Times New Roman"/>
          <w:color w:val="808080"/>
          <w:sz w:val="20"/>
          <w:szCs w:val="20"/>
        </w:rPr>
        <w:t xml:space="preserve">Other Energy </w:t>
      </w:r>
      <w:r w:rsidR="005838A0">
        <w:rPr>
          <w:rFonts w:eastAsia="Times New Roman" w:cs="Times New Roman"/>
          <w:color w:val="808080"/>
          <w:sz w:val="20"/>
          <w:szCs w:val="20"/>
        </w:rPr>
        <w:t>-</w:t>
      </w:r>
      <w:r w:rsidRPr="00E319A0">
        <w:rPr>
          <w:rFonts w:eastAsia="Times New Roman" w:cs="Times New Roman"/>
          <w:color w:val="808080"/>
          <w:sz w:val="20"/>
          <w:szCs w:val="20"/>
        </w:rPr>
        <w:t xml:space="preserve"> </w:t>
      </w:r>
      <w:r w:rsidR="00527E4F">
        <w:rPr>
          <w:rFonts w:eastAsia="Times New Roman" w:cs="Times New Roman"/>
          <w:color w:val="808080"/>
          <w:sz w:val="20"/>
          <w:szCs w:val="20"/>
        </w:rPr>
        <w:t>stationary energy</w:t>
      </w:r>
      <w:r>
        <w:rPr>
          <w:rFonts w:eastAsia="Times New Roman" w:cs="Times New Roman"/>
          <w:color w:val="808080"/>
          <w:sz w:val="20"/>
          <w:szCs w:val="20"/>
        </w:rPr>
        <w:t xml:space="preserve"> represents emissions from </w:t>
      </w:r>
      <w:r w:rsidRPr="00FF503D">
        <w:rPr>
          <w:rFonts w:eastAsia="Times New Roman" w:cs="Times New Roman"/>
          <w:color w:val="808080"/>
          <w:sz w:val="20"/>
          <w:szCs w:val="20"/>
        </w:rPr>
        <w:t>combustion of fuels in stationary (non-transport) sources</w:t>
      </w:r>
      <w:r>
        <w:rPr>
          <w:rFonts w:eastAsia="Times New Roman" w:cs="Times New Roman"/>
          <w:color w:val="808080"/>
          <w:sz w:val="20"/>
          <w:szCs w:val="20"/>
        </w:rPr>
        <w:t xml:space="preserve">. Further details in </w:t>
      </w:r>
      <w:r w:rsidRPr="00A06E25">
        <w:rPr>
          <w:rStyle w:val="Hyperlink1"/>
        </w:rPr>
        <w:fldChar w:fldCharType="begin"/>
      </w:r>
      <w:r w:rsidRPr="00A06E25">
        <w:rPr>
          <w:rStyle w:val="Hyperlink1"/>
        </w:rPr>
        <w:instrText xml:space="preserve"> REF _Ref181785444 \h </w:instrText>
      </w:r>
      <w:r>
        <w:rPr>
          <w:rStyle w:val="Hyperlink1"/>
        </w:rPr>
        <w:instrText xml:space="preserve"> \* MERGEFORMAT </w:instrText>
      </w:r>
      <w:r w:rsidRPr="00A06E25">
        <w:rPr>
          <w:rStyle w:val="Hyperlink1"/>
        </w:rPr>
      </w:r>
      <w:r w:rsidRPr="00A06E25">
        <w:rPr>
          <w:rStyle w:val="Hyperlink1"/>
        </w:rPr>
        <w:fldChar w:fldCharType="separate"/>
      </w:r>
      <w:r w:rsidR="002B6FA3" w:rsidRPr="002B6FA3">
        <w:rPr>
          <w:rStyle w:val="Hyperlink1"/>
          <w:sz w:val="20"/>
          <w:szCs w:val="20"/>
        </w:rPr>
        <w:t>Other energy</w:t>
      </w:r>
      <w:r w:rsidRPr="00A06E25">
        <w:rPr>
          <w:rStyle w:val="Hyperlink1"/>
        </w:rPr>
        <w:fldChar w:fldCharType="end"/>
      </w:r>
      <w:r>
        <w:rPr>
          <w:rFonts w:eastAsia="Times New Roman" w:cs="Times New Roman"/>
          <w:color w:val="808080"/>
          <w:sz w:val="20"/>
          <w:szCs w:val="20"/>
        </w:rPr>
        <w:t>.</w:t>
      </w:r>
    </w:p>
    <w:p w14:paraId="5957B2D2" w14:textId="7548940C" w:rsidR="00A73E34" w:rsidRPr="00A73E34" w:rsidRDefault="00A73E34" w:rsidP="00AD4114">
      <w:pPr>
        <w:pStyle w:val="ListParagraph"/>
        <w:numPr>
          <w:ilvl w:val="1"/>
          <w:numId w:val="24"/>
        </w:numPr>
        <w:spacing w:line="259" w:lineRule="auto"/>
        <w:jc w:val="left"/>
        <w:rPr>
          <w:rFonts w:eastAsia="Times New Roman" w:cs="Times New Roman"/>
          <w:color w:val="808080"/>
          <w:sz w:val="20"/>
          <w:szCs w:val="20"/>
        </w:rPr>
      </w:pPr>
      <w:r>
        <w:rPr>
          <w:rFonts w:eastAsia="Times New Roman" w:cs="Times New Roman"/>
          <w:color w:val="808080"/>
          <w:sz w:val="20"/>
          <w:szCs w:val="20"/>
        </w:rPr>
        <w:t>Other Energy</w:t>
      </w:r>
      <w:r w:rsidR="00F33A55">
        <w:rPr>
          <w:rFonts w:eastAsia="Times New Roman" w:cs="Times New Roman"/>
          <w:color w:val="808080"/>
          <w:sz w:val="20"/>
          <w:szCs w:val="20"/>
        </w:rPr>
        <w:t xml:space="preserve"> -</w:t>
      </w:r>
      <w:r>
        <w:rPr>
          <w:rFonts w:eastAsia="Times New Roman" w:cs="Times New Roman"/>
          <w:color w:val="808080"/>
          <w:sz w:val="20"/>
          <w:szCs w:val="20"/>
        </w:rPr>
        <w:t xml:space="preserve"> Defence includes emissions reported by the Department of Defence that are the result of Defence operations, which are not included in the 2030 Target. Defence has set its own targets, with further details in </w:t>
      </w:r>
      <w:r w:rsidRPr="00CB61DF">
        <w:rPr>
          <w:rStyle w:val="Hyperlink1"/>
        </w:rPr>
        <w:fldChar w:fldCharType="begin"/>
      </w:r>
      <w:r w:rsidRPr="00CB61DF">
        <w:rPr>
          <w:rStyle w:val="Hyperlink1"/>
        </w:rPr>
        <w:instrText xml:space="preserve"> REF _Ref182842626 \h </w:instrText>
      </w:r>
      <w:r>
        <w:rPr>
          <w:rStyle w:val="Hyperlink1"/>
        </w:rPr>
        <w:instrText xml:space="preserve"> \* MERGEFORMAT </w:instrText>
      </w:r>
      <w:r w:rsidRPr="00CB61DF">
        <w:rPr>
          <w:rStyle w:val="Hyperlink1"/>
        </w:rPr>
      </w:r>
      <w:r w:rsidRPr="00CB61DF">
        <w:rPr>
          <w:rStyle w:val="Hyperlink1"/>
        </w:rPr>
        <w:fldChar w:fldCharType="separate"/>
      </w:r>
      <w:r w:rsidR="002B6FA3" w:rsidRPr="002B6FA3">
        <w:rPr>
          <w:rStyle w:val="Hyperlink1"/>
          <w:sz w:val="20"/>
          <w:szCs w:val="20"/>
        </w:rPr>
        <w:t>Appendix A Commonwealth entities and companies included in the APS Net Zero 2030 Target</w:t>
      </w:r>
      <w:r w:rsidRPr="00CB61DF">
        <w:rPr>
          <w:rStyle w:val="Hyperlink1"/>
        </w:rPr>
        <w:fldChar w:fldCharType="end"/>
      </w:r>
      <w:r>
        <w:rPr>
          <w:rFonts w:eastAsia="Times New Roman" w:cs="Times New Roman"/>
          <w:color w:val="808080"/>
          <w:sz w:val="20"/>
          <w:szCs w:val="20"/>
        </w:rPr>
        <w:t>.</w:t>
      </w:r>
    </w:p>
    <w:p w14:paraId="263AD536" w14:textId="77777777" w:rsidR="00651B76" w:rsidRDefault="00651B76" w:rsidP="00AD4114">
      <w:pPr>
        <w:jc w:val="left"/>
      </w:pPr>
      <w:r>
        <w:br w:type="page"/>
      </w:r>
    </w:p>
    <w:tbl>
      <w:tblPr>
        <w:tblStyle w:val="Table1"/>
        <w:tblW w:w="0" w:type="auto"/>
        <w:tblLook w:val="04A0" w:firstRow="1" w:lastRow="0" w:firstColumn="1" w:lastColumn="0" w:noHBand="0" w:noVBand="1"/>
      </w:tblPr>
      <w:tblGrid>
        <w:gridCol w:w="9412"/>
      </w:tblGrid>
      <w:tr w:rsidR="000D33C0" w:rsidRPr="007B55D4" w14:paraId="7670EEA9" w14:textId="77777777" w:rsidTr="001C0F7A">
        <w:tc>
          <w:tcPr>
            <w:tcW w:w="9412" w:type="dxa"/>
          </w:tcPr>
          <w:p w14:paraId="733CEDA2" w14:textId="337FB7B8" w:rsidR="003233D9" w:rsidRDefault="007E69C6" w:rsidP="000325C0">
            <w:pPr>
              <w:keepNext/>
              <w:spacing w:before="200" w:line="280" w:lineRule="atLeast"/>
              <w:jc w:val="center"/>
            </w:pPr>
            <w:r>
              <w:rPr>
                <w:noProof/>
              </w:rPr>
              <w:lastRenderedPageBreak/>
              <w:drawing>
                <wp:inline distT="0" distB="0" distL="0" distR="0" wp14:anchorId="6CD9197F" wp14:editId="04DD18E4">
                  <wp:extent cx="5762096" cy="1799590"/>
                  <wp:effectExtent l="0" t="0" r="10160" b="10160"/>
                  <wp:docPr id="410070920" name="Chart 1">
                    <a:extLst xmlns:a="http://schemas.openxmlformats.org/drawingml/2006/main">
                      <a:ext uri="{FF2B5EF4-FFF2-40B4-BE49-F238E27FC236}">
                        <a16:creationId xmlns:a16="http://schemas.microsoft.com/office/drawing/2014/main" id="{A64DB275-3EEE-44E4-A69C-99F80250F667}"/>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0DA21D71" wp14:editId="3C402BCD">
                  <wp:extent cx="5761990" cy="1285240"/>
                  <wp:effectExtent l="0" t="0" r="10160" b="10160"/>
                  <wp:docPr id="51031906" name="Chart 1">
                    <a:extLst xmlns:a="http://schemas.openxmlformats.org/drawingml/2006/main">
                      <a:ext uri="{FF2B5EF4-FFF2-40B4-BE49-F238E27FC236}">
                        <a16:creationId xmlns:a16="http://schemas.microsoft.com/office/drawing/2014/main" id="{E3189A64-7017-4F8F-A628-00818C479565}"/>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76ADA">
              <w:rPr>
                <w:noProof/>
              </w:rPr>
              <w:drawing>
                <wp:inline distT="0" distB="0" distL="0" distR="0" wp14:anchorId="45B7E3A3" wp14:editId="7BDBFCBE">
                  <wp:extent cx="5762096" cy="1799590"/>
                  <wp:effectExtent l="0" t="0" r="10160" b="10160"/>
                  <wp:docPr id="1287523226" name="Chart 1">
                    <a:extLst xmlns:a="http://schemas.openxmlformats.org/drawingml/2006/main">
                      <a:ext uri="{FF2B5EF4-FFF2-40B4-BE49-F238E27FC236}">
                        <a16:creationId xmlns:a16="http://schemas.microsoft.com/office/drawing/2014/main" id="{BBC23501-E22A-496D-B999-A1455643E20E}"/>
                      </a:ext>
                      <a:ext uri="{147F2762-F138-4A5C-976F-8EAC2B608ADB}">
                        <a16:predDERef xmlns:a16="http://schemas.microsoft.com/office/drawing/2014/main" pred="{341ED383-A058-4CEB-B618-8127E77BC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3E8847" w14:textId="6F59FD72" w:rsidR="00207F13" w:rsidRDefault="00207F13" w:rsidP="00AD4114">
            <w:pPr>
              <w:keepNext/>
              <w:spacing w:before="200" w:line="280" w:lineRule="atLeast"/>
              <w:jc w:val="left"/>
            </w:pPr>
            <w:bookmarkStart w:id="68" w:name="_Toc152334215"/>
            <w:bookmarkStart w:id="69" w:name="_Ref182835378"/>
          </w:p>
          <w:p w14:paraId="1A7DA408" w14:textId="3F7402B4" w:rsidR="007C0F2A" w:rsidRPr="00B80C58" w:rsidRDefault="000D33C0" w:rsidP="00AD4114">
            <w:pPr>
              <w:pStyle w:val="Caption1"/>
              <w:jc w:val="left"/>
            </w:pPr>
            <w:bookmarkStart w:id="70" w:name="_Ref182842289"/>
            <w:bookmarkStart w:id="71" w:name="_Toc185331015"/>
            <w:r w:rsidRPr="00B80C58">
              <w:t xml:space="preserve">Figure </w:t>
            </w:r>
            <w:r>
              <w:fldChar w:fldCharType="begin"/>
            </w:r>
            <w:r w:rsidRPr="005D349F">
              <w:instrText xml:space="preserve"> SEQ Figure \* ARABIC </w:instrText>
            </w:r>
            <w:r>
              <w:fldChar w:fldCharType="separate"/>
            </w:r>
            <w:r w:rsidR="002B6FA3">
              <w:rPr>
                <w:noProof/>
              </w:rPr>
              <w:t>6</w:t>
            </w:r>
            <w:r>
              <w:fldChar w:fldCharType="end"/>
            </w:r>
            <w:bookmarkEnd w:id="70"/>
            <w:r w:rsidRPr="00B80C58">
              <w:t>: Percentage of emission sources for each scope (market-based method)</w:t>
            </w:r>
            <w:bookmarkEnd w:id="68"/>
            <w:bookmarkEnd w:id="71"/>
          </w:p>
          <w:bookmarkEnd w:id="69"/>
          <w:p w14:paraId="7746E94C" w14:textId="28027A37" w:rsidR="000D33C0" w:rsidRPr="007B55D4" w:rsidRDefault="000D33C0" w:rsidP="00AD4114">
            <w:pPr>
              <w:spacing w:before="200" w:line="280" w:lineRule="atLeast"/>
              <w:jc w:val="left"/>
              <w:rPr>
                <w:b/>
                <w:bCs/>
                <w:color w:val="000000"/>
              </w:rPr>
            </w:pPr>
          </w:p>
        </w:tc>
      </w:tr>
      <w:tr w:rsidR="003233D9" w:rsidRPr="00E319A0" w14:paraId="3EF0CE9B" w14:textId="77777777" w:rsidTr="1A884FA8">
        <w:tc>
          <w:tcPr>
            <w:tcW w:w="9412" w:type="dxa"/>
          </w:tcPr>
          <w:p w14:paraId="660DEAAD" w14:textId="77777777" w:rsidR="003233D9" w:rsidRDefault="003233D9" w:rsidP="00AD4114">
            <w:pPr>
              <w:keepNext/>
              <w:spacing w:before="200" w:line="280" w:lineRule="atLeast"/>
              <w:jc w:val="left"/>
              <w:rPr>
                <w:noProof/>
              </w:rPr>
            </w:pPr>
          </w:p>
        </w:tc>
      </w:tr>
      <w:tr w:rsidR="000D33C0" w:rsidRPr="007B55D4" w14:paraId="3AC19F07" w14:textId="77777777" w:rsidTr="376D9FCB">
        <w:tc>
          <w:tcPr>
            <w:tcW w:w="9412" w:type="dxa"/>
          </w:tcPr>
          <w:p w14:paraId="154D6C2A" w14:textId="2AB718E0" w:rsidR="000D33C0" w:rsidRPr="007B55D4" w:rsidRDefault="00D5618C" w:rsidP="000325C0">
            <w:pPr>
              <w:jc w:val="center"/>
            </w:pPr>
            <w:r>
              <w:rPr>
                <w:noProof/>
              </w:rPr>
              <w:lastRenderedPageBreak/>
              <w:drawing>
                <wp:inline distT="0" distB="0" distL="0" distR="0" wp14:anchorId="224DB28F" wp14:editId="01C7E22C">
                  <wp:extent cx="5345217" cy="4666240"/>
                  <wp:effectExtent l="0" t="0" r="0" b="0"/>
                  <wp:docPr id="624098165" name="Chart 1">
                    <a:extLst xmlns:a="http://schemas.openxmlformats.org/drawingml/2006/main">
                      <a:ext uri="{FF2B5EF4-FFF2-40B4-BE49-F238E27FC236}">
                        <a16:creationId xmlns:a16="http://schemas.microsoft.com/office/drawing/2014/main" id="{13BD81E4-FB2F-4500-BC20-7C1A3EC31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6F7FB9" w14:textId="72EBD3ED" w:rsidR="000D33C0" w:rsidRDefault="000D33C0" w:rsidP="00AD4114">
            <w:pPr>
              <w:pStyle w:val="Caption1"/>
              <w:jc w:val="left"/>
            </w:pPr>
            <w:bookmarkStart w:id="72" w:name="_Ref182835417"/>
            <w:bookmarkStart w:id="73" w:name="_Toc152334216"/>
            <w:bookmarkStart w:id="74" w:name="_Toc182841464"/>
            <w:bookmarkStart w:id="75" w:name="_Toc185331016"/>
            <w:r w:rsidRPr="007B55D4">
              <w:t xml:space="preserve">Figure </w:t>
            </w:r>
            <w:r w:rsidRPr="009A4F3E">
              <w:fldChar w:fldCharType="begin"/>
            </w:r>
            <w:r>
              <w:instrText xml:space="preserve"> SEQ Figure \* ARABIC </w:instrText>
            </w:r>
            <w:r w:rsidRPr="009A4F3E">
              <w:fldChar w:fldCharType="separate"/>
            </w:r>
            <w:r w:rsidR="002B6FA3">
              <w:rPr>
                <w:noProof/>
              </w:rPr>
              <w:t>7</w:t>
            </w:r>
            <w:r w:rsidRPr="009A4F3E">
              <w:fldChar w:fldCharType="end"/>
            </w:r>
            <w:bookmarkEnd w:id="72"/>
            <w:r w:rsidRPr="007B55D4">
              <w:t>: Percentage of emissions by activity (market-based method)</w:t>
            </w:r>
            <w:bookmarkEnd w:id="73"/>
            <w:bookmarkEnd w:id="74"/>
            <w:bookmarkEnd w:id="75"/>
          </w:p>
          <w:p w14:paraId="695CA975" w14:textId="77777777" w:rsidR="00326808" w:rsidRDefault="00326808" w:rsidP="00AD4114">
            <w:pPr>
              <w:jc w:val="left"/>
            </w:pPr>
          </w:p>
          <w:p w14:paraId="3351B454" w14:textId="77777777" w:rsidR="00711D33" w:rsidRDefault="00711D33" w:rsidP="00AD4114">
            <w:pPr>
              <w:jc w:val="left"/>
            </w:pPr>
          </w:p>
          <w:p w14:paraId="62F71405" w14:textId="77777777" w:rsidR="00711D33" w:rsidRDefault="00711D33" w:rsidP="00AD4114">
            <w:pPr>
              <w:jc w:val="left"/>
            </w:pPr>
          </w:p>
          <w:p w14:paraId="00C562B8" w14:textId="77777777" w:rsidR="00711D33" w:rsidRDefault="00711D33" w:rsidP="00AD4114">
            <w:pPr>
              <w:jc w:val="left"/>
            </w:pPr>
          </w:p>
          <w:p w14:paraId="66F969DF" w14:textId="77777777" w:rsidR="00711D33" w:rsidRDefault="00711D33" w:rsidP="00AD4114">
            <w:pPr>
              <w:jc w:val="left"/>
            </w:pPr>
          </w:p>
          <w:p w14:paraId="305384F7" w14:textId="77777777" w:rsidR="00711D33" w:rsidRDefault="00711D33" w:rsidP="00AD4114">
            <w:pPr>
              <w:jc w:val="left"/>
            </w:pPr>
          </w:p>
          <w:p w14:paraId="77A4B043" w14:textId="77777777" w:rsidR="00711D33" w:rsidRDefault="00711D33" w:rsidP="00AD4114">
            <w:pPr>
              <w:jc w:val="left"/>
            </w:pPr>
          </w:p>
          <w:p w14:paraId="32B94993" w14:textId="77777777" w:rsidR="00711D33" w:rsidRDefault="00711D33" w:rsidP="00AD4114">
            <w:pPr>
              <w:jc w:val="left"/>
            </w:pPr>
          </w:p>
          <w:p w14:paraId="37062709" w14:textId="77777777" w:rsidR="00711D33" w:rsidRDefault="00711D33" w:rsidP="00AD4114">
            <w:pPr>
              <w:jc w:val="left"/>
            </w:pPr>
          </w:p>
          <w:p w14:paraId="6217CD98" w14:textId="77777777" w:rsidR="00711D33" w:rsidRDefault="00711D33" w:rsidP="00AD4114">
            <w:pPr>
              <w:jc w:val="left"/>
            </w:pPr>
          </w:p>
          <w:p w14:paraId="4B87F345" w14:textId="77777777" w:rsidR="00711D33" w:rsidRDefault="00711D33" w:rsidP="00AD4114">
            <w:pPr>
              <w:jc w:val="left"/>
            </w:pPr>
          </w:p>
          <w:p w14:paraId="563B448C" w14:textId="6283C14D" w:rsidR="000D33C0" w:rsidRPr="00326808" w:rsidRDefault="000D33C0" w:rsidP="00AD4114">
            <w:pPr>
              <w:jc w:val="left"/>
            </w:pPr>
          </w:p>
        </w:tc>
      </w:tr>
    </w:tbl>
    <w:p w14:paraId="0926E6B4" w14:textId="7A16D375" w:rsidR="000D33C0" w:rsidRDefault="000D33C0" w:rsidP="00AD4114">
      <w:pPr>
        <w:pStyle w:val="Heading2"/>
        <w:jc w:val="left"/>
        <w:rPr>
          <w:rFonts w:eastAsia="Times New Roman"/>
        </w:rPr>
      </w:pPr>
      <w:bookmarkStart w:id="76" w:name="_Ref183711920"/>
      <w:r>
        <w:rPr>
          <w:rFonts w:eastAsia="Times New Roman"/>
        </w:rPr>
        <w:lastRenderedPageBreak/>
        <w:t>Electricity</w:t>
      </w:r>
      <w:bookmarkEnd w:id="76"/>
    </w:p>
    <w:p w14:paraId="594BFEBE" w14:textId="0DED3019" w:rsidR="000D33C0" w:rsidRPr="007B55D4" w:rsidRDefault="009005AB" w:rsidP="00AD4114">
      <w:pPr>
        <w:jc w:val="left"/>
        <w:rPr>
          <w:rFonts w:eastAsia="Times New Roman" w:cs="Times New Roman"/>
        </w:rPr>
      </w:pPr>
      <w:r w:rsidRPr="009005AB">
        <w:t>Electricity emissions include indirect emissions produced as a result of the burning of fossil fuels by the generator of the electricity (scope 2), and emissions associated with transmission and distribution losses from electricity use (scope 3).</w:t>
      </w:r>
      <w:r w:rsidR="005524E0">
        <w:t xml:space="preserve"> </w:t>
      </w:r>
      <w:r w:rsidRPr="009005AB">
        <w:t xml:space="preserve">Electricity emissions </w:t>
      </w:r>
      <w:r w:rsidR="008911A6">
        <w:t>were</w:t>
      </w:r>
      <w:r w:rsidRPr="009005AB">
        <w:t xml:space="preserve"> calculated using the location-based method and market-based method.</w:t>
      </w:r>
      <w:r w:rsidR="000D33C0" w:rsidRPr="007B55D4">
        <w:rPr>
          <w:rFonts w:eastAsia="Times New Roman" w:cs="Times New Roman"/>
        </w:rPr>
        <w:t xml:space="preserve"> Reporting electricity emissions under both methods provides different perspectives of the emissions associated with an entity’s electricity usage.</w:t>
      </w:r>
    </w:p>
    <w:p w14:paraId="5378A7D9" w14:textId="77777777" w:rsidR="000D33C0" w:rsidRPr="007B55D4" w:rsidRDefault="000D33C0" w:rsidP="00AD4114">
      <w:pPr>
        <w:pStyle w:val="Heading5"/>
        <w:jc w:val="left"/>
      </w:pPr>
      <w:r w:rsidRPr="007B55D4">
        <w:t>Location-based method</w:t>
      </w:r>
    </w:p>
    <w:p w14:paraId="56CC0E17" w14:textId="3CC8A7A6" w:rsidR="000D33C0" w:rsidRPr="007B55D4" w:rsidRDefault="000D33C0" w:rsidP="00AD4114">
      <w:pPr>
        <w:spacing w:line="259" w:lineRule="auto"/>
        <w:jc w:val="left"/>
        <w:rPr>
          <w:rFonts w:eastAsia="Times New Roman" w:cs="Times New Roman"/>
        </w:rPr>
      </w:pPr>
      <w:r w:rsidRPr="007B55D4">
        <w:rPr>
          <w:rFonts w:eastAsia="Times New Roman" w:cs="Times New Roman"/>
        </w:rPr>
        <w:t>The location-based method is a way to estimate an entity’s electricity emissions based on its geographical location. This method takes into account the intensity of emissions from electricity generation in the state or territory where the entity operates.</w:t>
      </w:r>
    </w:p>
    <w:p w14:paraId="6D457586" w14:textId="178046AA"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The key component of this method is the location-based scope 2 emission factors </w:t>
      </w:r>
      <w:r w:rsidRPr="00214DA9">
        <w:rPr>
          <w:rFonts w:eastAsia="Times New Roman" w:cs="Times New Roman"/>
        </w:rPr>
        <w:t>(see</w:t>
      </w:r>
      <w:r w:rsidR="00214DA9" w:rsidRPr="00214DA9">
        <w:rPr>
          <w:rFonts w:eastAsia="Times New Roman" w:cs="Times New Roman"/>
        </w:rPr>
        <w:t xml:space="preserve"> </w:t>
      </w:r>
      <w:r w:rsidR="006735E8" w:rsidRPr="002931A7">
        <w:rPr>
          <w:rStyle w:val="Hyperlink1"/>
        </w:rPr>
        <w:fldChar w:fldCharType="begin"/>
      </w:r>
      <w:r w:rsidR="006735E8" w:rsidRPr="002931A7">
        <w:rPr>
          <w:rStyle w:val="Hyperlink1"/>
        </w:rPr>
        <w:instrText xml:space="preserve"> REF _Ref182907747 \h </w:instrText>
      </w:r>
      <w:r w:rsidR="002931A7">
        <w:rPr>
          <w:rStyle w:val="Hyperlink1"/>
        </w:rPr>
        <w:instrText xml:space="preserve"> \* MERGEFORMAT </w:instrText>
      </w:r>
      <w:r w:rsidR="006735E8" w:rsidRPr="002931A7">
        <w:rPr>
          <w:rStyle w:val="Hyperlink1"/>
        </w:rPr>
      </w:r>
      <w:r w:rsidR="006735E8" w:rsidRPr="002931A7">
        <w:rPr>
          <w:rStyle w:val="Hyperlink1"/>
        </w:rPr>
        <w:fldChar w:fldCharType="separate"/>
      </w:r>
      <w:r w:rsidR="002B6FA3" w:rsidRPr="002B6FA3">
        <w:rPr>
          <w:rStyle w:val="Hyperlink1"/>
        </w:rPr>
        <w:t>Appendix D Emissions factors</w:t>
      </w:r>
      <w:r w:rsidR="006735E8" w:rsidRPr="002931A7">
        <w:rPr>
          <w:rStyle w:val="Hyperlink1"/>
        </w:rPr>
        <w:fldChar w:fldCharType="end"/>
      </w:r>
      <w:r w:rsidRPr="00214DA9">
        <w:rPr>
          <w:rFonts w:eastAsia="Times New Roman" w:cs="Times New Roman"/>
        </w:rPr>
        <w:t>). These are state-based emission factors derived from on-grid electricity generation, and they are</w:t>
      </w:r>
      <w:r w:rsidRPr="007B55D4">
        <w:rPr>
          <w:rFonts w:eastAsia="Times New Roman" w:cs="Times New Roman"/>
        </w:rPr>
        <w:t xml:space="preserve"> calculated using the physical characteristics of the electricity grid. These factors are updated each financial year, reflecting the electricity generation within each state and territory. They also consider interstate electricity flows and the emissions attributable to those flows.</w:t>
      </w:r>
    </w:p>
    <w:p w14:paraId="1CBA8879" w14:textId="77777777" w:rsidR="000D33C0" w:rsidRPr="007B55D4" w:rsidRDefault="000D33C0" w:rsidP="00AD4114">
      <w:pPr>
        <w:spacing w:line="259" w:lineRule="auto"/>
        <w:jc w:val="left"/>
        <w:rPr>
          <w:rFonts w:eastAsia="Times New Roman" w:cs="Times New Roman"/>
        </w:rPr>
      </w:pPr>
      <w:r w:rsidRPr="007B55D4">
        <w:rPr>
          <w:rFonts w:eastAsia="Times New Roman" w:cs="Times New Roman"/>
        </w:rPr>
        <w:t>The location-based method calculates an average emission factor for all electricity consumed from the grid in a given state, territory or electricity grid. This method of reporting mirrors the emissions intensity of the grid where the electricity consumption takes place.</w:t>
      </w:r>
    </w:p>
    <w:p w14:paraId="475E0AE4" w14:textId="5706A9F8"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It is important to note that this method reflects the average emissions intensity of the electricity grid in the location where energy consumption occurs. However, it does not permit any claims of renewable electricity from grid-imported electricity usage. This means that even if an entity uses renewable energy sources or purchases </w:t>
      </w:r>
      <w:hyperlink r:id="rId52" w:history="1">
        <w:r w:rsidRPr="00A4741B">
          <w:rPr>
            <w:rStyle w:val="Hyperlink1"/>
          </w:rPr>
          <w:t>GreenPower</w:t>
        </w:r>
      </w:hyperlink>
      <w:r w:rsidRPr="007B55D4">
        <w:rPr>
          <w:rFonts w:eastAsia="Times New Roman" w:cs="Times New Roman"/>
        </w:rPr>
        <w:t xml:space="preserve"> or large-scale generation certificates, this will not be reflected in the location-based method’s estimation of their emissions.</w:t>
      </w:r>
    </w:p>
    <w:p w14:paraId="7DD4A4B7" w14:textId="77777777" w:rsidR="000D33C0" w:rsidRPr="007B55D4" w:rsidRDefault="000D33C0" w:rsidP="00AD4114">
      <w:pPr>
        <w:pStyle w:val="Heading5"/>
        <w:jc w:val="left"/>
        <w:rPr>
          <w:rFonts w:eastAsia="Times New Roman"/>
        </w:rPr>
      </w:pPr>
      <w:r w:rsidRPr="007B55D4">
        <w:rPr>
          <w:rFonts w:eastAsia="Times New Roman"/>
        </w:rPr>
        <w:t>Market-based method</w:t>
      </w:r>
    </w:p>
    <w:p w14:paraId="61C00327" w14:textId="428A9F6E"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The market-based method is a </w:t>
      </w:r>
      <w:r w:rsidR="00B35AD7">
        <w:rPr>
          <w:rFonts w:eastAsia="Times New Roman" w:cs="Times New Roman"/>
        </w:rPr>
        <w:t>way to</w:t>
      </w:r>
      <w:r w:rsidRPr="007B55D4">
        <w:rPr>
          <w:rFonts w:eastAsia="Times New Roman" w:cs="Times New Roman"/>
        </w:rPr>
        <w:t xml:space="preserve"> </w:t>
      </w:r>
      <w:r w:rsidR="00B35AD7" w:rsidRPr="007B55D4">
        <w:rPr>
          <w:rFonts w:eastAsia="Times New Roman" w:cs="Times New Roman"/>
        </w:rPr>
        <w:t>estimat</w:t>
      </w:r>
      <w:r w:rsidR="00B35AD7">
        <w:rPr>
          <w:rFonts w:eastAsia="Times New Roman" w:cs="Times New Roman"/>
        </w:rPr>
        <w:t>e</w:t>
      </w:r>
      <w:r w:rsidRPr="007B55D4">
        <w:rPr>
          <w:rFonts w:eastAsia="Times New Roman" w:cs="Times New Roman"/>
        </w:rPr>
        <w:t xml:space="preserve"> an entity’s electricity emissions based on its </w:t>
      </w:r>
      <w:r w:rsidR="00C71B42">
        <w:rPr>
          <w:rFonts w:eastAsia="Times New Roman" w:cs="Times New Roman"/>
        </w:rPr>
        <w:t>purchase</w:t>
      </w:r>
      <w:r w:rsidR="007F2AB3">
        <w:rPr>
          <w:rFonts w:eastAsia="Times New Roman" w:cs="Times New Roman"/>
        </w:rPr>
        <w:t xml:space="preserve"> or generation</w:t>
      </w:r>
      <w:r w:rsidR="00C71B42">
        <w:rPr>
          <w:rFonts w:eastAsia="Times New Roman" w:cs="Times New Roman"/>
        </w:rPr>
        <w:t xml:space="preserve"> of</w:t>
      </w:r>
      <w:r w:rsidRPr="007B55D4">
        <w:rPr>
          <w:rFonts w:eastAsia="Times New Roman" w:cs="Times New Roman"/>
        </w:rPr>
        <w:t xml:space="preserve"> </w:t>
      </w:r>
      <w:r w:rsidR="006148A1">
        <w:rPr>
          <w:rFonts w:eastAsia="Times New Roman" w:cs="Times New Roman"/>
        </w:rPr>
        <w:t>certified</w:t>
      </w:r>
      <w:r w:rsidR="006148A1" w:rsidRPr="007B55D4">
        <w:rPr>
          <w:rFonts w:eastAsia="Times New Roman" w:cs="Times New Roman"/>
        </w:rPr>
        <w:t xml:space="preserve"> </w:t>
      </w:r>
      <w:r w:rsidR="00C71B42">
        <w:rPr>
          <w:rFonts w:eastAsia="Times New Roman" w:cs="Times New Roman"/>
        </w:rPr>
        <w:t xml:space="preserve">renewable </w:t>
      </w:r>
      <w:r w:rsidRPr="007B55D4">
        <w:rPr>
          <w:rFonts w:eastAsia="Times New Roman" w:cs="Times New Roman"/>
        </w:rPr>
        <w:t>electricity products. This includes both voluntary purchases</w:t>
      </w:r>
      <w:r w:rsidR="008A0C39">
        <w:rPr>
          <w:rFonts w:eastAsia="Times New Roman" w:cs="Times New Roman"/>
        </w:rPr>
        <w:t xml:space="preserve"> or generation</w:t>
      </w:r>
      <w:r w:rsidRPr="007B55D4">
        <w:rPr>
          <w:rFonts w:eastAsia="Times New Roman" w:cs="Times New Roman"/>
        </w:rPr>
        <w:t xml:space="preserve"> of renewable electricity and mandatory schemes like the </w:t>
      </w:r>
      <w:hyperlink r:id="rId53" w:history="1">
        <w:r w:rsidRPr="00734DFF">
          <w:rPr>
            <w:rStyle w:val="Hyperlink1"/>
          </w:rPr>
          <w:t>Renewable Energy Target</w:t>
        </w:r>
      </w:hyperlink>
      <w:r w:rsidRPr="007B55D4" w:rsidDel="00270678">
        <w:rPr>
          <w:rFonts w:eastAsia="Times New Roman" w:cs="Times New Roman"/>
        </w:rPr>
        <w:t>.</w:t>
      </w:r>
    </w:p>
    <w:p w14:paraId="1E45E6FB" w14:textId="339799DE"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This method provides a snapshot of an entity’s electricity emissions in the context of its </w:t>
      </w:r>
      <w:r w:rsidR="005F6409">
        <w:rPr>
          <w:rFonts w:eastAsia="Times New Roman" w:cs="Times New Roman"/>
        </w:rPr>
        <w:t xml:space="preserve">certified </w:t>
      </w:r>
      <w:r w:rsidRPr="007B55D4">
        <w:rPr>
          <w:rFonts w:eastAsia="Times New Roman" w:cs="Times New Roman"/>
        </w:rPr>
        <w:t xml:space="preserve">renewable energy </w:t>
      </w:r>
      <w:r w:rsidR="005F6409">
        <w:rPr>
          <w:rFonts w:eastAsia="Times New Roman" w:cs="Times New Roman"/>
        </w:rPr>
        <w:t xml:space="preserve">generation and </w:t>
      </w:r>
      <w:r w:rsidR="004F6F2C">
        <w:rPr>
          <w:rFonts w:eastAsia="Times New Roman" w:cs="Times New Roman"/>
        </w:rPr>
        <w:t>purchases</w:t>
      </w:r>
      <w:r w:rsidRPr="007B55D4">
        <w:rPr>
          <w:rFonts w:eastAsia="Times New Roman" w:cs="Times New Roman"/>
        </w:rPr>
        <w:t>. It reflects the emissions intensity of various electricity products, markets and investments. A key component of this method is the use of a residual mix factor (</w:t>
      </w:r>
      <w:r w:rsidRPr="00760A41">
        <w:rPr>
          <w:rFonts w:eastAsia="Times New Roman" w:cs="Times New Roman"/>
        </w:rPr>
        <w:t>see</w:t>
      </w:r>
      <w:r>
        <w:rPr>
          <w:rStyle w:val="Hyperlink"/>
          <w:color w:val="0563C1" w:themeColor="hyperlink"/>
        </w:rPr>
        <w:t xml:space="preserve"> </w:t>
      </w:r>
      <w:r w:rsidR="00AD67BE">
        <w:rPr>
          <w:rStyle w:val="Hyperlink"/>
          <w:color w:val="0563C1" w:themeColor="hyperlink"/>
        </w:rPr>
        <w:fldChar w:fldCharType="begin"/>
      </w:r>
      <w:r w:rsidR="00AD67BE">
        <w:rPr>
          <w:rStyle w:val="Hyperlink"/>
          <w:color w:val="0563C1" w:themeColor="hyperlink"/>
        </w:rPr>
        <w:instrText xml:space="preserve"> REF _Ref182843620 \h </w:instrText>
      </w:r>
      <w:r w:rsidR="00734B19">
        <w:rPr>
          <w:rStyle w:val="Hyperlink"/>
          <w:color w:val="0563C1" w:themeColor="hyperlink"/>
        </w:rPr>
        <w:instrText xml:space="preserve"> \* MERGEFORMAT </w:instrText>
      </w:r>
      <w:r w:rsidR="00AD67BE">
        <w:rPr>
          <w:rStyle w:val="Hyperlink"/>
          <w:color w:val="0563C1" w:themeColor="hyperlink"/>
        </w:rPr>
      </w:r>
      <w:r w:rsidR="00AD67BE">
        <w:rPr>
          <w:rStyle w:val="Hyperlink"/>
          <w:color w:val="0563C1" w:themeColor="hyperlink"/>
        </w:rPr>
        <w:fldChar w:fldCharType="separate"/>
      </w:r>
      <w:r w:rsidR="002B6FA3" w:rsidRPr="002B6FA3">
        <w:rPr>
          <w:rStyle w:val="Hyperlink1"/>
        </w:rPr>
        <w:t>Appendix D Emissions factors</w:t>
      </w:r>
      <w:r w:rsidR="00AD67BE">
        <w:rPr>
          <w:rStyle w:val="Hyperlink"/>
          <w:color w:val="0563C1" w:themeColor="hyperlink"/>
        </w:rPr>
        <w:fldChar w:fldCharType="end"/>
      </w:r>
      <w:r w:rsidRPr="00453B05">
        <w:rPr>
          <w:rFonts w:eastAsia="Times New Roman" w:cs="Times New Roman"/>
        </w:rPr>
        <w:t>),</w:t>
      </w:r>
      <w:r w:rsidRPr="007B55D4">
        <w:rPr>
          <w:rFonts w:eastAsia="Times New Roman" w:cs="Times New Roman"/>
        </w:rPr>
        <w:t xml:space="preserve"> which allows for unique claims on the zero-emissions attribute of renewables without double-counting.</w:t>
      </w:r>
    </w:p>
    <w:p w14:paraId="7ABAEFAA" w14:textId="7E7473AF"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The market-based method assigns an emissions factor of zero to an entity’s investments in renewable electricity. It then uses a national residual mix factor, sourced from the </w:t>
      </w:r>
      <w:hyperlink r:id="rId54" w:history="1">
        <w:r w:rsidRPr="00CB4927">
          <w:rPr>
            <w:rStyle w:val="Hyperlink1"/>
          </w:rPr>
          <w:t>National Greenhouse Accounts Factors</w:t>
        </w:r>
      </w:hyperlink>
      <w:r w:rsidRPr="007B55D4">
        <w:rPr>
          <w:rFonts w:eastAsia="Times New Roman" w:cs="Times New Roman"/>
        </w:rPr>
        <w:t>, to calculate emissions from any remaining electricity consumption.</w:t>
      </w:r>
    </w:p>
    <w:p w14:paraId="70894DB5" w14:textId="77777777" w:rsidR="000D33C0" w:rsidRPr="007B55D4" w:rsidRDefault="000D33C0" w:rsidP="00AD4114">
      <w:pPr>
        <w:spacing w:line="259" w:lineRule="auto"/>
        <w:jc w:val="left"/>
        <w:rPr>
          <w:rFonts w:eastAsia="Times New Roman" w:cs="Times New Roman"/>
        </w:rPr>
      </w:pPr>
      <w:r w:rsidRPr="007B55D4">
        <w:rPr>
          <w:rFonts w:eastAsia="Times New Roman" w:cs="Times New Roman"/>
        </w:rPr>
        <w:t>However, when entities consume electricity from the grid, they are using electricity generated from a variety of technologies in operation at the time of consumption, which may include non-renewable sources. While the market-based method allows entities to align their consumption with investments in renewable electricity, it does not imply that they are consuming electricity solely from renewable generators.</w:t>
      </w:r>
    </w:p>
    <w:p w14:paraId="5E7709D2" w14:textId="785C4976" w:rsidR="000D33C0" w:rsidRPr="007B55D4" w:rsidRDefault="675D478F" w:rsidP="00AD4114">
      <w:pPr>
        <w:spacing w:line="259" w:lineRule="auto"/>
        <w:jc w:val="left"/>
        <w:rPr>
          <w:rFonts w:eastAsia="Times New Roman" w:cs="Times New Roman"/>
        </w:rPr>
      </w:pPr>
      <w:r w:rsidRPr="007B55D4">
        <w:rPr>
          <w:rFonts w:eastAsia="Times New Roman" w:cs="Times New Roman"/>
        </w:rPr>
        <w:lastRenderedPageBreak/>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354B00C6">
        <w:rPr>
          <w:rFonts w:eastAsia="Times New Roman" w:cs="Times New Roman"/>
        </w:rPr>
        <w:t>189</w:t>
      </w:r>
      <w:r w:rsidR="354B00C6" w:rsidRPr="007B55D4">
        <w:rPr>
          <w:rFonts w:eastAsia="Times New Roman" w:cs="Times New Roman"/>
        </w:rPr>
        <w:t xml:space="preserve"> </w:t>
      </w:r>
      <w:r w:rsidR="61AB4EA7">
        <w:rPr>
          <w:rFonts w:eastAsia="Times New Roman" w:cs="Times New Roman"/>
        </w:rPr>
        <w:t xml:space="preserve">Commonwealth </w:t>
      </w:r>
      <w:r w:rsidRPr="007B55D4">
        <w:rPr>
          <w:rFonts w:eastAsia="Times New Roman" w:cs="Times New Roman"/>
        </w:rPr>
        <w:t xml:space="preserve">entities </w:t>
      </w:r>
      <w:r w:rsidR="61AB4EA7">
        <w:rPr>
          <w:rFonts w:eastAsia="Times New Roman" w:cs="Times New Roman"/>
        </w:rPr>
        <w:t>and companies</w:t>
      </w:r>
      <w:r w:rsidRPr="007B55D4">
        <w:rPr>
          <w:rFonts w:eastAsia="Times New Roman" w:cs="Times New Roman"/>
        </w:rPr>
        <w:t xml:space="preserve"> report</w:t>
      </w:r>
      <w:r w:rsidR="3EF350D9" w:rsidRPr="007B55D4">
        <w:rPr>
          <w:rFonts w:eastAsia="Times New Roman" w:cs="Times New Roman"/>
        </w:rPr>
        <w:t>ed</w:t>
      </w:r>
      <w:r w:rsidRPr="007B55D4">
        <w:rPr>
          <w:rFonts w:eastAsia="Times New Roman" w:cs="Times New Roman"/>
        </w:rPr>
        <w:t xml:space="preserve"> </w:t>
      </w:r>
      <w:r w:rsidR="00C37759" w:rsidRPr="007B55D4">
        <w:rPr>
          <w:rFonts w:eastAsia="Times New Roman" w:cs="Times New Roman"/>
        </w:rPr>
        <w:t>emitt</w:t>
      </w:r>
      <w:r w:rsidR="00C37759">
        <w:rPr>
          <w:rFonts w:eastAsia="Times New Roman" w:cs="Times New Roman"/>
        </w:rPr>
        <w:t>ing</w:t>
      </w:r>
      <w:r w:rsidR="00C37759" w:rsidRPr="007B55D4">
        <w:rPr>
          <w:rFonts w:eastAsia="Times New Roman" w:cs="Times New Roman"/>
        </w:rPr>
        <w:t xml:space="preserve"> </w:t>
      </w:r>
      <w:r w:rsidRPr="007B55D4">
        <w:rPr>
          <w:rFonts w:eastAsia="Times New Roman" w:cs="Times New Roman"/>
        </w:rPr>
        <w:t xml:space="preserve">an approximate aggregate sum of </w:t>
      </w:r>
      <w:r w:rsidR="6998D622" w:rsidRPr="00F5335F">
        <w:rPr>
          <w:rFonts w:eastAsia="Times New Roman" w:cs="Times New Roman"/>
        </w:rPr>
        <w:t>2</w:t>
      </w:r>
      <w:r w:rsidR="7F216C3D">
        <w:rPr>
          <w:rFonts w:eastAsia="Times New Roman" w:cs="Times New Roman"/>
        </w:rPr>
        <w:t>.15 M</w:t>
      </w:r>
      <w:r w:rsidRPr="007B55D4">
        <w:rPr>
          <w:rFonts w:eastAsia="Times New Roman" w:cs="Times New Roman"/>
        </w:rPr>
        <w:t>t CO</w:t>
      </w:r>
      <w:r w:rsidRPr="007B55D4">
        <w:rPr>
          <w:rFonts w:eastAsia="Times New Roman" w:cs="Times New Roman"/>
          <w:vertAlign w:val="subscript"/>
        </w:rPr>
        <w:t>2</w:t>
      </w:r>
      <w:r w:rsidRPr="007B55D4">
        <w:rPr>
          <w:rFonts w:eastAsia="Times New Roman" w:cs="Times New Roman"/>
        </w:rPr>
        <w:t xml:space="preserve">-e associated with electricity usage calculated by the location-based method, or </w:t>
      </w:r>
      <w:r w:rsidR="170040F9" w:rsidRPr="00AD67BE">
        <w:rPr>
          <w:rFonts w:eastAsia="Times New Roman" w:cs="Times New Roman"/>
        </w:rPr>
        <w:t>1</w:t>
      </w:r>
      <w:r w:rsidR="7F216C3D">
        <w:rPr>
          <w:rFonts w:eastAsia="Times New Roman" w:cs="Times New Roman"/>
        </w:rPr>
        <w:t>.7</w:t>
      </w:r>
      <w:r w:rsidR="3D85B69F">
        <w:rPr>
          <w:rFonts w:eastAsia="Times New Roman" w:cs="Times New Roman"/>
        </w:rPr>
        <w:t>0</w:t>
      </w:r>
      <w:r w:rsidRPr="00AD67BE">
        <w:rPr>
          <w:rFonts w:eastAsia="Times New Roman" w:cs="Times New Roman"/>
        </w:rPr>
        <w:t xml:space="preserve"> </w:t>
      </w:r>
      <w:r w:rsidR="15E654D3">
        <w:rPr>
          <w:rFonts w:eastAsia="Times New Roman" w:cs="Times New Roman"/>
        </w:rPr>
        <w:t>M</w:t>
      </w:r>
      <w:r w:rsidRPr="00AD67BE">
        <w:rPr>
          <w:rFonts w:eastAsia="Times New Roman" w:cs="Times New Roman"/>
        </w:rPr>
        <w:t>t</w:t>
      </w:r>
      <w:r w:rsidRPr="007B55D4">
        <w:rPr>
          <w:rFonts w:eastAsia="Times New Roman" w:cs="Times New Roman"/>
        </w:rPr>
        <w:t xml:space="preserve"> CO</w:t>
      </w:r>
      <w:r w:rsidRPr="007B55D4">
        <w:rPr>
          <w:rFonts w:eastAsia="Times New Roman" w:cs="Times New Roman"/>
          <w:vertAlign w:val="subscript"/>
        </w:rPr>
        <w:t>2</w:t>
      </w:r>
      <w:r w:rsidRPr="007B55D4">
        <w:rPr>
          <w:rFonts w:eastAsia="Times New Roman" w:cs="Times New Roman"/>
        </w:rPr>
        <w:t xml:space="preserve">-e, calculated by the market-based method (see </w:t>
      </w:r>
      <w:r w:rsidR="00E668E4" w:rsidRPr="00D96452">
        <w:rPr>
          <w:rFonts w:eastAsia="Times New Roman" w:cs="Times New Roman"/>
        </w:rPr>
        <w:fldChar w:fldCharType="begin"/>
      </w:r>
      <w:r w:rsidR="00E668E4" w:rsidRPr="00D96452">
        <w:rPr>
          <w:rFonts w:eastAsia="Times New Roman" w:cs="Times New Roman"/>
        </w:rPr>
        <w:instrText xml:space="preserve"> REF _Ref182841044 \h </w:instrText>
      </w:r>
      <w:r w:rsidR="00AD67BE" w:rsidRPr="00D96452">
        <w:rPr>
          <w:rFonts w:eastAsia="Times New Roman" w:cs="Times New Roman"/>
        </w:rPr>
        <w:instrText xml:space="preserve"> \* MERGEFORMAT </w:instrText>
      </w:r>
      <w:r w:rsidR="00E668E4" w:rsidRPr="00D96452">
        <w:rPr>
          <w:rFonts w:eastAsia="Times New Roman" w:cs="Times New Roman"/>
        </w:rPr>
      </w:r>
      <w:r w:rsidR="00E668E4" w:rsidRPr="00D96452">
        <w:rPr>
          <w:rFonts w:eastAsia="Times New Roman" w:cs="Times New Roman"/>
        </w:rPr>
        <w:fldChar w:fldCharType="separate"/>
      </w:r>
      <w:r w:rsidR="002B6FA3" w:rsidRPr="002B6FA3">
        <w:rPr>
          <w:color w:val="000000"/>
        </w:rPr>
        <w:t xml:space="preserve">Figure </w:t>
      </w:r>
      <w:r w:rsidR="002B6FA3" w:rsidRPr="002B6FA3">
        <w:rPr>
          <w:noProof/>
          <w:color w:val="000000"/>
        </w:rPr>
        <w:t>8</w:t>
      </w:r>
      <w:r w:rsidR="00E668E4" w:rsidRPr="00D96452">
        <w:rPr>
          <w:rFonts w:eastAsia="Times New Roman" w:cs="Times New Roman"/>
        </w:rPr>
        <w:fldChar w:fldCharType="end"/>
      </w:r>
      <w:r w:rsidRPr="00D96452">
        <w:rPr>
          <w:rFonts w:eastAsia="Times New Roman" w:cs="Times New Roman"/>
        </w:rPr>
        <w:t>)</w:t>
      </w:r>
      <w:r w:rsidRPr="00AD67BE">
        <w:rPr>
          <w:rFonts w:eastAsia="Times New Roman" w:cs="Times New Roman"/>
        </w:rPr>
        <w:t>.</w:t>
      </w:r>
      <w:r w:rsidRPr="007B55D4">
        <w:rPr>
          <w:rFonts w:eastAsia="Times New Roman" w:cs="Times New Roman"/>
        </w:rPr>
        <w:t xml:space="preserve"> </w:t>
      </w:r>
    </w:p>
    <w:p w14:paraId="14B78ACD" w14:textId="3E1DFA9F" w:rsidR="001C0F7A" w:rsidRPr="007B55D4" w:rsidRDefault="001C0F7A" w:rsidP="00AD4114">
      <w:pPr>
        <w:spacing w:line="259" w:lineRule="auto"/>
        <w:jc w:val="left"/>
        <w:rPr>
          <w:rFonts w:eastAsia="Times New Roman" w:cs="Times New Roman"/>
        </w:rPr>
      </w:pPr>
    </w:p>
    <w:tbl>
      <w:tblPr>
        <w:tblStyle w:val="Table1"/>
        <w:tblW w:w="0" w:type="auto"/>
        <w:tblLook w:val="04A0" w:firstRow="1" w:lastRow="0" w:firstColumn="1" w:lastColumn="0" w:noHBand="0" w:noVBand="1"/>
      </w:tblPr>
      <w:tblGrid>
        <w:gridCol w:w="9412"/>
      </w:tblGrid>
      <w:tr w:rsidR="000D33C0" w:rsidRPr="007B55D4" w14:paraId="1BFE4152" w14:textId="77777777">
        <w:tc>
          <w:tcPr>
            <w:tcW w:w="9402" w:type="dxa"/>
          </w:tcPr>
          <w:p w14:paraId="17C09AE1" w14:textId="5ED022E0" w:rsidR="000D33C0" w:rsidRPr="007B55D4" w:rsidRDefault="00AA4168" w:rsidP="000325C0">
            <w:pPr>
              <w:keepNext/>
              <w:jc w:val="center"/>
            </w:pPr>
            <w:r w:rsidRPr="00E319A0">
              <w:rPr>
                <w:noProof/>
              </w:rPr>
              <w:drawing>
                <wp:inline distT="0" distB="0" distL="0" distR="0" wp14:anchorId="71D6DD43" wp14:editId="6C3C72DF">
                  <wp:extent cx="5940000" cy="3324225"/>
                  <wp:effectExtent l="0" t="0" r="0" b="0"/>
                  <wp:docPr id="1973012319" name="Chart 1">
                    <a:extLst xmlns:a="http://schemas.openxmlformats.org/drawingml/2006/main">
                      <a:ext uri="{FF2B5EF4-FFF2-40B4-BE49-F238E27FC236}">
                        <a16:creationId xmlns:a16="http://schemas.microsoft.com/office/drawing/2014/main" id="{212318F5-FC65-CF8C-767C-81DF8361F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025831" w14:textId="1C7E1599" w:rsidR="000D33C0" w:rsidRPr="007B55D4" w:rsidRDefault="000D33C0" w:rsidP="00AD4114">
            <w:pPr>
              <w:pStyle w:val="Caption1"/>
              <w:jc w:val="left"/>
              <w:rPr>
                <w:b w:val="0"/>
              </w:rPr>
            </w:pPr>
            <w:bookmarkStart w:id="77" w:name="_Ref182841044"/>
            <w:bookmarkStart w:id="78" w:name="_Toc152334218"/>
            <w:bookmarkStart w:id="79" w:name="_Toc182841465"/>
            <w:bookmarkStart w:id="80" w:name="_Toc185331017"/>
            <w:r w:rsidRPr="007B55D4">
              <w:t xml:space="preserve">Figure </w:t>
            </w:r>
            <w:r w:rsidRPr="009A4F3E">
              <w:fldChar w:fldCharType="begin"/>
            </w:r>
            <w:r w:rsidRPr="00553050">
              <w:instrText xml:space="preserve"> SEQ Figure \* ARABIC </w:instrText>
            </w:r>
            <w:r w:rsidRPr="009A4F3E">
              <w:fldChar w:fldCharType="separate"/>
            </w:r>
            <w:r w:rsidR="002B6FA3">
              <w:rPr>
                <w:noProof/>
              </w:rPr>
              <w:t>8</w:t>
            </w:r>
            <w:r w:rsidRPr="009A4F3E">
              <w:fldChar w:fldCharType="end"/>
            </w:r>
            <w:bookmarkEnd w:id="77"/>
            <w:r w:rsidRPr="007B55D4">
              <w:t xml:space="preserve">: Location-based and market-based emissions </w:t>
            </w:r>
            <w:r w:rsidR="00E13737">
              <w:t>(t CO</w:t>
            </w:r>
            <w:r w:rsidR="00ED0003" w:rsidRPr="00ED0003">
              <w:rPr>
                <w:vertAlign w:val="subscript"/>
              </w:rPr>
              <w:t>2</w:t>
            </w:r>
            <w:r w:rsidR="00ED0003">
              <w:t xml:space="preserve">-e) </w:t>
            </w:r>
            <w:r w:rsidRPr="007B55D4">
              <w:t>comparison</w:t>
            </w:r>
            <w:bookmarkEnd w:id="78"/>
            <w:bookmarkEnd w:id="79"/>
            <w:bookmarkEnd w:id="80"/>
          </w:p>
        </w:tc>
      </w:tr>
    </w:tbl>
    <w:p w14:paraId="33E251DC" w14:textId="7B2B012B" w:rsidR="0008451F" w:rsidRDefault="0008451F" w:rsidP="00AD4114">
      <w:pPr>
        <w:spacing w:before="0" w:after="160" w:line="259" w:lineRule="auto"/>
        <w:jc w:val="left"/>
        <w:rPr>
          <w:rFonts w:asciiTheme="minorHAnsi" w:eastAsia="Times New Roman" w:hAnsiTheme="minorHAnsi" w:cstheme="majorBidi"/>
          <w:b/>
          <w:color w:val="000000" w:themeColor="text1"/>
          <w:sz w:val="24"/>
          <w:szCs w:val="24"/>
        </w:rPr>
      </w:pPr>
    </w:p>
    <w:p w14:paraId="4926EA60" w14:textId="77777777" w:rsidR="00A03410" w:rsidRDefault="00A03410" w:rsidP="00AD4114">
      <w:pPr>
        <w:spacing w:before="0" w:after="160" w:line="259" w:lineRule="auto"/>
        <w:jc w:val="left"/>
        <w:rPr>
          <w:rFonts w:asciiTheme="minorHAnsi" w:eastAsia="Times New Roman" w:hAnsiTheme="minorHAnsi" w:cstheme="majorBidi"/>
          <w:b/>
          <w:color w:val="000000" w:themeColor="text1"/>
          <w:sz w:val="24"/>
          <w:szCs w:val="24"/>
        </w:rPr>
      </w:pPr>
      <w:r>
        <w:rPr>
          <w:rFonts w:eastAsia="Times New Roman"/>
        </w:rPr>
        <w:br w:type="page"/>
      </w:r>
    </w:p>
    <w:p w14:paraId="59680816" w14:textId="7F712D43" w:rsidR="000D33C0" w:rsidRPr="007B55D4" w:rsidRDefault="000D33C0" w:rsidP="00AD4114">
      <w:pPr>
        <w:pStyle w:val="Heading3"/>
        <w:jc w:val="left"/>
        <w:rPr>
          <w:rFonts w:eastAsia="Times New Roman"/>
        </w:rPr>
      </w:pPr>
      <w:r w:rsidRPr="007B55D4">
        <w:rPr>
          <w:rFonts w:eastAsia="Times New Roman"/>
        </w:rPr>
        <w:lastRenderedPageBreak/>
        <w:t xml:space="preserve">Location-based electricity emissions </w:t>
      </w:r>
    </w:p>
    <w:p w14:paraId="070B2BE2" w14:textId="18A2E31E" w:rsidR="000D33C0" w:rsidRPr="007B55D4" w:rsidRDefault="000D33C0" w:rsidP="00AD4114">
      <w:pPr>
        <w:spacing w:line="259" w:lineRule="auto"/>
        <w:jc w:val="left"/>
        <w:rPr>
          <w:rFonts w:eastAsia="Times New Roman" w:cs="Times New Roman"/>
        </w:rPr>
      </w:pPr>
      <w:r w:rsidRPr="007B55D4">
        <w:rPr>
          <w:rFonts w:eastAsia="Times New Roman" w:cs="Times New Roman"/>
        </w:rPr>
        <w:t xml:space="preserve">The location-based method allows emissions associated with electricity usage to be calculated by state (see </w:t>
      </w:r>
      <w:r w:rsidRPr="007B55D4">
        <w:rPr>
          <w:rFonts w:eastAsia="Times New Roman" w:cs="Times New Roman"/>
        </w:rPr>
        <w:fldChar w:fldCharType="begin"/>
      </w:r>
      <w:r w:rsidRPr="007B55D4">
        <w:rPr>
          <w:rFonts w:eastAsia="Times New Roman" w:cs="Times New Roman"/>
        </w:rPr>
        <w:instrText xml:space="preserve"> REF _Ref150854347 \h  \* MERGEFORMAT </w:instrText>
      </w:r>
      <w:r w:rsidRPr="007B55D4">
        <w:rPr>
          <w:rFonts w:eastAsia="Times New Roman" w:cs="Times New Roman"/>
        </w:rPr>
      </w:r>
      <w:r w:rsidRPr="007B55D4">
        <w:rPr>
          <w:rFonts w:eastAsia="Times New Roman" w:cs="Times New Roman"/>
        </w:rPr>
        <w:fldChar w:fldCharType="separate"/>
      </w:r>
      <w:r w:rsidR="002B6FA3" w:rsidRPr="002B6FA3">
        <w:rPr>
          <w:rFonts w:eastAsia="Times New Roman" w:cs="Times New Roman"/>
        </w:rPr>
        <w:t>Table 5</w:t>
      </w:r>
      <w:r w:rsidRPr="007B55D4">
        <w:rPr>
          <w:rFonts w:eastAsia="Times New Roman" w:cs="Times New Roman"/>
        </w:rPr>
        <w:fldChar w:fldCharType="end"/>
      </w:r>
      <w:r w:rsidR="00AD67BE">
        <w:rPr>
          <w:rFonts w:eastAsia="Times New Roman" w:cs="Times New Roman"/>
        </w:rPr>
        <w:t xml:space="preserve"> and </w:t>
      </w:r>
      <w:r w:rsidR="00AD67BE">
        <w:rPr>
          <w:rFonts w:eastAsia="Times New Roman" w:cs="Times New Roman"/>
        </w:rPr>
        <w:fldChar w:fldCharType="begin"/>
      </w:r>
      <w:r w:rsidR="00AD67BE">
        <w:rPr>
          <w:rFonts w:eastAsia="Times New Roman" w:cs="Times New Roman"/>
        </w:rPr>
        <w:instrText xml:space="preserve"> REF _Ref182843764 \h </w:instrText>
      </w:r>
      <w:r w:rsidR="006D5E0D">
        <w:rPr>
          <w:rFonts w:eastAsia="Times New Roman" w:cs="Times New Roman"/>
        </w:rPr>
        <w:instrText xml:space="preserve"> \* MERGEFORMAT </w:instrText>
      </w:r>
      <w:r w:rsidR="00AD67BE">
        <w:rPr>
          <w:rFonts w:eastAsia="Times New Roman" w:cs="Times New Roman"/>
        </w:rPr>
      </w:r>
      <w:r w:rsidR="00AD67BE">
        <w:rPr>
          <w:rFonts w:eastAsia="Times New Roman" w:cs="Times New Roman"/>
        </w:rPr>
        <w:fldChar w:fldCharType="separate"/>
      </w:r>
      <w:r w:rsidR="002B6FA3" w:rsidRPr="00B80C58">
        <w:t xml:space="preserve">Figure </w:t>
      </w:r>
      <w:r w:rsidR="002B6FA3">
        <w:rPr>
          <w:noProof/>
        </w:rPr>
        <w:t>9</w:t>
      </w:r>
      <w:r w:rsidR="00AD67BE">
        <w:rPr>
          <w:rFonts w:eastAsia="Times New Roman" w:cs="Times New Roman"/>
        </w:rPr>
        <w:fldChar w:fldCharType="end"/>
      </w:r>
      <w:r w:rsidRPr="007B55D4">
        <w:rPr>
          <w:rFonts w:eastAsia="Times New Roman" w:cs="Times New Roman"/>
        </w:rPr>
        <w:t>).</w:t>
      </w:r>
    </w:p>
    <w:p w14:paraId="529F2231" w14:textId="07C23B78" w:rsidR="000D33C0" w:rsidRPr="00CA7E41" w:rsidRDefault="000D33C0" w:rsidP="00AD4114">
      <w:pPr>
        <w:pStyle w:val="Caption1"/>
        <w:jc w:val="left"/>
      </w:pPr>
      <w:bookmarkStart w:id="81" w:name="_Ref150854347"/>
      <w:bookmarkStart w:id="82" w:name="_Toc152333765"/>
      <w:bookmarkStart w:id="83" w:name="_Toc190159719"/>
      <w:r w:rsidRPr="00E42081">
        <w:t xml:space="preserve">Table </w:t>
      </w:r>
      <w:r w:rsidRPr="00E42081">
        <w:fldChar w:fldCharType="begin"/>
      </w:r>
      <w:r w:rsidRPr="00CA7E41">
        <w:instrText>SEQ Table \* ARABIC</w:instrText>
      </w:r>
      <w:r w:rsidRPr="00E42081">
        <w:fldChar w:fldCharType="separate"/>
      </w:r>
      <w:r w:rsidR="002B6FA3">
        <w:rPr>
          <w:noProof/>
        </w:rPr>
        <w:t>5</w:t>
      </w:r>
      <w:r w:rsidRPr="00E42081">
        <w:fldChar w:fldCharType="end"/>
      </w:r>
      <w:bookmarkEnd w:id="81"/>
      <w:r w:rsidRPr="00E42081">
        <w:t>: Electricity emissions by state/territory</w:t>
      </w:r>
      <w:r w:rsidR="00F05FAF" w:rsidRPr="00CA7E41">
        <w:t xml:space="preserve"> grid location</w:t>
      </w:r>
      <w:r w:rsidRPr="00CA7E41">
        <w:t xml:space="preserve"> and scope (location-based method)</w:t>
      </w:r>
      <w:bookmarkEnd w:id="82"/>
      <w:bookmarkEnd w:id="83"/>
    </w:p>
    <w:tbl>
      <w:tblPr>
        <w:tblW w:w="5000" w:type="pct"/>
        <w:tblLook w:val="04A0" w:firstRow="1" w:lastRow="0" w:firstColumn="1" w:lastColumn="0" w:noHBand="0" w:noVBand="1"/>
      </w:tblPr>
      <w:tblGrid>
        <w:gridCol w:w="1584"/>
        <w:gridCol w:w="1667"/>
        <w:gridCol w:w="1555"/>
        <w:gridCol w:w="1540"/>
        <w:gridCol w:w="1451"/>
        <w:gridCol w:w="1615"/>
      </w:tblGrid>
      <w:tr w:rsidR="000D33C0" w:rsidRPr="005F334E" w14:paraId="733B244F" w14:textId="77777777" w:rsidTr="007522C2">
        <w:trPr>
          <w:trHeight w:val="814"/>
        </w:trPr>
        <w:tc>
          <w:tcPr>
            <w:tcW w:w="841" w:type="pct"/>
            <w:tcBorders>
              <w:top w:val="single" w:sz="4" w:space="0" w:color="B5E6E5"/>
              <w:left w:val="nil"/>
              <w:bottom w:val="single" w:sz="4" w:space="0" w:color="B5E6E5"/>
              <w:right w:val="nil"/>
            </w:tcBorders>
            <w:shd w:val="clear" w:color="000000" w:fill="CEEEED"/>
            <w:hideMark/>
          </w:tcPr>
          <w:p w14:paraId="3DEF8845" w14:textId="701A6576"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State/Territory</w:t>
            </w:r>
            <w:r w:rsidR="00FF526F" w:rsidRPr="005F334E">
              <w:rPr>
                <w:rFonts w:asciiTheme="minorHAnsi" w:eastAsia="Times New Roman" w:hAnsiTheme="minorHAnsi" w:cstheme="minorHAnsi"/>
                <w:b/>
                <w:bCs/>
                <w:color w:val="000000"/>
                <w:sz w:val="20"/>
                <w:szCs w:val="20"/>
                <w:lang w:eastAsia="en-AU"/>
              </w:rPr>
              <w:t xml:space="preserve"> grid</w:t>
            </w:r>
          </w:p>
        </w:tc>
        <w:tc>
          <w:tcPr>
            <w:tcW w:w="886" w:type="pct"/>
            <w:tcBorders>
              <w:top w:val="single" w:sz="4" w:space="0" w:color="B5E6E5"/>
              <w:left w:val="nil"/>
              <w:bottom w:val="single" w:sz="4" w:space="0" w:color="B5E6E5"/>
              <w:right w:val="nil"/>
            </w:tcBorders>
            <w:shd w:val="clear" w:color="000000" w:fill="CEEEED"/>
            <w:hideMark/>
          </w:tcPr>
          <w:p w14:paraId="294B8A12" w14:textId="77777777"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Electricity usage</w:t>
            </w:r>
            <w:r w:rsidRPr="005F334E">
              <w:rPr>
                <w:rFonts w:asciiTheme="minorHAnsi" w:eastAsia="Times New Roman" w:hAnsiTheme="minorHAnsi" w:cstheme="minorHAnsi"/>
                <w:b/>
                <w:bCs/>
                <w:color w:val="000000"/>
                <w:sz w:val="20"/>
                <w:szCs w:val="20"/>
                <w:lang w:eastAsia="en-AU"/>
              </w:rPr>
              <w:br/>
              <w:t>(kWh)</w:t>
            </w:r>
          </w:p>
        </w:tc>
        <w:tc>
          <w:tcPr>
            <w:tcW w:w="826" w:type="pct"/>
            <w:tcBorders>
              <w:top w:val="single" w:sz="4" w:space="0" w:color="B5E6E5"/>
              <w:left w:val="nil"/>
              <w:bottom w:val="single" w:sz="4" w:space="0" w:color="B5E6E5"/>
              <w:right w:val="nil"/>
            </w:tcBorders>
            <w:shd w:val="clear" w:color="000000" w:fill="CEEEED"/>
            <w:hideMark/>
          </w:tcPr>
          <w:p w14:paraId="51FCA78F" w14:textId="77777777"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Electricity usage</w:t>
            </w:r>
            <w:r w:rsidRPr="005F334E">
              <w:rPr>
                <w:rFonts w:asciiTheme="minorHAnsi" w:eastAsia="Times New Roman" w:hAnsiTheme="minorHAnsi" w:cstheme="minorHAnsi"/>
                <w:b/>
                <w:bCs/>
                <w:color w:val="000000"/>
                <w:sz w:val="20"/>
                <w:szCs w:val="20"/>
                <w:lang w:eastAsia="en-AU"/>
              </w:rPr>
              <w:br/>
              <w:t>(GJ)</w:t>
            </w:r>
          </w:p>
        </w:tc>
        <w:tc>
          <w:tcPr>
            <w:tcW w:w="818" w:type="pct"/>
            <w:tcBorders>
              <w:top w:val="single" w:sz="4" w:space="0" w:color="B5E6E5"/>
              <w:left w:val="nil"/>
              <w:bottom w:val="single" w:sz="4" w:space="0" w:color="B5E6E5"/>
              <w:right w:val="nil"/>
            </w:tcBorders>
            <w:shd w:val="clear" w:color="000000" w:fill="CEEEED"/>
            <w:hideMark/>
          </w:tcPr>
          <w:p w14:paraId="64B4FCAD" w14:textId="77777777"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Scope 2 emissions</w:t>
            </w:r>
            <w:r w:rsidRPr="005F334E">
              <w:rPr>
                <w:rFonts w:asciiTheme="minorHAnsi" w:eastAsia="Times New Roman" w:hAnsiTheme="minorHAnsi" w:cstheme="minorHAnsi"/>
                <w:b/>
                <w:bCs/>
                <w:color w:val="000000"/>
                <w:sz w:val="20"/>
                <w:szCs w:val="20"/>
                <w:lang w:eastAsia="en-AU"/>
              </w:rPr>
              <w:br/>
              <w:t>(t CO</w:t>
            </w:r>
            <w:r w:rsidRPr="005F334E">
              <w:rPr>
                <w:rFonts w:asciiTheme="minorHAnsi" w:eastAsia="Times New Roman" w:hAnsiTheme="minorHAnsi" w:cstheme="minorHAnsi"/>
                <w:b/>
                <w:bCs/>
                <w:color w:val="000000"/>
                <w:sz w:val="20"/>
                <w:szCs w:val="20"/>
                <w:vertAlign w:val="subscript"/>
                <w:lang w:eastAsia="en-AU"/>
              </w:rPr>
              <w:t>2</w:t>
            </w:r>
            <w:r w:rsidRPr="005F334E">
              <w:rPr>
                <w:rFonts w:asciiTheme="minorHAnsi" w:eastAsia="Times New Roman" w:hAnsiTheme="minorHAnsi" w:cstheme="minorHAnsi"/>
                <w:b/>
                <w:bCs/>
                <w:color w:val="000000"/>
                <w:sz w:val="20"/>
                <w:szCs w:val="20"/>
                <w:lang w:eastAsia="en-AU"/>
              </w:rPr>
              <w:t>-e)</w:t>
            </w:r>
          </w:p>
        </w:tc>
        <w:tc>
          <w:tcPr>
            <w:tcW w:w="771" w:type="pct"/>
            <w:tcBorders>
              <w:top w:val="single" w:sz="4" w:space="0" w:color="B5E6E5"/>
              <w:left w:val="nil"/>
              <w:bottom w:val="single" w:sz="4" w:space="0" w:color="B5E6E5"/>
              <w:right w:val="nil"/>
            </w:tcBorders>
            <w:shd w:val="clear" w:color="000000" w:fill="CEEEED"/>
            <w:hideMark/>
          </w:tcPr>
          <w:p w14:paraId="0E4E6FFD" w14:textId="77777777"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Scope 3 emissions</w:t>
            </w:r>
            <w:r w:rsidRPr="005F334E">
              <w:rPr>
                <w:rFonts w:asciiTheme="minorHAnsi" w:eastAsia="Times New Roman" w:hAnsiTheme="minorHAnsi" w:cstheme="minorHAnsi"/>
                <w:b/>
                <w:bCs/>
                <w:color w:val="000000"/>
                <w:sz w:val="20"/>
                <w:szCs w:val="20"/>
                <w:lang w:eastAsia="en-AU"/>
              </w:rPr>
              <w:br/>
              <w:t>(t CO</w:t>
            </w:r>
            <w:r w:rsidRPr="005F334E">
              <w:rPr>
                <w:rFonts w:asciiTheme="minorHAnsi" w:eastAsia="Times New Roman" w:hAnsiTheme="minorHAnsi" w:cstheme="minorHAnsi"/>
                <w:b/>
                <w:bCs/>
                <w:color w:val="000000"/>
                <w:sz w:val="20"/>
                <w:szCs w:val="20"/>
                <w:vertAlign w:val="subscript"/>
                <w:lang w:eastAsia="en-AU"/>
              </w:rPr>
              <w:t>2</w:t>
            </w:r>
            <w:r w:rsidRPr="005F334E">
              <w:rPr>
                <w:rFonts w:asciiTheme="minorHAnsi" w:eastAsia="Times New Roman" w:hAnsiTheme="minorHAnsi" w:cstheme="minorHAnsi"/>
                <w:b/>
                <w:bCs/>
                <w:color w:val="000000"/>
                <w:sz w:val="20"/>
                <w:szCs w:val="20"/>
                <w:lang w:eastAsia="en-AU"/>
              </w:rPr>
              <w:t>-e)</w:t>
            </w:r>
          </w:p>
        </w:tc>
        <w:tc>
          <w:tcPr>
            <w:tcW w:w="858" w:type="pct"/>
            <w:tcBorders>
              <w:top w:val="single" w:sz="4" w:space="0" w:color="B5E6E5"/>
              <w:left w:val="nil"/>
              <w:bottom w:val="single" w:sz="4" w:space="0" w:color="B5E6E5"/>
              <w:right w:val="nil"/>
            </w:tcBorders>
            <w:shd w:val="clear" w:color="000000" w:fill="CEEEED"/>
            <w:hideMark/>
          </w:tcPr>
          <w:p w14:paraId="722AE90A" w14:textId="77777777" w:rsidR="000D33C0" w:rsidRPr="005F334E" w:rsidRDefault="000D33C0"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Sum of reported Emissions</w:t>
            </w:r>
            <w:r w:rsidRPr="005F334E">
              <w:rPr>
                <w:rFonts w:asciiTheme="minorHAnsi" w:eastAsia="Times New Roman" w:hAnsiTheme="minorHAnsi" w:cstheme="minorHAnsi"/>
                <w:b/>
                <w:bCs/>
                <w:color w:val="000000"/>
                <w:sz w:val="20"/>
                <w:szCs w:val="20"/>
                <w:lang w:eastAsia="en-AU"/>
              </w:rPr>
              <w:br/>
              <w:t>(t CO</w:t>
            </w:r>
            <w:r w:rsidRPr="005F334E">
              <w:rPr>
                <w:rFonts w:asciiTheme="minorHAnsi" w:eastAsia="Times New Roman" w:hAnsiTheme="minorHAnsi" w:cstheme="minorHAnsi"/>
                <w:b/>
                <w:bCs/>
                <w:color w:val="000000"/>
                <w:sz w:val="20"/>
                <w:szCs w:val="20"/>
                <w:vertAlign w:val="subscript"/>
                <w:lang w:eastAsia="en-AU"/>
              </w:rPr>
              <w:t>2</w:t>
            </w:r>
            <w:r w:rsidRPr="005F334E">
              <w:rPr>
                <w:rFonts w:asciiTheme="minorHAnsi" w:eastAsia="Times New Roman" w:hAnsiTheme="minorHAnsi" w:cstheme="minorHAnsi"/>
                <w:b/>
                <w:bCs/>
                <w:color w:val="000000"/>
                <w:sz w:val="20"/>
                <w:szCs w:val="20"/>
                <w:lang w:eastAsia="en-AU"/>
              </w:rPr>
              <w:t>-e)</w:t>
            </w:r>
          </w:p>
        </w:tc>
      </w:tr>
      <w:tr w:rsidR="00CC5703" w:rsidRPr="005F334E" w14:paraId="7A20C567"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3EECD852"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NSW</w:t>
            </w:r>
          </w:p>
        </w:tc>
        <w:tc>
          <w:tcPr>
            <w:tcW w:w="886" w:type="pct"/>
            <w:tcBorders>
              <w:top w:val="nil"/>
              <w:left w:val="nil"/>
              <w:bottom w:val="single" w:sz="4" w:space="0" w:color="B5E6E5"/>
              <w:right w:val="nil"/>
            </w:tcBorders>
            <w:shd w:val="clear" w:color="000000" w:fill="FFFFFF"/>
            <w:hideMark/>
          </w:tcPr>
          <w:p w14:paraId="1F3391BD" w14:textId="6042D0D9"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1,198,903,953</w:t>
            </w:r>
          </w:p>
        </w:tc>
        <w:tc>
          <w:tcPr>
            <w:tcW w:w="826" w:type="pct"/>
            <w:tcBorders>
              <w:top w:val="nil"/>
              <w:left w:val="nil"/>
              <w:bottom w:val="single" w:sz="4" w:space="0" w:color="B5E6E5"/>
              <w:right w:val="nil"/>
            </w:tcBorders>
            <w:shd w:val="clear" w:color="000000" w:fill="FFFFFF"/>
            <w:hideMark/>
          </w:tcPr>
          <w:p w14:paraId="186AD23C" w14:textId="4ED1A44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4,316,054</w:t>
            </w:r>
          </w:p>
        </w:tc>
        <w:tc>
          <w:tcPr>
            <w:tcW w:w="818" w:type="pct"/>
            <w:tcBorders>
              <w:top w:val="nil"/>
              <w:left w:val="nil"/>
              <w:bottom w:val="single" w:sz="4" w:space="0" w:color="B5E6E5"/>
              <w:right w:val="nil"/>
            </w:tcBorders>
            <w:shd w:val="clear" w:color="000000" w:fill="FFFFFF"/>
            <w:hideMark/>
          </w:tcPr>
          <w:p w14:paraId="551001B7" w14:textId="379E942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811,418</w:t>
            </w:r>
          </w:p>
        </w:tc>
        <w:tc>
          <w:tcPr>
            <w:tcW w:w="771" w:type="pct"/>
            <w:tcBorders>
              <w:top w:val="nil"/>
              <w:left w:val="nil"/>
              <w:bottom w:val="single" w:sz="4" w:space="0" w:color="B5E6E5"/>
              <w:right w:val="nil"/>
            </w:tcBorders>
            <w:shd w:val="clear" w:color="000000" w:fill="FFFFFF"/>
            <w:hideMark/>
          </w:tcPr>
          <w:p w14:paraId="621EB2FA" w14:textId="483E607F"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64,741</w:t>
            </w:r>
          </w:p>
        </w:tc>
        <w:tc>
          <w:tcPr>
            <w:tcW w:w="858" w:type="pct"/>
            <w:tcBorders>
              <w:top w:val="nil"/>
              <w:left w:val="nil"/>
              <w:bottom w:val="single" w:sz="4" w:space="0" w:color="B5E6E5"/>
              <w:right w:val="nil"/>
            </w:tcBorders>
            <w:shd w:val="clear" w:color="000000" w:fill="FFFFFF"/>
            <w:hideMark/>
          </w:tcPr>
          <w:p w14:paraId="4EC5176E" w14:textId="5D03BB5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876,159</w:t>
            </w:r>
          </w:p>
        </w:tc>
      </w:tr>
      <w:tr w:rsidR="00CC5703" w:rsidRPr="005F334E" w14:paraId="1AEAF60F"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5641F694"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ACT</w:t>
            </w:r>
          </w:p>
        </w:tc>
        <w:tc>
          <w:tcPr>
            <w:tcW w:w="886" w:type="pct"/>
            <w:tcBorders>
              <w:top w:val="nil"/>
              <w:left w:val="nil"/>
              <w:bottom w:val="single" w:sz="4" w:space="0" w:color="B5E6E5"/>
              <w:right w:val="nil"/>
            </w:tcBorders>
            <w:shd w:val="clear" w:color="000000" w:fill="FFFFFF"/>
            <w:hideMark/>
          </w:tcPr>
          <w:p w14:paraId="3B9D76D7" w14:textId="331B53BF"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513,158,833</w:t>
            </w:r>
          </w:p>
        </w:tc>
        <w:tc>
          <w:tcPr>
            <w:tcW w:w="826" w:type="pct"/>
            <w:tcBorders>
              <w:top w:val="nil"/>
              <w:left w:val="nil"/>
              <w:bottom w:val="single" w:sz="4" w:space="0" w:color="B5E6E5"/>
              <w:right w:val="nil"/>
            </w:tcBorders>
            <w:shd w:val="clear" w:color="000000" w:fill="FFFFFF"/>
            <w:hideMark/>
          </w:tcPr>
          <w:p w14:paraId="22E4DF3D" w14:textId="60EC803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1,847,372</w:t>
            </w:r>
          </w:p>
        </w:tc>
        <w:tc>
          <w:tcPr>
            <w:tcW w:w="818" w:type="pct"/>
            <w:tcBorders>
              <w:top w:val="nil"/>
              <w:left w:val="nil"/>
              <w:bottom w:val="single" w:sz="4" w:space="0" w:color="B5E6E5"/>
              <w:right w:val="nil"/>
            </w:tcBorders>
            <w:shd w:val="clear" w:color="000000" w:fill="FFFFFF"/>
            <w:hideMark/>
          </w:tcPr>
          <w:p w14:paraId="4154E56D" w14:textId="14852AE8"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347,306</w:t>
            </w:r>
          </w:p>
        </w:tc>
        <w:tc>
          <w:tcPr>
            <w:tcW w:w="771" w:type="pct"/>
            <w:tcBorders>
              <w:top w:val="nil"/>
              <w:left w:val="nil"/>
              <w:bottom w:val="single" w:sz="4" w:space="0" w:color="B5E6E5"/>
              <w:right w:val="nil"/>
            </w:tcBorders>
            <w:shd w:val="clear" w:color="000000" w:fill="FFFFFF"/>
            <w:hideMark/>
          </w:tcPr>
          <w:p w14:paraId="70F25E43" w14:textId="189E9321"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27,711</w:t>
            </w:r>
          </w:p>
        </w:tc>
        <w:tc>
          <w:tcPr>
            <w:tcW w:w="858" w:type="pct"/>
            <w:tcBorders>
              <w:top w:val="nil"/>
              <w:left w:val="nil"/>
              <w:bottom w:val="single" w:sz="4" w:space="0" w:color="B5E6E5"/>
              <w:right w:val="nil"/>
            </w:tcBorders>
            <w:shd w:val="clear" w:color="000000" w:fill="FFFFFF"/>
            <w:hideMark/>
          </w:tcPr>
          <w:p w14:paraId="1D171E1D" w14:textId="31F66479"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375,</w:t>
            </w:r>
            <w:r w:rsidR="00CC2E16" w:rsidRPr="005F334E">
              <w:rPr>
                <w:rFonts w:asciiTheme="minorHAnsi" w:hAnsiTheme="minorHAnsi" w:cstheme="minorHAnsi"/>
                <w:sz w:val="20"/>
                <w:szCs w:val="20"/>
              </w:rPr>
              <w:t>017</w:t>
            </w:r>
          </w:p>
        </w:tc>
      </w:tr>
      <w:tr w:rsidR="00CC5703" w:rsidRPr="005F334E" w14:paraId="61B36E7F"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42EE67C7"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NT (DKIS)</w:t>
            </w:r>
          </w:p>
        </w:tc>
        <w:tc>
          <w:tcPr>
            <w:tcW w:w="886" w:type="pct"/>
            <w:tcBorders>
              <w:top w:val="nil"/>
              <w:left w:val="nil"/>
              <w:bottom w:val="single" w:sz="4" w:space="0" w:color="B5E6E5"/>
              <w:right w:val="nil"/>
            </w:tcBorders>
            <w:shd w:val="clear" w:color="000000" w:fill="FFFFFF"/>
            <w:hideMark/>
          </w:tcPr>
          <w:p w14:paraId="4F101E53" w14:textId="4F0943B8"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111,867,291</w:t>
            </w:r>
          </w:p>
        </w:tc>
        <w:tc>
          <w:tcPr>
            <w:tcW w:w="826" w:type="pct"/>
            <w:tcBorders>
              <w:top w:val="nil"/>
              <w:left w:val="nil"/>
              <w:bottom w:val="single" w:sz="4" w:space="0" w:color="B5E6E5"/>
              <w:right w:val="nil"/>
            </w:tcBorders>
            <w:shd w:val="clear" w:color="000000" w:fill="FFFFFF"/>
            <w:hideMark/>
          </w:tcPr>
          <w:p w14:paraId="3868389C" w14:textId="595F85C5"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402,722</w:t>
            </w:r>
          </w:p>
        </w:tc>
        <w:tc>
          <w:tcPr>
            <w:tcW w:w="818" w:type="pct"/>
            <w:tcBorders>
              <w:top w:val="nil"/>
              <w:left w:val="nil"/>
              <w:bottom w:val="single" w:sz="4" w:space="0" w:color="B5E6E5"/>
              <w:right w:val="nil"/>
            </w:tcBorders>
            <w:shd w:val="clear" w:color="000000" w:fill="FFFFFF"/>
            <w:hideMark/>
          </w:tcPr>
          <w:p w14:paraId="11508613" w14:textId="0EFC71C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60,006</w:t>
            </w:r>
          </w:p>
        </w:tc>
        <w:tc>
          <w:tcPr>
            <w:tcW w:w="771" w:type="pct"/>
            <w:tcBorders>
              <w:top w:val="nil"/>
              <w:left w:val="nil"/>
              <w:bottom w:val="single" w:sz="4" w:space="0" w:color="B5E6E5"/>
              <w:right w:val="nil"/>
            </w:tcBorders>
            <w:shd w:val="clear" w:color="000000" w:fill="FFFFFF"/>
            <w:hideMark/>
          </w:tcPr>
          <w:p w14:paraId="593452BB" w14:textId="3A903E2A"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7,652</w:t>
            </w:r>
          </w:p>
        </w:tc>
        <w:tc>
          <w:tcPr>
            <w:tcW w:w="858" w:type="pct"/>
            <w:tcBorders>
              <w:top w:val="nil"/>
              <w:left w:val="nil"/>
              <w:bottom w:val="single" w:sz="4" w:space="0" w:color="B5E6E5"/>
              <w:right w:val="nil"/>
            </w:tcBorders>
            <w:shd w:val="clear" w:color="000000" w:fill="FFFFFF"/>
            <w:hideMark/>
          </w:tcPr>
          <w:p w14:paraId="4756A2E1" w14:textId="59757B4A"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67,</w:t>
            </w:r>
            <w:r w:rsidR="00CC2E16" w:rsidRPr="005F334E">
              <w:rPr>
                <w:rFonts w:asciiTheme="minorHAnsi" w:hAnsiTheme="minorHAnsi" w:cstheme="minorHAnsi"/>
                <w:sz w:val="20"/>
                <w:szCs w:val="20"/>
              </w:rPr>
              <w:t>658</w:t>
            </w:r>
          </w:p>
        </w:tc>
      </w:tr>
      <w:tr w:rsidR="00CC5703" w:rsidRPr="005F334E" w14:paraId="2C8A54C0"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3BA2F965"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QLD</w:t>
            </w:r>
          </w:p>
        </w:tc>
        <w:tc>
          <w:tcPr>
            <w:tcW w:w="886" w:type="pct"/>
            <w:tcBorders>
              <w:top w:val="nil"/>
              <w:left w:val="nil"/>
              <w:bottom w:val="single" w:sz="4" w:space="0" w:color="B5E6E5"/>
              <w:right w:val="nil"/>
            </w:tcBorders>
            <w:shd w:val="clear" w:color="000000" w:fill="FFFFFF"/>
            <w:hideMark/>
          </w:tcPr>
          <w:p w14:paraId="764669CF" w14:textId="4F624BCC"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355,180,590</w:t>
            </w:r>
          </w:p>
        </w:tc>
        <w:tc>
          <w:tcPr>
            <w:tcW w:w="826" w:type="pct"/>
            <w:tcBorders>
              <w:top w:val="nil"/>
              <w:left w:val="nil"/>
              <w:bottom w:val="single" w:sz="4" w:space="0" w:color="B5E6E5"/>
              <w:right w:val="nil"/>
            </w:tcBorders>
            <w:shd w:val="clear" w:color="000000" w:fill="FFFFFF"/>
            <w:hideMark/>
          </w:tcPr>
          <w:p w14:paraId="06562D67" w14:textId="2FDF768D"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1,278,650</w:t>
            </w:r>
          </w:p>
        </w:tc>
        <w:tc>
          <w:tcPr>
            <w:tcW w:w="818" w:type="pct"/>
            <w:tcBorders>
              <w:top w:val="nil"/>
              <w:left w:val="nil"/>
              <w:bottom w:val="single" w:sz="4" w:space="0" w:color="B5E6E5"/>
              <w:right w:val="nil"/>
            </w:tcBorders>
            <w:shd w:val="clear" w:color="000000" w:fill="FFFFFF"/>
            <w:hideMark/>
          </w:tcPr>
          <w:p w14:paraId="33187DFE" w14:textId="676C340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260,845</w:t>
            </w:r>
          </w:p>
        </w:tc>
        <w:tc>
          <w:tcPr>
            <w:tcW w:w="771" w:type="pct"/>
            <w:tcBorders>
              <w:top w:val="nil"/>
              <w:left w:val="nil"/>
              <w:bottom w:val="single" w:sz="4" w:space="0" w:color="B5E6E5"/>
              <w:right w:val="nil"/>
            </w:tcBorders>
            <w:shd w:val="clear" w:color="000000" w:fill="FFFFFF"/>
            <w:hideMark/>
          </w:tcPr>
          <w:p w14:paraId="4DA64E3E" w14:textId="04362800"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53,703</w:t>
            </w:r>
          </w:p>
        </w:tc>
        <w:tc>
          <w:tcPr>
            <w:tcW w:w="858" w:type="pct"/>
            <w:tcBorders>
              <w:top w:val="nil"/>
              <w:left w:val="nil"/>
              <w:bottom w:val="single" w:sz="4" w:space="0" w:color="B5E6E5"/>
              <w:right w:val="nil"/>
            </w:tcBorders>
            <w:shd w:val="clear" w:color="000000" w:fill="FFFFFF"/>
            <w:hideMark/>
          </w:tcPr>
          <w:p w14:paraId="0014799E" w14:textId="5712AA9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314,548</w:t>
            </w:r>
          </w:p>
        </w:tc>
      </w:tr>
      <w:tr w:rsidR="00CC5703" w:rsidRPr="005F334E" w14:paraId="17DE181D" w14:textId="77777777" w:rsidTr="007522C2">
        <w:trPr>
          <w:trHeight w:val="300"/>
        </w:trPr>
        <w:tc>
          <w:tcPr>
            <w:tcW w:w="841" w:type="pct"/>
            <w:tcBorders>
              <w:top w:val="nil"/>
              <w:left w:val="nil"/>
              <w:bottom w:val="single" w:sz="4" w:space="0" w:color="B5E6E5"/>
              <w:right w:val="nil"/>
            </w:tcBorders>
            <w:shd w:val="clear" w:color="000000" w:fill="FFFFFF"/>
            <w:vAlign w:val="center"/>
            <w:hideMark/>
          </w:tcPr>
          <w:p w14:paraId="51E225FD"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SA</w:t>
            </w:r>
          </w:p>
        </w:tc>
        <w:tc>
          <w:tcPr>
            <w:tcW w:w="886" w:type="pct"/>
            <w:tcBorders>
              <w:top w:val="nil"/>
              <w:left w:val="nil"/>
              <w:bottom w:val="single" w:sz="4" w:space="0" w:color="B5E6E5"/>
              <w:right w:val="nil"/>
            </w:tcBorders>
            <w:shd w:val="clear" w:color="000000" w:fill="FFFFFF"/>
            <w:hideMark/>
          </w:tcPr>
          <w:p w14:paraId="6BD83306" w14:textId="5864CD3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161,722,016</w:t>
            </w:r>
          </w:p>
        </w:tc>
        <w:tc>
          <w:tcPr>
            <w:tcW w:w="826" w:type="pct"/>
            <w:tcBorders>
              <w:top w:val="nil"/>
              <w:left w:val="nil"/>
              <w:bottom w:val="single" w:sz="4" w:space="0" w:color="B5E6E5"/>
              <w:right w:val="nil"/>
            </w:tcBorders>
            <w:shd w:val="clear" w:color="000000" w:fill="FFFFFF"/>
            <w:hideMark/>
          </w:tcPr>
          <w:p w14:paraId="602A5E65" w14:textId="5DF5037B"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582,199</w:t>
            </w:r>
          </w:p>
        </w:tc>
        <w:tc>
          <w:tcPr>
            <w:tcW w:w="818" w:type="pct"/>
            <w:tcBorders>
              <w:top w:val="nil"/>
              <w:left w:val="nil"/>
              <w:bottom w:val="single" w:sz="4" w:space="0" w:color="B5E6E5"/>
              <w:right w:val="nil"/>
            </w:tcBorders>
            <w:shd w:val="clear" w:color="000000" w:fill="FFFFFF"/>
            <w:hideMark/>
          </w:tcPr>
          <w:p w14:paraId="54743436" w14:textId="4FBA1771"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41,336</w:t>
            </w:r>
          </w:p>
        </w:tc>
        <w:tc>
          <w:tcPr>
            <w:tcW w:w="771" w:type="pct"/>
            <w:tcBorders>
              <w:top w:val="nil"/>
              <w:left w:val="nil"/>
              <w:bottom w:val="single" w:sz="4" w:space="0" w:color="B5E6E5"/>
              <w:right w:val="nil"/>
            </w:tcBorders>
            <w:shd w:val="clear" w:color="000000" w:fill="FFFFFF"/>
            <w:hideMark/>
          </w:tcPr>
          <w:p w14:paraId="0903EE90" w14:textId="70BAE740"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12,226</w:t>
            </w:r>
          </w:p>
        </w:tc>
        <w:tc>
          <w:tcPr>
            <w:tcW w:w="858" w:type="pct"/>
            <w:tcBorders>
              <w:top w:val="nil"/>
              <w:left w:val="nil"/>
              <w:bottom w:val="single" w:sz="4" w:space="0" w:color="B5E6E5"/>
              <w:right w:val="nil"/>
            </w:tcBorders>
            <w:shd w:val="clear" w:color="000000" w:fill="FFFFFF"/>
            <w:hideMark/>
          </w:tcPr>
          <w:p w14:paraId="76E3AFD9" w14:textId="58ABFD95"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53,562</w:t>
            </w:r>
          </w:p>
        </w:tc>
      </w:tr>
      <w:tr w:rsidR="00CC5703" w:rsidRPr="005F334E" w14:paraId="19229A38" w14:textId="77777777" w:rsidTr="007522C2">
        <w:trPr>
          <w:trHeight w:val="300"/>
        </w:trPr>
        <w:tc>
          <w:tcPr>
            <w:tcW w:w="841" w:type="pct"/>
            <w:tcBorders>
              <w:top w:val="nil"/>
              <w:left w:val="nil"/>
              <w:bottom w:val="single" w:sz="4" w:space="0" w:color="B5E6E5"/>
              <w:right w:val="nil"/>
            </w:tcBorders>
            <w:shd w:val="clear" w:color="000000" w:fill="FFFFFF"/>
            <w:vAlign w:val="center"/>
            <w:hideMark/>
          </w:tcPr>
          <w:p w14:paraId="3E4FC2D0"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TAS</w:t>
            </w:r>
          </w:p>
        </w:tc>
        <w:tc>
          <w:tcPr>
            <w:tcW w:w="886" w:type="pct"/>
            <w:tcBorders>
              <w:top w:val="nil"/>
              <w:left w:val="nil"/>
              <w:bottom w:val="single" w:sz="4" w:space="0" w:color="B5E6E5"/>
              <w:right w:val="nil"/>
            </w:tcBorders>
            <w:shd w:val="clear" w:color="000000" w:fill="FFFFFF"/>
            <w:hideMark/>
          </w:tcPr>
          <w:p w14:paraId="14F17AD5" w14:textId="7F4F6CA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30,437,994</w:t>
            </w:r>
          </w:p>
        </w:tc>
        <w:tc>
          <w:tcPr>
            <w:tcW w:w="826" w:type="pct"/>
            <w:tcBorders>
              <w:top w:val="nil"/>
              <w:left w:val="nil"/>
              <w:bottom w:val="single" w:sz="4" w:space="0" w:color="B5E6E5"/>
              <w:right w:val="nil"/>
            </w:tcBorders>
            <w:shd w:val="clear" w:color="000000" w:fill="FFFFFF"/>
            <w:hideMark/>
          </w:tcPr>
          <w:p w14:paraId="0F020BFB" w14:textId="4B6B839A"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109,577</w:t>
            </w:r>
          </w:p>
        </w:tc>
        <w:tc>
          <w:tcPr>
            <w:tcW w:w="818" w:type="pct"/>
            <w:tcBorders>
              <w:top w:val="nil"/>
              <w:left w:val="nil"/>
              <w:bottom w:val="single" w:sz="4" w:space="0" w:color="B5E6E5"/>
              <w:right w:val="nil"/>
            </w:tcBorders>
            <w:shd w:val="clear" w:color="000000" w:fill="FFFFFF"/>
            <w:hideMark/>
          </w:tcPr>
          <w:p w14:paraId="5C92646A" w14:textId="2849489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3,506</w:t>
            </w:r>
          </w:p>
        </w:tc>
        <w:tc>
          <w:tcPr>
            <w:tcW w:w="771" w:type="pct"/>
            <w:tcBorders>
              <w:top w:val="nil"/>
              <w:left w:val="nil"/>
              <w:bottom w:val="single" w:sz="4" w:space="0" w:color="B5E6E5"/>
              <w:right w:val="nil"/>
            </w:tcBorders>
            <w:shd w:val="clear" w:color="000000" w:fill="FFFFFF"/>
            <w:hideMark/>
          </w:tcPr>
          <w:p w14:paraId="7723143D" w14:textId="5493556E"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219</w:t>
            </w:r>
          </w:p>
        </w:tc>
        <w:tc>
          <w:tcPr>
            <w:tcW w:w="858" w:type="pct"/>
            <w:tcBorders>
              <w:top w:val="nil"/>
              <w:left w:val="nil"/>
              <w:bottom w:val="single" w:sz="4" w:space="0" w:color="B5E6E5"/>
              <w:right w:val="nil"/>
            </w:tcBorders>
            <w:shd w:val="clear" w:color="000000" w:fill="FFFFFF"/>
            <w:hideMark/>
          </w:tcPr>
          <w:p w14:paraId="17CC7148" w14:textId="0CF93CD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w:t>
            </w:r>
            <w:r w:rsidR="00CC2E16" w:rsidRPr="005F334E">
              <w:rPr>
                <w:rFonts w:asciiTheme="minorHAnsi" w:hAnsiTheme="minorHAnsi" w:cstheme="minorHAnsi"/>
                <w:sz w:val="20"/>
                <w:szCs w:val="20"/>
              </w:rPr>
              <w:t>725</w:t>
            </w:r>
          </w:p>
        </w:tc>
      </w:tr>
      <w:tr w:rsidR="00CC5703" w:rsidRPr="005F334E" w14:paraId="524A0AB3"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5F831F9F"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VIC</w:t>
            </w:r>
          </w:p>
        </w:tc>
        <w:tc>
          <w:tcPr>
            <w:tcW w:w="886" w:type="pct"/>
            <w:tcBorders>
              <w:top w:val="nil"/>
              <w:left w:val="nil"/>
              <w:bottom w:val="single" w:sz="4" w:space="0" w:color="B5E6E5"/>
              <w:right w:val="nil"/>
            </w:tcBorders>
            <w:shd w:val="clear" w:color="000000" w:fill="FFFFFF"/>
            <w:hideMark/>
          </w:tcPr>
          <w:p w14:paraId="44610954" w14:textId="0DFED479"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405,241,799</w:t>
            </w:r>
          </w:p>
        </w:tc>
        <w:tc>
          <w:tcPr>
            <w:tcW w:w="826" w:type="pct"/>
            <w:tcBorders>
              <w:top w:val="nil"/>
              <w:left w:val="nil"/>
              <w:bottom w:val="single" w:sz="4" w:space="0" w:color="B5E6E5"/>
              <w:right w:val="nil"/>
            </w:tcBorders>
            <w:shd w:val="clear" w:color="000000" w:fill="FFFFFF"/>
            <w:hideMark/>
          </w:tcPr>
          <w:p w14:paraId="59AFAAF0" w14:textId="225B6F9D"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1,458,870</w:t>
            </w:r>
          </w:p>
        </w:tc>
        <w:tc>
          <w:tcPr>
            <w:tcW w:w="818" w:type="pct"/>
            <w:tcBorders>
              <w:top w:val="nil"/>
              <w:left w:val="nil"/>
              <w:bottom w:val="single" w:sz="4" w:space="0" w:color="B5E6E5"/>
              <w:right w:val="nil"/>
            </w:tcBorders>
            <w:shd w:val="clear" w:color="000000" w:fill="FFFFFF"/>
            <w:hideMark/>
          </w:tcPr>
          <w:p w14:paraId="433DA7B5" w14:textId="5730E87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320,952</w:t>
            </w:r>
          </w:p>
        </w:tc>
        <w:tc>
          <w:tcPr>
            <w:tcW w:w="771" w:type="pct"/>
            <w:tcBorders>
              <w:top w:val="nil"/>
              <w:left w:val="nil"/>
              <w:bottom w:val="single" w:sz="4" w:space="0" w:color="B5E6E5"/>
              <w:right w:val="nil"/>
            </w:tcBorders>
            <w:shd w:val="clear" w:color="000000" w:fill="FFFFFF"/>
            <w:hideMark/>
          </w:tcPr>
          <w:p w14:paraId="2F57A186" w14:textId="685EA27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26,260</w:t>
            </w:r>
          </w:p>
        </w:tc>
        <w:tc>
          <w:tcPr>
            <w:tcW w:w="858" w:type="pct"/>
            <w:tcBorders>
              <w:top w:val="nil"/>
              <w:left w:val="nil"/>
              <w:bottom w:val="single" w:sz="4" w:space="0" w:color="B5E6E5"/>
              <w:right w:val="nil"/>
            </w:tcBorders>
            <w:shd w:val="clear" w:color="000000" w:fill="FFFFFF"/>
            <w:hideMark/>
          </w:tcPr>
          <w:p w14:paraId="4FDC5231" w14:textId="1B78E04D"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347,</w:t>
            </w:r>
            <w:r w:rsidR="00CC2E16" w:rsidRPr="005F334E">
              <w:rPr>
                <w:rFonts w:asciiTheme="minorHAnsi" w:hAnsiTheme="minorHAnsi" w:cstheme="minorHAnsi"/>
                <w:sz w:val="20"/>
                <w:szCs w:val="20"/>
              </w:rPr>
              <w:t>212</w:t>
            </w:r>
          </w:p>
        </w:tc>
      </w:tr>
      <w:tr w:rsidR="00CC5703" w:rsidRPr="005F334E" w14:paraId="5DC995CB"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7D895A41"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WA (SWIS)</w:t>
            </w:r>
          </w:p>
        </w:tc>
        <w:tc>
          <w:tcPr>
            <w:tcW w:w="886" w:type="pct"/>
            <w:tcBorders>
              <w:top w:val="nil"/>
              <w:left w:val="nil"/>
              <w:bottom w:val="single" w:sz="4" w:space="0" w:color="B5E6E5"/>
              <w:right w:val="nil"/>
            </w:tcBorders>
            <w:shd w:val="clear" w:color="000000" w:fill="FFFFFF"/>
            <w:hideMark/>
          </w:tcPr>
          <w:p w14:paraId="195858AA" w14:textId="6C32199B"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97,790,620</w:t>
            </w:r>
          </w:p>
        </w:tc>
        <w:tc>
          <w:tcPr>
            <w:tcW w:w="826" w:type="pct"/>
            <w:tcBorders>
              <w:top w:val="nil"/>
              <w:left w:val="nil"/>
              <w:bottom w:val="single" w:sz="4" w:space="0" w:color="B5E6E5"/>
              <w:right w:val="nil"/>
            </w:tcBorders>
            <w:shd w:val="clear" w:color="000000" w:fill="FFFFFF"/>
            <w:hideMark/>
          </w:tcPr>
          <w:p w14:paraId="6D4E3EB5" w14:textId="7B0B806B"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352,046</w:t>
            </w:r>
          </w:p>
        </w:tc>
        <w:tc>
          <w:tcPr>
            <w:tcW w:w="818" w:type="pct"/>
            <w:tcBorders>
              <w:top w:val="nil"/>
              <w:left w:val="nil"/>
              <w:bottom w:val="single" w:sz="4" w:space="0" w:color="B5E6E5"/>
              <w:right w:val="nil"/>
            </w:tcBorders>
            <w:shd w:val="clear" w:color="000000" w:fill="FFFFFF"/>
            <w:hideMark/>
          </w:tcPr>
          <w:p w14:paraId="6DC8947F" w14:textId="4C04F905"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51,751</w:t>
            </w:r>
          </w:p>
        </w:tc>
        <w:tc>
          <w:tcPr>
            <w:tcW w:w="771" w:type="pct"/>
            <w:tcBorders>
              <w:top w:val="nil"/>
              <w:left w:val="nil"/>
              <w:bottom w:val="single" w:sz="4" w:space="0" w:color="B5E6E5"/>
              <w:right w:val="nil"/>
            </w:tcBorders>
            <w:shd w:val="clear" w:color="000000" w:fill="FFFFFF"/>
            <w:hideMark/>
          </w:tcPr>
          <w:p w14:paraId="42F5B7F5" w14:textId="72E3BCAC"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3,873</w:t>
            </w:r>
          </w:p>
        </w:tc>
        <w:tc>
          <w:tcPr>
            <w:tcW w:w="858" w:type="pct"/>
            <w:tcBorders>
              <w:top w:val="nil"/>
              <w:left w:val="nil"/>
              <w:bottom w:val="single" w:sz="4" w:space="0" w:color="B5E6E5"/>
              <w:right w:val="nil"/>
            </w:tcBorders>
            <w:shd w:val="clear" w:color="000000" w:fill="FFFFFF"/>
            <w:hideMark/>
          </w:tcPr>
          <w:p w14:paraId="679F1A87" w14:textId="4A763F4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55,</w:t>
            </w:r>
            <w:r w:rsidR="00CC2E16" w:rsidRPr="005F334E">
              <w:rPr>
                <w:rFonts w:asciiTheme="minorHAnsi" w:hAnsiTheme="minorHAnsi" w:cstheme="minorHAnsi"/>
                <w:sz w:val="20"/>
                <w:szCs w:val="20"/>
              </w:rPr>
              <w:t>624</w:t>
            </w:r>
          </w:p>
        </w:tc>
      </w:tr>
      <w:tr w:rsidR="00CC5703" w:rsidRPr="005F334E" w14:paraId="14D71B4C"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1984640A"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WA (NWIS)</w:t>
            </w:r>
          </w:p>
        </w:tc>
        <w:tc>
          <w:tcPr>
            <w:tcW w:w="886" w:type="pct"/>
            <w:tcBorders>
              <w:top w:val="nil"/>
              <w:left w:val="nil"/>
              <w:bottom w:val="single" w:sz="4" w:space="0" w:color="B5E6E5"/>
              <w:right w:val="nil"/>
            </w:tcBorders>
            <w:shd w:val="clear" w:color="000000" w:fill="FFFFFF"/>
            <w:hideMark/>
          </w:tcPr>
          <w:p w14:paraId="06FE9E91" w14:textId="7F14713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77,834,083</w:t>
            </w:r>
          </w:p>
        </w:tc>
        <w:tc>
          <w:tcPr>
            <w:tcW w:w="826" w:type="pct"/>
            <w:tcBorders>
              <w:top w:val="nil"/>
              <w:left w:val="nil"/>
              <w:bottom w:val="single" w:sz="4" w:space="0" w:color="B5E6E5"/>
              <w:right w:val="nil"/>
            </w:tcBorders>
            <w:shd w:val="clear" w:color="000000" w:fill="FFFFFF"/>
            <w:hideMark/>
          </w:tcPr>
          <w:p w14:paraId="7115C65D" w14:textId="4EE1527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280,203</w:t>
            </w:r>
          </w:p>
        </w:tc>
        <w:tc>
          <w:tcPr>
            <w:tcW w:w="818" w:type="pct"/>
            <w:tcBorders>
              <w:top w:val="nil"/>
              <w:left w:val="nil"/>
              <w:bottom w:val="single" w:sz="4" w:space="0" w:color="B5E6E5"/>
              <w:right w:val="nil"/>
            </w:tcBorders>
            <w:shd w:val="clear" w:color="000000" w:fill="FFFFFF"/>
            <w:hideMark/>
          </w:tcPr>
          <w:p w14:paraId="6B67C5A2" w14:textId="0BBBA9B5"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48,475</w:t>
            </w:r>
          </w:p>
        </w:tc>
        <w:tc>
          <w:tcPr>
            <w:tcW w:w="771" w:type="pct"/>
            <w:tcBorders>
              <w:top w:val="nil"/>
              <w:left w:val="nil"/>
              <w:bottom w:val="single" w:sz="4" w:space="0" w:color="B5E6E5"/>
              <w:right w:val="nil"/>
            </w:tcBorders>
            <w:shd w:val="clear" w:color="000000" w:fill="FFFFFF"/>
            <w:hideMark/>
          </w:tcPr>
          <w:p w14:paraId="0715CEC4" w14:textId="1F1C5D9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5,604</w:t>
            </w:r>
          </w:p>
        </w:tc>
        <w:tc>
          <w:tcPr>
            <w:tcW w:w="858" w:type="pct"/>
            <w:tcBorders>
              <w:top w:val="nil"/>
              <w:left w:val="nil"/>
              <w:bottom w:val="single" w:sz="4" w:space="0" w:color="B5E6E5"/>
              <w:right w:val="nil"/>
            </w:tcBorders>
            <w:shd w:val="clear" w:color="000000" w:fill="FFFFFF"/>
            <w:hideMark/>
          </w:tcPr>
          <w:p w14:paraId="6AA9F2DE" w14:textId="5644B543"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54,079</w:t>
            </w:r>
          </w:p>
        </w:tc>
      </w:tr>
      <w:tr w:rsidR="00CC5703" w:rsidRPr="005F334E" w14:paraId="4710FE5C" w14:textId="77777777" w:rsidTr="007522C2">
        <w:trPr>
          <w:trHeight w:val="254"/>
        </w:trPr>
        <w:tc>
          <w:tcPr>
            <w:tcW w:w="841" w:type="pct"/>
            <w:tcBorders>
              <w:top w:val="nil"/>
              <w:left w:val="nil"/>
              <w:bottom w:val="single" w:sz="4" w:space="0" w:color="B5E6E5"/>
              <w:right w:val="nil"/>
            </w:tcBorders>
            <w:shd w:val="clear" w:color="000000" w:fill="FFFFFF"/>
            <w:vAlign w:val="center"/>
            <w:hideMark/>
          </w:tcPr>
          <w:p w14:paraId="1B3EF4A0" w14:textId="77777777"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OTHER</w:t>
            </w:r>
          </w:p>
        </w:tc>
        <w:tc>
          <w:tcPr>
            <w:tcW w:w="886" w:type="pct"/>
            <w:tcBorders>
              <w:top w:val="nil"/>
              <w:left w:val="nil"/>
              <w:bottom w:val="single" w:sz="4" w:space="0" w:color="B5E6E5"/>
              <w:right w:val="nil"/>
            </w:tcBorders>
            <w:shd w:val="clear" w:color="000000" w:fill="FFFFFF"/>
            <w:hideMark/>
          </w:tcPr>
          <w:p w14:paraId="593B5293" w14:textId="7A2E4D5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2,713,050</w:t>
            </w:r>
          </w:p>
        </w:tc>
        <w:tc>
          <w:tcPr>
            <w:tcW w:w="826" w:type="pct"/>
            <w:tcBorders>
              <w:top w:val="nil"/>
              <w:left w:val="nil"/>
              <w:bottom w:val="single" w:sz="4" w:space="0" w:color="B5E6E5"/>
              <w:right w:val="nil"/>
            </w:tcBorders>
            <w:shd w:val="clear" w:color="000000" w:fill="FFFFFF"/>
            <w:hideMark/>
          </w:tcPr>
          <w:p w14:paraId="53DBB0EF" w14:textId="105B1C1E"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9,767</w:t>
            </w:r>
          </w:p>
        </w:tc>
        <w:tc>
          <w:tcPr>
            <w:tcW w:w="818" w:type="pct"/>
            <w:tcBorders>
              <w:top w:val="nil"/>
              <w:left w:val="nil"/>
              <w:bottom w:val="single" w:sz="4" w:space="0" w:color="B5E6E5"/>
              <w:right w:val="nil"/>
            </w:tcBorders>
            <w:shd w:val="clear" w:color="000000" w:fill="FFFFFF"/>
            <w:hideMark/>
          </w:tcPr>
          <w:p w14:paraId="2E1FB15E" w14:textId="05C0B854"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1,748</w:t>
            </w:r>
          </w:p>
        </w:tc>
        <w:tc>
          <w:tcPr>
            <w:tcW w:w="771" w:type="pct"/>
            <w:tcBorders>
              <w:top w:val="nil"/>
              <w:left w:val="nil"/>
              <w:bottom w:val="single" w:sz="4" w:space="0" w:color="B5E6E5"/>
              <w:right w:val="nil"/>
            </w:tcBorders>
            <w:shd w:val="clear" w:color="000000" w:fill="FFFFFF"/>
            <w:hideMark/>
          </w:tcPr>
          <w:p w14:paraId="10E4363F" w14:textId="5A04E966"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225</w:t>
            </w:r>
          </w:p>
        </w:tc>
        <w:tc>
          <w:tcPr>
            <w:tcW w:w="858" w:type="pct"/>
            <w:tcBorders>
              <w:top w:val="nil"/>
              <w:left w:val="nil"/>
              <w:bottom w:val="single" w:sz="4" w:space="0" w:color="B5E6E5"/>
              <w:right w:val="nil"/>
            </w:tcBorders>
            <w:shd w:val="clear" w:color="000000" w:fill="FFFFFF"/>
            <w:hideMark/>
          </w:tcPr>
          <w:p w14:paraId="1E01D339" w14:textId="24C759BF" w:rsidR="00CC5703" w:rsidRPr="005F334E" w:rsidRDefault="00CC5703"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1,973</w:t>
            </w:r>
          </w:p>
        </w:tc>
      </w:tr>
      <w:tr w:rsidR="00CC5703" w:rsidRPr="005F334E" w14:paraId="0EC048CC" w14:textId="77777777" w:rsidTr="007522C2">
        <w:trPr>
          <w:trHeight w:val="254"/>
        </w:trPr>
        <w:tc>
          <w:tcPr>
            <w:tcW w:w="841" w:type="pct"/>
            <w:tcBorders>
              <w:top w:val="nil"/>
              <w:left w:val="nil"/>
              <w:bottom w:val="single" w:sz="4" w:space="0" w:color="B5E6E5"/>
              <w:right w:val="nil"/>
            </w:tcBorders>
            <w:shd w:val="clear" w:color="000000" w:fill="CEEEED"/>
            <w:vAlign w:val="center"/>
            <w:hideMark/>
          </w:tcPr>
          <w:p w14:paraId="71FAE24A" w14:textId="77777777"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eastAsia="Times New Roman" w:hAnsiTheme="minorHAnsi" w:cstheme="minorHAnsi"/>
                <w:b/>
                <w:bCs/>
                <w:color w:val="000000"/>
                <w:sz w:val="20"/>
                <w:szCs w:val="20"/>
                <w:lang w:eastAsia="en-AU"/>
              </w:rPr>
              <w:t>Total</w:t>
            </w:r>
          </w:p>
        </w:tc>
        <w:tc>
          <w:tcPr>
            <w:tcW w:w="886" w:type="pct"/>
            <w:tcBorders>
              <w:top w:val="nil"/>
              <w:left w:val="nil"/>
              <w:bottom w:val="single" w:sz="4" w:space="0" w:color="B5E6E5"/>
              <w:right w:val="nil"/>
            </w:tcBorders>
            <w:shd w:val="clear" w:color="000000" w:fill="CEEEED"/>
            <w:hideMark/>
          </w:tcPr>
          <w:p w14:paraId="40C82D0A" w14:textId="0ECAB74D"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hAnsiTheme="minorHAnsi" w:cstheme="minorHAnsi"/>
                <w:b/>
                <w:sz w:val="20"/>
                <w:szCs w:val="20"/>
              </w:rPr>
              <w:t>2,954,850,</w:t>
            </w:r>
            <w:r w:rsidR="00CC2E16" w:rsidRPr="005F334E">
              <w:rPr>
                <w:rFonts w:asciiTheme="minorHAnsi" w:hAnsiTheme="minorHAnsi" w:cstheme="minorHAnsi"/>
                <w:b/>
                <w:bCs/>
                <w:sz w:val="20"/>
                <w:szCs w:val="20"/>
              </w:rPr>
              <w:t>229</w:t>
            </w:r>
          </w:p>
        </w:tc>
        <w:tc>
          <w:tcPr>
            <w:tcW w:w="826" w:type="pct"/>
            <w:tcBorders>
              <w:top w:val="nil"/>
              <w:left w:val="nil"/>
              <w:bottom w:val="single" w:sz="4" w:space="0" w:color="B5E6E5"/>
              <w:right w:val="nil"/>
            </w:tcBorders>
            <w:shd w:val="clear" w:color="000000" w:fill="CEEEED"/>
            <w:hideMark/>
          </w:tcPr>
          <w:p w14:paraId="5A74B1B9" w14:textId="11E6C052"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hAnsiTheme="minorHAnsi" w:cstheme="minorHAnsi"/>
                <w:b/>
                <w:sz w:val="20"/>
                <w:szCs w:val="20"/>
              </w:rPr>
              <w:t>10,637,</w:t>
            </w:r>
            <w:r w:rsidR="00CC2E16" w:rsidRPr="005F334E">
              <w:rPr>
                <w:rFonts w:asciiTheme="minorHAnsi" w:hAnsiTheme="minorHAnsi" w:cstheme="minorHAnsi"/>
                <w:b/>
                <w:bCs/>
                <w:sz w:val="20"/>
                <w:szCs w:val="20"/>
              </w:rPr>
              <w:t>460</w:t>
            </w:r>
          </w:p>
        </w:tc>
        <w:tc>
          <w:tcPr>
            <w:tcW w:w="818" w:type="pct"/>
            <w:tcBorders>
              <w:top w:val="nil"/>
              <w:left w:val="nil"/>
              <w:bottom w:val="single" w:sz="4" w:space="0" w:color="B5E6E5"/>
              <w:right w:val="nil"/>
            </w:tcBorders>
            <w:shd w:val="clear" w:color="000000" w:fill="CEEEED"/>
            <w:hideMark/>
          </w:tcPr>
          <w:p w14:paraId="49D2DEEC" w14:textId="5C6CB7DE"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hAnsiTheme="minorHAnsi" w:cstheme="minorHAnsi"/>
                <w:b/>
                <w:sz w:val="20"/>
                <w:szCs w:val="20"/>
              </w:rPr>
              <w:t>1,947,343</w:t>
            </w:r>
          </w:p>
        </w:tc>
        <w:tc>
          <w:tcPr>
            <w:tcW w:w="771" w:type="pct"/>
            <w:tcBorders>
              <w:top w:val="nil"/>
              <w:left w:val="nil"/>
              <w:bottom w:val="single" w:sz="4" w:space="0" w:color="B5E6E5"/>
              <w:right w:val="nil"/>
            </w:tcBorders>
            <w:shd w:val="clear" w:color="000000" w:fill="CEEEED"/>
            <w:hideMark/>
          </w:tcPr>
          <w:p w14:paraId="39BEDFF9" w14:textId="51D6B4B0"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hAnsiTheme="minorHAnsi" w:cstheme="minorHAnsi"/>
                <w:b/>
                <w:sz w:val="20"/>
                <w:szCs w:val="20"/>
              </w:rPr>
              <w:t>202,</w:t>
            </w:r>
            <w:r w:rsidR="00CC2E16" w:rsidRPr="005F334E">
              <w:rPr>
                <w:rFonts w:asciiTheme="minorHAnsi" w:hAnsiTheme="minorHAnsi" w:cstheme="minorHAnsi"/>
                <w:b/>
                <w:bCs/>
                <w:sz w:val="20"/>
                <w:szCs w:val="20"/>
              </w:rPr>
              <w:t>214</w:t>
            </w:r>
          </w:p>
        </w:tc>
        <w:tc>
          <w:tcPr>
            <w:tcW w:w="858" w:type="pct"/>
            <w:tcBorders>
              <w:top w:val="nil"/>
              <w:left w:val="nil"/>
              <w:bottom w:val="single" w:sz="4" w:space="0" w:color="B5E6E5"/>
              <w:right w:val="nil"/>
            </w:tcBorders>
            <w:shd w:val="clear" w:color="000000" w:fill="CEEEED"/>
            <w:hideMark/>
          </w:tcPr>
          <w:p w14:paraId="6AA31DEF" w14:textId="34DE9323" w:rsidR="00CC5703" w:rsidRPr="005F334E" w:rsidRDefault="00CC5703" w:rsidP="00AD4114">
            <w:pPr>
              <w:spacing w:before="0" w:after="0"/>
              <w:jc w:val="left"/>
              <w:rPr>
                <w:rFonts w:asciiTheme="minorHAnsi" w:eastAsia="Times New Roman" w:hAnsiTheme="minorHAnsi" w:cstheme="minorHAnsi"/>
                <w:b/>
                <w:bCs/>
                <w:color w:val="000000"/>
                <w:sz w:val="20"/>
                <w:szCs w:val="20"/>
                <w:lang w:eastAsia="en-AU"/>
              </w:rPr>
            </w:pPr>
            <w:r w:rsidRPr="005F334E">
              <w:rPr>
                <w:rFonts w:asciiTheme="minorHAnsi" w:hAnsiTheme="minorHAnsi" w:cstheme="minorHAnsi"/>
                <w:b/>
                <w:sz w:val="20"/>
                <w:szCs w:val="20"/>
              </w:rPr>
              <w:t>2,149,</w:t>
            </w:r>
            <w:r w:rsidR="00CC2E16" w:rsidRPr="005F334E">
              <w:rPr>
                <w:rFonts w:asciiTheme="minorHAnsi" w:hAnsiTheme="minorHAnsi" w:cstheme="minorHAnsi"/>
                <w:b/>
                <w:bCs/>
                <w:sz w:val="20"/>
                <w:szCs w:val="20"/>
              </w:rPr>
              <w:t>557</w:t>
            </w:r>
          </w:p>
        </w:tc>
      </w:tr>
    </w:tbl>
    <w:p w14:paraId="01B56DF7" w14:textId="6B423F3C" w:rsidR="000D33C0" w:rsidRPr="00114166" w:rsidRDefault="000D33C0" w:rsidP="00AD4114">
      <w:pPr>
        <w:jc w:val="left"/>
        <w:rPr>
          <w:rFonts w:eastAsia="Times New Roman" w:cs="Times New Roman"/>
          <w:color w:val="767171"/>
          <w:sz w:val="20"/>
          <w:szCs w:val="18"/>
        </w:rPr>
      </w:pPr>
      <w:r w:rsidRPr="00114166">
        <w:rPr>
          <w:rFonts w:eastAsia="Times New Roman" w:cs="Times New Roman"/>
          <w:color w:val="767171"/>
          <w:sz w:val="20"/>
          <w:szCs w:val="18"/>
        </w:rPr>
        <w:t>Notes</w:t>
      </w:r>
      <w:r w:rsidR="00B841CC" w:rsidRPr="00114166">
        <w:rPr>
          <w:rFonts w:eastAsia="Times New Roman" w:cs="Times New Roman"/>
          <w:color w:val="767171"/>
          <w:sz w:val="20"/>
          <w:szCs w:val="18"/>
        </w:rPr>
        <w:t>:</w:t>
      </w:r>
    </w:p>
    <w:p w14:paraId="54534532" w14:textId="162C2230" w:rsidR="00B841CC" w:rsidRPr="00114166" w:rsidRDefault="00FA3151" w:rsidP="00AD4114">
      <w:pPr>
        <w:pStyle w:val="ListParagraph"/>
        <w:numPr>
          <w:ilvl w:val="0"/>
          <w:numId w:val="25"/>
        </w:numPr>
        <w:jc w:val="left"/>
        <w:rPr>
          <w:rFonts w:eastAsia="Times New Roman" w:cs="Times New Roman"/>
          <w:color w:val="767171"/>
          <w:sz w:val="20"/>
          <w:szCs w:val="18"/>
        </w:rPr>
      </w:pPr>
      <w:r w:rsidRPr="00114166">
        <w:rPr>
          <w:rFonts w:eastAsia="Times New Roman" w:cs="Times New Roman"/>
          <w:color w:val="767171"/>
          <w:sz w:val="20"/>
          <w:szCs w:val="18"/>
        </w:rPr>
        <w:t>DKIS: Darwin Katherine Interconnected System</w:t>
      </w:r>
    </w:p>
    <w:p w14:paraId="353B4E58" w14:textId="77777777" w:rsidR="00FA3151" w:rsidRPr="00114166" w:rsidRDefault="00C86562" w:rsidP="00AD4114">
      <w:pPr>
        <w:pStyle w:val="ListParagraph"/>
        <w:numPr>
          <w:ilvl w:val="0"/>
          <w:numId w:val="25"/>
        </w:numPr>
        <w:jc w:val="left"/>
        <w:rPr>
          <w:rFonts w:eastAsia="Times New Roman" w:cs="Times New Roman"/>
          <w:color w:val="767171"/>
          <w:sz w:val="20"/>
          <w:szCs w:val="18"/>
        </w:rPr>
      </w:pPr>
      <w:r w:rsidRPr="00114166">
        <w:rPr>
          <w:rFonts w:eastAsia="Times New Roman" w:cs="Times New Roman"/>
          <w:color w:val="767171"/>
          <w:sz w:val="20"/>
          <w:szCs w:val="18"/>
        </w:rPr>
        <w:t>SWIS: South West Interconnected System</w:t>
      </w:r>
    </w:p>
    <w:p w14:paraId="66FCD578" w14:textId="506B08BE" w:rsidR="00D825B1" w:rsidRPr="00114166" w:rsidRDefault="00D825B1" w:rsidP="00AD4114">
      <w:pPr>
        <w:pStyle w:val="ListParagraph"/>
        <w:numPr>
          <w:ilvl w:val="0"/>
          <w:numId w:val="25"/>
        </w:numPr>
        <w:jc w:val="left"/>
        <w:rPr>
          <w:rFonts w:eastAsia="Times New Roman" w:cs="Times New Roman"/>
          <w:color w:val="767171"/>
          <w:sz w:val="20"/>
          <w:szCs w:val="18"/>
        </w:rPr>
      </w:pPr>
      <w:r w:rsidRPr="00114166">
        <w:rPr>
          <w:rFonts w:eastAsia="Times New Roman" w:cs="Times New Roman"/>
          <w:color w:val="767171"/>
          <w:sz w:val="20"/>
          <w:szCs w:val="18"/>
        </w:rPr>
        <w:t>NWIS: North West Interconnected System</w:t>
      </w:r>
    </w:p>
    <w:p w14:paraId="4FE38B48" w14:textId="37DCA84C" w:rsidR="00C86562" w:rsidRPr="00114166" w:rsidRDefault="00D32D45" w:rsidP="00AD4114">
      <w:pPr>
        <w:pStyle w:val="ListParagraph"/>
        <w:numPr>
          <w:ilvl w:val="0"/>
          <w:numId w:val="25"/>
        </w:numPr>
        <w:jc w:val="left"/>
        <w:rPr>
          <w:rFonts w:eastAsia="Times New Roman" w:cs="Times New Roman"/>
          <w:color w:val="767171"/>
          <w:sz w:val="20"/>
          <w:szCs w:val="18"/>
        </w:rPr>
      </w:pPr>
      <w:r w:rsidRPr="00114166">
        <w:rPr>
          <w:rFonts w:eastAsia="Times New Roman" w:cs="Times New Roman"/>
          <w:color w:val="767171"/>
          <w:sz w:val="20"/>
          <w:szCs w:val="18"/>
        </w:rPr>
        <w:t>OTHER: Any site not on the above grids</w:t>
      </w:r>
      <w:r w:rsidR="00E22B0E" w:rsidRPr="00114166">
        <w:rPr>
          <w:rFonts w:eastAsia="Times New Roman" w:cs="Times New Roman"/>
          <w:color w:val="767171"/>
          <w:sz w:val="20"/>
          <w:szCs w:val="18"/>
        </w:rPr>
        <w:t xml:space="preserve">, such as </w:t>
      </w:r>
      <w:r w:rsidR="008425CC" w:rsidRPr="00114166">
        <w:rPr>
          <w:rFonts w:eastAsia="Times New Roman" w:cs="Times New Roman"/>
          <w:color w:val="767171"/>
          <w:sz w:val="20"/>
          <w:szCs w:val="18"/>
        </w:rPr>
        <w:t xml:space="preserve">some </w:t>
      </w:r>
      <w:r w:rsidR="00E22B0E" w:rsidRPr="00114166">
        <w:rPr>
          <w:rFonts w:eastAsia="Times New Roman" w:cs="Times New Roman"/>
          <w:color w:val="767171"/>
          <w:sz w:val="20"/>
          <w:szCs w:val="18"/>
        </w:rPr>
        <w:t xml:space="preserve">territories not connected </w:t>
      </w:r>
      <w:r w:rsidR="008425CC" w:rsidRPr="00114166">
        <w:rPr>
          <w:rFonts w:eastAsia="Times New Roman" w:cs="Times New Roman"/>
          <w:color w:val="767171"/>
          <w:sz w:val="20"/>
          <w:szCs w:val="18"/>
        </w:rPr>
        <w:t>to the mainland,</w:t>
      </w:r>
      <w:r w:rsidRPr="00114166">
        <w:rPr>
          <w:rFonts w:eastAsia="Times New Roman" w:cs="Times New Roman"/>
          <w:color w:val="767171"/>
          <w:sz w:val="20"/>
          <w:szCs w:val="18"/>
        </w:rPr>
        <w:t xml:space="preserve"> had the national electricity emissions factor applied.</w:t>
      </w:r>
    </w:p>
    <w:p w14:paraId="03C9F47C" w14:textId="77777777" w:rsidR="00AB4A03" w:rsidRDefault="004378D9" w:rsidP="000325C0">
      <w:pPr>
        <w:keepNext/>
        <w:jc w:val="center"/>
      </w:pPr>
      <w:r w:rsidRPr="00E319A0">
        <w:rPr>
          <w:noProof/>
        </w:rPr>
        <w:drawing>
          <wp:inline distT="0" distB="0" distL="0" distR="0" wp14:anchorId="1769F996" wp14:editId="660FBA64">
            <wp:extent cx="5976620" cy="2276475"/>
            <wp:effectExtent l="0" t="0" r="5080" b="0"/>
            <wp:docPr id="1603125717" name="Chart 1">
              <a:extLst xmlns:a="http://schemas.openxmlformats.org/drawingml/2006/main">
                <a:ext uri="{FF2B5EF4-FFF2-40B4-BE49-F238E27FC236}">
                  <a16:creationId xmlns:a16="http://schemas.microsoft.com/office/drawing/2014/main" id="{69947A81-9BCF-4C17-B123-5416F1A6F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3AA79D" w14:textId="6A35E35D" w:rsidR="009E1A4D" w:rsidRPr="009A4F3E" w:rsidRDefault="00AB4A03" w:rsidP="00AD4114">
      <w:pPr>
        <w:pStyle w:val="Caption1"/>
        <w:jc w:val="left"/>
      </w:pPr>
      <w:bookmarkStart w:id="84" w:name="_Ref182843764"/>
      <w:bookmarkStart w:id="85" w:name="_Toc182841466"/>
      <w:bookmarkStart w:id="86" w:name="_Toc185331018"/>
      <w:r w:rsidRPr="00B80C58">
        <w:t xml:space="preserve">Figure </w:t>
      </w:r>
      <w:r w:rsidR="00752EB2">
        <w:fldChar w:fldCharType="begin"/>
      </w:r>
      <w:r w:rsidR="00752EB2">
        <w:instrText xml:space="preserve"> SEQ Figure \* ARABIC </w:instrText>
      </w:r>
      <w:r w:rsidR="00752EB2">
        <w:fldChar w:fldCharType="separate"/>
      </w:r>
      <w:r w:rsidR="002B6FA3">
        <w:rPr>
          <w:noProof/>
        </w:rPr>
        <w:t>9</w:t>
      </w:r>
      <w:r w:rsidR="00752EB2">
        <w:rPr>
          <w:noProof/>
        </w:rPr>
        <w:fldChar w:fldCharType="end"/>
      </w:r>
      <w:bookmarkEnd w:id="84"/>
      <w:r w:rsidR="0094329D" w:rsidRPr="00B80C58">
        <w:t>:</w:t>
      </w:r>
      <w:r w:rsidRPr="00B80C58">
        <w:t xml:space="preserve"> Electricity </w:t>
      </w:r>
      <w:r w:rsidR="00B80C58">
        <w:t>e</w:t>
      </w:r>
      <w:r w:rsidRPr="00B80C58">
        <w:t xml:space="preserve">mission per </w:t>
      </w:r>
      <w:r w:rsidR="00B80C58">
        <w:t>s</w:t>
      </w:r>
      <w:r w:rsidRPr="00B80C58">
        <w:t xml:space="preserve">tate as a </w:t>
      </w:r>
      <w:r w:rsidR="00B80C58">
        <w:t>p</w:t>
      </w:r>
      <w:r w:rsidRPr="00B80C58">
        <w:t>ercentage</w:t>
      </w:r>
      <w:bookmarkEnd w:id="85"/>
      <w:bookmarkEnd w:id="86"/>
    </w:p>
    <w:p w14:paraId="7E9DAA2D" w14:textId="3BD8B832" w:rsidR="008706E2" w:rsidRDefault="008706E2" w:rsidP="00AD4114">
      <w:pPr>
        <w:spacing w:before="0" w:after="160" w:line="259" w:lineRule="auto"/>
        <w:jc w:val="left"/>
        <w:rPr>
          <w:rFonts w:asciiTheme="minorHAnsi" w:eastAsia="Times New Roman" w:hAnsiTheme="minorHAnsi" w:cstheme="majorBidi"/>
          <w:b/>
          <w:color w:val="000000" w:themeColor="text1"/>
          <w:sz w:val="24"/>
          <w:szCs w:val="24"/>
        </w:rPr>
      </w:pPr>
    </w:p>
    <w:p w14:paraId="28484485" w14:textId="3410ABDA" w:rsidR="000D33C0" w:rsidRPr="007B55D4" w:rsidRDefault="000D33C0" w:rsidP="00AD4114">
      <w:pPr>
        <w:pStyle w:val="Heading3"/>
        <w:jc w:val="left"/>
        <w:rPr>
          <w:rFonts w:eastAsia="Times New Roman"/>
        </w:rPr>
      </w:pPr>
      <w:r w:rsidRPr="39F0360A">
        <w:rPr>
          <w:rFonts w:eastAsia="Times New Roman"/>
        </w:rPr>
        <w:lastRenderedPageBreak/>
        <w:t>Market-based electricity emissions</w:t>
      </w:r>
    </w:p>
    <w:p w14:paraId="7779671A" w14:textId="3006D41A" w:rsidR="000D33C0" w:rsidRPr="007B55D4" w:rsidRDefault="000D33C0" w:rsidP="00AD4114">
      <w:pPr>
        <w:spacing w:line="259" w:lineRule="auto"/>
        <w:jc w:val="left"/>
        <w:rPr>
          <w:rFonts w:eastAsia="Times New Roman" w:cs="Times New Roman"/>
        </w:rPr>
      </w:pPr>
      <w:r w:rsidRPr="73E4A37E">
        <w:rPr>
          <w:rFonts w:eastAsia="Times New Roman" w:cs="Times New Roman"/>
        </w:rPr>
        <w:t>The market-based method</w:t>
      </w:r>
      <w:r w:rsidR="00BF5C3B">
        <w:rPr>
          <w:rFonts w:eastAsia="Times New Roman" w:cs="Times New Roman"/>
        </w:rPr>
        <w:t xml:space="preserve"> calculates </w:t>
      </w:r>
      <w:r w:rsidR="00F11EC4">
        <w:rPr>
          <w:rFonts w:eastAsia="Times New Roman" w:cs="Times New Roman"/>
        </w:rPr>
        <w:t xml:space="preserve">emissions associated with electricity use </w:t>
      </w:r>
      <w:r w:rsidRPr="73E4A37E">
        <w:rPr>
          <w:rFonts w:eastAsia="MS Gothic" w:cs="Times New Roman"/>
        </w:rPr>
        <w:t xml:space="preserve">based on the entire electricity grid and </w:t>
      </w:r>
      <w:r w:rsidR="00390A33">
        <w:rPr>
          <w:rFonts w:eastAsia="MS Gothic" w:cs="Times New Roman"/>
        </w:rPr>
        <w:t>the</w:t>
      </w:r>
      <w:r w:rsidRPr="73E4A37E">
        <w:rPr>
          <w:rFonts w:eastAsia="MS Gothic" w:cs="Times New Roman"/>
        </w:rPr>
        <w:t xml:space="preserve"> renewable </w:t>
      </w:r>
      <w:r w:rsidR="00237422">
        <w:rPr>
          <w:rFonts w:eastAsia="MS Gothic" w:cs="Times New Roman"/>
        </w:rPr>
        <w:t>electricity generation</w:t>
      </w:r>
      <w:r w:rsidRPr="73E4A37E">
        <w:rPr>
          <w:rFonts w:eastAsia="MS Gothic" w:cs="Times New Roman"/>
        </w:rPr>
        <w:t xml:space="preserve"> percentage without regard to state lines. </w:t>
      </w:r>
      <w:r w:rsidR="001D3B8B">
        <w:rPr>
          <w:rFonts w:eastAsia="MS Gothic" w:cs="Times New Roman"/>
        </w:rPr>
        <w:t xml:space="preserve">As such, </w:t>
      </w:r>
      <w:r w:rsidR="00676F12">
        <w:rPr>
          <w:rFonts w:eastAsia="MS Gothic" w:cs="Times New Roman"/>
        </w:rPr>
        <w:t>emissions are calculated on a national basis</w:t>
      </w:r>
      <w:r w:rsidR="00FC3CA3">
        <w:rPr>
          <w:rFonts w:eastAsia="MS Gothic" w:cs="Times New Roman"/>
        </w:rPr>
        <w:t xml:space="preserve"> and not presented as state-by-state.</w:t>
      </w:r>
      <w:r w:rsidRPr="73E4A37E">
        <w:rPr>
          <w:rFonts w:eastAsia="MS Gothic" w:cs="Times New Roman"/>
        </w:rPr>
        <w:t xml:space="preserve"> </w:t>
      </w:r>
    </w:p>
    <w:p w14:paraId="0775378D" w14:textId="1AB045AE" w:rsidR="000D33C0" w:rsidRPr="007B55D4" w:rsidRDefault="00F11357" w:rsidP="00AD4114">
      <w:pPr>
        <w:spacing w:line="259" w:lineRule="auto"/>
        <w:jc w:val="left"/>
        <w:rPr>
          <w:rFonts w:eastAsia="Times New Roman" w:cs="Arial"/>
          <w:color w:val="000000"/>
          <w:lang w:eastAsia="en-AU"/>
        </w:rPr>
      </w:pPr>
      <w:r>
        <w:rPr>
          <w:rFonts w:eastAsia="Times New Roman" w:cs="Times New Roman"/>
        </w:rPr>
        <w:t>Under the market-based method</w:t>
      </w:r>
      <w:r w:rsidR="00257632">
        <w:rPr>
          <w:rFonts w:eastAsia="Times New Roman" w:cs="Times New Roman"/>
        </w:rPr>
        <w:t xml:space="preserve">, renewable energy can also be split into two categories – voluntary and mandatory. </w:t>
      </w:r>
      <w:r w:rsidR="000D33C0" w:rsidRPr="3C339CC9">
        <w:rPr>
          <w:rFonts w:eastAsia="Times New Roman" w:cs="Times New Roman"/>
        </w:rPr>
        <w:t xml:space="preserve">Voluntary sources are those where a decision has been made to purchase </w:t>
      </w:r>
      <w:r w:rsidR="000C6893">
        <w:rPr>
          <w:rFonts w:eastAsia="Times New Roman" w:cs="Times New Roman"/>
        </w:rPr>
        <w:t>or generate</w:t>
      </w:r>
      <w:r w:rsidR="000D33C0" w:rsidRPr="3C339CC9">
        <w:rPr>
          <w:rFonts w:eastAsia="Times New Roman" w:cs="Times New Roman"/>
        </w:rPr>
        <w:t xml:space="preserve"> renewable energy, such as large-scale generation certificates </w:t>
      </w:r>
      <w:r w:rsidR="00EC72BE">
        <w:rPr>
          <w:rFonts w:eastAsia="Times New Roman" w:cs="Times New Roman"/>
        </w:rPr>
        <w:t>(LGCs)</w:t>
      </w:r>
      <w:r w:rsidR="000D33C0" w:rsidRPr="3C339CC9">
        <w:rPr>
          <w:rFonts w:eastAsia="Times New Roman" w:cs="Times New Roman"/>
        </w:rPr>
        <w:t xml:space="preserve"> purchased and </w:t>
      </w:r>
      <w:r w:rsidR="000C6893">
        <w:rPr>
          <w:rFonts w:eastAsia="Times New Roman" w:cs="Times New Roman"/>
        </w:rPr>
        <w:t>surrendered</w:t>
      </w:r>
      <w:r w:rsidR="000C6893" w:rsidRPr="3C339CC9">
        <w:rPr>
          <w:rFonts w:eastAsia="Times New Roman" w:cs="Times New Roman"/>
        </w:rPr>
        <w:t xml:space="preserve"> </w:t>
      </w:r>
      <w:r w:rsidR="000D33C0" w:rsidRPr="3C339CC9">
        <w:rPr>
          <w:rFonts w:eastAsia="Times New Roman" w:cs="Times New Roman"/>
        </w:rPr>
        <w:t>(</w:t>
      </w:r>
      <w:r w:rsidR="00E63089">
        <w:rPr>
          <w:rFonts w:eastAsia="Times New Roman" w:cs="Times New Roman"/>
        </w:rPr>
        <w:t>3.</w:t>
      </w:r>
      <w:r w:rsidR="00335D8F">
        <w:rPr>
          <w:rFonts w:eastAsia="Times New Roman" w:cs="Times New Roman"/>
        </w:rPr>
        <w:t>18</w:t>
      </w:r>
      <w:r w:rsidR="000D33C0" w:rsidRPr="3C339CC9">
        <w:rPr>
          <w:rFonts w:eastAsia="Times New Roman" w:cs="Times New Roman"/>
        </w:rPr>
        <w:t>%), purchased GreenPower (</w:t>
      </w:r>
      <w:r w:rsidR="00E63089">
        <w:rPr>
          <w:rFonts w:eastAsia="Times New Roman" w:cs="Times New Roman"/>
        </w:rPr>
        <w:t>2.06</w:t>
      </w:r>
      <w:r w:rsidR="000D33C0" w:rsidRPr="3C339CC9">
        <w:rPr>
          <w:rFonts w:eastAsia="Times New Roman" w:cs="Times New Roman"/>
        </w:rPr>
        <w:t>%)</w:t>
      </w:r>
      <w:r w:rsidR="005E6837">
        <w:rPr>
          <w:rFonts w:eastAsia="Times New Roman" w:cs="Times New Roman"/>
        </w:rPr>
        <w:t>,</w:t>
      </w:r>
      <w:r w:rsidR="000D33C0" w:rsidRPr="3C339CC9">
        <w:rPr>
          <w:rFonts w:eastAsia="Times New Roman" w:cs="Times New Roman"/>
        </w:rPr>
        <w:t xml:space="preserve"> electricity consumed in the ACT (</w:t>
      </w:r>
      <w:r w:rsidR="00E63089">
        <w:rPr>
          <w:rFonts w:eastAsia="Times New Roman" w:cs="Times New Roman"/>
        </w:rPr>
        <w:t>12.87</w:t>
      </w:r>
      <w:r w:rsidR="000D33C0" w:rsidRPr="3C339CC9">
        <w:rPr>
          <w:rFonts w:eastAsia="Times New Roman" w:cs="Times New Roman"/>
        </w:rPr>
        <w:t>%) where renewable energy is purchased by the ACT Government</w:t>
      </w:r>
      <w:r w:rsidR="00BB3802">
        <w:rPr>
          <w:rFonts w:eastAsia="Times New Roman" w:cs="Times New Roman"/>
        </w:rPr>
        <w:t xml:space="preserve"> (considered a Jurisdictional </w:t>
      </w:r>
      <w:r w:rsidR="00F67D91">
        <w:rPr>
          <w:rFonts w:eastAsia="Times New Roman" w:cs="Times New Roman"/>
        </w:rPr>
        <w:t>renewable power percentage)</w:t>
      </w:r>
      <w:r w:rsidR="005E6837">
        <w:rPr>
          <w:rFonts w:eastAsia="Times New Roman" w:cs="Times New Roman"/>
        </w:rPr>
        <w:t xml:space="preserve"> or</w:t>
      </w:r>
      <w:r w:rsidR="00EC72BE">
        <w:rPr>
          <w:rFonts w:eastAsia="Times New Roman" w:cs="Times New Roman"/>
        </w:rPr>
        <w:t xml:space="preserve"> the generation and surrender of LGCs</w:t>
      </w:r>
      <w:r w:rsidR="00224E97">
        <w:rPr>
          <w:rFonts w:eastAsia="Times New Roman" w:cs="Times New Roman"/>
        </w:rPr>
        <w:t xml:space="preserve"> (0.12%</w:t>
      </w:r>
      <w:r w:rsidR="00830BD7">
        <w:rPr>
          <w:rFonts w:eastAsia="Times New Roman" w:cs="Times New Roman"/>
        </w:rPr>
        <w:t>).</w:t>
      </w:r>
      <w:r w:rsidR="000D33C0" w:rsidRPr="3C339CC9">
        <w:rPr>
          <w:rFonts w:eastAsia="Times New Roman" w:cs="Times New Roman"/>
        </w:rPr>
        <w:t xml:space="preserve"> The remaining renewable energy used by Commonwealth entities</w:t>
      </w:r>
      <w:r w:rsidR="00A432BC">
        <w:rPr>
          <w:rFonts w:eastAsia="Times New Roman" w:cs="Times New Roman"/>
        </w:rPr>
        <w:t xml:space="preserve"> and companies</w:t>
      </w:r>
      <w:r w:rsidR="000D33C0" w:rsidRPr="3C339CC9">
        <w:rPr>
          <w:rFonts w:eastAsia="Times New Roman" w:cs="Times New Roman"/>
        </w:rPr>
        <w:t xml:space="preserve"> comes from the mandatory </w:t>
      </w:r>
      <w:r w:rsidR="00B15149">
        <w:rPr>
          <w:rFonts w:eastAsia="Times New Roman" w:cs="Times New Roman"/>
        </w:rPr>
        <w:t>national</w:t>
      </w:r>
      <w:r w:rsidR="000D33C0" w:rsidRPr="3C339CC9">
        <w:rPr>
          <w:rFonts w:eastAsia="Times New Roman" w:cs="Times New Roman"/>
        </w:rPr>
        <w:t xml:space="preserve"> </w:t>
      </w:r>
      <w:r w:rsidR="000D33C0" w:rsidRPr="3C339CC9">
        <w:rPr>
          <w:rFonts w:eastAsia="Times New Roman" w:cs="Arial"/>
          <w:color w:val="000000"/>
          <w:lang w:eastAsia="en-AU"/>
        </w:rPr>
        <w:t>Large-scale Renewable Energy Target (</w:t>
      </w:r>
      <w:r w:rsidR="00830BD7">
        <w:rPr>
          <w:rFonts w:eastAsia="Times New Roman" w:cs="Arial"/>
          <w:color w:val="000000"/>
          <w:lang w:eastAsia="en-AU"/>
        </w:rPr>
        <w:t>18.70</w:t>
      </w:r>
      <w:r w:rsidR="000D33C0" w:rsidRPr="3C339CC9">
        <w:rPr>
          <w:rFonts w:eastAsia="Times New Roman" w:cs="Arial"/>
          <w:color w:val="000000"/>
          <w:lang w:eastAsia="en-AU"/>
        </w:rPr>
        <w:t xml:space="preserve">%) (see </w:t>
      </w:r>
      <w:r w:rsidR="000D33C0" w:rsidRPr="3C339CC9">
        <w:rPr>
          <w:rFonts w:eastAsia="Times New Roman" w:cs="Arial"/>
          <w:color w:val="000000"/>
          <w:lang w:eastAsia="en-AU"/>
        </w:rPr>
        <w:fldChar w:fldCharType="begin"/>
      </w:r>
      <w:r w:rsidR="000D33C0" w:rsidRPr="3C339CC9">
        <w:rPr>
          <w:rFonts w:eastAsia="Times New Roman" w:cs="Arial"/>
          <w:color w:val="000000"/>
          <w:lang w:eastAsia="en-AU"/>
        </w:rPr>
        <w:instrText xml:space="preserve"> REF _Ref150855397 \h </w:instrText>
      </w:r>
      <w:r w:rsidR="00760A41" w:rsidRPr="3C339CC9">
        <w:rPr>
          <w:rFonts w:eastAsia="Times New Roman" w:cs="Arial"/>
          <w:color w:val="000000"/>
          <w:lang w:eastAsia="en-AU"/>
        </w:rPr>
        <w:instrText xml:space="preserve"> \* MERGEFORMAT </w:instrText>
      </w:r>
      <w:r w:rsidR="000D33C0" w:rsidRPr="3C339CC9">
        <w:rPr>
          <w:rFonts w:eastAsia="Times New Roman" w:cs="Arial"/>
          <w:color w:val="000000"/>
          <w:lang w:eastAsia="en-AU"/>
        </w:rPr>
      </w:r>
      <w:r w:rsidR="000D33C0" w:rsidRPr="3C339CC9">
        <w:rPr>
          <w:rFonts w:eastAsia="Times New Roman" w:cs="Arial"/>
          <w:color w:val="000000"/>
          <w:lang w:eastAsia="en-AU"/>
        </w:rPr>
        <w:fldChar w:fldCharType="separate"/>
      </w:r>
      <w:r w:rsidR="002B6FA3" w:rsidRPr="002B6FA3">
        <w:rPr>
          <w:rFonts w:eastAsia="Times New Roman" w:cs="Times New Roman"/>
          <w:color w:val="000000" w:themeColor="text1"/>
        </w:rPr>
        <w:t xml:space="preserve">Table </w:t>
      </w:r>
      <w:r w:rsidR="002B6FA3" w:rsidRPr="002B6FA3">
        <w:rPr>
          <w:rFonts w:eastAsia="Times New Roman" w:cs="Times New Roman"/>
          <w:noProof/>
          <w:color w:val="000000" w:themeColor="text1"/>
        </w:rPr>
        <w:t>6</w:t>
      </w:r>
      <w:r w:rsidR="000D33C0" w:rsidRPr="3C339CC9">
        <w:rPr>
          <w:rFonts w:eastAsia="Times New Roman" w:cs="Arial"/>
          <w:color w:val="000000"/>
          <w:lang w:eastAsia="en-AU"/>
        </w:rPr>
        <w:fldChar w:fldCharType="end"/>
      </w:r>
      <w:r w:rsidR="00A512A1">
        <w:rPr>
          <w:rFonts w:eastAsia="Times New Roman" w:cs="Arial"/>
          <w:color w:val="000000"/>
          <w:lang w:eastAsia="en-AU"/>
        </w:rPr>
        <w:t xml:space="preserve"> and </w:t>
      </w:r>
      <w:r w:rsidR="00A512A1" w:rsidRPr="00A512A1">
        <w:rPr>
          <w:rFonts w:eastAsia="Times New Roman" w:cs="Arial"/>
          <w:color w:val="000000"/>
          <w:lang w:eastAsia="en-AU"/>
        </w:rPr>
        <w:fldChar w:fldCharType="begin"/>
      </w:r>
      <w:r w:rsidR="00A512A1" w:rsidRPr="00A512A1">
        <w:rPr>
          <w:rFonts w:eastAsia="Times New Roman" w:cs="Arial"/>
          <w:color w:val="000000"/>
          <w:lang w:eastAsia="en-AU"/>
        </w:rPr>
        <w:instrText xml:space="preserve"> REF _Ref183714948 \h </w:instrText>
      </w:r>
      <w:r w:rsidR="00A512A1" w:rsidRPr="003E47D1">
        <w:rPr>
          <w:rFonts w:eastAsia="Times New Roman" w:cs="Arial"/>
          <w:color w:val="000000"/>
          <w:lang w:eastAsia="en-AU"/>
        </w:rPr>
        <w:instrText xml:space="preserve"> \* MERGEFORMAT </w:instrText>
      </w:r>
      <w:r w:rsidR="00A512A1" w:rsidRPr="00A512A1">
        <w:rPr>
          <w:rFonts w:eastAsia="Times New Roman" w:cs="Arial"/>
          <w:color w:val="000000"/>
          <w:lang w:eastAsia="en-AU"/>
        </w:rPr>
      </w:r>
      <w:r w:rsidR="00A512A1" w:rsidRPr="00A512A1">
        <w:rPr>
          <w:rFonts w:eastAsia="Times New Roman" w:cs="Arial"/>
          <w:color w:val="000000"/>
          <w:lang w:eastAsia="en-AU"/>
        </w:rPr>
        <w:fldChar w:fldCharType="separate"/>
      </w:r>
      <w:r w:rsidR="002B6FA3" w:rsidRPr="002B6FA3">
        <w:rPr>
          <w:rFonts w:cs="Times New Roman"/>
          <w:color w:val="000000"/>
          <w:szCs w:val="20"/>
        </w:rPr>
        <w:t>Table 7</w:t>
      </w:r>
      <w:r w:rsidR="00A512A1" w:rsidRPr="00A512A1">
        <w:rPr>
          <w:rFonts w:eastAsia="Times New Roman" w:cs="Arial"/>
          <w:color w:val="000000"/>
          <w:lang w:eastAsia="en-AU"/>
        </w:rPr>
        <w:fldChar w:fldCharType="end"/>
      </w:r>
      <w:r w:rsidR="000D33C0" w:rsidRPr="3C339CC9">
        <w:rPr>
          <w:rFonts w:eastAsia="Times New Roman" w:cs="Arial"/>
          <w:color w:val="000000"/>
          <w:lang w:eastAsia="en-AU"/>
        </w:rPr>
        <w:t xml:space="preserve">). </w:t>
      </w:r>
      <w:r w:rsidR="00384CF5" w:rsidRPr="3C339CC9">
        <w:rPr>
          <w:rFonts w:eastAsia="Times New Roman" w:cs="Times New Roman"/>
        </w:rPr>
        <w:t xml:space="preserve">Renewable energy used by Commonwealth entities </w:t>
      </w:r>
      <w:r w:rsidR="00A432BC">
        <w:rPr>
          <w:rFonts w:eastAsia="Times New Roman" w:cs="Times New Roman"/>
        </w:rPr>
        <w:t>and companies</w:t>
      </w:r>
      <w:r w:rsidR="00384CF5" w:rsidRPr="3C339CC9">
        <w:rPr>
          <w:rFonts w:eastAsia="Times New Roman" w:cs="Times New Roman"/>
        </w:rPr>
        <w:t xml:space="preserve"> comes from voluntary and mandatory renewable energy sources representing a total renewable percentage of </w:t>
      </w:r>
      <w:r w:rsidR="00384CF5">
        <w:rPr>
          <w:rFonts w:eastAsia="Times New Roman" w:cs="Times New Roman"/>
        </w:rPr>
        <w:t>36.94</w:t>
      </w:r>
      <w:r w:rsidR="00384CF5" w:rsidRPr="3C339CC9">
        <w:rPr>
          <w:rFonts w:eastAsia="Times New Roman" w:cs="Times New Roman"/>
        </w:rPr>
        <w:t>%.</w:t>
      </w:r>
    </w:p>
    <w:p w14:paraId="36E0CD4D" w14:textId="53C1CA9B" w:rsidR="000D33C0" w:rsidRPr="00FD511F" w:rsidRDefault="000D33C0" w:rsidP="00AD4114">
      <w:pPr>
        <w:pStyle w:val="Caption1"/>
        <w:jc w:val="left"/>
      </w:pPr>
      <w:bookmarkStart w:id="87" w:name="_Ref150855397"/>
      <w:bookmarkStart w:id="88" w:name="_Toc152333766"/>
      <w:bookmarkStart w:id="89" w:name="_Toc190159720"/>
      <w:r w:rsidRPr="00E42081">
        <w:t xml:space="preserve">Table </w:t>
      </w:r>
      <w:r w:rsidRPr="00E42081">
        <w:fldChar w:fldCharType="begin"/>
      </w:r>
      <w:r w:rsidRPr="00FD511F">
        <w:instrText>SEQ Table \* ARABIC</w:instrText>
      </w:r>
      <w:r w:rsidRPr="00E42081">
        <w:fldChar w:fldCharType="separate"/>
      </w:r>
      <w:r w:rsidR="002B6FA3">
        <w:rPr>
          <w:noProof/>
        </w:rPr>
        <w:t>6</w:t>
      </w:r>
      <w:r w:rsidRPr="00E42081">
        <w:fldChar w:fldCharType="end"/>
      </w:r>
      <w:bookmarkEnd w:id="87"/>
      <w:r w:rsidRPr="00E42081">
        <w:t>: Electricity emissions and renewable percentages (market-based method)</w:t>
      </w:r>
      <w:bookmarkEnd w:id="88"/>
      <w:bookmarkEnd w:id="89"/>
    </w:p>
    <w:tbl>
      <w:tblPr>
        <w:tblW w:w="5000" w:type="pct"/>
        <w:tblLayout w:type="fixed"/>
        <w:tblLook w:val="04A0" w:firstRow="1" w:lastRow="0" w:firstColumn="1" w:lastColumn="0" w:noHBand="0" w:noVBand="1"/>
      </w:tblPr>
      <w:tblGrid>
        <w:gridCol w:w="4395"/>
        <w:gridCol w:w="1984"/>
        <w:gridCol w:w="1559"/>
        <w:gridCol w:w="1474"/>
      </w:tblGrid>
      <w:tr w:rsidR="00096240" w:rsidRPr="005F334E" w14:paraId="33F43CB9" w14:textId="77777777" w:rsidTr="00F00065">
        <w:trPr>
          <w:trHeight w:val="560"/>
        </w:trPr>
        <w:tc>
          <w:tcPr>
            <w:tcW w:w="2335" w:type="pct"/>
            <w:tcBorders>
              <w:top w:val="single" w:sz="4" w:space="0" w:color="B5E6E5"/>
              <w:left w:val="nil"/>
              <w:bottom w:val="single" w:sz="4" w:space="0" w:color="B5E6E5"/>
              <w:right w:val="nil"/>
            </w:tcBorders>
            <w:shd w:val="clear" w:color="000000" w:fill="CEEEED"/>
            <w:noWrap/>
            <w:hideMark/>
          </w:tcPr>
          <w:p w14:paraId="116CDEB8" w14:textId="77777777"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Market Based Approach</w:t>
            </w:r>
          </w:p>
        </w:tc>
        <w:tc>
          <w:tcPr>
            <w:tcW w:w="1054" w:type="pct"/>
            <w:tcBorders>
              <w:top w:val="single" w:sz="4" w:space="0" w:color="B5E6E5"/>
              <w:left w:val="nil"/>
              <w:bottom w:val="single" w:sz="4" w:space="0" w:color="B5E6E5"/>
              <w:right w:val="nil"/>
            </w:tcBorders>
            <w:shd w:val="clear" w:color="000000" w:fill="CEEEED"/>
            <w:hideMark/>
          </w:tcPr>
          <w:p w14:paraId="18A90546" w14:textId="77777777"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 xml:space="preserve">Electricity usage </w:t>
            </w:r>
            <w:r w:rsidRPr="005F334E">
              <w:rPr>
                <w:rFonts w:asciiTheme="minorHAnsi" w:eastAsia="Times New Roman" w:hAnsiTheme="minorHAnsi" w:cstheme="minorHAnsi"/>
                <w:b/>
                <w:bCs/>
                <w:sz w:val="20"/>
                <w:szCs w:val="20"/>
                <w:lang w:eastAsia="en-AU"/>
              </w:rPr>
              <w:br/>
              <w:t>(kWh)</w:t>
            </w:r>
          </w:p>
        </w:tc>
        <w:tc>
          <w:tcPr>
            <w:tcW w:w="828" w:type="pct"/>
            <w:tcBorders>
              <w:top w:val="single" w:sz="4" w:space="0" w:color="B5E6E5"/>
              <w:left w:val="nil"/>
              <w:bottom w:val="single" w:sz="4" w:space="0" w:color="B5E6E5"/>
              <w:right w:val="nil"/>
            </w:tcBorders>
            <w:shd w:val="clear" w:color="000000" w:fill="CEEEED"/>
            <w:hideMark/>
          </w:tcPr>
          <w:p w14:paraId="273C0C66" w14:textId="77777777"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 xml:space="preserve">Emissions </w:t>
            </w:r>
            <w:r w:rsidRPr="005F334E">
              <w:rPr>
                <w:rFonts w:asciiTheme="minorHAnsi" w:eastAsia="Times New Roman" w:hAnsiTheme="minorHAnsi" w:cstheme="minorHAnsi"/>
                <w:b/>
                <w:bCs/>
                <w:sz w:val="20"/>
                <w:szCs w:val="20"/>
                <w:lang w:eastAsia="en-AU"/>
              </w:rPr>
              <w:br/>
              <w:t>(t CO</w:t>
            </w:r>
            <w:r w:rsidRPr="005F334E">
              <w:rPr>
                <w:rFonts w:asciiTheme="minorHAnsi" w:eastAsia="Times New Roman" w:hAnsiTheme="minorHAnsi" w:cstheme="minorHAnsi"/>
                <w:b/>
                <w:bCs/>
                <w:sz w:val="20"/>
                <w:szCs w:val="20"/>
                <w:vertAlign w:val="subscript"/>
                <w:lang w:eastAsia="en-AU"/>
              </w:rPr>
              <w:t>2</w:t>
            </w:r>
            <w:r w:rsidRPr="005F334E">
              <w:rPr>
                <w:rFonts w:asciiTheme="minorHAnsi" w:eastAsia="Times New Roman" w:hAnsiTheme="minorHAnsi" w:cstheme="minorHAnsi"/>
                <w:b/>
                <w:bCs/>
                <w:sz w:val="20"/>
                <w:szCs w:val="20"/>
                <w:lang w:eastAsia="en-AU"/>
              </w:rPr>
              <w:t>-e)</w:t>
            </w:r>
          </w:p>
        </w:tc>
        <w:tc>
          <w:tcPr>
            <w:tcW w:w="783" w:type="pct"/>
            <w:tcBorders>
              <w:top w:val="single" w:sz="4" w:space="0" w:color="B5E6E5"/>
              <w:left w:val="nil"/>
              <w:bottom w:val="single" w:sz="4" w:space="0" w:color="B5E6E5"/>
              <w:right w:val="nil"/>
            </w:tcBorders>
            <w:shd w:val="clear" w:color="000000" w:fill="CEEEED"/>
            <w:hideMark/>
          </w:tcPr>
          <w:p w14:paraId="45B460D9" w14:textId="4B27CDF6"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Renewable Percentage</w:t>
            </w:r>
          </w:p>
        </w:tc>
      </w:tr>
      <w:tr w:rsidR="00096240" w:rsidRPr="005F334E" w14:paraId="3F057EAC" w14:textId="77777777" w:rsidTr="00F00065">
        <w:trPr>
          <w:trHeight w:val="254"/>
        </w:trPr>
        <w:tc>
          <w:tcPr>
            <w:tcW w:w="2335" w:type="pct"/>
            <w:tcBorders>
              <w:top w:val="nil"/>
              <w:left w:val="nil"/>
              <w:bottom w:val="single" w:sz="4" w:space="0" w:color="B5E6E5"/>
              <w:right w:val="nil"/>
            </w:tcBorders>
            <w:shd w:val="clear" w:color="auto" w:fill="E6F6F6"/>
            <w:noWrap/>
            <w:hideMark/>
          </w:tcPr>
          <w:p w14:paraId="3BCA6185" w14:textId="43C6EAB1"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 xml:space="preserve">Total </w:t>
            </w:r>
            <w:r w:rsidR="004F74FB" w:rsidRPr="005F334E">
              <w:rPr>
                <w:rFonts w:asciiTheme="minorHAnsi" w:eastAsia="Times New Roman" w:hAnsiTheme="minorHAnsi" w:cstheme="minorHAnsi"/>
                <w:b/>
                <w:bCs/>
                <w:sz w:val="20"/>
                <w:szCs w:val="20"/>
                <w:lang w:eastAsia="en-AU"/>
              </w:rPr>
              <w:t xml:space="preserve">certified </w:t>
            </w:r>
            <w:r w:rsidRPr="005F334E">
              <w:rPr>
                <w:rFonts w:asciiTheme="minorHAnsi" w:eastAsia="Times New Roman" w:hAnsiTheme="minorHAnsi" w:cstheme="minorHAnsi"/>
                <w:b/>
                <w:bCs/>
                <w:sz w:val="20"/>
                <w:szCs w:val="20"/>
                <w:lang w:eastAsia="en-AU"/>
              </w:rPr>
              <w:t>renewable electricity</w:t>
            </w:r>
            <w:r w:rsidR="004F74FB" w:rsidRPr="005F334E">
              <w:rPr>
                <w:rFonts w:asciiTheme="minorHAnsi" w:eastAsia="Times New Roman" w:hAnsiTheme="minorHAnsi" w:cstheme="minorHAnsi"/>
                <w:b/>
                <w:bCs/>
                <w:sz w:val="20"/>
                <w:szCs w:val="20"/>
                <w:lang w:eastAsia="en-AU"/>
              </w:rPr>
              <w:t xml:space="preserve"> consumed</w:t>
            </w:r>
            <w:r w:rsidRPr="005F334E">
              <w:rPr>
                <w:rFonts w:asciiTheme="minorHAnsi" w:eastAsia="Times New Roman" w:hAnsiTheme="minorHAnsi" w:cstheme="minorHAnsi"/>
                <w:b/>
                <w:bCs/>
                <w:sz w:val="20"/>
                <w:szCs w:val="20"/>
                <w:lang w:eastAsia="en-AU"/>
              </w:rPr>
              <w:t xml:space="preserve"> from grid</w:t>
            </w:r>
          </w:p>
        </w:tc>
        <w:tc>
          <w:tcPr>
            <w:tcW w:w="1054" w:type="pct"/>
            <w:tcBorders>
              <w:top w:val="nil"/>
              <w:left w:val="nil"/>
              <w:bottom w:val="single" w:sz="4" w:space="0" w:color="B5E6E5"/>
              <w:right w:val="nil"/>
            </w:tcBorders>
            <w:shd w:val="clear" w:color="auto" w:fill="E6F6F6"/>
            <w:noWrap/>
            <w:hideMark/>
          </w:tcPr>
          <w:p w14:paraId="5E0BFCC3" w14:textId="3040D500"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1,087,936,526 </w:t>
            </w:r>
          </w:p>
        </w:tc>
        <w:tc>
          <w:tcPr>
            <w:tcW w:w="828" w:type="pct"/>
            <w:tcBorders>
              <w:top w:val="nil"/>
              <w:left w:val="nil"/>
              <w:bottom w:val="single" w:sz="4" w:space="0" w:color="B5E6E5"/>
              <w:right w:val="nil"/>
            </w:tcBorders>
            <w:shd w:val="clear" w:color="auto" w:fill="E6F6F6"/>
            <w:noWrap/>
            <w:hideMark/>
          </w:tcPr>
          <w:p w14:paraId="0CECAFB1" w14:textId="6BA6BF32" w:rsidR="00096240" w:rsidRPr="005F334E" w:rsidRDefault="008A4BC3"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bCs/>
                <w:sz w:val="20"/>
                <w:szCs w:val="20"/>
              </w:rPr>
              <w:t xml:space="preserve"> </w:t>
            </w:r>
            <w:r w:rsidR="00096240" w:rsidRPr="005F334E">
              <w:rPr>
                <w:rFonts w:asciiTheme="minorHAnsi" w:hAnsiTheme="minorHAnsi" w:cstheme="minorHAnsi"/>
                <w:b/>
                <w:sz w:val="20"/>
                <w:szCs w:val="20"/>
              </w:rPr>
              <w:t xml:space="preserve">- </w:t>
            </w:r>
          </w:p>
        </w:tc>
        <w:tc>
          <w:tcPr>
            <w:tcW w:w="783" w:type="pct"/>
            <w:tcBorders>
              <w:top w:val="nil"/>
              <w:left w:val="nil"/>
              <w:bottom w:val="single" w:sz="4" w:space="0" w:color="B5E6E5"/>
              <w:right w:val="nil"/>
            </w:tcBorders>
            <w:shd w:val="clear" w:color="auto" w:fill="E6F6F6"/>
            <w:noWrap/>
            <w:hideMark/>
          </w:tcPr>
          <w:p w14:paraId="6F1CCD86" w14:textId="4B448A56"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36.</w:t>
            </w:r>
            <w:r w:rsidR="008A4BC3" w:rsidRPr="005F334E">
              <w:rPr>
                <w:rFonts w:asciiTheme="minorHAnsi" w:hAnsiTheme="minorHAnsi" w:cstheme="minorHAnsi"/>
                <w:b/>
                <w:bCs/>
                <w:sz w:val="20"/>
                <w:szCs w:val="20"/>
              </w:rPr>
              <w:t>8</w:t>
            </w:r>
            <w:r w:rsidR="00FD511F" w:rsidRPr="005F334E">
              <w:rPr>
                <w:rFonts w:asciiTheme="minorHAnsi" w:hAnsiTheme="minorHAnsi" w:cstheme="minorHAnsi"/>
                <w:b/>
                <w:bCs/>
                <w:sz w:val="20"/>
                <w:szCs w:val="20"/>
              </w:rPr>
              <w:t>1</w:t>
            </w:r>
            <w:r w:rsidRPr="005F334E">
              <w:rPr>
                <w:rFonts w:asciiTheme="minorHAnsi" w:hAnsiTheme="minorHAnsi" w:cstheme="minorHAnsi"/>
                <w:b/>
                <w:sz w:val="20"/>
                <w:szCs w:val="20"/>
              </w:rPr>
              <w:t>%</w:t>
            </w:r>
          </w:p>
        </w:tc>
      </w:tr>
      <w:tr w:rsidR="00096240" w:rsidRPr="005F334E" w14:paraId="3237393A" w14:textId="77777777" w:rsidTr="00F00065">
        <w:trPr>
          <w:trHeight w:val="254"/>
        </w:trPr>
        <w:tc>
          <w:tcPr>
            <w:tcW w:w="2335" w:type="pct"/>
            <w:tcBorders>
              <w:top w:val="nil"/>
              <w:left w:val="nil"/>
              <w:bottom w:val="single" w:sz="4" w:space="0" w:color="B5E6E5"/>
              <w:right w:val="nil"/>
            </w:tcBorders>
            <w:shd w:val="clear" w:color="000000" w:fill="FFFFFF"/>
            <w:noWrap/>
            <w:hideMark/>
          </w:tcPr>
          <w:p w14:paraId="50D96307" w14:textId="230E1248"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 xml:space="preserve">Large-scale Renewable Energy Target </w:t>
            </w:r>
            <w:r w:rsidR="00753D0E" w:rsidRPr="005F334E">
              <w:rPr>
                <w:rFonts w:asciiTheme="minorHAnsi" w:eastAsia="Times New Roman" w:hAnsiTheme="minorHAnsi" w:cstheme="minorHAnsi"/>
                <w:sz w:val="20"/>
                <w:szCs w:val="20"/>
                <w:lang w:eastAsia="en-AU"/>
              </w:rPr>
              <w:t>(LRET)</w:t>
            </w:r>
          </w:p>
        </w:tc>
        <w:tc>
          <w:tcPr>
            <w:tcW w:w="1054" w:type="pct"/>
            <w:tcBorders>
              <w:top w:val="nil"/>
              <w:left w:val="nil"/>
              <w:bottom w:val="single" w:sz="4" w:space="0" w:color="B5E6E5"/>
              <w:right w:val="nil"/>
            </w:tcBorders>
            <w:shd w:val="clear" w:color="000000" w:fill="FFFFFF"/>
            <w:noWrap/>
            <w:hideMark/>
          </w:tcPr>
          <w:p w14:paraId="3EB8D584" w14:textId="15A7CDE8"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552,680,502 </w:t>
            </w:r>
          </w:p>
        </w:tc>
        <w:tc>
          <w:tcPr>
            <w:tcW w:w="828" w:type="pct"/>
            <w:tcBorders>
              <w:top w:val="nil"/>
              <w:left w:val="nil"/>
              <w:bottom w:val="single" w:sz="4" w:space="0" w:color="B5E6E5"/>
              <w:right w:val="nil"/>
            </w:tcBorders>
            <w:shd w:val="clear" w:color="000000" w:fill="FFFFFF"/>
            <w:noWrap/>
            <w:hideMark/>
          </w:tcPr>
          <w:p w14:paraId="53E3F7DA" w14:textId="7701C7D0"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6BA84A4C" w14:textId="735E591B"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18.70%</w:t>
            </w:r>
          </w:p>
        </w:tc>
      </w:tr>
      <w:tr w:rsidR="00096240" w:rsidRPr="005F334E" w14:paraId="38B145A8" w14:textId="77777777" w:rsidTr="00F00065">
        <w:trPr>
          <w:trHeight w:val="300"/>
        </w:trPr>
        <w:tc>
          <w:tcPr>
            <w:tcW w:w="2335" w:type="pct"/>
            <w:tcBorders>
              <w:top w:val="nil"/>
              <w:left w:val="nil"/>
              <w:bottom w:val="single" w:sz="4" w:space="0" w:color="B5E6E5"/>
              <w:right w:val="nil"/>
            </w:tcBorders>
            <w:shd w:val="clear" w:color="000000" w:fill="FFFFFF"/>
            <w:noWrap/>
            <w:hideMark/>
          </w:tcPr>
          <w:p w14:paraId="0B9B240A" w14:textId="7777777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LGCs* purchased and surrendered (including Power Purchasing Agreements)</w:t>
            </w:r>
          </w:p>
        </w:tc>
        <w:tc>
          <w:tcPr>
            <w:tcW w:w="1054" w:type="pct"/>
            <w:tcBorders>
              <w:top w:val="nil"/>
              <w:left w:val="nil"/>
              <w:bottom w:val="single" w:sz="4" w:space="0" w:color="B5E6E5"/>
              <w:right w:val="nil"/>
            </w:tcBorders>
            <w:shd w:val="clear" w:color="000000" w:fill="FFFFFF"/>
            <w:noWrap/>
            <w:hideMark/>
          </w:tcPr>
          <w:p w14:paraId="59C24F6D" w14:textId="33BDDBD8"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94,040,778 </w:t>
            </w:r>
          </w:p>
        </w:tc>
        <w:tc>
          <w:tcPr>
            <w:tcW w:w="828" w:type="pct"/>
            <w:tcBorders>
              <w:top w:val="nil"/>
              <w:left w:val="nil"/>
              <w:bottom w:val="single" w:sz="4" w:space="0" w:color="B5E6E5"/>
              <w:right w:val="nil"/>
            </w:tcBorders>
            <w:shd w:val="clear" w:color="000000" w:fill="FFFFFF"/>
            <w:noWrap/>
            <w:hideMark/>
          </w:tcPr>
          <w:p w14:paraId="0E6DE07E" w14:textId="1A5B7113"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2849F7B9" w14:textId="4649D3D6"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3.18%</w:t>
            </w:r>
          </w:p>
        </w:tc>
      </w:tr>
      <w:tr w:rsidR="00096240" w:rsidRPr="005F334E" w14:paraId="7A3CC097" w14:textId="77777777" w:rsidTr="00F00065">
        <w:trPr>
          <w:trHeight w:val="254"/>
        </w:trPr>
        <w:tc>
          <w:tcPr>
            <w:tcW w:w="2335" w:type="pct"/>
            <w:tcBorders>
              <w:top w:val="nil"/>
              <w:left w:val="nil"/>
              <w:bottom w:val="single" w:sz="4" w:space="0" w:color="B5E6E5"/>
              <w:right w:val="nil"/>
            </w:tcBorders>
            <w:shd w:val="clear" w:color="000000" w:fill="FFFFFF"/>
            <w:noWrap/>
            <w:hideMark/>
          </w:tcPr>
          <w:p w14:paraId="03CA0285" w14:textId="7777777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GreenPower</w:t>
            </w:r>
          </w:p>
        </w:tc>
        <w:tc>
          <w:tcPr>
            <w:tcW w:w="1054" w:type="pct"/>
            <w:tcBorders>
              <w:top w:val="nil"/>
              <w:left w:val="nil"/>
              <w:bottom w:val="single" w:sz="4" w:space="0" w:color="B5E6E5"/>
              <w:right w:val="nil"/>
            </w:tcBorders>
            <w:shd w:val="clear" w:color="000000" w:fill="FFFFFF"/>
            <w:noWrap/>
            <w:hideMark/>
          </w:tcPr>
          <w:p w14:paraId="77CF5C8A" w14:textId="721F3EEC"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60,810,603 </w:t>
            </w:r>
          </w:p>
        </w:tc>
        <w:tc>
          <w:tcPr>
            <w:tcW w:w="828" w:type="pct"/>
            <w:tcBorders>
              <w:top w:val="nil"/>
              <w:left w:val="nil"/>
              <w:bottom w:val="single" w:sz="4" w:space="0" w:color="B5E6E5"/>
              <w:right w:val="nil"/>
            </w:tcBorders>
            <w:shd w:val="clear" w:color="000000" w:fill="FFFFFF"/>
            <w:noWrap/>
            <w:hideMark/>
          </w:tcPr>
          <w:p w14:paraId="691E0B1F" w14:textId="410D98C7"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409DA12B" w14:textId="07EFFF9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2.06%</w:t>
            </w:r>
          </w:p>
        </w:tc>
      </w:tr>
      <w:tr w:rsidR="00096240" w:rsidRPr="005F334E" w14:paraId="32671146" w14:textId="77777777" w:rsidTr="00F00065">
        <w:trPr>
          <w:trHeight w:val="254"/>
        </w:trPr>
        <w:tc>
          <w:tcPr>
            <w:tcW w:w="2335" w:type="pct"/>
            <w:tcBorders>
              <w:top w:val="nil"/>
              <w:left w:val="nil"/>
              <w:bottom w:val="single" w:sz="4" w:space="0" w:color="B5E6E5"/>
              <w:right w:val="nil"/>
            </w:tcBorders>
            <w:shd w:val="clear" w:color="000000" w:fill="FFFFFF"/>
            <w:noWrap/>
            <w:hideMark/>
          </w:tcPr>
          <w:p w14:paraId="07B5561F" w14:textId="7777777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 xml:space="preserve">Jurisdictional Renewables (LGCs* surrendered) </w:t>
            </w:r>
          </w:p>
        </w:tc>
        <w:tc>
          <w:tcPr>
            <w:tcW w:w="1054" w:type="pct"/>
            <w:tcBorders>
              <w:top w:val="nil"/>
              <w:left w:val="nil"/>
              <w:bottom w:val="single" w:sz="4" w:space="0" w:color="B5E6E5"/>
              <w:right w:val="nil"/>
            </w:tcBorders>
            <w:shd w:val="clear" w:color="000000" w:fill="FFFFFF"/>
            <w:noWrap/>
            <w:hideMark/>
          </w:tcPr>
          <w:p w14:paraId="52B5A114" w14:textId="535EACFD"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380,404,643 </w:t>
            </w:r>
          </w:p>
        </w:tc>
        <w:tc>
          <w:tcPr>
            <w:tcW w:w="828" w:type="pct"/>
            <w:tcBorders>
              <w:top w:val="nil"/>
              <w:left w:val="nil"/>
              <w:bottom w:val="single" w:sz="4" w:space="0" w:color="B5E6E5"/>
              <w:right w:val="nil"/>
            </w:tcBorders>
            <w:shd w:val="clear" w:color="000000" w:fill="FFFFFF"/>
            <w:noWrap/>
            <w:hideMark/>
          </w:tcPr>
          <w:p w14:paraId="1CF1507D" w14:textId="41AAF0F2"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70A9852D" w14:textId="1DFC602B"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12.87%</w:t>
            </w:r>
          </w:p>
        </w:tc>
      </w:tr>
      <w:tr w:rsidR="00096240" w:rsidRPr="005F334E" w14:paraId="23789821" w14:textId="77777777" w:rsidTr="00F00065">
        <w:trPr>
          <w:trHeight w:val="254"/>
        </w:trPr>
        <w:tc>
          <w:tcPr>
            <w:tcW w:w="2335" w:type="pct"/>
            <w:tcBorders>
              <w:top w:val="nil"/>
              <w:left w:val="nil"/>
              <w:bottom w:val="single" w:sz="4" w:space="0" w:color="B5E6E5"/>
              <w:right w:val="nil"/>
            </w:tcBorders>
            <w:shd w:val="clear" w:color="auto" w:fill="E6F6F6"/>
            <w:noWrap/>
            <w:hideMark/>
          </w:tcPr>
          <w:p w14:paraId="370E8312" w14:textId="5A5DF6C9"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 xml:space="preserve">Total certified renewable electricity </w:t>
            </w:r>
            <w:r w:rsidR="00B45439" w:rsidRPr="005F334E">
              <w:rPr>
                <w:rFonts w:asciiTheme="minorHAnsi" w:eastAsia="Times New Roman" w:hAnsiTheme="minorHAnsi" w:cstheme="minorHAnsi"/>
                <w:b/>
                <w:bCs/>
                <w:sz w:val="20"/>
                <w:szCs w:val="20"/>
                <w:lang w:eastAsia="en-AU"/>
              </w:rPr>
              <w:t xml:space="preserve">generated </w:t>
            </w:r>
            <w:r w:rsidRPr="005F334E">
              <w:rPr>
                <w:rFonts w:asciiTheme="minorHAnsi" w:eastAsia="Times New Roman" w:hAnsiTheme="minorHAnsi" w:cstheme="minorHAnsi"/>
                <w:b/>
                <w:bCs/>
                <w:sz w:val="20"/>
                <w:szCs w:val="20"/>
                <w:lang w:eastAsia="en-AU"/>
              </w:rPr>
              <w:t>onsite (not including STCs</w:t>
            </w:r>
            <w:r w:rsidRPr="005F334E">
              <w:rPr>
                <w:rFonts w:asciiTheme="minorHAnsi" w:eastAsia="Times New Roman" w:hAnsiTheme="minorHAnsi" w:cstheme="minorHAnsi"/>
                <w:b/>
                <w:bCs/>
                <w:sz w:val="20"/>
                <w:szCs w:val="20"/>
                <w:vertAlign w:val="superscript"/>
                <w:lang w:eastAsia="en-AU"/>
              </w:rPr>
              <w:t>†</w:t>
            </w:r>
            <w:r w:rsidRPr="005F334E">
              <w:rPr>
                <w:rFonts w:asciiTheme="minorHAnsi" w:eastAsia="Times New Roman" w:hAnsiTheme="minorHAnsi" w:cstheme="minorHAnsi"/>
                <w:b/>
                <w:bCs/>
                <w:sz w:val="20"/>
                <w:szCs w:val="20"/>
                <w:lang w:eastAsia="en-AU"/>
              </w:rPr>
              <w:t>)</w:t>
            </w:r>
          </w:p>
        </w:tc>
        <w:tc>
          <w:tcPr>
            <w:tcW w:w="1054" w:type="pct"/>
            <w:tcBorders>
              <w:top w:val="nil"/>
              <w:left w:val="nil"/>
              <w:bottom w:val="single" w:sz="4" w:space="0" w:color="B5E6E5"/>
              <w:right w:val="nil"/>
            </w:tcBorders>
            <w:shd w:val="clear" w:color="auto" w:fill="E6F6F6"/>
            <w:noWrap/>
            <w:hideMark/>
          </w:tcPr>
          <w:p w14:paraId="42C71ECF" w14:textId="660B1CD9"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3,444,000 </w:t>
            </w:r>
          </w:p>
        </w:tc>
        <w:tc>
          <w:tcPr>
            <w:tcW w:w="828" w:type="pct"/>
            <w:tcBorders>
              <w:top w:val="nil"/>
              <w:left w:val="nil"/>
              <w:bottom w:val="single" w:sz="4" w:space="0" w:color="B5E6E5"/>
              <w:right w:val="nil"/>
            </w:tcBorders>
            <w:shd w:val="clear" w:color="auto" w:fill="E6F6F6"/>
            <w:noWrap/>
            <w:hideMark/>
          </w:tcPr>
          <w:p w14:paraId="6BF5B9CC" w14:textId="55EA47E8" w:rsidR="00096240" w:rsidRPr="005F334E" w:rsidRDefault="008A4BC3"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bCs/>
                <w:sz w:val="20"/>
                <w:szCs w:val="20"/>
              </w:rPr>
              <w:t xml:space="preserve"> </w:t>
            </w:r>
            <w:r w:rsidR="00096240" w:rsidRPr="005F334E">
              <w:rPr>
                <w:rFonts w:asciiTheme="minorHAnsi" w:hAnsiTheme="minorHAnsi" w:cstheme="minorHAnsi"/>
                <w:b/>
                <w:sz w:val="20"/>
                <w:szCs w:val="20"/>
              </w:rPr>
              <w:t xml:space="preserve">- </w:t>
            </w:r>
          </w:p>
        </w:tc>
        <w:tc>
          <w:tcPr>
            <w:tcW w:w="783" w:type="pct"/>
            <w:tcBorders>
              <w:top w:val="nil"/>
              <w:left w:val="nil"/>
              <w:bottom w:val="single" w:sz="4" w:space="0" w:color="B5E6E5"/>
              <w:right w:val="nil"/>
            </w:tcBorders>
            <w:shd w:val="clear" w:color="auto" w:fill="E6F6F6"/>
            <w:noWrap/>
            <w:hideMark/>
          </w:tcPr>
          <w:p w14:paraId="4CE5B5B4" w14:textId="5F878056"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0.12%</w:t>
            </w:r>
          </w:p>
        </w:tc>
      </w:tr>
      <w:tr w:rsidR="00096240" w:rsidRPr="005F334E" w14:paraId="30B81AC3" w14:textId="77777777" w:rsidTr="00F00065">
        <w:trPr>
          <w:trHeight w:val="254"/>
        </w:trPr>
        <w:tc>
          <w:tcPr>
            <w:tcW w:w="2335" w:type="pct"/>
            <w:tcBorders>
              <w:top w:val="nil"/>
              <w:left w:val="nil"/>
              <w:bottom w:val="single" w:sz="4" w:space="0" w:color="B5E6E5"/>
              <w:right w:val="nil"/>
            </w:tcBorders>
            <w:shd w:val="clear" w:color="000000" w:fill="FFFFFF"/>
            <w:noWrap/>
            <w:hideMark/>
          </w:tcPr>
          <w:p w14:paraId="6470E661" w14:textId="3CA12A2D"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 xml:space="preserve">LGCs* </w:t>
            </w:r>
            <w:r w:rsidR="00B45439" w:rsidRPr="005F334E">
              <w:rPr>
                <w:rFonts w:asciiTheme="minorHAnsi" w:eastAsia="Times New Roman" w:hAnsiTheme="minorHAnsi" w:cstheme="minorHAnsi"/>
                <w:sz w:val="20"/>
                <w:szCs w:val="20"/>
                <w:lang w:eastAsia="en-AU"/>
              </w:rPr>
              <w:t xml:space="preserve">generated </w:t>
            </w:r>
            <w:r w:rsidRPr="005F334E">
              <w:rPr>
                <w:rFonts w:asciiTheme="minorHAnsi" w:eastAsia="Times New Roman" w:hAnsiTheme="minorHAnsi" w:cstheme="minorHAnsi"/>
                <w:sz w:val="20"/>
                <w:szCs w:val="20"/>
                <w:lang w:eastAsia="en-AU"/>
              </w:rPr>
              <w:t>onsite, surrendered and consumed onsite</w:t>
            </w:r>
          </w:p>
        </w:tc>
        <w:tc>
          <w:tcPr>
            <w:tcW w:w="1054" w:type="pct"/>
            <w:tcBorders>
              <w:top w:val="nil"/>
              <w:left w:val="nil"/>
              <w:bottom w:val="single" w:sz="4" w:space="0" w:color="B5E6E5"/>
              <w:right w:val="nil"/>
            </w:tcBorders>
            <w:shd w:val="clear" w:color="000000" w:fill="FFFFFF"/>
            <w:noWrap/>
            <w:hideMark/>
          </w:tcPr>
          <w:p w14:paraId="5A430083" w14:textId="31D57C3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2,810,355 </w:t>
            </w:r>
          </w:p>
        </w:tc>
        <w:tc>
          <w:tcPr>
            <w:tcW w:w="828" w:type="pct"/>
            <w:tcBorders>
              <w:top w:val="nil"/>
              <w:left w:val="nil"/>
              <w:bottom w:val="single" w:sz="4" w:space="0" w:color="B5E6E5"/>
              <w:right w:val="nil"/>
            </w:tcBorders>
            <w:shd w:val="clear" w:color="000000" w:fill="FFFFFF"/>
            <w:noWrap/>
            <w:hideMark/>
          </w:tcPr>
          <w:p w14:paraId="5777834C" w14:textId="17D580E0"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1EF4CF0E" w14:textId="3ACA127F"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0.10%</w:t>
            </w:r>
          </w:p>
        </w:tc>
      </w:tr>
      <w:tr w:rsidR="00096240" w:rsidRPr="005F334E" w14:paraId="04422C5C" w14:textId="77777777" w:rsidTr="00F00065">
        <w:trPr>
          <w:trHeight w:val="254"/>
        </w:trPr>
        <w:tc>
          <w:tcPr>
            <w:tcW w:w="2335" w:type="pct"/>
            <w:tcBorders>
              <w:top w:val="nil"/>
              <w:left w:val="nil"/>
              <w:bottom w:val="single" w:sz="4" w:space="0" w:color="B5E6E5"/>
              <w:right w:val="nil"/>
            </w:tcBorders>
            <w:shd w:val="clear" w:color="000000" w:fill="FFFFFF"/>
            <w:noWrap/>
            <w:hideMark/>
          </w:tcPr>
          <w:p w14:paraId="21E77A0B" w14:textId="0765322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 xml:space="preserve">LGCs* </w:t>
            </w:r>
            <w:r w:rsidR="00B45439" w:rsidRPr="005F334E">
              <w:rPr>
                <w:rFonts w:asciiTheme="minorHAnsi" w:eastAsia="Times New Roman" w:hAnsiTheme="minorHAnsi" w:cstheme="minorHAnsi"/>
                <w:sz w:val="20"/>
                <w:szCs w:val="20"/>
                <w:lang w:eastAsia="en-AU"/>
              </w:rPr>
              <w:t xml:space="preserve">generated </w:t>
            </w:r>
            <w:r w:rsidRPr="005F334E">
              <w:rPr>
                <w:rFonts w:asciiTheme="minorHAnsi" w:eastAsia="Times New Roman" w:hAnsiTheme="minorHAnsi" w:cstheme="minorHAnsi"/>
                <w:sz w:val="20"/>
                <w:szCs w:val="20"/>
                <w:lang w:eastAsia="en-AU"/>
              </w:rPr>
              <w:t>onsite, surrendered and returned to grid</w:t>
            </w:r>
          </w:p>
        </w:tc>
        <w:tc>
          <w:tcPr>
            <w:tcW w:w="1054" w:type="pct"/>
            <w:tcBorders>
              <w:top w:val="nil"/>
              <w:left w:val="nil"/>
              <w:bottom w:val="single" w:sz="4" w:space="0" w:color="B5E6E5"/>
              <w:right w:val="nil"/>
            </w:tcBorders>
            <w:shd w:val="clear" w:color="000000" w:fill="FFFFFF"/>
            <w:noWrap/>
            <w:hideMark/>
          </w:tcPr>
          <w:p w14:paraId="4841AB3F" w14:textId="0B2F54D1"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633,645 </w:t>
            </w:r>
          </w:p>
        </w:tc>
        <w:tc>
          <w:tcPr>
            <w:tcW w:w="828" w:type="pct"/>
            <w:tcBorders>
              <w:top w:val="nil"/>
              <w:left w:val="nil"/>
              <w:bottom w:val="single" w:sz="4" w:space="0" w:color="B5E6E5"/>
              <w:right w:val="nil"/>
            </w:tcBorders>
            <w:shd w:val="clear" w:color="000000" w:fill="FFFFFF"/>
            <w:noWrap/>
            <w:hideMark/>
          </w:tcPr>
          <w:p w14:paraId="1A537305" w14:textId="74BDD2EF"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c>
          <w:tcPr>
            <w:tcW w:w="783" w:type="pct"/>
            <w:tcBorders>
              <w:top w:val="nil"/>
              <w:left w:val="nil"/>
              <w:bottom w:val="single" w:sz="4" w:space="0" w:color="B5E6E5"/>
              <w:right w:val="nil"/>
            </w:tcBorders>
            <w:shd w:val="clear" w:color="000000" w:fill="FFFFFF"/>
            <w:noWrap/>
            <w:hideMark/>
          </w:tcPr>
          <w:p w14:paraId="0E704636" w14:textId="2CE5343F"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0.02%</w:t>
            </w:r>
          </w:p>
        </w:tc>
      </w:tr>
      <w:tr w:rsidR="00096240" w:rsidRPr="005F334E" w14:paraId="31466C05" w14:textId="77777777" w:rsidTr="00F00065">
        <w:trPr>
          <w:trHeight w:val="287"/>
        </w:trPr>
        <w:tc>
          <w:tcPr>
            <w:tcW w:w="2335" w:type="pct"/>
            <w:tcBorders>
              <w:top w:val="nil"/>
              <w:left w:val="nil"/>
              <w:bottom w:val="single" w:sz="4" w:space="0" w:color="B5E6E5"/>
              <w:right w:val="nil"/>
            </w:tcBorders>
            <w:shd w:val="clear" w:color="auto" w:fill="E6F6F6"/>
            <w:noWrap/>
            <w:hideMark/>
          </w:tcPr>
          <w:p w14:paraId="79AC755F" w14:textId="77777777"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 xml:space="preserve">Total non-renewable electricity from grid </w:t>
            </w:r>
          </w:p>
        </w:tc>
        <w:tc>
          <w:tcPr>
            <w:tcW w:w="1054" w:type="pct"/>
            <w:tcBorders>
              <w:top w:val="nil"/>
              <w:left w:val="nil"/>
              <w:bottom w:val="single" w:sz="4" w:space="0" w:color="B5E6E5"/>
              <w:right w:val="nil"/>
            </w:tcBorders>
            <w:shd w:val="clear" w:color="auto" w:fill="E6F6F6"/>
            <w:noWrap/>
            <w:hideMark/>
          </w:tcPr>
          <w:p w14:paraId="681FC74D" w14:textId="310796C2"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1,863,469,704 </w:t>
            </w:r>
          </w:p>
        </w:tc>
        <w:tc>
          <w:tcPr>
            <w:tcW w:w="828" w:type="pct"/>
            <w:tcBorders>
              <w:top w:val="nil"/>
              <w:left w:val="nil"/>
              <w:bottom w:val="single" w:sz="4" w:space="0" w:color="B5E6E5"/>
              <w:right w:val="nil"/>
            </w:tcBorders>
            <w:shd w:val="clear" w:color="auto" w:fill="E6F6F6"/>
            <w:noWrap/>
            <w:hideMark/>
          </w:tcPr>
          <w:p w14:paraId="262DD6AD" w14:textId="6192E7FD"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1,697,553 </w:t>
            </w:r>
          </w:p>
        </w:tc>
        <w:tc>
          <w:tcPr>
            <w:tcW w:w="783" w:type="pct"/>
            <w:tcBorders>
              <w:top w:val="nil"/>
              <w:left w:val="nil"/>
              <w:bottom w:val="single" w:sz="4" w:space="0" w:color="B5E6E5"/>
              <w:right w:val="nil"/>
            </w:tcBorders>
            <w:shd w:val="clear" w:color="auto" w:fill="E6F6F6"/>
            <w:noWrap/>
            <w:hideMark/>
          </w:tcPr>
          <w:p w14:paraId="47916E6F" w14:textId="3152188E" w:rsidR="00096240" w:rsidRPr="005F334E" w:rsidRDefault="008A4BC3"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bCs/>
                <w:sz w:val="20"/>
                <w:szCs w:val="20"/>
              </w:rPr>
              <w:t xml:space="preserve"> </w:t>
            </w:r>
            <w:r w:rsidR="00096240" w:rsidRPr="005F334E">
              <w:rPr>
                <w:rFonts w:asciiTheme="minorHAnsi" w:hAnsiTheme="minorHAnsi" w:cstheme="minorHAnsi"/>
                <w:b/>
                <w:sz w:val="20"/>
                <w:szCs w:val="20"/>
              </w:rPr>
              <w:t xml:space="preserve">- </w:t>
            </w:r>
          </w:p>
        </w:tc>
      </w:tr>
      <w:tr w:rsidR="00096240" w:rsidRPr="005F334E" w14:paraId="377B7973" w14:textId="77777777" w:rsidTr="00F00065">
        <w:trPr>
          <w:trHeight w:val="287"/>
        </w:trPr>
        <w:tc>
          <w:tcPr>
            <w:tcW w:w="2335" w:type="pct"/>
            <w:tcBorders>
              <w:top w:val="nil"/>
              <w:left w:val="nil"/>
              <w:bottom w:val="single" w:sz="4" w:space="0" w:color="B5E6E5"/>
              <w:right w:val="nil"/>
            </w:tcBorders>
            <w:shd w:val="clear" w:color="000000" w:fill="FFFFFF"/>
            <w:noWrap/>
            <w:hideMark/>
          </w:tcPr>
          <w:p w14:paraId="75AAD188" w14:textId="7777777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Residual Purchased Electricity</w:t>
            </w:r>
          </w:p>
        </w:tc>
        <w:tc>
          <w:tcPr>
            <w:tcW w:w="1054" w:type="pct"/>
            <w:tcBorders>
              <w:top w:val="nil"/>
              <w:left w:val="nil"/>
              <w:bottom w:val="single" w:sz="4" w:space="0" w:color="B5E6E5"/>
              <w:right w:val="nil"/>
            </w:tcBorders>
            <w:shd w:val="clear" w:color="000000" w:fill="FFFFFF"/>
            <w:noWrap/>
            <w:hideMark/>
          </w:tcPr>
          <w:p w14:paraId="353546D1" w14:textId="466F25BD"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1,863,469,704 </w:t>
            </w:r>
          </w:p>
        </w:tc>
        <w:tc>
          <w:tcPr>
            <w:tcW w:w="828" w:type="pct"/>
            <w:tcBorders>
              <w:top w:val="nil"/>
              <w:left w:val="nil"/>
              <w:bottom w:val="single" w:sz="4" w:space="0" w:color="B5E6E5"/>
              <w:right w:val="nil"/>
            </w:tcBorders>
            <w:shd w:val="clear" w:color="000000" w:fill="FFFFFF"/>
            <w:noWrap/>
            <w:hideMark/>
          </w:tcPr>
          <w:p w14:paraId="57EA95DE" w14:textId="5BDAC347"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1,697,553 </w:t>
            </w:r>
          </w:p>
        </w:tc>
        <w:tc>
          <w:tcPr>
            <w:tcW w:w="783" w:type="pct"/>
            <w:tcBorders>
              <w:top w:val="nil"/>
              <w:left w:val="nil"/>
              <w:bottom w:val="single" w:sz="4" w:space="0" w:color="B5E6E5"/>
              <w:right w:val="nil"/>
            </w:tcBorders>
            <w:shd w:val="clear" w:color="000000" w:fill="FFFFFF"/>
            <w:noWrap/>
            <w:hideMark/>
          </w:tcPr>
          <w:p w14:paraId="5D844C99" w14:textId="3584D1A2"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r>
      <w:tr w:rsidR="00096240" w:rsidRPr="005F334E" w14:paraId="7C78E638" w14:textId="77777777" w:rsidTr="00F00065">
        <w:trPr>
          <w:trHeight w:val="254"/>
        </w:trPr>
        <w:tc>
          <w:tcPr>
            <w:tcW w:w="2335" w:type="pct"/>
            <w:tcBorders>
              <w:top w:val="nil"/>
              <w:left w:val="nil"/>
              <w:bottom w:val="single" w:sz="4" w:space="0" w:color="B5E6E5"/>
              <w:right w:val="nil"/>
            </w:tcBorders>
            <w:shd w:val="clear" w:color="000000" w:fill="CEEEED"/>
            <w:noWrap/>
            <w:hideMark/>
          </w:tcPr>
          <w:p w14:paraId="16EF11E3" w14:textId="77777777"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eastAsia="Times New Roman" w:hAnsiTheme="minorHAnsi" w:cstheme="minorHAnsi"/>
                <w:b/>
                <w:bCs/>
                <w:sz w:val="20"/>
                <w:szCs w:val="20"/>
                <w:lang w:eastAsia="en-AU"/>
              </w:rPr>
              <w:t>Total Electricity consumed</w:t>
            </w:r>
          </w:p>
        </w:tc>
        <w:tc>
          <w:tcPr>
            <w:tcW w:w="1054" w:type="pct"/>
            <w:tcBorders>
              <w:top w:val="nil"/>
              <w:left w:val="nil"/>
              <w:bottom w:val="single" w:sz="4" w:space="0" w:color="B5E6E5"/>
              <w:right w:val="nil"/>
            </w:tcBorders>
            <w:shd w:val="clear" w:color="000000" w:fill="CEEEED"/>
            <w:noWrap/>
            <w:hideMark/>
          </w:tcPr>
          <w:p w14:paraId="6C8DF486" w14:textId="43DB12DB"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2,954,850,230 </w:t>
            </w:r>
          </w:p>
        </w:tc>
        <w:tc>
          <w:tcPr>
            <w:tcW w:w="828" w:type="pct"/>
            <w:tcBorders>
              <w:top w:val="nil"/>
              <w:left w:val="nil"/>
              <w:bottom w:val="single" w:sz="4" w:space="0" w:color="B5E6E5"/>
              <w:right w:val="nil"/>
            </w:tcBorders>
            <w:shd w:val="clear" w:color="000000" w:fill="CEEEED"/>
            <w:noWrap/>
            <w:hideMark/>
          </w:tcPr>
          <w:p w14:paraId="1CEAA853" w14:textId="728269FC"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 xml:space="preserve">1,697,553 </w:t>
            </w:r>
          </w:p>
        </w:tc>
        <w:tc>
          <w:tcPr>
            <w:tcW w:w="783" w:type="pct"/>
            <w:tcBorders>
              <w:top w:val="nil"/>
              <w:left w:val="nil"/>
              <w:bottom w:val="single" w:sz="4" w:space="0" w:color="B5E6E5"/>
              <w:right w:val="nil"/>
            </w:tcBorders>
            <w:shd w:val="clear" w:color="000000" w:fill="CEEEED"/>
            <w:noWrap/>
            <w:hideMark/>
          </w:tcPr>
          <w:p w14:paraId="71484480" w14:textId="7A4885D6" w:rsidR="00096240" w:rsidRPr="005F334E" w:rsidRDefault="00096240" w:rsidP="00AD4114">
            <w:pPr>
              <w:spacing w:before="0" w:after="0"/>
              <w:jc w:val="left"/>
              <w:rPr>
                <w:rFonts w:asciiTheme="minorHAnsi" w:eastAsia="Times New Roman" w:hAnsiTheme="minorHAnsi" w:cstheme="minorHAnsi"/>
                <w:b/>
                <w:bCs/>
                <w:sz w:val="20"/>
                <w:szCs w:val="20"/>
                <w:lang w:eastAsia="en-AU"/>
              </w:rPr>
            </w:pPr>
            <w:r w:rsidRPr="005F334E">
              <w:rPr>
                <w:rFonts w:asciiTheme="minorHAnsi" w:hAnsiTheme="minorHAnsi" w:cstheme="minorHAnsi"/>
                <w:b/>
                <w:sz w:val="20"/>
                <w:szCs w:val="20"/>
              </w:rPr>
              <w:t>36.</w:t>
            </w:r>
            <w:r w:rsidR="008A4BC3" w:rsidRPr="005F334E">
              <w:rPr>
                <w:rFonts w:asciiTheme="minorHAnsi" w:hAnsiTheme="minorHAnsi" w:cstheme="minorHAnsi"/>
                <w:b/>
                <w:bCs/>
                <w:sz w:val="20"/>
                <w:szCs w:val="20"/>
              </w:rPr>
              <w:t>9</w:t>
            </w:r>
            <w:r w:rsidR="00FD511F" w:rsidRPr="005F334E">
              <w:rPr>
                <w:rFonts w:asciiTheme="minorHAnsi" w:hAnsiTheme="minorHAnsi" w:cstheme="minorHAnsi"/>
                <w:b/>
                <w:bCs/>
                <w:sz w:val="20"/>
                <w:szCs w:val="20"/>
              </w:rPr>
              <w:t>3</w:t>
            </w:r>
            <w:r w:rsidRPr="005F334E">
              <w:rPr>
                <w:rFonts w:asciiTheme="minorHAnsi" w:hAnsiTheme="minorHAnsi" w:cstheme="minorHAnsi"/>
                <w:b/>
                <w:sz w:val="20"/>
                <w:szCs w:val="20"/>
              </w:rPr>
              <w:t>%</w:t>
            </w:r>
          </w:p>
        </w:tc>
      </w:tr>
      <w:tr w:rsidR="00096240" w:rsidRPr="005F334E" w14:paraId="056E4D44" w14:textId="77777777" w:rsidTr="00F00065">
        <w:trPr>
          <w:trHeight w:val="294"/>
        </w:trPr>
        <w:tc>
          <w:tcPr>
            <w:tcW w:w="2335" w:type="pct"/>
            <w:tcBorders>
              <w:top w:val="nil"/>
              <w:left w:val="nil"/>
              <w:bottom w:val="single" w:sz="4" w:space="0" w:color="B5E6E5"/>
              <w:right w:val="nil"/>
            </w:tcBorders>
            <w:shd w:val="clear" w:color="000000" w:fill="FFFFFF"/>
            <w:noWrap/>
            <w:hideMark/>
          </w:tcPr>
          <w:p w14:paraId="4524FF22" w14:textId="097ACD4B" w:rsidR="00096240" w:rsidRPr="005F334E" w:rsidRDefault="00096240" w:rsidP="00BE4D5C">
            <w:pPr>
              <w:spacing w:before="0" w:after="0"/>
              <w:ind w:left="72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Scope 2 emissions</w:t>
            </w:r>
          </w:p>
        </w:tc>
        <w:tc>
          <w:tcPr>
            <w:tcW w:w="1054" w:type="pct"/>
            <w:tcBorders>
              <w:top w:val="nil"/>
              <w:left w:val="nil"/>
              <w:bottom w:val="single" w:sz="4" w:space="0" w:color="B5E6E5"/>
              <w:right w:val="nil"/>
            </w:tcBorders>
            <w:shd w:val="clear" w:color="000000" w:fill="FFFFFF"/>
            <w:noWrap/>
            <w:hideMark/>
          </w:tcPr>
          <w:p w14:paraId="375CA0E1" w14:textId="1816E0B3" w:rsidR="00096240" w:rsidRPr="005F334E" w:rsidRDefault="00096240" w:rsidP="00AD4114">
            <w:pPr>
              <w:spacing w:before="0" w:after="0"/>
              <w:jc w:val="left"/>
              <w:rPr>
                <w:rFonts w:asciiTheme="minorHAnsi" w:eastAsia="Times New Roman" w:hAnsiTheme="minorHAnsi" w:cstheme="minorHAnsi"/>
                <w:sz w:val="20"/>
                <w:szCs w:val="20"/>
                <w:lang w:eastAsia="en-AU"/>
              </w:rPr>
            </w:pPr>
          </w:p>
        </w:tc>
        <w:tc>
          <w:tcPr>
            <w:tcW w:w="828" w:type="pct"/>
            <w:tcBorders>
              <w:top w:val="nil"/>
              <w:left w:val="nil"/>
              <w:bottom w:val="single" w:sz="4" w:space="0" w:color="B5E6E5"/>
              <w:right w:val="nil"/>
            </w:tcBorders>
            <w:shd w:val="clear" w:color="000000" w:fill="FFFFFF"/>
            <w:noWrap/>
            <w:hideMark/>
          </w:tcPr>
          <w:p w14:paraId="7794B64B" w14:textId="1028D7AB"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1,511,004 </w:t>
            </w:r>
          </w:p>
        </w:tc>
        <w:tc>
          <w:tcPr>
            <w:tcW w:w="783" w:type="pct"/>
            <w:tcBorders>
              <w:top w:val="nil"/>
              <w:left w:val="nil"/>
              <w:bottom w:val="single" w:sz="4" w:space="0" w:color="B5E6E5"/>
              <w:right w:val="nil"/>
            </w:tcBorders>
            <w:shd w:val="clear" w:color="000000" w:fill="FFFFFF"/>
            <w:noWrap/>
            <w:hideMark/>
          </w:tcPr>
          <w:p w14:paraId="1F22644B" w14:textId="080CD740"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w:t>
            </w:r>
            <w:r w:rsidR="00096240" w:rsidRPr="005F334E">
              <w:rPr>
                <w:rFonts w:asciiTheme="minorHAnsi" w:hAnsiTheme="minorHAnsi" w:cstheme="minorHAnsi"/>
                <w:sz w:val="20"/>
                <w:szCs w:val="20"/>
              </w:rPr>
              <w:t xml:space="preserve">- </w:t>
            </w:r>
          </w:p>
        </w:tc>
      </w:tr>
      <w:tr w:rsidR="00096240" w:rsidRPr="005F334E" w14:paraId="3977B0F7" w14:textId="77777777" w:rsidTr="00F00065">
        <w:trPr>
          <w:trHeight w:val="294"/>
        </w:trPr>
        <w:tc>
          <w:tcPr>
            <w:tcW w:w="2335" w:type="pct"/>
            <w:tcBorders>
              <w:top w:val="nil"/>
              <w:left w:val="nil"/>
              <w:bottom w:val="single" w:sz="4" w:space="0" w:color="B5E6E5"/>
              <w:right w:val="nil"/>
            </w:tcBorders>
            <w:shd w:val="clear" w:color="000000" w:fill="FFFFFF"/>
            <w:noWrap/>
            <w:hideMark/>
          </w:tcPr>
          <w:p w14:paraId="7396F022" w14:textId="4722648D" w:rsidR="00096240" w:rsidRPr="005F334E" w:rsidRDefault="00096240" w:rsidP="00BE4D5C">
            <w:pPr>
              <w:spacing w:before="0" w:after="0"/>
              <w:ind w:left="720"/>
              <w:jc w:val="left"/>
              <w:rPr>
                <w:rFonts w:asciiTheme="minorHAnsi" w:eastAsia="Times New Roman" w:hAnsiTheme="minorHAnsi" w:cstheme="minorHAnsi"/>
                <w:sz w:val="20"/>
                <w:szCs w:val="20"/>
                <w:lang w:eastAsia="en-AU"/>
              </w:rPr>
            </w:pPr>
            <w:r w:rsidRPr="005F334E">
              <w:rPr>
                <w:rFonts w:asciiTheme="minorHAnsi" w:eastAsia="Times New Roman" w:hAnsiTheme="minorHAnsi" w:cstheme="minorHAnsi"/>
                <w:sz w:val="20"/>
                <w:szCs w:val="20"/>
                <w:lang w:eastAsia="en-AU"/>
              </w:rPr>
              <w:t>Scope 3 emissions</w:t>
            </w:r>
          </w:p>
        </w:tc>
        <w:tc>
          <w:tcPr>
            <w:tcW w:w="1054" w:type="pct"/>
            <w:tcBorders>
              <w:top w:val="nil"/>
              <w:left w:val="nil"/>
              <w:bottom w:val="single" w:sz="4" w:space="0" w:color="B5E6E5"/>
              <w:right w:val="nil"/>
            </w:tcBorders>
            <w:shd w:val="clear" w:color="000000" w:fill="FFFFFF"/>
            <w:noWrap/>
            <w:hideMark/>
          </w:tcPr>
          <w:p w14:paraId="00873EAB" w14:textId="40B6E77A" w:rsidR="00096240" w:rsidRPr="005F334E" w:rsidRDefault="00096240" w:rsidP="00AD4114">
            <w:pPr>
              <w:spacing w:before="0" w:after="0"/>
              <w:jc w:val="left"/>
              <w:rPr>
                <w:rFonts w:asciiTheme="minorHAnsi" w:eastAsia="Times New Roman" w:hAnsiTheme="minorHAnsi" w:cstheme="minorHAnsi"/>
                <w:sz w:val="20"/>
                <w:szCs w:val="20"/>
                <w:lang w:eastAsia="en-AU"/>
              </w:rPr>
            </w:pPr>
          </w:p>
        </w:tc>
        <w:tc>
          <w:tcPr>
            <w:tcW w:w="828" w:type="pct"/>
            <w:tcBorders>
              <w:top w:val="nil"/>
              <w:left w:val="nil"/>
              <w:bottom w:val="single" w:sz="4" w:space="0" w:color="B5E6E5"/>
              <w:right w:val="nil"/>
            </w:tcBorders>
            <w:shd w:val="clear" w:color="000000" w:fill="FFFFFF"/>
            <w:noWrap/>
            <w:hideMark/>
          </w:tcPr>
          <w:p w14:paraId="5F7BD267" w14:textId="09E67CFD" w:rsidR="00096240" w:rsidRPr="005F334E" w:rsidRDefault="00096240"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186,549 </w:t>
            </w:r>
          </w:p>
        </w:tc>
        <w:tc>
          <w:tcPr>
            <w:tcW w:w="783" w:type="pct"/>
            <w:tcBorders>
              <w:top w:val="nil"/>
              <w:left w:val="nil"/>
              <w:bottom w:val="single" w:sz="4" w:space="0" w:color="B5E6E5"/>
              <w:right w:val="nil"/>
            </w:tcBorders>
            <w:shd w:val="clear" w:color="000000" w:fill="FFFFFF"/>
            <w:noWrap/>
            <w:hideMark/>
          </w:tcPr>
          <w:p w14:paraId="2C43A0AC" w14:textId="0A285337" w:rsidR="00096240" w:rsidRPr="005F334E" w:rsidRDefault="008A4BC3" w:rsidP="00AD4114">
            <w:pPr>
              <w:spacing w:before="0" w:after="0"/>
              <w:jc w:val="left"/>
              <w:rPr>
                <w:rFonts w:asciiTheme="minorHAnsi" w:eastAsia="Times New Roman" w:hAnsiTheme="minorHAnsi" w:cstheme="minorHAnsi"/>
                <w:sz w:val="20"/>
                <w:szCs w:val="20"/>
                <w:lang w:eastAsia="en-AU"/>
              </w:rPr>
            </w:pPr>
            <w:r w:rsidRPr="005F334E">
              <w:rPr>
                <w:rFonts w:asciiTheme="minorHAnsi" w:hAnsiTheme="minorHAnsi" w:cstheme="minorHAnsi"/>
                <w:sz w:val="20"/>
                <w:szCs w:val="20"/>
              </w:rPr>
              <w:t xml:space="preserve"> - </w:t>
            </w:r>
          </w:p>
        </w:tc>
      </w:tr>
    </w:tbl>
    <w:p w14:paraId="4F7B860F" w14:textId="77777777" w:rsidR="00A128B5" w:rsidRPr="00A128B5" w:rsidRDefault="00A128B5" w:rsidP="00AD4114">
      <w:pPr>
        <w:jc w:val="left"/>
        <w:rPr>
          <w:rFonts w:eastAsia="Times New Roman" w:cs="Times New Roman"/>
          <w:color w:val="767171"/>
          <w:szCs w:val="20"/>
        </w:rPr>
      </w:pPr>
      <w:r w:rsidRPr="00A128B5">
        <w:rPr>
          <w:rFonts w:eastAsia="Times New Roman" w:cs="Times New Roman"/>
          <w:color w:val="767171"/>
          <w:szCs w:val="20"/>
        </w:rPr>
        <w:t>Not</w:t>
      </w:r>
      <w:r w:rsidRPr="009940F4">
        <w:rPr>
          <w:rFonts w:eastAsia="Times New Roman" w:cs="Times New Roman"/>
          <w:color w:val="767171"/>
          <w:szCs w:val="20"/>
        </w:rPr>
        <w:t>e</w:t>
      </w:r>
      <w:r w:rsidRPr="00A128B5">
        <w:rPr>
          <w:rFonts w:eastAsia="Times New Roman" w:cs="Times New Roman"/>
          <w:color w:val="767171"/>
          <w:szCs w:val="20"/>
        </w:rPr>
        <w:t>s:</w:t>
      </w:r>
    </w:p>
    <w:p w14:paraId="0FF305B5" w14:textId="09EA3AF8" w:rsidR="00A5209B" w:rsidRDefault="00A5209B" w:rsidP="00AD4114">
      <w:pPr>
        <w:pStyle w:val="ListParagraph"/>
        <w:numPr>
          <w:ilvl w:val="0"/>
          <w:numId w:val="26"/>
        </w:numPr>
        <w:spacing w:line="259" w:lineRule="auto"/>
        <w:jc w:val="left"/>
        <w:rPr>
          <w:rFonts w:eastAsia="Times New Roman" w:cs="Times New Roman"/>
          <w:color w:val="767171"/>
          <w:sz w:val="20"/>
          <w:szCs w:val="18"/>
        </w:rPr>
      </w:pPr>
      <w:r>
        <w:rPr>
          <w:rFonts w:eastAsia="Times New Roman" w:cs="Times New Roman"/>
          <w:color w:val="767171"/>
          <w:sz w:val="20"/>
          <w:szCs w:val="18"/>
        </w:rPr>
        <w:t>* Large-scale generation certificates (LGCs)</w:t>
      </w:r>
      <w:r w:rsidR="00753D0E">
        <w:rPr>
          <w:rFonts w:eastAsia="Times New Roman" w:cs="Times New Roman"/>
          <w:color w:val="767171"/>
          <w:sz w:val="20"/>
          <w:szCs w:val="18"/>
        </w:rPr>
        <w:t>.</w:t>
      </w:r>
    </w:p>
    <w:p w14:paraId="792EB96E" w14:textId="672A3751" w:rsidR="00A5209B" w:rsidRDefault="00A5209B" w:rsidP="00AD4114">
      <w:pPr>
        <w:pStyle w:val="ListParagraph"/>
        <w:numPr>
          <w:ilvl w:val="0"/>
          <w:numId w:val="26"/>
        </w:numPr>
        <w:spacing w:line="259" w:lineRule="auto"/>
        <w:jc w:val="left"/>
        <w:rPr>
          <w:rFonts w:eastAsia="Times New Roman" w:cs="Times New Roman"/>
          <w:color w:val="767171"/>
          <w:sz w:val="20"/>
          <w:szCs w:val="18"/>
        </w:rPr>
      </w:pPr>
      <w:r w:rsidRPr="00493BFA">
        <w:rPr>
          <w:rFonts w:eastAsia="Times New Roman" w:cs="Times New Roman"/>
          <w:color w:val="767171"/>
          <w:sz w:val="20"/>
          <w:szCs w:val="18"/>
          <w:vertAlign w:val="superscript"/>
        </w:rPr>
        <w:t>†</w:t>
      </w:r>
      <w:r>
        <w:rPr>
          <w:rFonts w:eastAsia="Times New Roman" w:cs="Times New Roman"/>
          <w:color w:val="767171"/>
          <w:sz w:val="20"/>
          <w:szCs w:val="18"/>
        </w:rPr>
        <w:t xml:space="preserve"> Small-scale technology certificates (STCs)</w:t>
      </w:r>
      <w:r w:rsidR="00753D0E">
        <w:rPr>
          <w:rFonts w:eastAsia="Times New Roman" w:cs="Times New Roman"/>
          <w:color w:val="767171"/>
          <w:sz w:val="20"/>
          <w:szCs w:val="18"/>
        </w:rPr>
        <w:t>.</w:t>
      </w:r>
    </w:p>
    <w:p w14:paraId="108CB882" w14:textId="271547AC" w:rsidR="00A5209B" w:rsidRPr="00DC7CBA" w:rsidRDefault="00BF231C" w:rsidP="00AD4114">
      <w:pPr>
        <w:pStyle w:val="ListParagraph"/>
        <w:numPr>
          <w:ilvl w:val="0"/>
          <w:numId w:val="26"/>
        </w:numPr>
        <w:spacing w:line="259" w:lineRule="auto"/>
        <w:jc w:val="left"/>
        <w:rPr>
          <w:rFonts w:eastAsia="Times New Roman" w:cs="Times New Roman"/>
          <w:color w:val="767171"/>
          <w:sz w:val="20"/>
          <w:szCs w:val="18"/>
        </w:rPr>
      </w:pPr>
      <w:r>
        <w:rPr>
          <w:rFonts w:eastAsia="Times New Roman" w:cs="Times New Roman"/>
          <w:color w:val="767171"/>
          <w:sz w:val="20"/>
          <w:szCs w:val="18"/>
        </w:rPr>
        <w:t>Renewable e</w:t>
      </w:r>
      <w:r w:rsidR="00A5209B" w:rsidRPr="00DC7CBA">
        <w:rPr>
          <w:rFonts w:eastAsia="Times New Roman" w:cs="Times New Roman"/>
          <w:color w:val="767171"/>
          <w:sz w:val="20"/>
          <w:szCs w:val="18"/>
        </w:rPr>
        <w:t xml:space="preserve">lectricity </w:t>
      </w:r>
      <w:r w:rsidR="005A18D9" w:rsidRPr="00DC7CBA">
        <w:rPr>
          <w:rFonts w:eastAsia="Times New Roman" w:cs="Times New Roman"/>
          <w:color w:val="767171"/>
          <w:sz w:val="20"/>
          <w:szCs w:val="18"/>
        </w:rPr>
        <w:t xml:space="preserve">usage and </w:t>
      </w:r>
      <w:r w:rsidR="00F279E0">
        <w:rPr>
          <w:rFonts w:eastAsia="Times New Roman" w:cs="Times New Roman"/>
          <w:color w:val="767171"/>
          <w:sz w:val="20"/>
          <w:szCs w:val="18"/>
        </w:rPr>
        <w:t xml:space="preserve">the </w:t>
      </w:r>
      <w:r w:rsidR="005A18D9" w:rsidRPr="005479B3">
        <w:rPr>
          <w:rFonts w:eastAsia="Times New Roman" w:cs="Times New Roman"/>
          <w:color w:val="767171"/>
          <w:sz w:val="20"/>
          <w:szCs w:val="18"/>
        </w:rPr>
        <w:t>renewable perce</w:t>
      </w:r>
      <w:r w:rsidR="00F2232C" w:rsidRPr="005479B3">
        <w:rPr>
          <w:rFonts w:eastAsia="Times New Roman" w:cs="Times New Roman"/>
          <w:color w:val="767171"/>
          <w:sz w:val="20"/>
          <w:szCs w:val="18"/>
        </w:rPr>
        <w:t xml:space="preserve">ntage </w:t>
      </w:r>
      <w:r w:rsidR="00F2232C" w:rsidRPr="00DC7CBA">
        <w:rPr>
          <w:rFonts w:eastAsia="Times New Roman" w:cs="Times New Roman"/>
          <w:color w:val="767171"/>
          <w:sz w:val="20"/>
          <w:szCs w:val="18"/>
        </w:rPr>
        <w:t xml:space="preserve">only reflect </w:t>
      </w:r>
      <w:r w:rsidR="004644CC">
        <w:rPr>
          <w:rFonts w:eastAsia="Times New Roman" w:cs="Times New Roman"/>
          <w:color w:val="767171"/>
          <w:sz w:val="20"/>
          <w:szCs w:val="18"/>
        </w:rPr>
        <w:t xml:space="preserve">certified </w:t>
      </w:r>
      <w:r w:rsidR="00F2232C" w:rsidRPr="00DC7CBA">
        <w:rPr>
          <w:rFonts w:eastAsia="Times New Roman" w:cs="Times New Roman"/>
          <w:color w:val="767171"/>
          <w:sz w:val="20"/>
          <w:szCs w:val="18"/>
        </w:rPr>
        <w:t>renewable electricity</w:t>
      </w:r>
      <w:r w:rsidR="00F2232C">
        <w:rPr>
          <w:rFonts w:eastAsia="Times New Roman" w:cs="Times New Roman"/>
          <w:color w:val="767171"/>
          <w:sz w:val="20"/>
          <w:szCs w:val="18"/>
        </w:rPr>
        <w:t xml:space="preserve"> </w:t>
      </w:r>
      <w:r w:rsidR="00CA2C3D">
        <w:rPr>
          <w:rFonts w:eastAsia="Times New Roman" w:cs="Times New Roman"/>
          <w:color w:val="767171"/>
          <w:sz w:val="20"/>
          <w:szCs w:val="18"/>
        </w:rPr>
        <w:t>consumption or generation</w:t>
      </w:r>
      <w:r w:rsidR="00A5209B" w:rsidRPr="00DC7CBA">
        <w:rPr>
          <w:rFonts w:eastAsia="Times New Roman" w:cs="Times New Roman"/>
          <w:color w:val="767171"/>
          <w:sz w:val="20"/>
          <w:szCs w:val="18"/>
        </w:rPr>
        <w:t xml:space="preserve"> </w:t>
      </w:r>
      <w:r w:rsidR="002F44E4" w:rsidRPr="00DC7CBA">
        <w:rPr>
          <w:rFonts w:eastAsia="Times New Roman" w:cs="Times New Roman"/>
          <w:color w:val="767171"/>
          <w:sz w:val="20"/>
          <w:szCs w:val="18"/>
        </w:rPr>
        <w:t xml:space="preserve">and does not </w:t>
      </w:r>
      <w:r w:rsidR="004644CC">
        <w:rPr>
          <w:rFonts w:eastAsia="Times New Roman" w:cs="Times New Roman"/>
          <w:color w:val="767171"/>
          <w:sz w:val="20"/>
          <w:szCs w:val="18"/>
        </w:rPr>
        <w:t>include non-certified</w:t>
      </w:r>
      <w:r w:rsidR="002F44E4" w:rsidRPr="00DC7CBA">
        <w:rPr>
          <w:rFonts w:eastAsia="Times New Roman" w:cs="Times New Roman"/>
          <w:color w:val="767171"/>
          <w:sz w:val="20"/>
          <w:szCs w:val="18"/>
        </w:rPr>
        <w:t xml:space="preserve"> electricity generated on site, such as </w:t>
      </w:r>
      <w:r w:rsidR="002C1361">
        <w:rPr>
          <w:rFonts w:eastAsia="Times New Roman" w:cs="Times New Roman"/>
          <w:color w:val="767171"/>
          <w:sz w:val="20"/>
          <w:szCs w:val="18"/>
        </w:rPr>
        <w:t>electricity generated by</w:t>
      </w:r>
      <w:r w:rsidR="000C7877">
        <w:rPr>
          <w:rFonts w:eastAsia="Times New Roman" w:cs="Times New Roman"/>
          <w:color w:val="767171"/>
          <w:sz w:val="20"/>
          <w:szCs w:val="18"/>
        </w:rPr>
        <w:t xml:space="preserve"> small </w:t>
      </w:r>
      <w:r w:rsidR="002F44E4" w:rsidRPr="00DC7CBA">
        <w:rPr>
          <w:rFonts w:eastAsia="Times New Roman" w:cs="Times New Roman"/>
          <w:color w:val="767171"/>
          <w:sz w:val="20"/>
          <w:szCs w:val="18"/>
        </w:rPr>
        <w:t>behind</w:t>
      </w:r>
      <w:r w:rsidR="002C1361">
        <w:rPr>
          <w:rFonts w:eastAsia="Times New Roman" w:cs="Times New Roman"/>
          <w:color w:val="767171"/>
          <w:sz w:val="20"/>
          <w:szCs w:val="18"/>
        </w:rPr>
        <w:t>-</w:t>
      </w:r>
      <w:r w:rsidR="002F44E4" w:rsidRPr="00DC7CBA">
        <w:rPr>
          <w:rFonts w:eastAsia="Times New Roman" w:cs="Times New Roman"/>
          <w:color w:val="767171"/>
          <w:sz w:val="20"/>
          <w:szCs w:val="18"/>
        </w:rPr>
        <w:t>the</w:t>
      </w:r>
      <w:r w:rsidR="002C1361">
        <w:rPr>
          <w:rFonts w:eastAsia="Times New Roman" w:cs="Times New Roman"/>
          <w:color w:val="767171"/>
          <w:sz w:val="20"/>
          <w:szCs w:val="18"/>
        </w:rPr>
        <w:t>-</w:t>
      </w:r>
      <w:r w:rsidR="002F44E4" w:rsidRPr="00DC7CBA">
        <w:rPr>
          <w:rFonts w:eastAsia="Times New Roman" w:cs="Times New Roman"/>
          <w:color w:val="767171"/>
          <w:sz w:val="20"/>
          <w:szCs w:val="18"/>
        </w:rPr>
        <w:t>meter</w:t>
      </w:r>
      <w:r w:rsidR="002C1361">
        <w:rPr>
          <w:rFonts w:eastAsia="Times New Roman" w:cs="Times New Roman"/>
          <w:color w:val="767171"/>
          <w:sz w:val="20"/>
          <w:szCs w:val="18"/>
        </w:rPr>
        <w:t>-</w:t>
      </w:r>
      <w:r w:rsidR="002F44E4" w:rsidRPr="00DC7CBA">
        <w:rPr>
          <w:rFonts w:eastAsia="Times New Roman" w:cs="Times New Roman"/>
          <w:color w:val="767171"/>
          <w:sz w:val="20"/>
          <w:szCs w:val="18"/>
        </w:rPr>
        <w:t>solar</w:t>
      </w:r>
      <w:r>
        <w:rPr>
          <w:rFonts w:eastAsia="Times New Roman" w:cs="Times New Roman"/>
          <w:color w:val="767171"/>
          <w:sz w:val="20"/>
          <w:szCs w:val="18"/>
        </w:rPr>
        <w:t xml:space="preserve"> arrays</w:t>
      </w:r>
      <w:r w:rsidR="00A5209B" w:rsidRPr="00DC7CBA">
        <w:rPr>
          <w:rFonts w:eastAsia="Times New Roman" w:cs="Times New Roman"/>
          <w:color w:val="767171"/>
          <w:sz w:val="20"/>
          <w:szCs w:val="18"/>
        </w:rPr>
        <w:t>.</w:t>
      </w:r>
    </w:p>
    <w:p w14:paraId="609B6CD4" w14:textId="041F2D76" w:rsidR="00672534" w:rsidRDefault="00672534" w:rsidP="00AD4114">
      <w:pPr>
        <w:spacing w:before="0" w:after="160" w:line="259" w:lineRule="auto"/>
        <w:jc w:val="left"/>
        <w:rPr>
          <w:rFonts w:cs="Times New Roman"/>
          <w:b/>
          <w:bCs/>
          <w:color w:val="000000"/>
          <w:szCs w:val="20"/>
        </w:rPr>
      </w:pPr>
    </w:p>
    <w:p w14:paraId="415E4BF8" w14:textId="77777777" w:rsidR="00A03410" w:rsidRDefault="00A03410" w:rsidP="00AD4114">
      <w:pPr>
        <w:spacing w:before="0" w:after="160" w:line="259" w:lineRule="auto"/>
        <w:jc w:val="left"/>
        <w:rPr>
          <w:rFonts w:cs="Times New Roman"/>
          <w:b/>
          <w:bCs/>
          <w:color w:val="000000"/>
          <w:szCs w:val="20"/>
        </w:rPr>
      </w:pPr>
    </w:p>
    <w:p w14:paraId="4DA5E2F6" w14:textId="77777777" w:rsidR="00A03410" w:rsidRDefault="00A03410" w:rsidP="00AD4114">
      <w:pPr>
        <w:spacing w:before="0" w:after="160" w:line="259" w:lineRule="auto"/>
        <w:jc w:val="left"/>
        <w:rPr>
          <w:rFonts w:cs="Times New Roman"/>
          <w:b/>
          <w:bCs/>
          <w:color w:val="000000"/>
          <w:szCs w:val="20"/>
        </w:rPr>
      </w:pPr>
    </w:p>
    <w:p w14:paraId="75F357EC" w14:textId="5219059B" w:rsidR="002A2EF0" w:rsidRPr="002A2EF0" w:rsidRDefault="002A2EF0" w:rsidP="00AD4114">
      <w:pPr>
        <w:pStyle w:val="Caption"/>
        <w:keepNext/>
        <w:jc w:val="left"/>
        <w:rPr>
          <w:rFonts w:ascii="Arial" w:eastAsiaTheme="minorHAnsi" w:hAnsi="Arial" w:cs="Times New Roman"/>
          <w:b/>
          <w:bCs/>
          <w:i w:val="0"/>
          <w:iCs w:val="0"/>
          <w:color w:val="000000"/>
          <w:sz w:val="22"/>
          <w:szCs w:val="20"/>
          <w:lang w:eastAsia="en-US"/>
        </w:rPr>
      </w:pPr>
      <w:bookmarkStart w:id="90" w:name="_Ref183714948"/>
      <w:bookmarkStart w:id="91" w:name="_Toc190159721"/>
      <w:r w:rsidRPr="002A2EF0">
        <w:rPr>
          <w:rFonts w:ascii="Arial" w:eastAsiaTheme="minorHAnsi" w:hAnsi="Arial" w:cs="Times New Roman"/>
          <w:b/>
          <w:bCs/>
          <w:i w:val="0"/>
          <w:iCs w:val="0"/>
          <w:color w:val="000000"/>
          <w:sz w:val="22"/>
          <w:szCs w:val="20"/>
          <w:lang w:eastAsia="en-US"/>
        </w:rPr>
        <w:lastRenderedPageBreak/>
        <w:t xml:space="preserve">Table </w:t>
      </w:r>
      <w:r w:rsidRPr="002A2EF0">
        <w:rPr>
          <w:rFonts w:ascii="Arial" w:eastAsiaTheme="minorHAnsi" w:hAnsi="Arial" w:cs="Times New Roman"/>
          <w:b/>
          <w:bCs/>
          <w:i w:val="0"/>
          <w:iCs w:val="0"/>
          <w:color w:val="000000"/>
          <w:sz w:val="22"/>
          <w:szCs w:val="20"/>
          <w:lang w:eastAsia="en-US"/>
        </w:rPr>
        <w:fldChar w:fldCharType="begin"/>
      </w:r>
      <w:r w:rsidRPr="002A2EF0">
        <w:rPr>
          <w:rFonts w:ascii="Arial" w:eastAsiaTheme="minorHAnsi" w:hAnsi="Arial" w:cs="Times New Roman"/>
          <w:b/>
          <w:bCs/>
          <w:i w:val="0"/>
          <w:iCs w:val="0"/>
          <w:color w:val="000000"/>
          <w:sz w:val="22"/>
          <w:szCs w:val="20"/>
          <w:lang w:eastAsia="en-US"/>
        </w:rPr>
        <w:instrText xml:space="preserve"> SEQ Table \* ARABIC </w:instrText>
      </w:r>
      <w:r w:rsidRPr="002A2EF0">
        <w:rPr>
          <w:rFonts w:ascii="Arial" w:eastAsiaTheme="minorHAnsi" w:hAnsi="Arial" w:cs="Times New Roman"/>
          <w:b/>
          <w:bCs/>
          <w:i w:val="0"/>
          <w:iCs w:val="0"/>
          <w:color w:val="000000"/>
          <w:sz w:val="22"/>
          <w:szCs w:val="20"/>
          <w:lang w:eastAsia="en-US"/>
        </w:rPr>
        <w:fldChar w:fldCharType="separate"/>
      </w:r>
      <w:r w:rsidR="002B6FA3">
        <w:rPr>
          <w:rFonts w:ascii="Arial" w:eastAsiaTheme="minorHAnsi" w:hAnsi="Arial" w:cs="Times New Roman"/>
          <w:b/>
          <w:bCs/>
          <w:i w:val="0"/>
          <w:iCs w:val="0"/>
          <w:noProof/>
          <w:color w:val="000000"/>
          <w:sz w:val="22"/>
          <w:szCs w:val="20"/>
          <w:lang w:eastAsia="en-US"/>
        </w:rPr>
        <w:t>7</w:t>
      </w:r>
      <w:r w:rsidRPr="002A2EF0">
        <w:rPr>
          <w:rFonts w:ascii="Arial" w:eastAsiaTheme="minorHAnsi" w:hAnsi="Arial" w:cs="Times New Roman"/>
          <w:b/>
          <w:bCs/>
          <w:i w:val="0"/>
          <w:iCs w:val="0"/>
          <w:color w:val="000000"/>
          <w:sz w:val="22"/>
          <w:szCs w:val="20"/>
          <w:lang w:eastAsia="en-US"/>
        </w:rPr>
        <w:fldChar w:fldCharType="end"/>
      </w:r>
      <w:bookmarkEnd w:id="90"/>
      <w:r w:rsidRPr="002A2EF0">
        <w:rPr>
          <w:rFonts w:ascii="Arial" w:eastAsiaTheme="minorHAnsi" w:hAnsi="Arial" w:cs="Times New Roman"/>
          <w:b/>
          <w:bCs/>
          <w:i w:val="0"/>
          <w:iCs w:val="0"/>
          <w:color w:val="000000"/>
          <w:sz w:val="22"/>
          <w:szCs w:val="20"/>
          <w:lang w:eastAsia="en-US"/>
        </w:rPr>
        <w:t>: Total certified renewable energy consumed</w:t>
      </w:r>
      <w:bookmarkEnd w:id="91"/>
    </w:p>
    <w:tbl>
      <w:tblPr>
        <w:tblW w:w="4112" w:type="pct"/>
        <w:tblLayout w:type="fixed"/>
        <w:tblLook w:val="04A0" w:firstRow="1" w:lastRow="0" w:firstColumn="1" w:lastColumn="0" w:noHBand="0" w:noVBand="1"/>
      </w:tblPr>
      <w:tblGrid>
        <w:gridCol w:w="4396"/>
        <w:gridCol w:w="1983"/>
        <w:gridCol w:w="1361"/>
      </w:tblGrid>
      <w:tr w:rsidR="00E96AAF" w:rsidRPr="00C608FB" w14:paraId="78B185E8" w14:textId="77777777" w:rsidTr="00E96AAF">
        <w:trPr>
          <w:trHeight w:val="254"/>
        </w:trPr>
        <w:tc>
          <w:tcPr>
            <w:tcW w:w="2840" w:type="pct"/>
            <w:tcBorders>
              <w:top w:val="single" w:sz="4" w:space="0" w:color="B5E6E5"/>
              <w:left w:val="nil"/>
              <w:bottom w:val="single" w:sz="4" w:space="0" w:color="B5E6E5"/>
              <w:right w:val="nil"/>
            </w:tcBorders>
            <w:shd w:val="clear" w:color="000000" w:fill="CEEEED"/>
            <w:noWrap/>
            <w:hideMark/>
          </w:tcPr>
          <w:p w14:paraId="3C2A6119" w14:textId="102DF814" w:rsidR="00E96AAF" w:rsidRPr="00C608FB" w:rsidRDefault="00E96AAF" w:rsidP="00AD4114">
            <w:pPr>
              <w:spacing w:before="0" w:after="0"/>
              <w:jc w:val="left"/>
              <w:rPr>
                <w:rFonts w:eastAsia="Times New Roman" w:cs="Arial"/>
                <w:b/>
                <w:bCs/>
                <w:sz w:val="20"/>
                <w:szCs w:val="20"/>
                <w:lang w:eastAsia="en-AU"/>
              </w:rPr>
            </w:pPr>
            <w:r w:rsidRPr="00C608FB">
              <w:rPr>
                <w:rFonts w:eastAsia="Times New Roman" w:cs="Arial"/>
                <w:b/>
                <w:bCs/>
                <w:sz w:val="20"/>
                <w:szCs w:val="20"/>
                <w:lang w:eastAsia="en-AU"/>
              </w:rPr>
              <w:t xml:space="preserve">Total </w:t>
            </w:r>
            <w:r>
              <w:rPr>
                <w:rFonts w:eastAsia="Times New Roman" w:cs="Arial"/>
                <w:b/>
                <w:bCs/>
                <w:sz w:val="20"/>
                <w:szCs w:val="20"/>
                <w:lang w:eastAsia="en-AU"/>
              </w:rPr>
              <w:t xml:space="preserve">certified </w:t>
            </w:r>
            <w:r w:rsidRPr="00C608FB">
              <w:rPr>
                <w:rFonts w:eastAsia="Times New Roman" w:cs="Arial"/>
                <w:b/>
                <w:bCs/>
                <w:sz w:val="20"/>
                <w:szCs w:val="20"/>
                <w:lang w:eastAsia="en-AU"/>
              </w:rPr>
              <w:t>renewable electricity</w:t>
            </w:r>
          </w:p>
        </w:tc>
        <w:tc>
          <w:tcPr>
            <w:tcW w:w="1281" w:type="pct"/>
            <w:tcBorders>
              <w:top w:val="single" w:sz="4" w:space="0" w:color="B5E6E5"/>
              <w:left w:val="nil"/>
              <w:bottom w:val="single" w:sz="4" w:space="0" w:color="B5E6E5"/>
              <w:right w:val="nil"/>
            </w:tcBorders>
            <w:shd w:val="clear" w:color="000000" w:fill="CEEEED"/>
            <w:hideMark/>
          </w:tcPr>
          <w:p w14:paraId="40DBC2F7" w14:textId="667E08BE" w:rsidR="00E96AAF" w:rsidRPr="00C608FB" w:rsidRDefault="00E96AAF" w:rsidP="00E96AAF">
            <w:pPr>
              <w:spacing w:before="0" w:after="0"/>
              <w:jc w:val="right"/>
              <w:rPr>
                <w:rFonts w:eastAsia="Times New Roman" w:cs="Arial"/>
                <w:b/>
                <w:bCs/>
                <w:sz w:val="20"/>
                <w:szCs w:val="20"/>
                <w:lang w:eastAsia="en-AU"/>
              </w:rPr>
            </w:pPr>
            <w:r w:rsidRPr="00C608FB">
              <w:rPr>
                <w:rFonts w:eastAsia="Times New Roman" w:cs="Arial"/>
                <w:b/>
                <w:bCs/>
                <w:sz w:val="20"/>
                <w:szCs w:val="20"/>
                <w:lang w:eastAsia="en-AU"/>
              </w:rPr>
              <w:t>1,091,380,526</w:t>
            </w:r>
            <w:r>
              <w:rPr>
                <w:rFonts w:eastAsia="Times New Roman" w:cs="Arial"/>
                <w:b/>
                <w:bCs/>
                <w:sz w:val="20"/>
                <w:szCs w:val="20"/>
                <w:lang w:eastAsia="en-AU"/>
              </w:rPr>
              <w:t xml:space="preserve"> kWh</w:t>
            </w:r>
            <w:r w:rsidRPr="00C608FB">
              <w:rPr>
                <w:rFonts w:eastAsia="Times New Roman" w:cs="Arial"/>
                <w:b/>
                <w:bCs/>
                <w:sz w:val="20"/>
                <w:szCs w:val="20"/>
                <w:lang w:eastAsia="en-AU"/>
              </w:rPr>
              <w:t xml:space="preserve"> </w:t>
            </w:r>
          </w:p>
        </w:tc>
        <w:tc>
          <w:tcPr>
            <w:tcW w:w="879" w:type="pct"/>
            <w:tcBorders>
              <w:top w:val="single" w:sz="4" w:space="0" w:color="B5E6E5"/>
              <w:left w:val="nil"/>
              <w:bottom w:val="single" w:sz="4" w:space="0" w:color="B5E6E5"/>
              <w:right w:val="nil"/>
            </w:tcBorders>
            <w:shd w:val="clear" w:color="000000" w:fill="CEEEED"/>
            <w:noWrap/>
            <w:hideMark/>
          </w:tcPr>
          <w:p w14:paraId="4ADC18D5" w14:textId="7DAF3498" w:rsidR="00E96AAF" w:rsidRPr="00C608FB" w:rsidRDefault="00E96AAF" w:rsidP="00AD4114">
            <w:pPr>
              <w:spacing w:before="0" w:after="0"/>
              <w:jc w:val="left"/>
              <w:rPr>
                <w:rFonts w:eastAsia="Times New Roman" w:cs="Arial"/>
                <w:b/>
                <w:bCs/>
                <w:sz w:val="20"/>
                <w:szCs w:val="20"/>
                <w:lang w:eastAsia="en-AU"/>
              </w:rPr>
            </w:pPr>
            <w:r w:rsidRPr="00C608FB">
              <w:rPr>
                <w:rFonts w:eastAsia="Times New Roman" w:cs="Arial"/>
                <w:b/>
                <w:bCs/>
                <w:sz w:val="20"/>
                <w:szCs w:val="20"/>
                <w:lang w:eastAsia="en-AU"/>
              </w:rPr>
              <w:t>36.9</w:t>
            </w:r>
            <w:r>
              <w:rPr>
                <w:rFonts w:eastAsia="Times New Roman" w:cs="Arial"/>
                <w:b/>
                <w:bCs/>
                <w:sz w:val="20"/>
                <w:szCs w:val="20"/>
                <w:lang w:eastAsia="en-AU"/>
              </w:rPr>
              <w:t>3</w:t>
            </w:r>
            <w:r w:rsidRPr="00C608FB">
              <w:rPr>
                <w:rFonts w:eastAsia="Times New Roman" w:cs="Arial"/>
                <w:b/>
                <w:bCs/>
                <w:sz w:val="20"/>
                <w:szCs w:val="20"/>
                <w:lang w:eastAsia="en-AU"/>
              </w:rPr>
              <w:t>%</w:t>
            </w:r>
          </w:p>
        </w:tc>
      </w:tr>
      <w:tr w:rsidR="00E96AAF" w:rsidRPr="00C608FB" w14:paraId="1AA0F367" w14:textId="77777777" w:rsidTr="00E96AAF">
        <w:trPr>
          <w:trHeight w:val="254"/>
        </w:trPr>
        <w:tc>
          <w:tcPr>
            <w:tcW w:w="2840" w:type="pct"/>
            <w:tcBorders>
              <w:top w:val="nil"/>
              <w:left w:val="nil"/>
              <w:bottom w:val="single" w:sz="4" w:space="0" w:color="B5E6E5"/>
              <w:right w:val="nil"/>
            </w:tcBorders>
            <w:shd w:val="clear" w:color="000000" w:fill="FFFFFF"/>
            <w:noWrap/>
            <w:hideMark/>
          </w:tcPr>
          <w:p w14:paraId="4D6B1003" w14:textId="2A39644B" w:rsidR="00E96AAF" w:rsidRPr="00C608FB" w:rsidRDefault="00E96AAF" w:rsidP="00AD4114">
            <w:pPr>
              <w:spacing w:before="0" w:after="0"/>
              <w:jc w:val="left"/>
              <w:rPr>
                <w:rFonts w:eastAsia="Times New Roman" w:cs="Arial"/>
                <w:sz w:val="20"/>
                <w:szCs w:val="20"/>
                <w:lang w:eastAsia="en-AU"/>
              </w:rPr>
            </w:pPr>
            <w:r w:rsidRPr="00C608FB">
              <w:rPr>
                <w:rFonts w:eastAsia="Times New Roman" w:cs="Arial"/>
                <w:sz w:val="20"/>
                <w:szCs w:val="20"/>
                <w:lang w:eastAsia="en-AU"/>
              </w:rPr>
              <w:t>Mandatory</w:t>
            </w:r>
            <w:r w:rsidR="00F30306" w:rsidRPr="00F30306">
              <w:rPr>
                <w:rFonts w:eastAsia="Times New Roman" w:cs="Arial"/>
                <w:sz w:val="20"/>
                <w:szCs w:val="20"/>
                <w:vertAlign w:val="superscript"/>
                <w:lang w:eastAsia="en-AU"/>
              </w:rPr>
              <w:t>1</w:t>
            </w:r>
          </w:p>
        </w:tc>
        <w:tc>
          <w:tcPr>
            <w:tcW w:w="1281" w:type="pct"/>
            <w:tcBorders>
              <w:top w:val="nil"/>
              <w:left w:val="nil"/>
              <w:bottom w:val="single" w:sz="4" w:space="0" w:color="B5E6E5"/>
              <w:right w:val="nil"/>
            </w:tcBorders>
            <w:shd w:val="clear" w:color="000000" w:fill="FFFFFF"/>
            <w:noWrap/>
            <w:hideMark/>
          </w:tcPr>
          <w:p w14:paraId="1F523150" w14:textId="398EFAE1" w:rsidR="00E96AAF" w:rsidRPr="00C608FB" w:rsidRDefault="00E96AAF" w:rsidP="00E96AAF">
            <w:pPr>
              <w:spacing w:before="0" w:after="0"/>
              <w:jc w:val="right"/>
              <w:rPr>
                <w:rFonts w:eastAsia="Times New Roman" w:cs="Arial"/>
                <w:sz w:val="20"/>
                <w:szCs w:val="20"/>
                <w:lang w:eastAsia="en-AU"/>
              </w:rPr>
            </w:pPr>
            <w:r w:rsidRPr="00C608FB">
              <w:rPr>
                <w:rFonts w:eastAsia="Times New Roman" w:cs="Arial"/>
                <w:sz w:val="20"/>
                <w:szCs w:val="20"/>
                <w:lang w:eastAsia="en-AU"/>
              </w:rPr>
              <w:t xml:space="preserve">552,680,502 </w:t>
            </w:r>
            <w:r>
              <w:rPr>
                <w:rFonts w:eastAsia="Times New Roman" w:cs="Arial"/>
                <w:sz w:val="20"/>
                <w:szCs w:val="20"/>
                <w:lang w:eastAsia="en-AU"/>
              </w:rPr>
              <w:t>kWh</w:t>
            </w:r>
          </w:p>
        </w:tc>
        <w:tc>
          <w:tcPr>
            <w:tcW w:w="879" w:type="pct"/>
            <w:tcBorders>
              <w:top w:val="nil"/>
              <w:left w:val="nil"/>
              <w:bottom w:val="single" w:sz="4" w:space="0" w:color="B5E6E5"/>
              <w:right w:val="nil"/>
            </w:tcBorders>
            <w:shd w:val="clear" w:color="000000" w:fill="FFFFFF"/>
            <w:noWrap/>
            <w:hideMark/>
          </w:tcPr>
          <w:p w14:paraId="730B7C00" w14:textId="77777777" w:rsidR="00E96AAF" w:rsidRPr="00C608FB" w:rsidRDefault="00E96AAF" w:rsidP="00AD4114">
            <w:pPr>
              <w:spacing w:before="0" w:after="0"/>
              <w:jc w:val="left"/>
              <w:rPr>
                <w:rFonts w:eastAsia="Times New Roman" w:cs="Arial"/>
                <w:sz w:val="20"/>
                <w:szCs w:val="20"/>
                <w:lang w:eastAsia="en-AU"/>
              </w:rPr>
            </w:pPr>
            <w:r w:rsidRPr="00C608FB">
              <w:rPr>
                <w:rFonts w:eastAsia="Times New Roman" w:cs="Arial"/>
                <w:sz w:val="20"/>
                <w:szCs w:val="20"/>
                <w:lang w:eastAsia="en-AU"/>
              </w:rPr>
              <w:t>18.70%</w:t>
            </w:r>
          </w:p>
        </w:tc>
      </w:tr>
      <w:tr w:rsidR="00E96AAF" w:rsidRPr="00C608FB" w14:paraId="2C89EF1D" w14:textId="77777777" w:rsidTr="00E96AAF">
        <w:trPr>
          <w:trHeight w:val="254"/>
        </w:trPr>
        <w:tc>
          <w:tcPr>
            <w:tcW w:w="2840" w:type="pct"/>
            <w:tcBorders>
              <w:top w:val="nil"/>
              <w:left w:val="nil"/>
              <w:bottom w:val="single" w:sz="4" w:space="0" w:color="B5E6E5"/>
              <w:right w:val="nil"/>
            </w:tcBorders>
            <w:shd w:val="clear" w:color="000000" w:fill="FFFFFF"/>
            <w:noWrap/>
            <w:hideMark/>
          </w:tcPr>
          <w:p w14:paraId="2BA6835F" w14:textId="76C96098" w:rsidR="00E96AAF" w:rsidRPr="00C608FB" w:rsidRDefault="00E96AAF" w:rsidP="00AD4114">
            <w:pPr>
              <w:spacing w:before="0" w:after="0"/>
              <w:jc w:val="left"/>
              <w:rPr>
                <w:rFonts w:eastAsia="Times New Roman" w:cs="Arial"/>
                <w:sz w:val="20"/>
                <w:szCs w:val="20"/>
                <w:lang w:eastAsia="en-AU"/>
              </w:rPr>
            </w:pPr>
            <w:r w:rsidRPr="00C608FB">
              <w:rPr>
                <w:rFonts w:eastAsia="Times New Roman" w:cs="Arial"/>
                <w:sz w:val="20"/>
                <w:szCs w:val="20"/>
                <w:lang w:eastAsia="en-AU"/>
              </w:rPr>
              <w:t>Voluntary</w:t>
            </w:r>
            <w:r w:rsidR="00F30306" w:rsidRPr="00F30306">
              <w:rPr>
                <w:rFonts w:eastAsia="Times New Roman" w:cs="Arial"/>
                <w:sz w:val="20"/>
                <w:szCs w:val="20"/>
                <w:vertAlign w:val="superscript"/>
                <w:lang w:eastAsia="en-AU"/>
              </w:rPr>
              <w:t>2</w:t>
            </w:r>
          </w:p>
        </w:tc>
        <w:tc>
          <w:tcPr>
            <w:tcW w:w="1281" w:type="pct"/>
            <w:tcBorders>
              <w:top w:val="nil"/>
              <w:left w:val="nil"/>
              <w:bottom w:val="single" w:sz="4" w:space="0" w:color="B5E6E5"/>
              <w:right w:val="nil"/>
            </w:tcBorders>
            <w:shd w:val="clear" w:color="000000" w:fill="FFFFFF"/>
            <w:noWrap/>
            <w:hideMark/>
          </w:tcPr>
          <w:p w14:paraId="2E0A9BE5" w14:textId="639B6D88" w:rsidR="00E96AAF" w:rsidRPr="00C608FB" w:rsidRDefault="000415EB" w:rsidP="00E96AAF">
            <w:pPr>
              <w:spacing w:before="0" w:after="0"/>
              <w:jc w:val="right"/>
              <w:rPr>
                <w:rFonts w:eastAsia="Times New Roman" w:cs="Arial"/>
                <w:sz w:val="20"/>
                <w:szCs w:val="20"/>
                <w:lang w:eastAsia="en-AU"/>
              </w:rPr>
            </w:pPr>
            <w:r w:rsidRPr="00C608FB">
              <w:rPr>
                <w:rFonts w:eastAsia="Times New Roman" w:cs="Arial"/>
                <w:sz w:val="20"/>
                <w:szCs w:val="20"/>
                <w:lang w:eastAsia="en-AU"/>
              </w:rPr>
              <w:t xml:space="preserve">538,700,025 </w:t>
            </w:r>
            <w:r>
              <w:rPr>
                <w:rFonts w:eastAsia="Times New Roman" w:cs="Arial"/>
                <w:sz w:val="20"/>
                <w:szCs w:val="20"/>
                <w:lang w:eastAsia="en-AU"/>
              </w:rPr>
              <w:t>kWh</w:t>
            </w:r>
          </w:p>
        </w:tc>
        <w:tc>
          <w:tcPr>
            <w:tcW w:w="879" w:type="pct"/>
            <w:tcBorders>
              <w:top w:val="nil"/>
              <w:left w:val="nil"/>
              <w:bottom w:val="single" w:sz="4" w:space="0" w:color="B5E6E5"/>
              <w:right w:val="nil"/>
            </w:tcBorders>
            <w:shd w:val="clear" w:color="000000" w:fill="FFFFFF"/>
            <w:noWrap/>
            <w:hideMark/>
          </w:tcPr>
          <w:p w14:paraId="1841BA04" w14:textId="77777777" w:rsidR="00E96AAF" w:rsidRPr="00C608FB" w:rsidRDefault="00E96AAF" w:rsidP="00AD4114">
            <w:pPr>
              <w:spacing w:before="0" w:after="0"/>
              <w:jc w:val="left"/>
              <w:rPr>
                <w:rFonts w:eastAsia="Times New Roman" w:cs="Arial"/>
                <w:sz w:val="20"/>
                <w:szCs w:val="20"/>
                <w:lang w:eastAsia="en-AU"/>
              </w:rPr>
            </w:pPr>
            <w:r w:rsidRPr="00C608FB">
              <w:rPr>
                <w:rFonts w:eastAsia="Times New Roman" w:cs="Arial"/>
                <w:sz w:val="20"/>
                <w:szCs w:val="20"/>
                <w:lang w:eastAsia="en-AU"/>
              </w:rPr>
              <w:t>18.23%</w:t>
            </w:r>
          </w:p>
        </w:tc>
      </w:tr>
    </w:tbl>
    <w:p w14:paraId="3B5DC2B0" w14:textId="196C5DDF" w:rsidR="00CA6309" w:rsidRPr="00672534" w:rsidRDefault="00183186" w:rsidP="0086429C">
      <w:pPr>
        <w:pStyle w:val="ListParagraph"/>
        <w:numPr>
          <w:ilvl w:val="0"/>
          <w:numId w:val="40"/>
        </w:numPr>
        <w:spacing w:line="259" w:lineRule="auto"/>
        <w:jc w:val="left"/>
        <w:rPr>
          <w:rFonts w:eastAsia="Times New Roman" w:cs="Times New Roman"/>
          <w:sz w:val="20"/>
          <w:szCs w:val="20"/>
        </w:rPr>
      </w:pPr>
      <w:r w:rsidRPr="00672534">
        <w:rPr>
          <w:rFonts w:eastAsia="Times New Roman" w:cs="Times New Roman"/>
          <w:color w:val="767171"/>
          <w:sz w:val="20"/>
          <w:szCs w:val="20"/>
        </w:rPr>
        <w:t xml:space="preserve">Mandatory renewables are the portion of electricity consumed from the grid that is generated by renewable sources. This includes the renewable power percentage. </w:t>
      </w:r>
    </w:p>
    <w:p w14:paraId="4704A821" w14:textId="6D59E310" w:rsidR="00ED5CA9" w:rsidRPr="00672534" w:rsidRDefault="008730A7" w:rsidP="0086429C">
      <w:pPr>
        <w:pStyle w:val="ListParagraph"/>
        <w:numPr>
          <w:ilvl w:val="0"/>
          <w:numId w:val="40"/>
        </w:numPr>
        <w:spacing w:line="259" w:lineRule="auto"/>
        <w:jc w:val="left"/>
        <w:rPr>
          <w:rFonts w:eastAsia="Times New Roman" w:cs="Times New Roman"/>
          <w:sz w:val="20"/>
          <w:szCs w:val="20"/>
        </w:rPr>
      </w:pPr>
      <w:r w:rsidRPr="00672534">
        <w:rPr>
          <w:rFonts w:eastAsia="Times New Roman" w:cs="Times New Roman"/>
          <w:color w:val="767171"/>
          <w:sz w:val="20"/>
          <w:szCs w:val="20"/>
        </w:rPr>
        <w:t>Voluntary renewables reflect the eligible certified renewable energy surrendered by the entity. This may include purchased</w:t>
      </w:r>
      <w:r w:rsidR="00CA6309" w:rsidRPr="00672534">
        <w:rPr>
          <w:rFonts w:eastAsia="Times New Roman" w:cs="Times New Roman"/>
          <w:color w:val="767171"/>
          <w:sz w:val="20"/>
          <w:szCs w:val="20"/>
        </w:rPr>
        <w:t xml:space="preserve"> or </w:t>
      </w:r>
      <w:r w:rsidR="00983B0B" w:rsidRPr="00672534">
        <w:rPr>
          <w:rFonts w:eastAsia="Times New Roman" w:cs="Times New Roman"/>
          <w:color w:val="767171"/>
          <w:sz w:val="20"/>
          <w:szCs w:val="20"/>
        </w:rPr>
        <w:t>gener</w:t>
      </w:r>
      <w:r w:rsidR="00983B0B">
        <w:rPr>
          <w:rFonts w:eastAsia="Times New Roman" w:cs="Times New Roman"/>
          <w:color w:val="767171"/>
          <w:sz w:val="20"/>
          <w:szCs w:val="20"/>
        </w:rPr>
        <w:t>ated</w:t>
      </w:r>
      <w:r w:rsidRPr="00672534">
        <w:rPr>
          <w:rFonts w:eastAsia="Times New Roman" w:cs="Times New Roman"/>
          <w:color w:val="767171"/>
          <w:sz w:val="20"/>
          <w:szCs w:val="20"/>
        </w:rPr>
        <w:t xml:space="preserve"> large-scale generation certificates, power purchasing agreements, GreenPower and the jurisdictional renewable power percentage (ACT only). </w:t>
      </w:r>
    </w:p>
    <w:p w14:paraId="2ACC7C8D" w14:textId="7AEF3D03" w:rsidR="000D33C0" w:rsidRPr="00A128B5" w:rsidRDefault="000D33C0" w:rsidP="00AD4114">
      <w:pPr>
        <w:spacing w:line="259" w:lineRule="auto"/>
        <w:jc w:val="left"/>
        <w:rPr>
          <w:rFonts w:eastAsia="Times New Roman" w:cs="Times New Roman"/>
        </w:rPr>
      </w:pPr>
      <w:r w:rsidRPr="00A128B5">
        <w:rPr>
          <w:rFonts w:eastAsia="Times New Roman" w:cs="Times New Roman"/>
        </w:rPr>
        <w:br w:type="page"/>
      </w:r>
    </w:p>
    <w:p w14:paraId="20ABFE4C" w14:textId="3208EBAF" w:rsidR="000D33C0" w:rsidRDefault="000D33C0" w:rsidP="00AD4114">
      <w:pPr>
        <w:pStyle w:val="Heading2"/>
        <w:jc w:val="left"/>
        <w:rPr>
          <w:rFonts w:eastAsia="Times New Roman"/>
        </w:rPr>
      </w:pPr>
      <w:r>
        <w:rPr>
          <w:rFonts w:eastAsia="Times New Roman"/>
        </w:rPr>
        <w:lastRenderedPageBreak/>
        <w:t>Natural gas</w:t>
      </w:r>
    </w:p>
    <w:p w14:paraId="2DD01793" w14:textId="2C68DFB7" w:rsidR="0070606E" w:rsidRPr="007B55D4" w:rsidRDefault="0070606E" w:rsidP="00AD4114">
      <w:pPr>
        <w:spacing w:line="259" w:lineRule="auto"/>
        <w:jc w:val="left"/>
        <w:rPr>
          <w:rFonts w:eastAsia="Times New Roman" w:cs="Times New Roman"/>
        </w:rPr>
      </w:pPr>
      <w:r w:rsidRPr="007B55D4">
        <w:rPr>
          <w:rFonts w:eastAsia="Times New Roman" w:cs="Times New Roman"/>
        </w:rPr>
        <w:t xml:space="preserve">Natural gas includes emissions produced by combustion of natural gas (scope 1), and indirect emissions associated with the extraction, production and transportation of natural gas (scope 3). </w:t>
      </w:r>
    </w:p>
    <w:p w14:paraId="23252CA9" w14:textId="29A94EE4" w:rsidR="0070606E" w:rsidRPr="007B55D4" w:rsidRDefault="0070606E" w:rsidP="00AD4114">
      <w:pPr>
        <w:spacing w:line="259" w:lineRule="auto"/>
        <w:jc w:val="left"/>
        <w:rPr>
          <w:rFonts w:eastAsia="Times New Roman" w:cs="Times New Roman"/>
        </w:rPr>
      </w:pPr>
      <w:r w:rsidRPr="007B55D4">
        <w:rPr>
          <w:rFonts w:eastAsia="Times New Roman" w:cs="Times New Roman"/>
        </w:rPr>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297E13A7">
        <w:rPr>
          <w:rFonts w:eastAsia="Times New Roman" w:cs="Times New Roman"/>
        </w:rPr>
        <w:t xml:space="preserve">Australian </w:t>
      </w:r>
      <w:r w:rsidR="24578628">
        <w:rPr>
          <w:rFonts w:eastAsia="Times New Roman" w:cs="Times New Roman"/>
        </w:rPr>
        <w:t>G</w:t>
      </w:r>
      <w:r w:rsidR="297E13A7">
        <w:rPr>
          <w:rFonts w:eastAsia="Times New Roman" w:cs="Times New Roman"/>
        </w:rPr>
        <w:t>overnment</w:t>
      </w:r>
      <w:r w:rsidRPr="007B55D4">
        <w:rPr>
          <w:rFonts w:eastAsia="Times New Roman" w:cs="Times New Roman"/>
        </w:rPr>
        <w:t xml:space="preserve"> </w:t>
      </w:r>
      <w:r w:rsidR="1C6133E3" w:rsidRPr="007B55D4">
        <w:rPr>
          <w:rFonts w:eastAsia="Times New Roman" w:cs="Times New Roman"/>
        </w:rPr>
        <w:t>report</w:t>
      </w:r>
      <w:r w:rsidR="3643732D">
        <w:rPr>
          <w:rFonts w:eastAsia="Times New Roman" w:cs="Times New Roman"/>
        </w:rPr>
        <w:t>ed</w:t>
      </w:r>
      <w:r w:rsidR="1C6133E3" w:rsidRPr="007B55D4">
        <w:rPr>
          <w:rFonts w:eastAsia="Times New Roman" w:cs="Times New Roman"/>
        </w:rPr>
        <w:t xml:space="preserve"> emitt</w:t>
      </w:r>
      <w:r w:rsidR="3643732D">
        <w:rPr>
          <w:rFonts w:eastAsia="Times New Roman" w:cs="Times New Roman"/>
        </w:rPr>
        <w:t>ing</w:t>
      </w:r>
      <w:r w:rsidRPr="007B55D4">
        <w:rPr>
          <w:rFonts w:eastAsia="Times New Roman" w:cs="Times New Roman"/>
        </w:rPr>
        <w:t xml:space="preserve"> an approximate aggregate sum of </w:t>
      </w:r>
      <w:r w:rsidR="18E3FD77" w:rsidRPr="00EE25B2">
        <w:rPr>
          <w:rFonts w:eastAsia="Times New Roman" w:cs="Times New Roman"/>
        </w:rPr>
        <w:t>28</w:t>
      </w:r>
      <w:r w:rsidR="02FA5D3C">
        <w:rPr>
          <w:rFonts w:eastAsia="Times New Roman" w:cs="Times New Roman"/>
        </w:rPr>
        <w:t>5</w:t>
      </w:r>
      <w:r w:rsidR="6F3843C5">
        <w:rPr>
          <w:rFonts w:eastAsia="Times New Roman" w:cs="Times New Roman"/>
        </w:rPr>
        <w:t> </w:t>
      </w:r>
      <w:r w:rsidR="3DD9940D">
        <w:rPr>
          <w:rFonts w:eastAsia="Times New Roman" w:cs="Times New Roman"/>
        </w:rPr>
        <w:t>k</w:t>
      </w:r>
      <w:r w:rsidRPr="007B55D4">
        <w:rPr>
          <w:rFonts w:eastAsia="Times New Roman" w:cs="Times New Roman"/>
        </w:rPr>
        <w:t>t</w:t>
      </w:r>
      <w:r w:rsidR="6F3843C5">
        <w:rPr>
          <w:rFonts w:eastAsia="Times New Roman" w:cs="Times New Roman"/>
        </w:rPr>
        <w:t> </w:t>
      </w:r>
      <w:r w:rsidRPr="007B55D4">
        <w:rPr>
          <w:rFonts w:eastAsia="Times New Roman" w:cs="Times New Roman"/>
        </w:rPr>
        <w:t>CO</w:t>
      </w:r>
      <w:r w:rsidRPr="007B55D4">
        <w:rPr>
          <w:rFonts w:eastAsia="Times New Roman" w:cs="Times New Roman"/>
          <w:vertAlign w:val="subscript"/>
        </w:rPr>
        <w:t>2</w:t>
      </w:r>
      <w:r w:rsidRPr="007B55D4">
        <w:rPr>
          <w:rFonts w:eastAsia="Times New Roman" w:cs="Times New Roman"/>
        </w:rPr>
        <w:t xml:space="preserve">-e associated with natural gas (see </w:t>
      </w:r>
      <w:r w:rsidR="00AD67BE">
        <w:rPr>
          <w:rFonts w:eastAsia="Times New Roman" w:cs="Times New Roman"/>
        </w:rPr>
        <w:fldChar w:fldCharType="begin"/>
      </w:r>
      <w:r w:rsidR="00AD67BE">
        <w:rPr>
          <w:rFonts w:eastAsia="Times New Roman" w:cs="Times New Roman"/>
        </w:rPr>
        <w:instrText xml:space="preserve"> REF _Ref182841672 \h </w:instrText>
      </w:r>
      <w:r w:rsidR="006D5E0D">
        <w:rPr>
          <w:rFonts w:eastAsia="Times New Roman" w:cs="Times New Roman"/>
        </w:rPr>
        <w:instrText xml:space="preserve"> \* MERGEFORMAT </w:instrText>
      </w:r>
      <w:r w:rsidR="00AD67BE">
        <w:rPr>
          <w:rFonts w:eastAsia="Times New Roman" w:cs="Times New Roman"/>
        </w:rPr>
      </w:r>
      <w:r w:rsidR="00AD67BE">
        <w:rPr>
          <w:rFonts w:eastAsia="Times New Roman" w:cs="Times New Roman"/>
        </w:rPr>
        <w:fldChar w:fldCharType="separate"/>
      </w:r>
      <w:r w:rsidR="002B6FA3" w:rsidRPr="0050515B">
        <w:t xml:space="preserve">Figure </w:t>
      </w:r>
      <w:r w:rsidR="002B6FA3">
        <w:rPr>
          <w:noProof/>
        </w:rPr>
        <w:t>10</w:t>
      </w:r>
      <w:r w:rsidR="00AD67BE">
        <w:rPr>
          <w:rFonts w:eastAsia="Times New Roman" w:cs="Times New Roman"/>
        </w:rPr>
        <w:fldChar w:fldCharType="end"/>
      </w:r>
      <w:r w:rsidRPr="007B55D4">
        <w:rPr>
          <w:rFonts w:eastAsia="Times New Roman" w:cs="Times New Roman"/>
        </w:rPr>
        <w:t xml:space="preserve"> and </w:t>
      </w:r>
      <w:r w:rsidRPr="007B55D4">
        <w:rPr>
          <w:rFonts w:eastAsia="Times New Roman" w:cs="Times New Roman"/>
        </w:rPr>
        <w:fldChar w:fldCharType="begin"/>
      </w:r>
      <w:r w:rsidRPr="007B55D4">
        <w:rPr>
          <w:rFonts w:eastAsia="Times New Roman" w:cs="Times New Roman"/>
        </w:rPr>
        <w:instrText xml:space="preserve"> REF _Ref150856151 \h  \* MERGEFORMAT </w:instrText>
      </w:r>
      <w:r w:rsidRPr="007B55D4">
        <w:rPr>
          <w:rFonts w:eastAsia="Times New Roman" w:cs="Times New Roman"/>
        </w:rPr>
      </w:r>
      <w:r w:rsidRPr="007B55D4">
        <w:rPr>
          <w:rFonts w:eastAsia="Times New Roman" w:cs="Times New Roman"/>
        </w:rPr>
        <w:fldChar w:fldCharType="separate"/>
      </w:r>
      <w:r w:rsidR="002B6FA3" w:rsidRPr="002B6FA3">
        <w:rPr>
          <w:rFonts w:eastAsia="Times New Roman" w:cs="Times New Roman"/>
          <w:color w:val="000000"/>
        </w:rPr>
        <w:t xml:space="preserve">Table </w:t>
      </w:r>
      <w:r w:rsidR="002B6FA3">
        <w:t>8</w:t>
      </w:r>
      <w:r w:rsidRPr="007B55D4">
        <w:rPr>
          <w:rFonts w:eastAsia="Times New Roman" w:cs="Times New Roman"/>
        </w:rPr>
        <w:fldChar w:fldCharType="end"/>
      </w:r>
      <w:r w:rsidRPr="007B55D4">
        <w:rPr>
          <w:rFonts w:eastAsia="Times New Roman" w:cs="Times New Roman"/>
        </w:rPr>
        <w:t xml:space="preserve">). </w:t>
      </w:r>
    </w:p>
    <w:tbl>
      <w:tblPr>
        <w:tblStyle w:val="Table1"/>
        <w:tblW w:w="0" w:type="auto"/>
        <w:tblLook w:val="04A0" w:firstRow="1" w:lastRow="0" w:firstColumn="1" w:lastColumn="0" w:noHBand="0" w:noVBand="1"/>
      </w:tblPr>
      <w:tblGrid>
        <w:gridCol w:w="9412"/>
      </w:tblGrid>
      <w:tr w:rsidR="0070606E" w:rsidRPr="007B55D4" w14:paraId="7E10AEA2" w14:textId="77777777" w:rsidTr="0094329D">
        <w:tc>
          <w:tcPr>
            <w:tcW w:w="9412" w:type="dxa"/>
          </w:tcPr>
          <w:p w14:paraId="40EA8800" w14:textId="77777777" w:rsidR="002512E6" w:rsidRDefault="00E711EC" w:rsidP="000325C0">
            <w:pPr>
              <w:keepNext/>
              <w:jc w:val="center"/>
            </w:pPr>
            <w:r w:rsidRPr="00E319A0">
              <w:rPr>
                <w:noProof/>
              </w:rPr>
              <w:drawing>
                <wp:inline distT="0" distB="0" distL="0" distR="0" wp14:anchorId="7B2A25DC" wp14:editId="046E75F5">
                  <wp:extent cx="5940000" cy="3667125"/>
                  <wp:effectExtent l="0" t="0" r="0" b="0"/>
                  <wp:docPr id="1171887585" name="Chart 1">
                    <a:extLst xmlns:a="http://schemas.openxmlformats.org/drawingml/2006/main">
                      <a:ext uri="{FF2B5EF4-FFF2-40B4-BE49-F238E27FC236}">
                        <a16:creationId xmlns:a16="http://schemas.microsoft.com/office/drawing/2014/main" id="{93FDAC55-6E36-4A98-AA44-B3D9F48A9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96964B" w14:textId="3FBA764E" w:rsidR="0070606E" w:rsidRPr="0050515B" w:rsidRDefault="002512E6" w:rsidP="00AD4114">
            <w:pPr>
              <w:pStyle w:val="Caption1"/>
              <w:jc w:val="left"/>
            </w:pPr>
            <w:bookmarkStart w:id="92" w:name="_Ref182841672"/>
            <w:bookmarkStart w:id="93" w:name="_Toc185331019"/>
            <w:r w:rsidRPr="0050515B">
              <w:t xml:space="preserve">Figure </w:t>
            </w:r>
            <w:r>
              <w:fldChar w:fldCharType="begin"/>
            </w:r>
            <w:r>
              <w:instrText>SEQ Figure \* ARABIC</w:instrText>
            </w:r>
            <w:r>
              <w:fldChar w:fldCharType="separate"/>
            </w:r>
            <w:r w:rsidR="002B6FA3">
              <w:rPr>
                <w:noProof/>
              </w:rPr>
              <w:t>10</w:t>
            </w:r>
            <w:r>
              <w:fldChar w:fldCharType="end"/>
            </w:r>
            <w:bookmarkEnd w:id="92"/>
            <w:r w:rsidRPr="0050515B">
              <w:t>: Percentage of natural gas emissions by state</w:t>
            </w:r>
            <w:bookmarkEnd w:id="93"/>
          </w:p>
        </w:tc>
      </w:tr>
    </w:tbl>
    <w:p w14:paraId="61087290" w14:textId="6E7A97FA" w:rsidR="0070606E" w:rsidRPr="00F279E0" w:rsidRDefault="0070606E" w:rsidP="00AD4114">
      <w:pPr>
        <w:pStyle w:val="Caption1"/>
        <w:jc w:val="left"/>
      </w:pPr>
      <w:bookmarkStart w:id="94" w:name="_Ref150856151"/>
      <w:bookmarkStart w:id="95" w:name="_Ref150856105"/>
      <w:bookmarkStart w:id="96" w:name="_Toc152333767"/>
      <w:bookmarkStart w:id="97" w:name="_Toc190159722"/>
      <w:r w:rsidRPr="00E42081">
        <w:t xml:space="preserve">Table </w:t>
      </w:r>
      <w:r w:rsidRPr="00E42081">
        <w:fldChar w:fldCharType="begin"/>
      </w:r>
      <w:r w:rsidRPr="00F279E0">
        <w:instrText>SEQ Table \* ARABIC</w:instrText>
      </w:r>
      <w:r w:rsidRPr="00E42081">
        <w:fldChar w:fldCharType="separate"/>
      </w:r>
      <w:r w:rsidR="002B6FA3">
        <w:rPr>
          <w:noProof/>
        </w:rPr>
        <w:t>8</w:t>
      </w:r>
      <w:r w:rsidRPr="00E42081">
        <w:fldChar w:fldCharType="end"/>
      </w:r>
      <w:bookmarkEnd w:id="94"/>
      <w:r w:rsidRPr="00E42081">
        <w:t xml:space="preserve">: Natural gas emissions by state/territory and </w:t>
      </w:r>
      <w:bookmarkEnd w:id="95"/>
      <w:r w:rsidRPr="00E42081">
        <w:t>scope</w:t>
      </w:r>
      <w:bookmarkEnd w:id="96"/>
      <w:bookmarkEnd w:id="97"/>
    </w:p>
    <w:tbl>
      <w:tblPr>
        <w:tblStyle w:val="ListTable2-Accent61"/>
        <w:tblW w:w="8940" w:type="dxa"/>
        <w:tblLook w:val="06A0" w:firstRow="1" w:lastRow="0" w:firstColumn="1" w:lastColumn="0" w:noHBand="1" w:noVBand="1"/>
      </w:tblPr>
      <w:tblGrid>
        <w:gridCol w:w="2396"/>
        <w:gridCol w:w="1657"/>
        <w:gridCol w:w="1726"/>
        <w:gridCol w:w="1650"/>
        <w:gridCol w:w="1511"/>
      </w:tblGrid>
      <w:tr w:rsidR="0070606E" w:rsidRPr="005F334E" w14:paraId="04EFF0F7" w14:textId="77777777" w:rsidTr="0044390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96" w:type="dxa"/>
            <w:shd w:val="clear" w:color="auto" w:fill="CEEEED"/>
            <w:hideMark/>
          </w:tcPr>
          <w:p w14:paraId="1C1FE5F1" w14:textId="77777777" w:rsidR="0070606E" w:rsidRPr="005F334E" w:rsidRDefault="0070606E" w:rsidP="00AD4114">
            <w:pPr>
              <w:spacing w:before="0" w:after="0"/>
              <w:jc w:val="left"/>
              <w:rPr>
                <w:rFonts w:asciiTheme="minorHAnsi" w:hAnsiTheme="minorHAnsi" w:cstheme="minorHAnsi"/>
                <w:sz w:val="20"/>
                <w:szCs w:val="20"/>
                <w:lang w:eastAsia="en-AU"/>
              </w:rPr>
            </w:pPr>
            <w:r w:rsidRPr="005F334E">
              <w:rPr>
                <w:rFonts w:asciiTheme="minorHAnsi" w:hAnsiTheme="minorHAnsi" w:cstheme="minorHAnsi"/>
                <w:sz w:val="20"/>
                <w:szCs w:val="20"/>
                <w:lang w:eastAsia="en-AU"/>
              </w:rPr>
              <w:t>State/Territory</w:t>
            </w:r>
          </w:p>
        </w:tc>
        <w:tc>
          <w:tcPr>
            <w:tcW w:w="1657" w:type="dxa"/>
            <w:shd w:val="clear" w:color="auto" w:fill="CEEEED"/>
            <w:hideMark/>
          </w:tcPr>
          <w:p w14:paraId="0EC50A0C"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Usage (GJ)</w:t>
            </w:r>
          </w:p>
        </w:tc>
        <w:tc>
          <w:tcPr>
            <w:tcW w:w="1726" w:type="dxa"/>
            <w:shd w:val="clear" w:color="auto" w:fill="CEEEED"/>
            <w:hideMark/>
          </w:tcPr>
          <w:p w14:paraId="381F2A61"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 xml:space="preserve">Scope 1 emissions </w:t>
            </w:r>
          </w:p>
          <w:p w14:paraId="6A46436E"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(t CO</w:t>
            </w:r>
            <w:r w:rsidRPr="005F334E">
              <w:rPr>
                <w:rFonts w:asciiTheme="minorHAnsi" w:hAnsiTheme="minorHAnsi" w:cstheme="minorHAnsi"/>
                <w:sz w:val="20"/>
                <w:szCs w:val="20"/>
                <w:vertAlign w:val="subscript"/>
                <w:lang w:eastAsia="en-AU"/>
              </w:rPr>
              <w:t>2</w:t>
            </w:r>
            <w:r w:rsidRPr="005F334E">
              <w:rPr>
                <w:rFonts w:asciiTheme="minorHAnsi" w:hAnsiTheme="minorHAnsi" w:cstheme="minorHAnsi"/>
                <w:sz w:val="20"/>
                <w:szCs w:val="20"/>
                <w:lang w:eastAsia="en-AU"/>
              </w:rPr>
              <w:t>-e)</w:t>
            </w:r>
          </w:p>
        </w:tc>
        <w:tc>
          <w:tcPr>
            <w:tcW w:w="1650" w:type="dxa"/>
            <w:shd w:val="clear" w:color="auto" w:fill="CEEEED"/>
            <w:hideMark/>
          </w:tcPr>
          <w:p w14:paraId="2495CBE6"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 xml:space="preserve">Scope 3 emissions </w:t>
            </w:r>
          </w:p>
          <w:p w14:paraId="42053B75"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(t CO</w:t>
            </w:r>
            <w:r w:rsidRPr="005F334E">
              <w:rPr>
                <w:rFonts w:asciiTheme="minorHAnsi" w:hAnsiTheme="minorHAnsi" w:cstheme="minorHAnsi"/>
                <w:sz w:val="20"/>
                <w:szCs w:val="20"/>
                <w:vertAlign w:val="subscript"/>
                <w:lang w:eastAsia="en-AU"/>
              </w:rPr>
              <w:t>2</w:t>
            </w:r>
            <w:r w:rsidRPr="005F334E">
              <w:rPr>
                <w:rFonts w:asciiTheme="minorHAnsi" w:hAnsiTheme="minorHAnsi" w:cstheme="minorHAnsi"/>
                <w:sz w:val="20"/>
                <w:szCs w:val="20"/>
                <w:lang w:eastAsia="en-AU"/>
              </w:rPr>
              <w:t>-e)</w:t>
            </w:r>
          </w:p>
        </w:tc>
        <w:tc>
          <w:tcPr>
            <w:tcW w:w="1511" w:type="dxa"/>
            <w:shd w:val="clear" w:color="auto" w:fill="CEEEED"/>
            <w:hideMark/>
          </w:tcPr>
          <w:p w14:paraId="5DC6C7C0" w14:textId="798AAE45"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en-AU"/>
              </w:rPr>
            </w:pPr>
            <w:r w:rsidRPr="005F334E">
              <w:rPr>
                <w:rFonts w:asciiTheme="minorHAnsi" w:hAnsiTheme="minorHAnsi" w:cstheme="minorHAnsi"/>
                <w:sz w:val="20"/>
                <w:szCs w:val="20"/>
                <w:lang w:eastAsia="en-AU"/>
              </w:rPr>
              <w:t xml:space="preserve">Sum of reported emissions </w:t>
            </w:r>
          </w:p>
          <w:p w14:paraId="2DE9FF32" w14:textId="77777777" w:rsidR="0070606E" w:rsidRPr="005F334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sz w:val="20"/>
                <w:szCs w:val="20"/>
                <w:lang w:eastAsia="en-AU"/>
              </w:rPr>
              <w:t>(t CO</w:t>
            </w:r>
            <w:r w:rsidRPr="005F334E">
              <w:rPr>
                <w:rFonts w:asciiTheme="minorHAnsi" w:hAnsiTheme="minorHAnsi" w:cstheme="minorHAnsi"/>
                <w:sz w:val="20"/>
                <w:szCs w:val="20"/>
                <w:vertAlign w:val="subscript"/>
                <w:lang w:eastAsia="en-AU"/>
              </w:rPr>
              <w:t>2</w:t>
            </w:r>
            <w:r w:rsidRPr="005F334E">
              <w:rPr>
                <w:rFonts w:asciiTheme="minorHAnsi" w:hAnsiTheme="minorHAnsi" w:cstheme="minorHAnsi"/>
                <w:sz w:val="20"/>
                <w:szCs w:val="20"/>
                <w:lang w:eastAsia="en-AU"/>
              </w:rPr>
              <w:t>-e)</w:t>
            </w:r>
          </w:p>
        </w:tc>
      </w:tr>
      <w:tr w:rsidR="0074663B" w:rsidRPr="005F334E" w14:paraId="46689A6D"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03FBF85E" w14:textId="0551FE84"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NSW/ACT*</w:t>
            </w:r>
          </w:p>
        </w:tc>
        <w:tc>
          <w:tcPr>
            <w:tcW w:w="1657" w:type="dxa"/>
            <w:tcBorders>
              <w:top w:val="nil"/>
              <w:left w:val="nil"/>
              <w:bottom w:val="single" w:sz="4" w:space="0" w:color="B5E6E5"/>
              <w:right w:val="nil"/>
            </w:tcBorders>
            <w:shd w:val="clear" w:color="auto" w:fill="auto"/>
            <w:vAlign w:val="center"/>
          </w:tcPr>
          <w:p w14:paraId="7473F04F" w14:textId="22672A05"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2,360,527</w:t>
            </w:r>
          </w:p>
        </w:tc>
        <w:tc>
          <w:tcPr>
            <w:tcW w:w="1726" w:type="dxa"/>
            <w:tcBorders>
              <w:top w:val="nil"/>
              <w:left w:val="nil"/>
              <w:bottom w:val="single" w:sz="4" w:space="0" w:color="B5E6E5"/>
              <w:right w:val="nil"/>
            </w:tcBorders>
            <w:shd w:val="clear" w:color="auto" w:fill="auto"/>
            <w:vAlign w:val="center"/>
          </w:tcPr>
          <w:p w14:paraId="1ED6EF74" w14:textId="1F09B28C"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118,989</w:t>
            </w:r>
          </w:p>
        </w:tc>
        <w:tc>
          <w:tcPr>
            <w:tcW w:w="1650" w:type="dxa"/>
            <w:tcBorders>
              <w:top w:val="nil"/>
              <w:left w:val="nil"/>
              <w:bottom w:val="single" w:sz="4" w:space="0" w:color="B5E6E5"/>
              <w:right w:val="nil"/>
            </w:tcBorders>
            <w:shd w:val="clear" w:color="auto" w:fill="auto"/>
            <w:vAlign w:val="center"/>
          </w:tcPr>
          <w:p w14:paraId="36ACE638" w14:textId="04ACC97E"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31,470</w:t>
            </w:r>
          </w:p>
        </w:tc>
        <w:tc>
          <w:tcPr>
            <w:tcW w:w="1511" w:type="dxa"/>
            <w:tcBorders>
              <w:top w:val="single" w:sz="4" w:space="0" w:color="B5E6E5"/>
              <w:left w:val="nil"/>
              <w:bottom w:val="single" w:sz="4" w:space="0" w:color="B5E6E5"/>
              <w:right w:val="nil"/>
            </w:tcBorders>
            <w:shd w:val="clear" w:color="auto" w:fill="auto"/>
            <w:vAlign w:val="center"/>
          </w:tcPr>
          <w:p w14:paraId="2208CB36" w14:textId="5C2BA0AD"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150,459</w:t>
            </w:r>
          </w:p>
        </w:tc>
      </w:tr>
      <w:tr w:rsidR="0074663B" w:rsidRPr="005F334E" w14:paraId="2A5FA643"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35F93033"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NT</w:t>
            </w:r>
          </w:p>
        </w:tc>
        <w:tc>
          <w:tcPr>
            <w:tcW w:w="1657" w:type="dxa"/>
            <w:tcBorders>
              <w:top w:val="single" w:sz="4" w:space="0" w:color="B5E6E5"/>
              <w:left w:val="nil"/>
              <w:bottom w:val="single" w:sz="4" w:space="0" w:color="B5E6E5"/>
              <w:right w:val="nil"/>
            </w:tcBorders>
            <w:shd w:val="clear" w:color="auto" w:fill="auto"/>
            <w:vAlign w:val="center"/>
          </w:tcPr>
          <w:p w14:paraId="33BADDE2" w14:textId="30E54C80"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60</w:t>
            </w:r>
          </w:p>
        </w:tc>
        <w:tc>
          <w:tcPr>
            <w:tcW w:w="1726" w:type="dxa"/>
            <w:tcBorders>
              <w:top w:val="single" w:sz="4" w:space="0" w:color="B5E6E5"/>
              <w:left w:val="nil"/>
              <w:bottom w:val="single" w:sz="4" w:space="0" w:color="B5E6E5"/>
              <w:right w:val="nil"/>
            </w:tcBorders>
            <w:shd w:val="clear" w:color="auto" w:fill="auto"/>
            <w:vAlign w:val="center"/>
          </w:tcPr>
          <w:p w14:paraId="22DEFA46" w14:textId="53618E6A"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3</w:t>
            </w:r>
          </w:p>
        </w:tc>
        <w:tc>
          <w:tcPr>
            <w:tcW w:w="1650" w:type="dxa"/>
            <w:tcBorders>
              <w:top w:val="single" w:sz="4" w:space="0" w:color="B5E6E5"/>
              <w:left w:val="nil"/>
              <w:bottom w:val="single" w:sz="4" w:space="0" w:color="B5E6E5"/>
              <w:right w:val="nil"/>
            </w:tcBorders>
            <w:shd w:val="clear" w:color="auto" w:fill="auto"/>
            <w:vAlign w:val="center"/>
          </w:tcPr>
          <w:p w14:paraId="5F341ABB" w14:textId="14DB96A3" w:rsidR="0074663B" w:rsidRPr="005F334E" w:rsidRDefault="00AE4E3D"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w:t>
            </w:r>
          </w:p>
        </w:tc>
        <w:tc>
          <w:tcPr>
            <w:tcW w:w="1511" w:type="dxa"/>
            <w:tcBorders>
              <w:top w:val="nil"/>
              <w:left w:val="nil"/>
              <w:bottom w:val="single" w:sz="4" w:space="0" w:color="B5E6E5"/>
              <w:right w:val="nil"/>
            </w:tcBorders>
            <w:shd w:val="clear" w:color="auto" w:fill="auto"/>
            <w:vAlign w:val="center"/>
          </w:tcPr>
          <w:p w14:paraId="6CF266D3" w14:textId="61346A3A" w:rsidR="0074663B" w:rsidRPr="005F334E" w:rsidRDefault="00AE4E3D"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4</w:t>
            </w:r>
          </w:p>
        </w:tc>
      </w:tr>
      <w:tr w:rsidR="0074663B" w:rsidRPr="005F334E" w14:paraId="56A80EF2"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327A2AB0"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QLD</w:t>
            </w:r>
          </w:p>
        </w:tc>
        <w:tc>
          <w:tcPr>
            <w:tcW w:w="1657" w:type="dxa"/>
            <w:tcBorders>
              <w:top w:val="single" w:sz="4" w:space="0" w:color="B5E6E5"/>
              <w:left w:val="nil"/>
              <w:bottom w:val="single" w:sz="4" w:space="0" w:color="B5E6E5"/>
              <w:right w:val="nil"/>
            </w:tcBorders>
            <w:shd w:val="clear" w:color="auto" w:fill="auto"/>
            <w:vAlign w:val="center"/>
          </w:tcPr>
          <w:p w14:paraId="13C46D52" w14:textId="0AA51535"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21,161</w:t>
            </w:r>
          </w:p>
        </w:tc>
        <w:tc>
          <w:tcPr>
            <w:tcW w:w="1726" w:type="dxa"/>
            <w:tcBorders>
              <w:top w:val="single" w:sz="4" w:space="0" w:color="B5E6E5"/>
              <w:left w:val="nil"/>
              <w:bottom w:val="single" w:sz="4" w:space="0" w:color="B5E6E5"/>
              <w:right w:val="nil"/>
            </w:tcBorders>
            <w:shd w:val="clear" w:color="auto" w:fill="auto"/>
            <w:vAlign w:val="center"/>
          </w:tcPr>
          <w:p w14:paraId="71A28BEC" w14:textId="22A7482D"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1,090</w:t>
            </w:r>
          </w:p>
        </w:tc>
        <w:tc>
          <w:tcPr>
            <w:tcW w:w="1650" w:type="dxa"/>
            <w:tcBorders>
              <w:top w:val="single" w:sz="4" w:space="0" w:color="B5E6E5"/>
              <w:left w:val="nil"/>
              <w:bottom w:val="single" w:sz="4" w:space="0" w:color="B5E6E5"/>
              <w:right w:val="nil"/>
            </w:tcBorders>
            <w:shd w:val="clear" w:color="auto" w:fill="auto"/>
            <w:vAlign w:val="center"/>
          </w:tcPr>
          <w:p w14:paraId="03DED23A" w14:textId="793B9752"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184</w:t>
            </w:r>
          </w:p>
        </w:tc>
        <w:tc>
          <w:tcPr>
            <w:tcW w:w="1511" w:type="dxa"/>
            <w:tcBorders>
              <w:top w:val="nil"/>
              <w:left w:val="nil"/>
              <w:bottom w:val="single" w:sz="4" w:space="0" w:color="B5E6E5"/>
              <w:right w:val="nil"/>
            </w:tcBorders>
            <w:shd w:val="clear" w:color="auto" w:fill="auto"/>
            <w:vAlign w:val="center"/>
          </w:tcPr>
          <w:p w14:paraId="1633A75B" w14:textId="576CCF3A"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1,274</w:t>
            </w:r>
          </w:p>
        </w:tc>
      </w:tr>
      <w:tr w:rsidR="0074663B" w:rsidRPr="005F334E" w14:paraId="2B29DA46"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08523F4C"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SA</w:t>
            </w:r>
          </w:p>
        </w:tc>
        <w:tc>
          <w:tcPr>
            <w:tcW w:w="1657" w:type="dxa"/>
            <w:tcBorders>
              <w:top w:val="single" w:sz="4" w:space="0" w:color="B5E6E5"/>
              <w:left w:val="nil"/>
              <w:bottom w:val="single" w:sz="4" w:space="0" w:color="B5E6E5"/>
              <w:right w:val="nil"/>
            </w:tcBorders>
            <w:shd w:val="clear" w:color="auto" w:fill="auto"/>
            <w:vAlign w:val="center"/>
          </w:tcPr>
          <w:p w14:paraId="5652F0DE" w14:textId="0456D464"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70,900</w:t>
            </w:r>
          </w:p>
        </w:tc>
        <w:tc>
          <w:tcPr>
            <w:tcW w:w="1726" w:type="dxa"/>
            <w:tcBorders>
              <w:top w:val="single" w:sz="4" w:space="0" w:color="B5E6E5"/>
              <w:left w:val="nil"/>
              <w:bottom w:val="single" w:sz="4" w:space="0" w:color="B5E6E5"/>
              <w:right w:val="nil"/>
            </w:tcBorders>
            <w:shd w:val="clear" w:color="auto" w:fill="auto"/>
            <w:vAlign w:val="center"/>
          </w:tcPr>
          <w:p w14:paraId="46EF5F92" w14:textId="121EBE86"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3,653</w:t>
            </w:r>
          </w:p>
        </w:tc>
        <w:tc>
          <w:tcPr>
            <w:tcW w:w="1650" w:type="dxa"/>
            <w:tcBorders>
              <w:top w:val="single" w:sz="4" w:space="0" w:color="B5E6E5"/>
              <w:left w:val="nil"/>
              <w:bottom w:val="single" w:sz="4" w:space="0" w:color="B5E6E5"/>
              <w:right w:val="nil"/>
            </w:tcBorders>
            <w:shd w:val="clear" w:color="auto" w:fill="auto"/>
            <w:vAlign w:val="center"/>
          </w:tcPr>
          <w:p w14:paraId="68324598" w14:textId="407FC504"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759</w:t>
            </w:r>
          </w:p>
        </w:tc>
        <w:tc>
          <w:tcPr>
            <w:tcW w:w="1511" w:type="dxa"/>
            <w:tcBorders>
              <w:top w:val="nil"/>
              <w:left w:val="nil"/>
              <w:bottom w:val="single" w:sz="4" w:space="0" w:color="B5E6E5"/>
              <w:right w:val="nil"/>
            </w:tcBorders>
            <w:shd w:val="clear" w:color="auto" w:fill="auto"/>
            <w:vAlign w:val="center"/>
          </w:tcPr>
          <w:p w14:paraId="6BA4C516" w14:textId="00B5F5FC"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4,412</w:t>
            </w:r>
          </w:p>
        </w:tc>
      </w:tr>
      <w:tr w:rsidR="0074663B" w:rsidRPr="005F334E" w14:paraId="700B9C82"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7FA77DE0"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TAS</w:t>
            </w:r>
          </w:p>
        </w:tc>
        <w:tc>
          <w:tcPr>
            <w:tcW w:w="1657" w:type="dxa"/>
            <w:tcBorders>
              <w:top w:val="single" w:sz="4" w:space="0" w:color="B5E6E5"/>
              <w:left w:val="nil"/>
              <w:bottom w:val="single" w:sz="4" w:space="0" w:color="B5E6E5"/>
              <w:right w:val="nil"/>
            </w:tcBorders>
            <w:shd w:val="clear" w:color="auto" w:fill="auto"/>
            <w:vAlign w:val="center"/>
          </w:tcPr>
          <w:p w14:paraId="57950165" w14:textId="5FAA7B9E"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2,900</w:t>
            </w:r>
          </w:p>
        </w:tc>
        <w:tc>
          <w:tcPr>
            <w:tcW w:w="1726" w:type="dxa"/>
            <w:tcBorders>
              <w:top w:val="single" w:sz="4" w:space="0" w:color="B5E6E5"/>
              <w:left w:val="nil"/>
              <w:bottom w:val="single" w:sz="4" w:space="0" w:color="B5E6E5"/>
              <w:right w:val="nil"/>
            </w:tcBorders>
            <w:shd w:val="clear" w:color="auto" w:fill="auto"/>
            <w:vAlign w:val="center"/>
          </w:tcPr>
          <w:p w14:paraId="0A6365D2" w14:textId="2A5549A6"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149</w:t>
            </w:r>
          </w:p>
        </w:tc>
        <w:tc>
          <w:tcPr>
            <w:tcW w:w="1650" w:type="dxa"/>
            <w:tcBorders>
              <w:top w:val="single" w:sz="4" w:space="0" w:color="B5E6E5"/>
              <w:left w:val="nil"/>
              <w:bottom w:val="single" w:sz="4" w:space="0" w:color="B5E6E5"/>
              <w:right w:val="nil"/>
            </w:tcBorders>
            <w:shd w:val="clear" w:color="auto" w:fill="auto"/>
            <w:vAlign w:val="center"/>
          </w:tcPr>
          <w:p w14:paraId="2245F2DF" w14:textId="24F71DCD"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12</w:t>
            </w:r>
          </w:p>
        </w:tc>
        <w:tc>
          <w:tcPr>
            <w:tcW w:w="1511" w:type="dxa"/>
            <w:tcBorders>
              <w:top w:val="nil"/>
              <w:left w:val="nil"/>
              <w:bottom w:val="single" w:sz="4" w:space="0" w:color="B5E6E5"/>
              <w:right w:val="nil"/>
            </w:tcBorders>
            <w:shd w:val="clear" w:color="auto" w:fill="auto"/>
            <w:vAlign w:val="center"/>
          </w:tcPr>
          <w:p w14:paraId="708316B9" w14:textId="373F19AA"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161</w:t>
            </w:r>
          </w:p>
        </w:tc>
      </w:tr>
      <w:tr w:rsidR="0074663B" w:rsidRPr="005F334E" w14:paraId="0411A16C"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08801740"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VIC</w:t>
            </w:r>
          </w:p>
        </w:tc>
        <w:tc>
          <w:tcPr>
            <w:tcW w:w="1657" w:type="dxa"/>
            <w:tcBorders>
              <w:top w:val="single" w:sz="4" w:space="0" w:color="B5E6E5"/>
              <w:left w:val="nil"/>
              <w:bottom w:val="single" w:sz="4" w:space="0" w:color="B5E6E5"/>
              <w:right w:val="nil"/>
            </w:tcBorders>
            <w:shd w:val="clear" w:color="auto" w:fill="auto"/>
            <w:vAlign w:val="center"/>
          </w:tcPr>
          <w:p w14:paraId="350894A5" w14:textId="0AC86095"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2,339,305</w:t>
            </w:r>
          </w:p>
        </w:tc>
        <w:tc>
          <w:tcPr>
            <w:tcW w:w="1726" w:type="dxa"/>
            <w:tcBorders>
              <w:top w:val="single" w:sz="4" w:space="0" w:color="B5E6E5"/>
              <w:left w:val="nil"/>
              <w:bottom w:val="single" w:sz="4" w:space="0" w:color="B5E6E5"/>
              <w:right w:val="nil"/>
            </w:tcBorders>
            <w:shd w:val="clear" w:color="auto" w:fill="auto"/>
            <w:vAlign w:val="center"/>
          </w:tcPr>
          <w:p w14:paraId="253B3FBB" w14:textId="442DF518"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117,345</w:t>
            </w:r>
          </w:p>
        </w:tc>
        <w:tc>
          <w:tcPr>
            <w:tcW w:w="1650" w:type="dxa"/>
            <w:tcBorders>
              <w:top w:val="single" w:sz="4" w:space="0" w:color="B5E6E5"/>
              <w:left w:val="nil"/>
              <w:bottom w:val="single" w:sz="4" w:space="0" w:color="B5E6E5"/>
              <w:right w:val="nil"/>
            </w:tcBorders>
            <w:shd w:val="clear" w:color="auto" w:fill="auto"/>
            <w:vAlign w:val="center"/>
          </w:tcPr>
          <w:p w14:paraId="6D08AED7" w14:textId="32205FB4"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9,357</w:t>
            </w:r>
          </w:p>
        </w:tc>
        <w:tc>
          <w:tcPr>
            <w:tcW w:w="1511" w:type="dxa"/>
            <w:tcBorders>
              <w:top w:val="nil"/>
              <w:left w:val="nil"/>
              <w:bottom w:val="single" w:sz="4" w:space="0" w:color="B5E6E5"/>
              <w:right w:val="nil"/>
            </w:tcBorders>
            <w:shd w:val="clear" w:color="auto" w:fill="auto"/>
            <w:vAlign w:val="center"/>
          </w:tcPr>
          <w:p w14:paraId="01285A02" w14:textId="1F0448E5"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126,</w:t>
            </w:r>
            <w:r w:rsidR="00AE4E3D" w:rsidRPr="005F334E">
              <w:rPr>
                <w:rFonts w:asciiTheme="minorHAnsi" w:hAnsiTheme="minorHAnsi" w:cstheme="minorHAnsi"/>
                <w:color w:val="000000"/>
                <w:sz w:val="20"/>
                <w:szCs w:val="20"/>
              </w:rPr>
              <w:t>702</w:t>
            </w:r>
          </w:p>
        </w:tc>
      </w:tr>
      <w:tr w:rsidR="0074663B" w:rsidRPr="005F334E" w14:paraId="559C535E" w14:textId="77777777" w:rsidTr="005A7DAA">
        <w:trPr>
          <w:trHeight w:val="301"/>
        </w:trPr>
        <w:tc>
          <w:tcPr>
            <w:cnfStyle w:val="001000000000" w:firstRow="0" w:lastRow="0" w:firstColumn="1" w:lastColumn="0" w:oddVBand="0" w:evenVBand="0" w:oddHBand="0" w:evenHBand="0" w:firstRowFirstColumn="0" w:firstRowLastColumn="0" w:lastRowFirstColumn="0" w:lastRowLastColumn="0"/>
            <w:tcW w:w="2396" w:type="dxa"/>
            <w:hideMark/>
          </w:tcPr>
          <w:p w14:paraId="336A6389" w14:textId="77777777" w:rsidR="0074663B" w:rsidRPr="005F334E" w:rsidRDefault="0074663B" w:rsidP="00AD4114">
            <w:pPr>
              <w:spacing w:before="0" w:after="0"/>
              <w:jc w:val="left"/>
              <w:rPr>
                <w:rFonts w:asciiTheme="minorHAnsi" w:hAnsiTheme="minorHAnsi" w:cstheme="minorHAnsi"/>
                <w:b w:val="0"/>
                <w:sz w:val="20"/>
                <w:szCs w:val="20"/>
                <w:lang w:eastAsia="en-AU"/>
              </w:rPr>
            </w:pPr>
            <w:r w:rsidRPr="005F334E">
              <w:rPr>
                <w:rFonts w:asciiTheme="minorHAnsi" w:hAnsiTheme="minorHAnsi" w:cstheme="minorHAnsi"/>
                <w:b w:val="0"/>
                <w:sz w:val="20"/>
                <w:szCs w:val="20"/>
                <w:lang w:eastAsia="en-AU"/>
              </w:rPr>
              <w:t>WA</w:t>
            </w:r>
          </w:p>
        </w:tc>
        <w:tc>
          <w:tcPr>
            <w:tcW w:w="1657" w:type="dxa"/>
            <w:tcBorders>
              <w:top w:val="single" w:sz="4" w:space="0" w:color="B5E6E5"/>
              <w:left w:val="nil"/>
              <w:bottom w:val="single" w:sz="4" w:space="0" w:color="B5E6E5"/>
              <w:right w:val="nil"/>
            </w:tcBorders>
            <w:shd w:val="clear" w:color="auto" w:fill="auto"/>
            <w:vAlign w:val="center"/>
          </w:tcPr>
          <w:p w14:paraId="13793FB1" w14:textId="026D3E21"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22,536</w:t>
            </w:r>
          </w:p>
        </w:tc>
        <w:tc>
          <w:tcPr>
            <w:tcW w:w="1726" w:type="dxa"/>
            <w:tcBorders>
              <w:top w:val="single" w:sz="4" w:space="0" w:color="B5E6E5"/>
              <w:left w:val="nil"/>
              <w:bottom w:val="single" w:sz="4" w:space="0" w:color="B5E6E5"/>
              <w:right w:val="nil"/>
            </w:tcBorders>
            <w:shd w:val="clear" w:color="auto" w:fill="auto"/>
            <w:vAlign w:val="center"/>
          </w:tcPr>
          <w:p w14:paraId="2D8D3757" w14:textId="33F52FA9"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1,161</w:t>
            </w:r>
          </w:p>
        </w:tc>
        <w:tc>
          <w:tcPr>
            <w:tcW w:w="1650" w:type="dxa"/>
            <w:tcBorders>
              <w:top w:val="single" w:sz="4" w:space="0" w:color="B5E6E5"/>
              <w:left w:val="nil"/>
              <w:bottom w:val="single" w:sz="4" w:space="0" w:color="B5E6E5"/>
              <w:right w:val="nil"/>
            </w:tcBorders>
            <w:shd w:val="clear" w:color="auto" w:fill="auto"/>
            <w:vAlign w:val="center"/>
          </w:tcPr>
          <w:p w14:paraId="1D90D21F" w14:textId="60323EA9"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334E">
              <w:rPr>
                <w:rFonts w:asciiTheme="minorHAnsi" w:hAnsiTheme="minorHAnsi" w:cstheme="minorHAnsi"/>
                <w:color w:val="000000"/>
                <w:sz w:val="20"/>
                <w:szCs w:val="20"/>
              </w:rPr>
              <w:t>92</w:t>
            </w:r>
          </w:p>
        </w:tc>
        <w:tc>
          <w:tcPr>
            <w:tcW w:w="1511" w:type="dxa"/>
            <w:tcBorders>
              <w:top w:val="nil"/>
              <w:left w:val="nil"/>
              <w:bottom w:val="single" w:sz="4" w:space="0" w:color="B5E6E5"/>
              <w:right w:val="nil"/>
            </w:tcBorders>
            <w:shd w:val="clear" w:color="auto" w:fill="auto"/>
            <w:vAlign w:val="center"/>
          </w:tcPr>
          <w:p w14:paraId="57D9B25C" w14:textId="029AC931"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5F334E">
              <w:rPr>
                <w:rFonts w:asciiTheme="minorHAnsi" w:hAnsiTheme="minorHAnsi" w:cstheme="minorHAnsi"/>
                <w:color w:val="000000"/>
                <w:sz w:val="20"/>
                <w:szCs w:val="20"/>
              </w:rPr>
              <w:t>1,</w:t>
            </w:r>
            <w:r w:rsidR="00AE4E3D" w:rsidRPr="005F334E">
              <w:rPr>
                <w:rFonts w:asciiTheme="minorHAnsi" w:hAnsiTheme="minorHAnsi" w:cstheme="minorHAnsi"/>
                <w:color w:val="000000"/>
                <w:sz w:val="20"/>
                <w:szCs w:val="20"/>
              </w:rPr>
              <w:t>253</w:t>
            </w:r>
          </w:p>
        </w:tc>
      </w:tr>
      <w:tr w:rsidR="0074663B" w:rsidRPr="005F334E" w14:paraId="656CCA20" w14:textId="77777777" w:rsidTr="00AE4E3D">
        <w:trPr>
          <w:trHeight w:val="301"/>
        </w:trPr>
        <w:tc>
          <w:tcPr>
            <w:cnfStyle w:val="001000000000" w:firstRow="0" w:lastRow="0" w:firstColumn="1" w:lastColumn="0" w:oddVBand="0" w:evenVBand="0" w:oddHBand="0" w:evenHBand="0" w:firstRowFirstColumn="0" w:firstRowLastColumn="0" w:lastRowFirstColumn="0" w:lastRowLastColumn="0"/>
            <w:tcW w:w="2396" w:type="dxa"/>
            <w:shd w:val="clear" w:color="auto" w:fill="CEEEED"/>
            <w:hideMark/>
          </w:tcPr>
          <w:p w14:paraId="69371A82" w14:textId="77777777" w:rsidR="0074663B" w:rsidRPr="005F334E" w:rsidRDefault="0074663B" w:rsidP="00AD4114">
            <w:pPr>
              <w:spacing w:before="0" w:after="0"/>
              <w:jc w:val="left"/>
              <w:rPr>
                <w:rFonts w:asciiTheme="minorHAnsi" w:hAnsiTheme="minorHAnsi" w:cstheme="minorHAnsi"/>
                <w:sz w:val="20"/>
                <w:szCs w:val="20"/>
                <w:lang w:eastAsia="en-AU"/>
              </w:rPr>
            </w:pPr>
            <w:r w:rsidRPr="005F334E">
              <w:rPr>
                <w:rFonts w:asciiTheme="minorHAnsi" w:hAnsiTheme="minorHAnsi" w:cstheme="minorHAnsi"/>
                <w:sz w:val="20"/>
                <w:szCs w:val="20"/>
                <w:lang w:eastAsia="en-AU"/>
              </w:rPr>
              <w:t>Total</w:t>
            </w:r>
          </w:p>
        </w:tc>
        <w:tc>
          <w:tcPr>
            <w:tcW w:w="1657" w:type="dxa"/>
            <w:tcBorders>
              <w:top w:val="single" w:sz="4" w:space="0" w:color="B5E6E5"/>
              <w:left w:val="nil"/>
              <w:bottom w:val="single" w:sz="4" w:space="0" w:color="B5E6E5"/>
              <w:right w:val="nil"/>
            </w:tcBorders>
            <w:shd w:val="clear" w:color="000000" w:fill="CEEEED"/>
            <w:vAlign w:val="center"/>
          </w:tcPr>
          <w:p w14:paraId="0200D382" w14:textId="07251094"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r w:rsidRPr="005F334E">
              <w:rPr>
                <w:rFonts w:asciiTheme="minorHAnsi" w:hAnsiTheme="minorHAnsi" w:cstheme="minorHAnsi"/>
                <w:b/>
                <w:color w:val="000000"/>
                <w:sz w:val="20"/>
                <w:szCs w:val="20"/>
              </w:rPr>
              <w:t>4,817,</w:t>
            </w:r>
            <w:r w:rsidR="00AE4E3D" w:rsidRPr="005F334E">
              <w:rPr>
                <w:rFonts w:asciiTheme="minorHAnsi" w:hAnsiTheme="minorHAnsi" w:cstheme="minorHAnsi"/>
                <w:b/>
                <w:bCs/>
                <w:color w:val="000000"/>
                <w:sz w:val="20"/>
                <w:szCs w:val="20"/>
              </w:rPr>
              <w:t>389</w:t>
            </w:r>
          </w:p>
        </w:tc>
        <w:tc>
          <w:tcPr>
            <w:tcW w:w="1726" w:type="dxa"/>
            <w:tcBorders>
              <w:top w:val="single" w:sz="4" w:space="0" w:color="B5E6E5"/>
              <w:left w:val="nil"/>
              <w:bottom w:val="single" w:sz="4" w:space="0" w:color="B5E6E5"/>
              <w:right w:val="nil"/>
            </w:tcBorders>
            <w:shd w:val="clear" w:color="000000" w:fill="CEEEED"/>
            <w:vAlign w:val="center"/>
          </w:tcPr>
          <w:p w14:paraId="74BED360" w14:textId="33F9C4F3"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r w:rsidRPr="005F334E">
              <w:rPr>
                <w:rFonts w:asciiTheme="minorHAnsi" w:hAnsiTheme="minorHAnsi" w:cstheme="minorHAnsi"/>
                <w:b/>
                <w:color w:val="000000"/>
                <w:sz w:val="20"/>
                <w:szCs w:val="20"/>
              </w:rPr>
              <w:t>242,</w:t>
            </w:r>
            <w:r w:rsidR="00AE4E3D" w:rsidRPr="005F334E">
              <w:rPr>
                <w:rFonts w:asciiTheme="minorHAnsi" w:hAnsiTheme="minorHAnsi" w:cstheme="minorHAnsi"/>
                <w:b/>
                <w:bCs/>
                <w:color w:val="000000"/>
                <w:sz w:val="20"/>
                <w:szCs w:val="20"/>
              </w:rPr>
              <w:t>390</w:t>
            </w:r>
          </w:p>
        </w:tc>
        <w:tc>
          <w:tcPr>
            <w:tcW w:w="1650" w:type="dxa"/>
            <w:tcBorders>
              <w:top w:val="single" w:sz="4" w:space="0" w:color="B5E6E5"/>
              <w:left w:val="nil"/>
              <w:bottom w:val="single" w:sz="4" w:space="0" w:color="B5E6E5"/>
              <w:right w:val="nil"/>
            </w:tcBorders>
            <w:shd w:val="clear" w:color="000000" w:fill="CEEEED"/>
            <w:vAlign w:val="center"/>
          </w:tcPr>
          <w:p w14:paraId="57C01013" w14:textId="10057E2E"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r w:rsidRPr="005F334E">
              <w:rPr>
                <w:rFonts w:asciiTheme="minorHAnsi" w:hAnsiTheme="minorHAnsi" w:cstheme="minorHAnsi"/>
                <w:b/>
                <w:color w:val="000000"/>
                <w:sz w:val="20"/>
                <w:szCs w:val="20"/>
              </w:rPr>
              <w:t>41,</w:t>
            </w:r>
            <w:r w:rsidR="00AE4E3D" w:rsidRPr="005F334E">
              <w:rPr>
                <w:rFonts w:asciiTheme="minorHAnsi" w:hAnsiTheme="minorHAnsi" w:cstheme="minorHAnsi"/>
                <w:b/>
                <w:bCs/>
                <w:color w:val="000000"/>
                <w:sz w:val="20"/>
                <w:szCs w:val="20"/>
              </w:rPr>
              <w:t>875</w:t>
            </w:r>
          </w:p>
        </w:tc>
        <w:tc>
          <w:tcPr>
            <w:tcW w:w="1511" w:type="dxa"/>
            <w:tcBorders>
              <w:top w:val="nil"/>
              <w:left w:val="nil"/>
              <w:bottom w:val="single" w:sz="4" w:space="0" w:color="B5E6E5"/>
              <w:right w:val="nil"/>
            </w:tcBorders>
            <w:shd w:val="clear" w:color="000000" w:fill="CEEEED"/>
            <w:vAlign w:val="center"/>
          </w:tcPr>
          <w:p w14:paraId="7E357F97" w14:textId="3DC6621F" w:rsidR="0074663B" w:rsidRPr="005F334E" w:rsidRDefault="0074663B" w:rsidP="00AD4114">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5F334E">
              <w:rPr>
                <w:rFonts w:asciiTheme="minorHAnsi" w:hAnsiTheme="minorHAnsi" w:cstheme="minorHAnsi"/>
                <w:b/>
                <w:color w:val="000000"/>
                <w:sz w:val="20"/>
                <w:szCs w:val="20"/>
              </w:rPr>
              <w:t>284,</w:t>
            </w:r>
            <w:r w:rsidR="00AE4E3D" w:rsidRPr="005F334E">
              <w:rPr>
                <w:rFonts w:asciiTheme="minorHAnsi" w:hAnsiTheme="minorHAnsi" w:cstheme="minorHAnsi"/>
                <w:b/>
                <w:bCs/>
                <w:color w:val="000000"/>
                <w:sz w:val="20"/>
                <w:szCs w:val="20"/>
              </w:rPr>
              <w:t>265</w:t>
            </w:r>
          </w:p>
        </w:tc>
      </w:tr>
    </w:tbl>
    <w:p w14:paraId="750A91A6" w14:textId="77777777" w:rsidR="000E2A6D" w:rsidRPr="00850F63" w:rsidRDefault="000E2A6D" w:rsidP="00AD4114">
      <w:pPr>
        <w:spacing w:line="259" w:lineRule="auto"/>
        <w:jc w:val="left"/>
        <w:rPr>
          <w:rFonts w:eastAsia="Times New Roman" w:cs="Times New Roman"/>
          <w:color w:val="767171"/>
          <w:sz w:val="20"/>
          <w:szCs w:val="18"/>
        </w:rPr>
      </w:pPr>
      <w:r w:rsidRPr="00850F63">
        <w:rPr>
          <w:rFonts w:eastAsia="Times New Roman" w:cs="Times New Roman"/>
          <w:color w:val="767171"/>
          <w:sz w:val="20"/>
          <w:szCs w:val="18"/>
        </w:rPr>
        <w:t>Note:</w:t>
      </w:r>
    </w:p>
    <w:p w14:paraId="21FB2852" w14:textId="71F2669D" w:rsidR="0070606E" w:rsidRPr="000E2A6D" w:rsidRDefault="000B0A11" w:rsidP="00AD4114">
      <w:pPr>
        <w:pStyle w:val="ListParagraph"/>
        <w:numPr>
          <w:ilvl w:val="0"/>
          <w:numId w:val="27"/>
        </w:numPr>
        <w:spacing w:line="259" w:lineRule="auto"/>
        <w:jc w:val="left"/>
        <w:rPr>
          <w:rFonts w:eastAsia="Times New Roman" w:cs="Times New Roman"/>
          <w:color w:val="767171"/>
          <w:szCs w:val="20"/>
        </w:rPr>
      </w:pPr>
      <w:r w:rsidRPr="00850F63">
        <w:rPr>
          <w:rFonts w:eastAsia="Times New Roman" w:cs="Times New Roman"/>
          <w:color w:val="767171"/>
          <w:sz w:val="20"/>
          <w:szCs w:val="18"/>
        </w:rPr>
        <w:t>*</w:t>
      </w:r>
      <w:r w:rsidR="0070606E" w:rsidRPr="00850F63">
        <w:rPr>
          <w:rFonts w:eastAsia="Times New Roman" w:cs="Times New Roman"/>
          <w:color w:val="767171"/>
          <w:sz w:val="20"/>
          <w:szCs w:val="18"/>
        </w:rPr>
        <w:t xml:space="preserve"> NSW and ACT use the same emission factors for natural gas. During data collection, natural gas was combined using an NSW/ACT option and cannot be separated in the results. </w:t>
      </w:r>
      <w:r w:rsidR="0070606E" w:rsidRPr="000E2A6D">
        <w:rPr>
          <w:rFonts w:eastAsia="Times New Roman" w:cs="Times New Roman"/>
          <w:b/>
          <w:bCs/>
        </w:rPr>
        <w:br w:type="page"/>
      </w:r>
    </w:p>
    <w:p w14:paraId="108D4298" w14:textId="14D77961" w:rsidR="0070606E" w:rsidRDefault="0070606E" w:rsidP="00AD4114">
      <w:pPr>
        <w:pStyle w:val="Heading2"/>
        <w:jc w:val="left"/>
        <w:rPr>
          <w:rFonts w:eastAsia="Times New Roman"/>
        </w:rPr>
      </w:pPr>
      <w:r>
        <w:rPr>
          <w:rFonts w:eastAsia="Times New Roman"/>
        </w:rPr>
        <w:lastRenderedPageBreak/>
        <w:t xml:space="preserve">Solid </w:t>
      </w:r>
      <w:r w:rsidR="00335968">
        <w:rPr>
          <w:rFonts w:eastAsia="Times New Roman"/>
        </w:rPr>
        <w:t>w</w:t>
      </w:r>
      <w:r>
        <w:rPr>
          <w:rFonts w:eastAsia="Times New Roman"/>
        </w:rPr>
        <w:t>aste</w:t>
      </w:r>
    </w:p>
    <w:p w14:paraId="5318C77A" w14:textId="74DB226F" w:rsidR="00B738F5" w:rsidRPr="000E2A6D" w:rsidRDefault="00B738F5" w:rsidP="00AD4114">
      <w:pPr>
        <w:jc w:val="left"/>
        <w:rPr>
          <w:szCs w:val="24"/>
        </w:rPr>
      </w:pPr>
      <w:r>
        <w:rPr>
          <w:szCs w:val="24"/>
        </w:rPr>
        <w:t>R</w:t>
      </w:r>
      <w:r w:rsidRPr="000E2A6D">
        <w:rPr>
          <w:szCs w:val="24"/>
        </w:rPr>
        <w:t>eport</w:t>
      </w:r>
      <w:r>
        <w:rPr>
          <w:szCs w:val="24"/>
        </w:rPr>
        <w:t>ing</w:t>
      </w:r>
      <w:r w:rsidRPr="000E2A6D">
        <w:rPr>
          <w:szCs w:val="24"/>
        </w:rPr>
        <w:t xml:space="preserve"> </w:t>
      </w:r>
      <w:r>
        <w:rPr>
          <w:szCs w:val="24"/>
        </w:rPr>
        <w:t>emissions from s</w:t>
      </w:r>
      <w:r w:rsidRPr="000E2A6D">
        <w:rPr>
          <w:szCs w:val="24"/>
        </w:rPr>
        <w:t xml:space="preserve">olid </w:t>
      </w:r>
      <w:r>
        <w:rPr>
          <w:szCs w:val="24"/>
        </w:rPr>
        <w:t>w</w:t>
      </w:r>
      <w:r w:rsidRPr="000E2A6D">
        <w:rPr>
          <w:szCs w:val="24"/>
        </w:rPr>
        <w:t xml:space="preserve">aste was introduced for the 2023-24 reporting period. </w:t>
      </w:r>
    </w:p>
    <w:p w14:paraId="3AE9A046" w14:textId="4E5B2F8B" w:rsidR="00B738F5" w:rsidRPr="000E2A6D" w:rsidRDefault="00335968" w:rsidP="00AD4114">
      <w:pPr>
        <w:jc w:val="left"/>
      </w:pPr>
      <w:r>
        <w:rPr>
          <w:rFonts w:eastAsia="Times New Roman" w:cs="Times New Roman"/>
        </w:rPr>
        <w:t>Solid waste</w:t>
      </w:r>
      <w:r w:rsidRPr="007B55D4">
        <w:rPr>
          <w:rFonts w:eastAsia="Times New Roman" w:cs="Times New Roman"/>
        </w:rPr>
        <w:t xml:space="preserve"> includes emissions produced by </w:t>
      </w:r>
      <w:r w:rsidR="003A4131" w:rsidRPr="000E2A6D">
        <w:rPr>
          <w:szCs w:val="24"/>
        </w:rPr>
        <w:t xml:space="preserve">the disposal of </w:t>
      </w:r>
      <w:r w:rsidR="00E20601">
        <w:rPr>
          <w:szCs w:val="24"/>
        </w:rPr>
        <w:t>s</w:t>
      </w:r>
      <w:r w:rsidR="003A4131" w:rsidRPr="000E2A6D">
        <w:rPr>
          <w:szCs w:val="24"/>
        </w:rPr>
        <w:t xml:space="preserve">olid </w:t>
      </w:r>
      <w:r w:rsidR="00E20601">
        <w:rPr>
          <w:szCs w:val="24"/>
        </w:rPr>
        <w:t>w</w:t>
      </w:r>
      <w:r w:rsidR="003A4131" w:rsidRPr="000E2A6D">
        <w:rPr>
          <w:szCs w:val="24"/>
        </w:rPr>
        <w:t>aste via landfill (Scope 3)</w:t>
      </w:r>
      <w:r w:rsidR="003A4131">
        <w:rPr>
          <w:szCs w:val="24"/>
        </w:rPr>
        <w:t>.</w:t>
      </w:r>
      <w:r w:rsidR="00B738F5">
        <w:rPr>
          <w:szCs w:val="24"/>
        </w:rPr>
        <w:t xml:space="preserve"> </w:t>
      </w:r>
      <w:r w:rsidR="00B738F5" w:rsidRPr="017F32BF">
        <w:t>The solid waste data captured here is associated with the operation of building facilities (</w:t>
      </w:r>
      <w:r w:rsidR="00B738F5" w:rsidRPr="006D712A">
        <w:t>for example,</w:t>
      </w:r>
      <w:r w:rsidR="00B738F5" w:rsidRPr="017F32BF">
        <w:t xml:space="preserve"> office waste). </w:t>
      </w:r>
      <w:r w:rsidR="00FF3DCD">
        <w:t>Commonwealth e</w:t>
      </w:r>
      <w:r w:rsidR="00B738F5" w:rsidRPr="017F32BF">
        <w:t xml:space="preserve">ntities </w:t>
      </w:r>
      <w:r w:rsidR="00B738F5">
        <w:t xml:space="preserve">and companies </w:t>
      </w:r>
      <w:r w:rsidR="00B738F5" w:rsidRPr="017F32BF">
        <w:t>were not required to report construction waste</w:t>
      </w:r>
      <w:r w:rsidR="00B738F5" w:rsidRPr="006D712A">
        <w:t xml:space="preserve"> or recycled waste as this falls out of the scope of the Framework</w:t>
      </w:r>
      <w:r w:rsidR="0086414F">
        <w:t xml:space="preserve">, </w:t>
      </w:r>
      <w:r w:rsidR="00221CF1">
        <w:t>however,</w:t>
      </w:r>
      <w:r w:rsidR="0086414F">
        <w:t xml:space="preserve"> could</w:t>
      </w:r>
      <w:r w:rsidR="0086414F" w:rsidRPr="00651F91">
        <w:t xml:space="preserve"> </w:t>
      </w:r>
      <w:r w:rsidR="0086414F">
        <w:t xml:space="preserve">report </w:t>
      </w:r>
      <w:r w:rsidR="0086414F" w:rsidRPr="00651F91">
        <w:t>additional data</w:t>
      </w:r>
      <w:r w:rsidR="00D73EC0">
        <w:t xml:space="preserve"> for solid waste </w:t>
      </w:r>
      <w:r w:rsidR="0086414F" w:rsidRPr="00651F91">
        <w:t>at their discretion</w:t>
      </w:r>
      <w:r w:rsidR="00B738F5" w:rsidRPr="017F32BF">
        <w:t xml:space="preserve">. </w:t>
      </w:r>
    </w:p>
    <w:p w14:paraId="6FFEF5EF" w14:textId="44BC6737" w:rsidR="00B738F5" w:rsidRPr="000E2A6D" w:rsidRDefault="00617195" w:rsidP="00AD4114">
      <w:pPr>
        <w:jc w:val="left"/>
      </w:pPr>
      <w:r>
        <w:rPr>
          <w:szCs w:val="24"/>
        </w:rPr>
        <w:t xml:space="preserve">As </w:t>
      </w:r>
      <w:r w:rsidR="00173443">
        <w:rPr>
          <w:szCs w:val="24"/>
        </w:rPr>
        <w:t xml:space="preserve">2023-24 is the first year of reporting solid waste data, </w:t>
      </w:r>
      <w:r w:rsidR="00012F57">
        <w:rPr>
          <w:szCs w:val="24"/>
        </w:rPr>
        <w:t xml:space="preserve">reporting was </w:t>
      </w:r>
      <w:r w:rsidR="00C852AB" w:rsidRPr="00AD242A">
        <w:rPr>
          <w:szCs w:val="24"/>
        </w:rPr>
        <w:t xml:space="preserve">done on a </w:t>
      </w:r>
      <w:r w:rsidR="002779B3" w:rsidRPr="00AD242A">
        <w:rPr>
          <w:szCs w:val="24"/>
        </w:rPr>
        <w:t>best-efforts</w:t>
      </w:r>
      <w:r w:rsidR="00C852AB" w:rsidRPr="00AD242A">
        <w:rPr>
          <w:szCs w:val="24"/>
        </w:rPr>
        <w:t xml:space="preserve"> basis. </w:t>
      </w:r>
      <w:r w:rsidR="00D61C69">
        <w:rPr>
          <w:szCs w:val="24"/>
        </w:rPr>
        <w:t>The following data s</w:t>
      </w:r>
      <w:r w:rsidR="00C852AB" w:rsidRPr="00AD242A">
        <w:rPr>
          <w:szCs w:val="24"/>
        </w:rPr>
        <w:t>hould not be considered complete or robust</w:t>
      </w:r>
      <w:r w:rsidR="00D61C69">
        <w:rPr>
          <w:szCs w:val="24"/>
        </w:rPr>
        <w:t xml:space="preserve"> and </w:t>
      </w:r>
      <w:r w:rsidR="00927A90">
        <w:rPr>
          <w:szCs w:val="24"/>
        </w:rPr>
        <w:t xml:space="preserve">is expected to improve as </w:t>
      </w:r>
      <w:r w:rsidR="0093256B">
        <w:rPr>
          <w:szCs w:val="24"/>
        </w:rPr>
        <w:t>emissions reporting matures</w:t>
      </w:r>
      <w:r w:rsidR="00C852AB" w:rsidRPr="017F32BF">
        <w:t>.</w:t>
      </w:r>
    </w:p>
    <w:p w14:paraId="2654FBB4" w14:textId="37ACB24A" w:rsidR="001C43EE" w:rsidRPr="007B55D4" w:rsidRDefault="001C43EE" w:rsidP="00AD4114">
      <w:pPr>
        <w:spacing w:line="259" w:lineRule="auto"/>
        <w:jc w:val="left"/>
        <w:rPr>
          <w:rFonts w:eastAsia="Times New Roman" w:cs="Times New Roman"/>
        </w:rPr>
      </w:pPr>
      <w:r w:rsidRPr="007B55D4">
        <w:rPr>
          <w:rFonts w:eastAsia="Times New Roman" w:cs="Times New Roman"/>
        </w:rPr>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00612AE9">
        <w:rPr>
          <w:rFonts w:eastAsia="Times New Roman" w:cs="Times New Roman"/>
        </w:rPr>
        <w:t xml:space="preserve">Australian </w:t>
      </w:r>
      <w:r w:rsidR="003F27AA">
        <w:rPr>
          <w:rFonts w:eastAsia="Times New Roman" w:cs="Times New Roman"/>
        </w:rPr>
        <w:t>G</w:t>
      </w:r>
      <w:r w:rsidR="00612AE9">
        <w:rPr>
          <w:rFonts w:eastAsia="Times New Roman" w:cs="Times New Roman"/>
        </w:rPr>
        <w:t>overnment</w:t>
      </w:r>
      <w:r w:rsidRPr="007B55D4">
        <w:rPr>
          <w:rFonts w:eastAsia="Times New Roman" w:cs="Times New Roman"/>
        </w:rPr>
        <w:t xml:space="preserve"> report</w:t>
      </w:r>
      <w:r w:rsidR="004C58C4">
        <w:rPr>
          <w:rFonts w:eastAsia="Times New Roman" w:cs="Times New Roman"/>
        </w:rPr>
        <w:t>ed</w:t>
      </w:r>
      <w:r w:rsidRPr="007B55D4">
        <w:rPr>
          <w:rFonts w:eastAsia="Times New Roman" w:cs="Times New Roman"/>
        </w:rPr>
        <w:t xml:space="preserve"> emitt</w:t>
      </w:r>
      <w:r w:rsidR="004C58C4">
        <w:rPr>
          <w:rFonts w:eastAsia="Times New Roman" w:cs="Times New Roman"/>
        </w:rPr>
        <w:t>ing</w:t>
      </w:r>
      <w:r w:rsidRPr="007B55D4">
        <w:rPr>
          <w:rFonts w:eastAsia="Times New Roman" w:cs="Times New Roman"/>
        </w:rPr>
        <w:t xml:space="preserve"> an approximate aggregate sum of </w:t>
      </w:r>
      <w:r w:rsidR="003D0BF7">
        <w:rPr>
          <w:rFonts w:eastAsia="Times New Roman" w:cs="Times New Roman"/>
        </w:rPr>
        <w:t>119</w:t>
      </w:r>
      <w:r w:rsidR="00533BB1">
        <w:rPr>
          <w:rFonts w:eastAsia="Times New Roman" w:cs="Times New Roman"/>
        </w:rPr>
        <w:t> </w:t>
      </w:r>
      <w:r w:rsidR="003D0BF7">
        <w:rPr>
          <w:rFonts w:eastAsia="Times New Roman" w:cs="Times New Roman"/>
        </w:rPr>
        <w:t>k</w:t>
      </w:r>
      <w:r w:rsidRPr="007B55D4">
        <w:rPr>
          <w:rFonts w:eastAsia="Times New Roman" w:cs="Times New Roman"/>
        </w:rPr>
        <w:t>t</w:t>
      </w:r>
      <w:r w:rsidR="00533BB1">
        <w:rPr>
          <w:rFonts w:eastAsia="Times New Roman" w:cs="Times New Roman"/>
        </w:rPr>
        <w:t> </w:t>
      </w:r>
      <w:r w:rsidRPr="007B55D4">
        <w:rPr>
          <w:rFonts w:eastAsia="Times New Roman" w:cs="Times New Roman"/>
        </w:rPr>
        <w:t>CO</w:t>
      </w:r>
      <w:r w:rsidRPr="007B55D4">
        <w:rPr>
          <w:rFonts w:eastAsia="Times New Roman" w:cs="Times New Roman"/>
          <w:vertAlign w:val="subscript"/>
        </w:rPr>
        <w:t>2</w:t>
      </w:r>
      <w:r w:rsidRPr="007B55D4">
        <w:rPr>
          <w:rFonts w:eastAsia="Times New Roman" w:cs="Times New Roman"/>
        </w:rPr>
        <w:t xml:space="preserve">-e associated with </w:t>
      </w:r>
      <w:r>
        <w:rPr>
          <w:rFonts w:eastAsia="Times New Roman" w:cs="Times New Roman"/>
        </w:rPr>
        <w:t>solid waste disposal</w:t>
      </w:r>
      <w:r w:rsidRPr="007B55D4">
        <w:rPr>
          <w:rFonts w:eastAsia="Times New Roman" w:cs="Times New Roman"/>
        </w:rPr>
        <w:t xml:space="preserve"> (see </w:t>
      </w:r>
      <w:r w:rsidR="006A16E2">
        <w:rPr>
          <w:rFonts w:eastAsia="Times New Roman" w:cs="Times New Roman"/>
        </w:rPr>
        <w:fldChar w:fldCharType="begin"/>
      </w:r>
      <w:r w:rsidR="006A16E2">
        <w:rPr>
          <w:rFonts w:eastAsia="Times New Roman" w:cs="Times New Roman"/>
        </w:rPr>
        <w:instrText xml:space="preserve"> REF _Ref182835209 \h </w:instrText>
      </w:r>
      <w:r w:rsidR="006D5E0D">
        <w:rPr>
          <w:rFonts w:eastAsia="Times New Roman" w:cs="Times New Roman"/>
        </w:rPr>
        <w:instrText xml:space="preserve"> \* MERGEFORMAT </w:instrText>
      </w:r>
      <w:r w:rsidR="006A16E2">
        <w:rPr>
          <w:rFonts w:eastAsia="Times New Roman" w:cs="Times New Roman"/>
        </w:rPr>
      </w:r>
      <w:r w:rsidR="006A16E2">
        <w:rPr>
          <w:rFonts w:eastAsia="Times New Roman" w:cs="Times New Roman"/>
        </w:rPr>
        <w:fldChar w:fldCharType="separate"/>
      </w:r>
      <w:r w:rsidR="002B6FA3" w:rsidRPr="0050515B">
        <w:t xml:space="preserve">Figure </w:t>
      </w:r>
      <w:r w:rsidR="002B6FA3">
        <w:rPr>
          <w:noProof/>
        </w:rPr>
        <w:t>11</w:t>
      </w:r>
      <w:r w:rsidR="006A16E2">
        <w:rPr>
          <w:rFonts w:eastAsia="Times New Roman" w:cs="Times New Roman"/>
        </w:rPr>
        <w:fldChar w:fldCharType="end"/>
      </w:r>
      <w:r>
        <w:rPr>
          <w:rFonts w:eastAsia="Times New Roman" w:cs="Times New Roman"/>
        </w:rPr>
        <w:t xml:space="preserve"> </w:t>
      </w:r>
      <w:r w:rsidRPr="00C13259">
        <w:rPr>
          <w:rFonts w:eastAsia="Times New Roman" w:cs="Times New Roman"/>
        </w:rPr>
        <w:t xml:space="preserve">and </w:t>
      </w:r>
      <w:r w:rsidR="00C13259" w:rsidRPr="00C13259">
        <w:rPr>
          <w:rFonts w:eastAsia="Times New Roman" w:cs="Times New Roman"/>
        </w:rPr>
        <w:fldChar w:fldCharType="begin"/>
      </w:r>
      <w:r w:rsidR="00C13259" w:rsidRPr="00C13259">
        <w:rPr>
          <w:rFonts w:eastAsia="Times New Roman" w:cs="Times New Roman"/>
        </w:rPr>
        <w:instrText xml:space="preserve"> REF _Ref181721024 \h  \* MERGEFORMAT </w:instrText>
      </w:r>
      <w:r w:rsidR="00C13259" w:rsidRPr="00C13259">
        <w:rPr>
          <w:rFonts w:eastAsia="Times New Roman" w:cs="Times New Roman"/>
        </w:rPr>
      </w:r>
      <w:r w:rsidR="00C13259" w:rsidRPr="00C13259">
        <w:rPr>
          <w:rFonts w:eastAsia="Times New Roman" w:cs="Times New Roman"/>
        </w:rPr>
        <w:fldChar w:fldCharType="separate"/>
      </w:r>
      <w:r w:rsidR="002B6FA3" w:rsidRPr="002B6FA3">
        <w:rPr>
          <w:rFonts w:eastAsia="Times New Roman" w:cs="Times New Roman"/>
          <w:color w:val="000000"/>
        </w:rPr>
        <w:t xml:space="preserve">Table </w:t>
      </w:r>
      <w:r w:rsidR="002B6FA3">
        <w:rPr>
          <w:noProof/>
        </w:rPr>
        <w:t>9</w:t>
      </w:r>
      <w:r w:rsidR="00C13259" w:rsidRPr="00C13259">
        <w:rPr>
          <w:rFonts w:eastAsia="Times New Roman" w:cs="Times New Roman"/>
        </w:rPr>
        <w:fldChar w:fldCharType="end"/>
      </w:r>
      <w:r w:rsidRPr="007B55D4">
        <w:rPr>
          <w:rFonts w:eastAsia="Times New Roman" w:cs="Times New Roman"/>
        </w:rPr>
        <w:t xml:space="preserve">). </w:t>
      </w:r>
    </w:p>
    <w:p w14:paraId="14ACA177" w14:textId="77777777" w:rsidR="00F1420E" w:rsidRDefault="00F1420E" w:rsidP="000325C0">
      <w:pPr>
        <w:keepNext/>
        <w:jc w:val="center"/>
      </w:pPr>
      <w:r>
        <w:rPr>
          <w:noProof/>
        </w:rPr>
        <w:drawing>
          <wp:inline distT="0" distB="0" distL="0" distR="0" wp14:anchorId="41589484" wp14:editId="1CAFF380">
            <wp:extent cx="5939790" cy="2457450"/>
            <wp:effectExtent l="0" t="0" r="0" b="0"/>
            <wp:docPr id="1008071700" name="Chart 1">
              <a:extLst xmlns:a="http://schemas.openxmlformats.org/drawingml/2006/main">
                <a:ext uri="{FF2B5EF4-FFF2-40B4-BE49-F238E27FC236}">
                  <a16:creationId xmlns:a16="http://schemas.microsoft.com/office/drawing/2014/main" id="{F453D38A-58B1-4B52-6EA8-026B96D7B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A976C9" w14:textId="0DDA0CC2" w:rsidR="0070606E" w:rsidRPr="007B55D4" w:rsidRDefault="00F1420E" w:rsidP="00AD4114">
      <w:pPr>
        <w:pStyle w:val="Caption1"/>
        <w:jc w:val="left"/>
      </w:pPr>
      <w:bookmarkStart w:id="98" w:name="_Ref182835209"/>
      <w:bookmarkStart w:id="99" w:name="_Toc182841468"/>
      <w:bookmarkStart w:id="100" w:name="_Toc185331020"/>
      <w:r w:rsidRPr="0050515B">
        <w:t xml:space="preserve">Figure </w:t>
      </w:r>
      <w:r w:rsidR="00752EB2">
        <w:fldChar w:fldCharType="begin"/>
      </w:r>
      <w:r w:rsidR="00752EB2">
        <w:instrText xml:space="preserve"> SEQ Figure \* ARABIC </w:instrText>
      </w:r>
      <w:r w:rsidR="00752EB2">
        <w:fldChar w:fldCharType="separate"/>
      </w:r>
      <w:r w:rsidR="002B6FA3">
        <w:rPr>
          <w:noProof/>
        </w:rPr>
        <w:t>11</w:t>
      </w:r>
      <w:r w:rsidR="00752EB2">
        <w:rPr>
          <w:noProof/>
        </w:rPr>
        <w:fldChar w:fldCharType="end"/>
      </w:r>
      <w:bookmarkEnd w:id="98"/>
      <w:bookmarkEnd w:id="99"/>
      <w:r w:rsidR="00F501A1" w:rsidRPr="0050515B">
        <w:t>:</w:t>
      </w:r>
      <w:r w:rsidRPr="0050515B">
        <w:t xml:space="preserve"> </w:t>
      </w:r>
      <w:r w:rsidR="00804C34" w:rsidRPr="0050515B">
        <w:t>Percentage of emissions by waste s</w:t>
      </w:r>
      <w:r w:rsidRPr="0050515B">
        <w:t>tream</w:t>
      </w:r>
      <w:r w:rsidR="00804C34" w:rsidRPr="0050515B">
        <w:t>/type</w:t>
      </w:r>
      <w:bookmarkEnd w:id="100"/>
    </w:p>
    <w:p w14:paraId="5B1EC6A7" w14:textId="056AEC2A" w:rsidR="001C43EE" w:rsidRPr="001C43EE" w:rsidRDefault="001C43EE" w:rsidP="00AD4114">
      <w:pPr>
        <w:pStyle w:val="Caption1"/>
        <w:jc w:val="left"/>
        <w:rPr>
          <w:b w:val="0"/>
          <w:bCs w:val="0"/>
          <w:i/>
          <w:iCs/>
          <w:sz w:val="20"/>
        </w:rPr>
      </w:pPr>
      <w:bookmarkStart w:id="101" w:name="_Ref181721024"/>
      <w:bookmarkStart w:id="102" w:name="_Toc190159723"/>
      <w:r w:rsidRPr="0050515B">
        <w:t xml:space="preserve">Table </w:t>
      </w:r>
      <w:r w:rsidRPr="0050515B">
        <w:fldChar w:fldCharType="begin"/>
      </w:r>
      <w:r>
        <w:instrText xml:space="preserve"> SEQ Table \* ARABIC </w:instrText>
      </w:r>
      <w:r w:rsidRPr="0050515B">
        <w:fldChar w:fldCharType="separate"/>
      </w:r>
      <w:r w:rsidR="002B6FA3">
        <w:rPr>
          <w:noProof/>
        </w:rPr>
        <w:t>9</w:t>
      </w:r>
      <w:r w:rsidRPr="0050515B">
        <w:fldChar w:fldCharType="end"/>
      </w:r>
      <w:bookmarkEnd w:id="101"/>
      <w:r w:rsidRPr="0050515B">
        <w:t>: Emissions associated with solid waste disposal by waste stream or type</w:t>
      </w:r>
      <w:bookmarkEnd w:id="102"/>
    </w:p>
    <w:tbl>
      <w:tblPr>
        <w:tblW w:w="5000" w:type="pct"/>
        <w:tblLook w:val="04A0" w:firstRow="1" w:lastRow="0" w:firstColumn="1" w:lastColumn="0" w:noHBand="0" w:noVBand="1"/>
      </w:tblPr>
      <w:tblGrid>
        <w:gridCol w:w="3968"/>
        <w:gridCol w:w="2553"/>
        <w:gridCol w:w="2891"/>
      </w:tblGrid>
      <w:tr w:rsidR="0070606E" w:rsidRPr="005F334E" w14:paraId="48AD968F" w14:textId="77777777" w:rsidTr="008A7384">
        <w:trPr>
          <w:trHeight w:val="659"/>
        </w:trPr>
        <w:tc>
          <w:tcPr>
            <w:tcW w:w="2108" w:type="pct"/>
            <w:tcBorders>
              <w:top w:val="single" w:sz="4" w:space="0" w:color="B5E6E5"/>
              <w:left w:val="nil"/>
              <w:bottom w:val="single" w:sz="4" w:space="0" w:color="B5E6E5"/>
              <w:right w:val="nil"/>
            </w:tcBorders>
            <w:shd w:val="clear" w:color="auto" w:fill="CEEEED"/>
            <w:hideMark/>
          </w:tcPr>
          <w:p w14:paraId="3E3EEC6E" w14:textId="55FB1E30" w:rsidR="0070606E" w:rsidRPr="005F334E" w:rsidRDefault="0070606E"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themeColor="text1"/>
                <w:sz w:val="20"/>
                <w:szCs w:val="20"/>
                <w:lang w:eastAsia="en-AU"/>
              </w:rPr>
              <w:t>Waste stream/type</w:t>
            </w:r>
          </w:p>
        </w:tc>
        <w:tc>
          <w:tcPr>
            <w:tcW w:w="1356" w:type="pct"/>
            <w:tcBorders>
              <w:top w:val="single" w:sz="4" w:space="0" w:color="B5E6E5"/>
              <w:left w:val="nil"/>
              <w:bottom w:val="single" w:sz="4" w:space="0" w:color="B5E6E5"/>
              <w:right w:val="nil"/>
            </w:tcBorders>
            <w:shd w:val="clear" w:color="auto" w:fill="CEEEED"/>
            <w:hideMark/>
          </w:tcPr>
          <w:p w14:paraId="205EB368" w14:textId="6C1563E3" w:rsidR="005F334E" w:rsidRDefault="0070606E"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sz w:val="20"/>
                <w:szCs w:val="20"/>
                <w:lang w:eastAsia="en-AU"/>
              </w:rPr>
              <w:t>Total mass</w:t>
            </w:r>
          </w:p>
          <w:p w14:paraId="0F010657" w14:textId="7A54C035" w:rsidR="0070606E" w:rsidRPr="005F334E" w:rsidRDefault="0070606E"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sz w:val="20"/>
                <w:szCs w:val="20"/>
                <w:lang w:eastAsia="en-AU"/>
              </w:rPr>
              <w:t>(t)</w:t>
            </w:r>
          </w:p>
        </w:tc>
        <w:tc>
          <w:tcPr>
            <w:tcW w:w="1536" w:type="pct"/>
            <w:tcBorders>
              <w:top w:val="single" w:sz="4" w:space="0" w:color="B5E6E5"/>
              <w:left w:val="nil"/>
              <w:bottom w:val="single" w:sz="4" w:space="0" w:color="B5E6E5"/>
              <w:right w:val="nil"/>
            </w:tcBorders>
            <w:shd w:val="clear" w:color="auto" w:fill="CEEEED"/>
            <w:hideMark/>
          </w:tcPr>
          <w:p w14:paraId="37CB7204" w14:textId="77777777" w:rsidR="005F334E" w:rsidRDefault="0070606E"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sz w:val="20"/>
                <w:szCs w:val="20"/>
                <w:lang w:eastAsia="en-AU"/>
              </w:rPr>
              <w:t>Scope 3 emissions</w:t>
            </w:r>
          </w:p>
          <w:p w14:paraId="355CEAEF" w14:textId="761FAA0B" w:rsidR="0070606E" w:rsidRPr="005F334E" w:rsidRDefault="0070606E"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sz w:val="20"/>
                <w:szCs w:val="20"/>
                <w:lang w:eastAsia="en-AU"/>
              </w:rPr>
              <w:t>(t CO</w:t>
            </w:r>
            <w:r w:rsidRPr="005F334E">
              <w:rPr>
                <w:rFonts w:asciiTheme="minorHAnsi" w:eastAsia="Times New Roman" w:hAnsiTheme="minorHAnsi" w:cstheme="minorHAnsi"/>
                <w:b/>
                <w:color w:val="000000"/>
                <w:sz w:val="20"/>
                <w:szCs w:val="20"/>
                <w:vertAlign w:val="subscript"/>
                <w:lang w:eastAsia="en-AU"/>
              </w:rPr>
              <w:t>2</w:t>
            </w:r>
            <w:r w:rsidRPr="005F334E">
              <w:rPr>
                <w:rFonts w:asciiTheme="minorHAnsi" w:eastAsia="Times New Roman" w:hAnsiTheme="minorHAnsi" w:cstheme="minorHAnsi"/>
                <w:b/>
                <w:color w:val="000000"/>
                <w:sz w:val="20"/>
                <w:szCs w:val="20"/>
                <w:lang w:eastAsia="en-AU"/>
              </w:rPr>
              <w:t>-e)</w:t>
            </w:r>
          </w:p>
        </w:tc>
      </w:tr>
      <w:tr w:rsidR="000D20C4" w:rsidRPr="005F334E" w14:paraId="0D7E7DA3"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4675CD95" w14:textId="6BBB8B82"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 xml:space="preserve">Municipal solid </w:t>
            </w:r>
          </w:p>
        </w:tc>
        <w:tc>
          <w:tcPr>
            <w:tcW w:w="1356" w:type="pct"/>
            <w:tcBorders>
              <w:top w:val="nil"/>
              <w:left w:val="nil"/>
              <w:bottom w:val="single" w:sz="4" w:space="0" w:color="B5E6E5"/>
              <w:right w:val="nil"/>
            </w:tcBorders>
            <w:shd w:val="clear" w:color="auto" w:fill="auto"/>
            <w:hideMark/>
          </w:tcPr>
          <w:p w14:paraId="305C9A9B" w14:textId="2359EC20"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43,581</w:t>
            </w:r>
          </w:p>
        </w:tc>
        <w:tc>
          <w:tcPr>
            <w:tcW w:w="1536" w:type="pct"/>
            <w:tcBorders>
              <w:top w:val="nil"/>
              <w:left w:val="nil"/>
              <w:bottom w:val="single" w:sz="4" w:space="0" w:color="B5E6E5"/>
              <w:right w:val="nil"/>
            </w:tcBorders>
            <w:shd w:val="clear" w:color="auto" w:fill="auto"/>
            <w:hideMark/>
          </w:tcPr>
          <w:p w14:paraId="6BA3FF1A" w14:textId="7A9C2107"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71,076</w:t>
            </w:r>
          </w:p>
        </w:tc>
      </w:tr>
      <w:tr w:rsidR="000D20C4" w:rsidRPr="005F334E" w14:paraId="3700FCFB"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48A68CFD" w14:textId="68E3A6E3"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Commercial and industrial waste</w:t>
            </w:r>
          </w:p>
        </w:tc>
        <w:tc>
          <w:tcPr>
            <w:tcW w:w="1356" w:type="pct"/>
            <w:tcBorders>
              <w:top w:val="nil"/>
              <w:left w:val="nil"/>
              <w:bottom w:val="single" w:sz="4" w:space="0" w:color="B5E6E5"/>
              <w:right w:val="nil"/>
            </w:tcBorders>
            <w:shd w:val="clear" w:color="auto" w:fill="auto"/>
            <w:hideMark/>
          </w:tcPr>
          <w:p w14:paraId="387B9748" w14:textId="5FC318D3"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11,647</w:t>
            </w:r>
          </w:p>
        </w:tc>
        <w:tc>
          <w:tcPr>
            <w:tcW w:w="1536" w:type="pct"/>
            <w:tcBorders>
              <w:top w:val="nil"/>
              <w:left w:val="nil"/>
              <w:bottom w:val="single" w:sz="4" w:space="0" w:color="B5E6E5"/>
              <w:right w:val="nil"/>
            </w:tcBorders>
            <w:shd w:val="clear" w:color="auto" w:fill="auto"/>
            <w:hideMark/>
          </w:tcPr>
          <w:p w14:paraId="78678908" w14:textId="78DA760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15,383</w:t>
            </w:r>
          </w:p>
        </w:tc>
      </w:tr>
      <w:tr w:rsidR="000D20C4" w:rsidRPr="005F334E" w14:paraId="4C48D08B"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3BF5F370" w14:textId="4516965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Construction and demolition waste</w:t>
            </w:r>
          </w:p>
        </w:tc>
        <w:tc>
          <w:tcPr>
            <w:tcW w:w="1356" w:type="pct"/>
            <w:tcBorders>
              <w:top w:val="nil"/>
              <w:left w:val="nil"/>
              <w:bottom w:val="single" w:sz="4" w:space="0" w:color="B5E6E5"/>
              <w:right w:val="nil"/>
            </w:tcBorders>
            <w:shd w:val="clear" w:color="auto" w:fill="auto"/>
            <w:hideMark/>
          </w:tcPr>
          <w:p w14:paraId="6588E9C0" w14:textId="103FD1D8"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64,299</w:t>
            </w:r>
          </w:p>
        </w:tc>
        <w:tc>
          <w:tcPr>
            <w:tcW w:w="1536" w:type="pct"/>
            <w:tcBorders>
              <w:top w:val="nil"/>
              <w:left w:val="nil"/>
              <w:bottom w:val="single" w:sz="4" w:space="0" w:color="B5E6E5"/>
              <w:right w:val="nil"/>
            </w:tcBorders>
            <w:shd w:val="clear" w:color="auto" w:fill="auto"/>
            <w:hideMark/>
          </w:tcPr>
          <w:p w14:paraId="507C5153" w14:textId="21BC3DC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13,188</w:t>
            </w:r>
          </w:p>
        </w:tc>
      </w:tr>
      <w:tr w:rsidR="000D20C4" w:rsidRPr="005F334E" w14:paraId="2C50C6E5"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207533D9" w14:textId="0C48C6A9"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Food</w:t>
            </w:r>
          </w:p>
        </w:tc>
        <w:tc>
          <w:tcPr>
            <w:tcW w:w="1356" w:type="pct"/>
            <w:tcBorders>
              <w:top w:val="nil"/>
              <w:left w:val="nil"/>
              <w:bottom w:val="single" w:sz="4" w:space="0" w:color="B5E6E5"/>
              <w:right w:val="nil"/>
            </w:tcBorders>
            <w:shd w:val="clear" w:color="auto" w:fill="auto"/>
            <w:hideMark/>
          </w:tcPr>
          <w:p w14:paraId="4B52CD05" w14:textId="25DBBBF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766</w:t>
            </w:r>
          </w:p>
        </w:tc>
        <w:tc>
          <w:tcPr>
            <w:tcW w:w="1536" w:type="pct"/>
            <w:tcBorders>
              <w:top w:val="nil"/>
              <w:left w:val="nil"/>
              <w:bottom w:val="single" w:sz="4" w:space="0" w:color="B5E6E5"/>
              <w:right w:val="nil"/>
            </w:tcBorders>
            <w:shd w:val="clear" w:color="auto" w:fill="auto"/>
            <w:hideMark/>
          </w:tcPr>
          <w:p w14:paraId="429013B4" w14:textId="7F969FA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1,622</w:t>
            </w:r>
          </w:p>
        </w:tc>
      </w:tr>
      <w:tr w:rsidR="000D20C4" w:rsidRPr="005F334E" w14:paraId="1638433B"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31EB0540" w14:textId="400587E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Paper and cardboard</w:t>
            </w:r>
          </w:p>
        </w:tc>
        <w:tc>
          <w:tcPr>
            <w:tcW w:w="1356" w:type="pct"/>
            <w:tcBorders>
              <w:top w:val="nil"/>
              <w:left w:val="nil"/>
              <w:bottom w:val="single" w:sz="4" w:space="0" w:color="B5E6E5"/>
              <w:right w:val="nil"/>
            </w:tcBorders>
            <w:shd w:val="clear" w:color="auto" w:fill="auto"/>
            <w:hideMark/>
          </w:tcPr>
          <w:p w14:paraId="20353BB9" w14:textId="5076E75D"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3,950</w:t>
            </w:r>
          </w:p>
        </w:tc>
        <w:tc>
          <w:tcPr>
            <w:tcW w:w="1536" w:type="pct"/>
            <w:tcBorders>
              <w:top w:val="nil"/>
              <w:left w:val="nil"/>
              <w:bottom w:val="single" w:sz="4" w:space="0" w:color="B5E6E5"/>
              <w:right w:val="nil"/>
            </w:tcBorders>
            <w:shd w:val="clear" w:color="auto" w:fill="auto"/>
            <w:hideMark/>
          </w:tcPr>
          <w:p w14:paraId="3540E905" w14:textId="7C96A8A2"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13,241</w:t>
            </w:r>
          </w:p>
        </w:tc>
      </w:tr>
      <w:tr w:rsidR="000D20C4" w:rsidRPr="005F334E" w14:paraId="62C85F5C"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0777DCD1" w14:textId="0857DA65"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Garden and green</w:t>
            </w:r>
          </w:p>
        </w:tc>
        <w:tc>
          <w:tcPr>
            <w:tcW w:w="1356" w:type="pct"/>
            <w:tcBorders>
              <w:top w:val="nil"/>
              <w:left w:val="nil"/>
              <w:bottom w:val="single" w:sz="4" w:space="0" w:color="B5E6E5"/>
              <w:right w:val="nil"/>
            </w:tcBorders>
            <w:shd w:val="clear" w:color="auto" w:fill="auto"/>
            <w:hideMark/>
          </w:tcPr>
          <w:p w14:paraId="1C5F021D" w14:textId="3AD0447D"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1,621</w:t>
            </w:r>
          </w:p>
        </w:tc>
        <w:tc>
          <w:tcPr>
            <w:tcW w:w="1536" w:type="pct"/>
            <w:tcBorders>
              <w:top w:val="nil"/>
              <w:left w:val="nil"/>
              <w:bottom w:val="single" w:sz="4" w:space="0" w:color="B5E6E5"/>
              <w:right w:val="nil"/>
            </w:tcBorders>
            <w:shd w:val="clear" w:color="auto" w:fill="auto"/>
            <w:hideMark/>
          </w:tcPr>
          <w:p w14:paraId="03E0D141" w14:textId="62E05024"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2,594</w:t>
            </w:r>
          </w:p>
        </w:tc>
      </w:tr>
      <w:tr w:rsidR="000D20C4" w:rsidRPr="005F334E" w14:paraId="4AD2ADBF"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3BFF47D4" w14:textId="128C717D"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Wood</w:t>
            </w:r>
          </w:p>
        </w:tc>
        <w:tc>
          <w:tcPr>
            <w:tcW w:w="1356" w:type="pct"/>
            <w:tcBorders>
              <w:top w:val="nil"/>
              <w:left w:val="nil"/>
              <w:bottom w:val="single" w:sz="4" w:space="0" w:color="B5E6E5"/>
              <w:right w:val="nil"/>
            </w:tcBorders>
            <w:shd w:val="clear" w:color="auto" w:fill="auto"/>
            <w:hideMark/>
          </w:tcPr>
          <w:p w14:paraId="4B737013" w14:textId="526F6206"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669</w:t>
            </w:r>
          </w:p>
        </w:tc>
        <w:tc>
          <w:tcPr>
            <w:tcW w:w="1536" w:type="pct"/>
            <w:tcBorders>
              <w:top w:val="nil"/>
              <w:left w:val="nil"/>
              <w:bottom w:val="single" w:sz="4" w:space="0" w:color="B5E6E5"/>
              <w:right w:val="nil"/>
            </w:tcBorders>
            <w:shd w:val="clear" w:color="auto" w:fill="auto"/>
            <w:hideMark/>
          </w:tcPr>
          <w:p w14:paraId="269F5D80" w14:textId="16105E11"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468</w:t>
            </w:r>
          </w:p>
        </w:tc>
      </w:tr>
      <w:tr w:rsidR="000D20C4" w:rsidRPr="005F334E" w14:paraId="3A9B9B74"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0F6065B6" w14:textId="69748188"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Textiles</w:t>
            </w:r>
          </w:p>
        </w:tc>
        <w:tc>
          <w:tcPr>
            <w:tcW w:w="1356" w:type="pct"/>
            <w:tcBorders>
              <w:top w:val="nil"/>
              <w:left w:val="nil"/>
              <w:bottom w:val="single" w:sz="4" w:space="0" w:color="B5E6E5"/>
              <w:right w:val="nil"/>
            </w:tcBorders>
            <w:shd w:val="clear" w:color="auto" w:fill="auto"/>
            <w:hideMark/>
          </w:tcPr>
          <w:p w14:paraId="002AAB1F" w14:textId="0CF57C82"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451</w:t>
            </w:r>
          </w:p>
        </w:tc>
        <w:tc>
          <w:tcPr>
            <w:tcW w:w="1536" w:type="pct"/>
            <w:tcBorders>
              <w:top w:val="nil"/>
              <w:left w:val="nil"/>
              <w:bottom w:val="single" w:sz="4" w:space="0" w:color="B5E6E5"/>
              <w:right w:val="nil"/>
            </w:tcBorders>
            <w:shd w:val="clear" w:color="auto" w:fill="auto"/>
            <w:hideMark/>
          </w:tcPr>
          <w:p w14:paraId="7FF379FB" w14:textId="40B641E5"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901</w:t>
            </w:r>
          </w:p>
        </w:tc>
      </w:tr>
      <w:tr w:rsidR="000D20C4" w:rsidRPr="005F334E" w14:paraId="726458EA"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7EA7905F" w14:textId="31A74E6D"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Sludge</w:t>
            </w:r>
          </w:p>
        </w:tc>
        <w:tc>
          <w:tcPr>
            <w:tcW w:w="1356" w:type="pct"/>
            <w:tcBorders>
              <w:top w:val="nil"/>
              <w:left w:val="nil"/>
              <w:bottom w:val="single" w:sz="4" w:space="0" w:color="B5E6E5"/>
              <w:right w:val="nil"/>
            </w:tcBorders>
            <w:shd w:val="clear" w:color="auto" w:fill="auto"/>
            <w:hideMark/>
          </w:tcPr>
          <w:p w14:paraId="7D5A878A" w14:textId="2B0AD0A6"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911</w:t>
            </w:r>
          </w:p>
        </w:tc>
        <w:tc>
          <w:tcPr>
            <w:tcW w:w="1536" w:type="pct"/>
            <w:tcBorders>
              <w:top w:val="nil"/>
              <w:left w:val="nil"/>
              <w:bottom w:val="single" w:sz="4" w:space="0" w:color="B5E6E5"/>
              <w:right w:val="nil"/>
            </w:tcBorders>
            <w:shd w:val="clear" w:color="auto" w:fill="auto"/>
            <w:hideMark/>
          </w:tcPr>
          <w:p w14:paraId="150EC33B" w14:textId="58F33DB4"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365</w:t>
            </w:r>
          </w:p>
        </w:tc>
      </w:tr>
      <w:tr w:rsidR="000D20C4" w:rsidRPr="005F334E" w14:paraId="3274DC6C"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0EB408D7" w14:textId="7844514A"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Nappies</w:t>
            </w:r>
          </w:p>
        </w:tc>
        <w:tc>
          <w:tcPr>
            <w:tcW w:w="1356" w:type="pct"/>
            <w:tcBorders>
              <w:top w:val="nil"/>
              <w:left w:val="nil"/>
              <w:bottom w:val="single" w:sz="4" w:space="0" w:color="B5E6E5"/>
              <w:right w:val="nil"/>
            </w:tcBorders>
            <w:shd w:val="clear" w:color="auto" w:fill="auto"/>
            <w:hideMark/>
          </w:tcPr>
          <w:p w14:paraId="2BC3CF16" w14:textId="06931496"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w:t>
            </w:r>
          </w:p>
        </w:tc>
        <w:tc>
          <w:tcPr>
            <w:tcW w:w="1536" w:type="pct"/>
            <w:tcBorders>
              <w:top w:val="nil"/>
              <w:left w:val="nil"/>
              <w:bottom w:val="single" w:sz="4" w:space="0" w:color="B5E6E5"/>
              <w:right w:val="nil"/>
            </w:tcBorders>
            <w:shd w:val="clear" w:color="auto" w:fill="auto"/>
            <w:hideMark/>
          </w:tcPr>
          <w:p w14:paraId="11EC5490" w14:textId="53896B13"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6</w:t>
            </w:r>
          </w:p>
        </w:tc>
      </w:tr>
      <w:tr w:rsidR="000D20C4" w:rsidRPr="005F334E" w14:paraId="5D67B887"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4838F958" w14:textId="67204E2F"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Rubber and leather</w:t>
            </w:r>
          </w:p>
        </w:tc>
        <w:tc>
          <w:tcPr>
            <w:tcW w:w="1356" w:type="pct"/>
            <w:tcBorders>
              <w:top w:val="nil"/>
              <w:left w:val="nil"/>
              <w:bottom w:val="single" w:sz="4" w:space="0" w:color="B5E6E5"/>
              <w:right w:val="nil"/>
            </w:tcBorders>
            <w:shd w:val="clear" w:color="auto" w:fill="auto"/>
            <w:hideMark/>
          </w:tcPr>
          <w:p w14:paraId="4CC28434" w14:textId="59DD94AA"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w:t>
            </w:r>
          </w:p>
        </w:tc>
        <w:tc>
          <w:tcPr>
            <w:tcW w:w="1536" w:type="pct"/>
            <w:tcBorders>
              <w:top w:val="nil"/>
              <w:left w:val="nil"/>
              <w:bottom w:val="single" w:sz="4" w:space="0" w:color="B5E6E5"/>
              <w:right w:val="nil"/>
            </w:tcBorders>
            <w:shd w:val="clear" w:color="auto" w:fill="auto"/>
            <w:hideMark/>
          </w:tcPr>
          <w:p w14:paraId="5D56938F" w14:textId="249D12A7"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4</w:t>
            </w:r>
          </w:p>
        </w:tc>
      </w:tr>
      <w:tr w:rsidR="000D20C4" w:rsidRPr="005F334E" w14:paraId="253D8574" w14:textId="77777777" w:rsidTr="008A7384">
        <w:trPr>
          <w:trHeight w:val="287"/>
        </w:trPr>
        <w:tc>
          <w:tcPr>
            <w:tcW w:w="2108" w:type="pct"/>
            <w:tcBorders>
              <w:top w:val="nil"/>
              <w:left w:val="nil"/>
              <w:bottom w:val="single" w:sz="4" w:space="0" w:color="B5E6E5"/>
              <w:right w:val="nil"/>
            </w:tcBorders>
            <w:shd w:val="clear" w:color="auto" w:fill="auto"/>
            <w:vAlign w:val="center"/>
            <w:hideMark/>
          </w:tcPr>
          <w:p w14:paraId="6F1EFC3D" w14:textId="7B08F61A"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eastAsia="Times New Roman" w:hAnsiTheme="minorHAnsi" w:cstheme="minorHAnsi"/>
                <w:color w:val="000000"/>
                <w:sz w:val="20"/>
                <w:szCs w:val="20"/>
                <w:lang w:eastAsia="en-AU"/>
              </w:rPr>
              <w:t>Inert waste</w:t>
            </w:r>
          </w:p>
        </w:tc>
        <w:tc>
          <w:tcPr>
            <w:tcW w:w="1356" w:type="pct"/>
            <w:tcBorders>
              <w:top w:val="nil"/>
              <w:left w:val="nil"/>
              <w:bottom w:val="single" w:sz="4" w:space="0" w:color="B5E6E5"/>
              <w:right w:val="nil"/>
            </w:tcBorders>
            <w:shd w:val="clear" w:color="auto" w:fill="auto"/>
            <w:hideMark/>
          </w:tcPr>
          <w:p w14:paraId="12BFB144" w14:textId="38E162CA"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104</w:t>
            </w:r>
          </w:p>
        </w:tc>
        <w:tc>
          <w:tcPr>
            <w:tcW w:w="1536" w:type="pct"/>
            <w:tcBorders>
              <w:top w:val="nil"/>
              <w:left w:val="nil"/>
              <w:bottom w:val="single" w:sz="4" w:space="0" w:color="B5E6E5"/>
              <w:right w:val="nil"/>
            </w:tcBorders>
            <w:shd w:val="clear" w:color="auto" w:fill="auto"/>
            <w:hideMark/>
          </w:tcPr>
          <w:p w14:paraId="5F002FFA" w14:textId="3997BC38" w:rsidR="000D20C4" w:rsidRPr="005F334E" w:rsidRDefault="000D20C4" w:rsidP="00AD4114">
            <w:pPr>
              <w:spacing w:before="0" w:after="0"/>
              <w:jc w:val="left"/>
              <w:rPr>
                <w:rFonts w:asciiTheme="minorHAnsi" w:eastAsia="Times New Roman" w:hAnsiTheme="minorHAnsi" w:cstheme="minorHAnsi"/>
                <w:color w:val="000000"/>
                <w:sz w:val="20"/>
                <w:szCs w:val="20"/>
                <w:lang w:eastAsia="en-AU"/>
              </w:rPr>
            </w:pPr>
            <w:r w:rsidRPr="005F334E">
              <w:rPr>
                <w:rFonts w:asciiTheme="minorHAnsi" w:hAnsiTheme="minorHAnsi" w:cstheme="minorHAnsi"/>
                <w:sz w:val="20"/>
                <w:szCs w:val="20"/>
              </w:rPr>
              <w:t>0</w:t>
            </w:r>
          </w:p>
        </w:tc>
      </w:tr>
      <w:tr w:rsidR="000D20C4" w:rsidRPr="005F334E" w14:paraId="09871617" w14:textId="77777777" w:rsidTr="008A7384">
        <w:trPr>
          <w:trHeight w:val="287"/>
        </w:trPr>
        <w:tc>
          <w:tcPr>
            <w:tcW w:w="2108" w:type="pct"/>
            <w:tcBorders>
              <w:top w:val="nil"/>
              <w:left w:val="nil"/>
              <w:bottom w:val="single" w:sz="4" w:space="0" w:color="B5E6E5"/>
              <w:right w:val="nil"/>
            </w:tcBorders>
            <w:shd w:val="clear" w:color="auto" w:fill="CEEEED"/>
            <w:vAlign w:val="center"/>
            <w:hideMark/>
          </w:tcPr>
          <w:p w14:paraId="443581BE" w14:textId="77777777" w:rsidR="000D20C4" w:rsidRPr="005F334E" w:rsidRDefault="000D20C4"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eastAsia="Times New Roman" w:hAnsiTheme="minorHAnsi" w:cstheme="minorHAnsi"/>
                <w:b/>
                <w:color w:val="000000"/>
                <w:sz w:val="20"/>
                <w:szCs w:val="20"/>
                <w:lang w:eastAsia="en-AU"/>
              </w:rPr>
              <w:t>Total</w:t>
            </w:r>
          </w:p>
        </w:tc>
        <w:tc>
          <w:tcPr>
            <w:tcW w:w="1356" w:type="pct"/>
            <w:tcBorders>
              <w:top w:val="nil"/>
              <w:left w:val="nil"/>
              <w:bottom w:val="single" w:sz="4" w:space="0" w:color="B5E6E5"/>
              <w:right w:val="nil"/>
            </w:tcBorders>
            <w:shd w:val="clear" w:color="auto" w:fill="CEEEED"/>
            <w:hideMark/>
          </w:tcPr>
          <w:p w14:paraId="53BF1E41" w14:textId="0D1C8C36" w:rsidR="000D20C4" w:rsidRPr="005F334E" w:rsidRDefault="000D20C4"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hAnsiTheme="minorHAnsi" w:cstheme="minorHAnsi"/>
                <w:b/>
                <w:bCs/>
                <w:sz w:val="20"/>
                <w:szCs w:val="20"/>
              </w:rPr>
              <w:t>128,</w:t>
            </w:r>
            <w:r w:rsidR="00422BAB" w:rsidRPr="005F334E">
              <w:rPr>
                <w:rFonts w:asciiTheme="minorHAnsi" w:hAnsiTheme="minorHAnsi" w:cstheme="minorHAnsi"/>
                <w:b/>
                <w:bCs/>
                <w:sz w:val="20"/>
                <w:szCs w:val="20"/>
              </w:rPr>
              <w:t>001</w:t>
            </w:r>
          </w:p>
        </w:tc>
        <w:tc>
          <w:tcPr>
            <w:tcW w:w="1536" w:type="pct"/>
            <w:tcBorders>
              <w:top w:val="nil"/>
              <w:left w:val="nil"/>
              <w:bottom w:val="single" w:sz="4" w:space="0" w:color="B5E6E5"/>
              <w:right w:val="nil"/>
            </w:tcBorders>
            <w:shd w:val="clear" w:color="auto" w:fill="CEEEED"/>
            <w:hideMark/>
          </w:tcPr>
          <w:p w14:paraId="65F88159" w14:textId="1B3B9B42" w:rsidR="000D20C4" w:rsidRPr="005F334E" w:rsidRDefault="000D20C4" w:rsidP="00AD4114">
            <w:pPr>
              <w:spacing w:before="0" w:after="0"/>
              <w:jc w:val="left"/>
              <w:rPr>
                <w:rFonts w:asciiTheme="minorHAnsi" w:eastAsia="Times New Roman" w:hAnsiTheme="minorHAnsi" w:cstheme="minorHAnsi"/>
                <w:b/>
                <w:color w:val="000000"/>
                <w:sz w:val="20"/>
                <w:szCs w:val="20"/>
                <w:lang w:eastAsia="en-AU"/>
              </w:rPr>
            </w:pPr>
            <w:r w:rsidRPr="005F334E">
              <w:rPr>
                <w:rFonts w:asciiTheme="minorHAnsi" w:hAnsiTheme="minorHAnsi" w:cstheme="minorHAnsi"/>
                <w:b/>
                <w:bCs/>
                <w:sz w:val="20"/>
                <w:szCs w:val="20"/>
              </w:rPr>
              <w:t>118,848</w:t>
            </w:r>
          </w:p>
        </w:tc>
      </w:tr>
    </w:tbl>
    <w:p w14:paraId="570B6A2D" w14:textId="255539AB" w:rsidR="0070606E" w:rsidRDefault="00CE1F6E" w:rsidP="00AD4114">
      <w:pPr>
        <w:pStyle w:val="Heading2"/>
        <w:jc w:val="left"/>
        <w:rPr>
          <w:rFonts w:eastAsia="Times New Roman"/>
        </w:rPr>
      </w:pPr>
      <w:r w:rsidRPr="3AF1CE07">
        <w:rPr>
          <w:rFonts w:eastAsia="Times New Roman"/>
        </w:rPr>
        <w:lastRenderedPageBreak/>
        <w:t>R</w:t>
      </w:r>
      <w:r w:rsidR="0070606E" w:rsidRPr="3AF1CE07">
        <w:rPr>
          <w:rFonts w:eastAsia="Times New Roman"/>
        </w:rPr>
        <w:t>efrigerants</w:t>
      </w:r>
    </w:p>
    <w:p w14:paraId="17C94411" w14:textId="60325DDE" w:rsidR="00CD6585" w:rsidRPr="00651F91" w:rsidRDefault="005D3FFC" w:rsidP="00AD4114">
      <w:pPr>
        <w:jc w:val="left"/>
      </w:pPr>
      <w:r w:rsidRPr="3AF1CE07">
        <w:t>Fugitive emissions</w:t>
      </w:r>
      <w:r w:rsidR="00713F7D" w:rsidRPr="3AF1CE07">
        <w:t xml:space="preserve"> from r</w:t>
      </w:r>
      <w:r w:rsidR="00CD6585" w:rsidRPr="3AF1CE07">
        <w:t>efrigerant</w:t>
      </w:r>
      <w:r w:rsidR="00713F7D" w:rsidRPr="3AF1CE07">
        <w:t>s</w:t>
      </w:r>
      <w:r w:rsidR="00CD6585" w:rsidRPr="3AF1CE07">
        <w:t xml:space="preserve"> occur from the </w:t>
      </w:r>
      <w:r w:rsidR="00F33532" w:rsidRPr="3AF1CE07">
        <w:t xml:space="preserve">direct </w:t>
      </w:r>
      <w:r w:rsidR="00CD6585" w:rsidRPr="3AF1CE07">
        <w:t>leakage of refrigerant gas</w:t>
      </w:r>
      <w:r w:rsidR="00C058DF" w:rsidRPr="3AF1CE07">
        <w:t xml:space="preserve"> to the atmosphere</w:t>
      </w:r>
      <w:r w:rsidR="00CD6585" w:rsidRPr="3AF1CE07">
        <w:t xml:space="preserve"> from </w:t>
      </w:r>
      <w:r w:rsidR="00487BD2" w:rsidRPr="00487BD2">
        <w:t>heating ventilation and air conditioning (</w:t>
      </w:r>
      <w:r w:rsidR="00CD6585" w:rsidRPr="3AF1CE07">
        <w:t>HVAC</w:t>
      </w:r>
      <w:r w:rsidR="002844E2" w:rsidRPr="00487BD2">
        <w:t xml:space="preserve">) </w:t>
      </w:r>
      <w:r w:rsidR="002844E2" w:rsidRPr="3AF1CE07">
        <w:t>plants</w:t>
      </w:r>
      <w:r w:rsidR="00CD6585" w:rsidRPr="3AF1CE07">
        <w:t xml:space="preserve"> or specialist industrial equi</w:t>
      </w:r>
      <w:r w:rsidR="0048436F" w:rsidRPr="3AF1CE07">
        <w:t>p</w:t>
      </w:r>
      <w:r w:rsidR="00D428C2" w:rsidRPr="3AF1CE07">
        <w:t>ment</w:t>
      </w:r>
      <w:r w:rsidR="00CD6585" w:rsidRPr="3AF1CE07">
        <w:t>.</w:t>
      </w:r>
      <w:r w:rsidRPr="3AF1CE07">
        <w:t xml:space="preserve"> </w:t>
      </w:r>
      <w:r w:rsidR="005063BA">
        <w:t>Refrigerant</w:t>
      </w:r>
      <w:r w:rsidR="002969A4" w:rsidRPr="3AF1CE07">
        <w:t xml:space="preserve"> emissions </w:t>
      </w:r>
      <w:r w:rsidR="00CD6585" w:rsidRPr="3AF1CE07">
        <w:t xml:space="preserve">are </w:t>
      </w:r>
      <w:r w:rsidR="00FF4DFE">
        <w:t>s</w:t>
      </w:r>
      <w:r w:rsidR="00CD6585" w:rsidRPr="3AF1CE07">
        <w:t xml:space="preserve">cope 1 emissions and will be incorporated into the </w:t>
      </w:r>
      <w:r w:rsidR="004834CA" w:rsidRPr="002844E2">
        <w:t xml:space="preserve">2030 </w:t>
      </w:r>
      <w:r w:rsidR="00F53ABF">
        <w:t>T</w:t>
      </w:r>
      <w:r w:rsidR="00CD6585" w:rsidRPr="3AF1CE07">
        <w:t>arget in future years.</w:t>
      </w:r>
    </w:p>
    <w:p w14:paraId="5C3876F7" w14:textId="6E79C1B5" w:rsidR="000B11EF" w:rsidRDefault="00DA2901" w:rsidP="00AD4114">
      <w:pPr>
        <w:jc w:val="left"/>
      </w:pPr>
      <w:r>
        <w:rPr>
          <w:szCs w:val="24"/>
        </w:rPr>
        <w:t xml:space="preserve">2023-24 </w:t>
      </w:r>
      <w:r w:rsidR="001E1DEB">
        <w:rPr>
          <w:szCs w:val="24"/>
        </w:rPr>
        <w:t>was</w:t>
      </w:r>
      <w:r>
        <w:rPr>
          <w:szCs w:val="24"/>
        </w:rPr>
        <w:t xml:space="preserve"> the first year of reporting refrigerant emissions</w:t>
      </w:r>
      <w:r w:rsidR="004622C1">
        <w:rPr>
          <w:szCs w:val="24"/>
        </w:rPr>
        <w:t xml:space="preserve"> and </w:t>
      </w:r>
      <w:r w:rsidR="00B67166">
        <w:rPr>
          <w:szCs w:val="24"/>
        </w:rPr>
        <w:t xml:space="preserve">considerable uplift </w:t>
      </w:r>
      <w:r w:rsidR="005D4487">
        <w:rPr>
          <w:szCs w:val="24"/>
        </w:rPr>
        <w:t xml:space="preserve">was required to </w:t>
      </w:r>
      <w:r w:rsidR="00087F39">
        <w:rPr>
          <w:szCs w:val="24"/>
        </w:rPr>
        <w:t>enable</w:t>
      </w:r>
      <w:r w:rsidR="005D4487">
        <w:rPr>
          <w:szCs w:val="24"/>
        </w:rPr>
        <w:t xml:space="preserve"> Australian </w:t>
      </w:r>
      <w:r w:rsidR="003F27AA">
        <w:rPr>
          <w:szCs w:val="24"/>
        </w:rPr>
        <w:t>G</w:t>
      </w:r>
      <w:r w:rsidR="005D4487">
        <w:rPr>
          <w:szCs w:val="24"/>
        </w:rPr>
        <w:t xml:space="preserve">overnment </w:t>
      </w:r>
      <w:r w:rsidR="00A73A06">
        <w:rPr>
          <w:szCs w:val="24"/>
        </w:rPr>
        <w:t>reporting</w:t>
      </w:r>
      <w:r w:rsidR="00FC219D">
        <w:rPr>
          <w:szCs w:val="24"/>
        </w:rPr>
        <w:t>. As such,</w:t>
      </w:r>
      <w:r>
        <w:rPr>
          <w:szCs w:val="24"/>
        </w:rPr>
        <w:t xml:space="preserve"> </w:t>
      </w:r>
      <w:r w:rsidR="00761445">
        <w:rPr>
          <w:szCs w:val="24"/>
        </w:rPr>
        <w:t xml:space="preserve">refrigerant </w:t>
      </w:r>
      <w:r w:rsidR="00AF2E13">
        <w:t>reporting</w:t>
      </w:r>
      <w:r w:rsidR="00A74F25" w:rsidRPr="00651F91">
        <w:t xml:space="preserve"> </w:t>
      </w:r>
      <w:r w:rsidR="007911A3">
        <w:t>was</w:t>
      </w:r>
      <w:r w:rsidR="009213D4" w:rsidRPr="00651F91">
        <w:t xml:space="preserve"> optional</w:t>
      </w:r>
      <w:r w:rsidR="007911A3">
        <w:t xml:space="preserve"> and limited to </w:t>
      </w:r>
      <w:r w:rsidR="000A1B43" w:rsidRPr="00651F91">
        <w:t>equipment</w:t>
      </w:r>
      <w:r w:rsidR="007911A3">
        <w:t xml:space="preserve"> which</w:t>
      </w:r>
      <w:r w:rsidR="000A1B43" w:rsidRPr="00651F91">
        <w:t xml:space="preserve"> contained more than 100</w:t>
      </w:r>
      <w:r w:rsidR="00556804">
        <w:t xml:space="preserve"> </w:t>
      </w:r>
      <w:r w:rsidR="000A1B43" w:rsidRPr="00651F91">
        <w:t xml:space="preserve">kg of </w:t>
      </w:r>
      <w:r w:rsidR="004068DC" w:rsidRPr="00651F91">
        <w:t xml:space="preserve">a refrigerant that had a </w:t>
      </w:r>
      <w:r w:rsidR="00AE538D">
        <w:t>global warming potential</w:t>
      </w:r>
      <w:r w:rsidR="004068DC" w:rsidRPr="00651F91">
        <w:t xml:space="preserve"> of 1000 or more.</w:t>
      </w:r>
      <w:r w:rsidR="00FA3031" w:rsidRPr="00651F91">
        <w:t xml:space="preserve"> </w:t>
      </w:r>
      <w:r w:rsidR="00EA7F41" w:rsidRPr="00651F91">
        <w:t xml:space="preserve">Any </w:t>
      </w:r>
      <w:r w:rsidR="00405F73" w:rsidRPr="00651F91">
        <w:t>equipment that contained SF</w:t>
      </w:r>
      <w:r w:rsidR="00405F73" w:rsidRPr="00651F91">
        <w:rPr>
          <w:vertAlign w:val="subscript"/>
        </w:rPr>
        <w:t>6</w:t>
      </w:r>
      <w:r w:rsidR="00405F73" w:rsidRPr="00651F91">
        <w:t xml:space="preserve"> was required to be reported regardless of the </w:t>
      </w:r>
      <w:r w:rsidR="005D3FA2" w:rsidRPr="00651F91">
        <w:t>quan</w:t>
      </w:r>
      <w:r w:rsidR="0050317D" w:rsidRPr="00651F91">
        <w:t>ti</w:t>
      </w:r>
      <w:r w:rsidR="00103BCD" w:rsidRPr="00651F91">
        <w:t>t</w:t>
      </w:r>
      <w:r w:rsidR="0050317D" w:rsidRPr="00651F91">
        <w:t>y</w:t>
      </w:r>
      <w:r w:rsidR="00103BCD" w:rsidRPr="00651F91">
        <w:t xml:space="preserve"> of SF</w:t>
      </w:r>
      <w:r w:rsidR="00103BCD" w:rsidRPr="00651F91">
        <w:rPr>
          <w:vertAlign w:val="subscript"/>
        </w:rPr>
        <w:t>6</w:t>
      </w:r>
      <w:r w:rsidR="00103BCD" w:rsidRPr="00651F91">
        <w:t xml:space="preserve"> contained.</w:t>
      </w:r>
      <w:r w:rsidR="00812D44" w:rsidRPr="00651F91">
        <w:t xml:space="preserve"> </w:t>
      </w:r>
      <w:r w:rsidR="00FF3DCD">
        <w:t>Commonwealth e</w:t>
      </w:r>
      <w:r w:rsidR="00103BCD" w:rsidRPr="00651F91">
        <w:t>ntities</w:t>
      </w:r>
      <w:r w:rsidR="00EA38D3">
        <w:t xml:space="preserve"> and companies could</w:t>
      </w:r>
      <w:r w:rsidR="00103BCD" w:rsidRPr="00651F91">
        <w:t xml:space="preserve"> </w:t>
      </w:r>
      <w:r w:rsidR="00974F59">
        <w:t xml:space="preserve">report </w:t>
      </w:r>
      <w:r w:rsidR="00103BCD" w:rsidRPr="00651F91">
        <w:t xml:space="preserve">additional refrigerant </w:t>
      </w:r>
      <w:r w:rsidR="004E4E4F" w:rsidRPr="00651F91">
        <w:t>data at their discretion.</w:t>
      </w:r>
      <w:r w:rsidR="00EA38D3">
        <w:t xml:space="preserve"> </w:t>
      </w:r>
    </w:p>
    <w:p w14:paraId="4EE32CAF" w14:textId="46096B30" w:rsidR="00716C57" w:rsidRDefault="000B11EF" w:rsidP="00716C57">
      <w:pPr>
        <w:jc w:val="left"/>
      </w:pPr>
      <w:r w:rsidRPr="000B11EF">
        <w:t>Mandatory reporting</w:t>
      </w:r>
      <w:r w:rsidR="00162B04">
        <w:t xml:space="preserve"> of refrigerant emissions</w:t>
      </w:r>
      <w:r w:rsidRPr="000B11EF">
        <w:t xml:space="preserve"> will be phased in from 2024 through to 2027, with the expectation that </w:t>
      </w:r>
      <w:r w:rsidR="00162B04">
        <w:t>a</w:t>
      </w:r>
      <w:r w:rsidRPr="000B11EF">
        <w:t xml:space="preserve"> baseline for refrigerant emissions will be established in financial year 2026-27.</w:t>
      </w:r>
      <w:r w:rsidR="003E1AAA">
        <w:t xml:space="preserve"> </w:t>
      </w:r>
      <w:r w:rsidR="003E1AAA" w:rsidRPr="003E1AAA">
        <w:t>Reporting on refrigerants is expected to improve as Commonwealth entity and company capability uplift continues and emissions reporting mature</w:t>
      </w:r>
      <w:r w:rsidR="003E1AAA">
        <w:t xml:space="preserve">. </w:t>
      </w:r>
    </w:p>
    <w:p w14:paraId="62220DA9" w14:textId="10625A1E" w:rsidR="004C60DD" w:rsidRPr="007B55D4" w:rsidRDefault="004C60DD" w:rsidP="00716C57">
      <w:pPr>
        <w:jc w:val="left"/>
        <w:rPr>
          <w:rFonts w:eastAsia="Times New Roman" w:cs="Times New Roman"/>
        </w:rPr>
      </w:pPr>
      <w:r w:rsidRPr="007B55D4">
        <w:rPr>
          <w:rFonts w:eastAsia="Times New Roman" w:cs="Times New Roman"/>
        </w:rPr>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00032DCC">
        <w:rPr>
          <w:rFonts w:eastAsia="Times New Roman" w:cs="Times New Roman"/>
        </w:rPr>
        <w:t xml:space="preserve">Australian </w:t>
      </w:r>
      <w:r w:rsidR="003F27AA">
        <w:rPr>
          <w:rFonts w:eastAsia="Times New Roman" w:cs="Times New Roman"/>
        </w:rPr>
        <w:t>G</w:t>
      </w:r>
      <w:r w:rsidR="00032DCC">
        <w:rPr>
          <w:rFonts w:eastAsia="Times New Roman" w:cs="Times New Roman"/>
        </w:rPr>
        <w:t>overnment</w:t>
      </w:r>
      <w:r w:rsidRPr="007B55D4">
        <w:rPr>
          <w:rFonts w:eastAsia="Times New Roman" w:cs="Times New Roman"/>
        </w:rPr>
        <w:t xml:space="preserve"> report</w:t>
      </w:r>
      <w:r w:rsidR="00DB4DD2">
        <w:rPr>
          <w:rFonts w:eastAsia="Times New Roman" w:cs="Times New Roman"/>
        </w:rPr>
        <w:t>ed</w:t>
      </w:r>
      <w:r w:rsidRPr="007B55D4">
        <w:rPr>
          <w:rFonts w:eastAsia="Times New Roman" w:cs="Times New Roman"/>
        </w:rPr>
        <w:t xml:space="preserve"> emitt</w:t>
      </w:r>
      <w:r w:rsidR="00DB4DD2">
        <w:rPr>
          <w:rFonts w:eastAsia="Times New Roman" w:cs="Times New Roman"/>
        </w:rPr>
        <w:t>ing</w:t>
      </w:r>
      <w:r w:rsidRPr="007B55D4">
        <w:rPr>
          <w:rFonts w:eastAsia="Times New Roman" w:cs="Times New Roman"/>
        </w:rPr>
        <w:t xml:space="preserve"> an approximate aggregate sum of </w:t>
      </w:r>
      <w:r w:rsidR="00B939F0">
        <w:rPr>
          <w:rFonts w:eastAsia="Times New Roman" w:cs="Times New Roman"/>
        </w:rPr>
        <w:t>5</w:t>
      </w:r>
      <w:r w:rsidR="00261567">
        <w:rPr>
          <w:rFonts w:eastAsia="Times New Roman" w:cs="Times New Roman"/>
        </w:rPr>
        <w:t> </w:t>
      </w:r>
      <w:r w:rsidR="002937C8">
        <w:rPr>
          <w:rFonts w:eastAsia="Times New Roman" w:cs="Times New Roman"/>
        </w:rPr>
        <w:t>k</w:t>
      </w:r>
      <w:r w:rsidRPr="007B55D4">
        <w:rPr>
          <w:rFonts w:eastAsia="Times New Roman" w:cs="Times New Roman"/>
        </w:rPr>
        <w:t>t</w:t>
      </w:r>
      <w:r w:rsidR="00261567">
        <w:rPr>
          <w:rFonts w:eastAsia="Times New Roman" w:cs="Times New Roman"/>
        </w:rPr>
        <w:t> </w:t>
      </w:r>
      <w:r w:rsidRPr="007B55D4">
        <w:rPr>
          <w:rFonts w:eastAsia="Times New Roman" w:cs="Times New Roman"/>
        </w:rPr>
        <w:t>CO</w:t>
      </w:r>
      <w:r w:rsidRPr="007B55D4">
        <w:rPr>
          <w:rFonts w:eastAsia="Times New Roman" w:cs="Times New Roman"/>
          <w:vertAlign w:val="subscript"/>
        </w:rPr>
        <w:t>2</w:t>
      </w:r>
      <w:r w:rsidRPr="007B55D4">
        <w:rPr>
          <w:rFonts w:eastAsia="Times New Roman" w:cs="Times New Roman"/>
        </w:rPr>
        <w:t xml:space="preserve">-e associated with </w:t>
      </w:r>
      <w:r w:rsidR="00A03307">
        <w:rPr>
          <w:rFonts w:eastAsia="Times New Roman" w:cs="Times New Roman"/>
        </w:rPr>
        <w:t>fugitive emissions from refri</w:t>
      </w:r>
      <w:r w:rsidR="00651F91">
        <w:rPr>
          <w:rFonts w:eastAsia="Times New Roman" w:cs="Times New Roman"/>
        </w:rPr>
        <w:t>gerants</w:t>
      </w:r>
      <w:r w:rsidRPr="007B55D4">
        <w:rPr>
          <w:rFonts w:eastAsia="Times New Roman" w:cs="Times New Roman"/>
        </w:rPr>
        <w:t xml:space="preserve"> (see </w:t>
      </w:r>
      <w:r w:rsidR="00AD67BE">
        <w:rPr>
          <w:rFonts w:eastAsia="Times New Roman" w:cs="Times New Roman"/>
        </w:rPr>
        <w:fldChar w:fldCharType="begin"/>
      </w:r>
      <w:r w:rsidR="00AD67BE">
        <w:rPr>
          <w:rFonts w:eastAsia="Times New Roman" w:cs="Times New Roman"/>
        </w:rPr>
        <w:instrText xml:space="preserve"> REF _Ref182832604 \h </w:instrText>
      </w:r>
      <w:r w:rsidR="006D5E0D">
        <w:rPr>
          <w:rFonts w:eastAsia="Times New Roman" w:cs="Times New Roman"/>
        </w:rPr>
        <w:instrText xml:space="preserve"> \* MERGEFORMAT </w:instrText>
      </w:r>
      <w:r w:rsidR="00AD67BE">
        <w:rPr>
          <w:rFonts w:eastAsia="Times New Roman" w:cs="Times New Roman"/>
        </w:rPr>
      </w:r>
      <w:r w:rsidR="00AD67BE">
        <w:rPr>
          <w:rFonts w:eastAsia="Times New Roman" w:cs="Times New Roman"/>
        </w:rPr>
        <w:fldChar w:fldCharType="separate"/>
      </w:r>
      <w:r w:rsidR="002B6FA3" w:rsidRPr="0050515B">
        <w:t xml:space="preserve">Figure </w:t>
      </w:r>
      <w:r w:rsidR="002B6FA3">
        <w:rPr>
          <w:noProof/>
        </w:rPr>
        <w:t>12</w:t>
      </w:r>
      <w:r w:rsidR="00AD67BE">
        <w:rPr>
          <w:rFonts w:eastAsia="Times New Roman" w:cs="Times New Roman"/>
        </w:rPr>
        <w:fldChar w:fldCharType="end"/>
      </w:r>
      <w:r w:rsidRPr="00651F91">
        <w:rPr>
          <w:rFonts w:eastAsia="Times New Roman" w:cs="Times New Roman"/>
        </w:rPr>
        <w:t xml:space="preserve"> and</w:t>
      </w:r>
      <w:r w:rsidR="00651F91" w:rsidRPr="00651F91">
        <w:rPr>
          <w:rFonts w:eastAsia="Times New Roman" w:cs="Times New Roman"/>
        </w:rPr>
        <w:t xml:space="preserve"> </w:t>
      </w:r>
      <w:r w:rsidR="00651F91" w:rsidRPr="00651F91">
        <w:rPr>
          <w:rFonts w:eastAsia="Times New Roman" w:cs="Times New Roman"/>
        </w:rPr>
        <w:fldChar w:fldCharType="begin"/>
      </w:r>
      <w:r w:rsidR="00651F91" w:rsidRPr="00651F91">
        <w:rPr>
          <w:rFonts w:eastAsia="Times New Roman" w:cs="Times New Roman"/>
        </w:rPr>
        <w:instrText xml:space="preserve"> REF _Ref181721713 \h  \* MERGEFORMAT </w:instrText>
      </w:r>
      <w:r w:rsidR="00651F91" w:rsidRPr="00651F91">
        <w:rPr>
          <w:rFonts w:eastAsia="Times New Roman" w:cs="Times New Roman"/>
        </w:rPr>
      </w:r>
      <w:r w:rsidR="00651F91" w:rsidRPr="00651F91">
        <w:rPr>
          <w:rFonts w:eastAsia="Times New Roman" w:cs="Times New Roman"/>
        </w:rPr>
        <w:fldChar w:fldCharType="separate"/>
      </w:r>
      <w:r w:rsidR="002B6FA3" w:rsidRPr="002B6FA3">
        <w:rPr>
          <w:rFonts w:eastAsia="Times New Roman" w:cs="Times New Roman"/>
          <w:color w:val="000000"/>
        </w:rPr>
        <w:t xml:space="preserve">Table </w:t>
      </w:r>
      <w:r w:rsidR="002B6FA3">
        <w:rPr>
          <w:noProof/>
        </w:rPr>
        <w:t>10</w:t>
      </w:r>
      <w:r w:rsidR="00651F91" w:rsidRPr="00651F91">
        <w:rPr>
          <w:rFonts w:eastAsia="Times New Roman" w:cs="Times New Roman"/>
        </w:rPr>
        <w:fldChar w:fldCharType="end"/>
      </w:r>
      <w:r w:rsidRPr="007B55D4">
        <w:rPr>
          <w:rFonts w:eastAsia="Times New Roman" w:cs="Times New Roman"/>
        </w:rPr>
        <w:t xml:space="preserve">). </w:t>
      </w:r>
    </w:p>
    <w:p w14:paraId="5F1553E6" w14:textId="77777777" w:rsidR="00CC0F64" w:rsidRDefault="00CC0F64" w:rsidP="000325C0">
      <w:pPr>
        <w:keepNext/>
        <w:spacing w:line="259" w:lineRule="auto"/>
        <w:jc w:val="center"/>
      </w:pPr>
      <w:r>
        <w:rPr>
          <w:noProof/>
        </w:rPr>
        <w:drawing>
          <wp:inline distT="0" distB="0" distL="0" distR="0" wp14:anchorId="6F9EE0B0" wp14:editId="251D3185">
            <wp:extent cx="5976620" cy="2606040"/>
            <wp:effectExtent l="0" t="0" r="0" b="0"/>
            <wp:docPr id="1297955791" name="Chart 1">
              <a:extLst xmlns:a="http://schemas.openxmlformats.org/drawingml/2006/main">
                <a:ext uri="{FF2B5EF4-FFF2-40B4-BE49-F238E27FC236}">
                  <a16:creationId xmlns:a16="http://schemas.microsoft.com/office/drawing/2014/main" id="{18CA4F57-FABF-408C-AC2B-DAC5C10E5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64BB349" w14:textId="1BB45520" w:rsidR="003C3C70" w:rsidRDefault="00CC0F64" w:rsidP="00AD4114">
      <w:pPr>
        <w:pStyle w:val="Caption1"/>
        <w:jc w:val="left"/>
      </w:pPr>
      <w:bookmarkStart w:id="103" w:name="_Ref182832604"/>
      <w:bookmarkStart w:id="104" w:name="_Toc182841469"/>
      <w:bookmarkStart w:id="105" w:name="_Toc185331021"/>
      <w:r w:rsidRPr="0050515B">
        <w:t xml:space="preserve">Figure </w:t>
      </w:r>
      <w:r w:rsidR="00752EB2">
        <w:fldChar w:fldCharType="begin"/>
      </w:r>
      <w:r w:rsidR="00752EB2">
        <w:instrText xml:space="preserve"> SEQ Figure \* ARABIC </w:instrText>
      </w:r>
      <w:r w:rsidR="00752EB2">
        <w:fldChar w:fldCharType="separate"/>
      </w:r>
      <w:r w:rsidR="002B6FA3">
        <w:rPr>
          <w:noProof/>
        </w:rPr>
        <w:t>12</w:t>
      </w:r>
      <w:r w:rsidR="00752EB2">
        <w:rPr>
          <w:noProof/>
        </w:rPr>
        <w:fldChar w:fldCharType="end"/>
      </w:r>
      <w:bookmarkEnd w:id="103"/>
      <w:r w:rsidR="00512789" w:rsidRPr="0050515B">
        <w:t>:</w:t>
      </w:r>
      <w:r w:rsidRPr="0050515B">
        <w:t xml:space="preserve"> Fugitive emissions from refrigerants as a percentage</w:t>
      </w:r>
      <w:bookmarkEnd w:id="104"/>
      <w:bookmarkEnd w:id="105"/>
    </w:p>
    <w:p w14:paraId="627CA288" w14:textId="5FC839C8" w:rsidR="00651F91" w:rsidRPr="00C92FF9" w:rsidRDefault="00651F91" w:rsidP="00AD4114">
      <w:pPr>
        <w:pStyle w:val="Caption1"/>
        <w:jc w:val="left"/>
      </w:pPr>
      <w:bookmarkStart w:id="106" w:name="_Ref181721713"/>
      <w:bookmarkStart w:id="107" w:name="_Toc190159724"/>
      <w:r w:rsidRPr="00651F91">
        <w:t xml:space="preserve">Table </w:t>
      </w:r>
      <w:r w:rsidR="002A2EF0">
        <w:fldChar w:fldCharType="begin"/>
      </w:r>
      <w:r w:rsidR="002A2EF0">
        <w:instrText xml:space="preserve"> SEQ Table \* ARABIC </w:instrText>
      </w:r>
      <w:r w:rsidR="002A2EF0">
        <w:fldChar w:fldCharType="separate"/>
      </w:r>
      <w:r w:rsidR="002B6FA3">
        <w:rPr>
          <w:noProof/>
        </w:rPr>
        <w:t>10</w:t>
      </w:r>
      <w:r w:rsidR="002A2EF0">
        <w:rPr>
          <w:noProof/>
        </w:rPr>
        <w:fldChar w:fldCharType="end"/>
      </w:r>
      <w:bookmarkEnd w:id="106"/>
      <w:r w:rsidRPr="00C92FF9">
        <w:t>: Fugitive emissions from refrigerants by refrigerant type</w:t>
      </w:r>
      <w:bookmarkEnd w:id="107"/>
    </w:p>
    <w:tbl>
      <w:tblPr>
        <w:tblW w:w="5000" w:type="pct"/>
        <w:tblLook w:val="04A0" w:firstRow="1" w:lastRow="0" w:firstColumn="1" w:lastColumn="0" w:noHBand="0" w:noVBand="1"/>
      </w:tblPr>
      <w:tblGrid>
        <w:gridCol w:w="4145"/>
        <w:gridCol w:w="2731"/>
        <w:gridCol w:w="2536"/>
      </w:tblGrid>
      <w:tr w:rsidR="0070606E" w:rsidRPr="005F334E" w14:paraId="56814D7D" w14:textId="77777777" w:rsidTr="0044390F">
        <w:trPr>
          <w:trHeight w:val="560"/>
        </w:trPr>
        <w:tc>
          <w:tcPr>
            <w:tcW w:w="2202" w:type="pct"/>
            <w:tcBorders>
              <w:top w:val="single" w:sz="4" w:space="0" w:color="B5E6E5"/>
              <w:left w:val="nil"/>
              <w:bottom w:val="single" w:sz="4" w:space="0" w:color="B5E6E5"/>
              <w:right w:val="nil"/>
            </w:tcBorders>
            <w:shd w:val="clear" w:color="000000" w:fill="CEEEED"/>
            <w:hideMark/>
          </w:tcPr>
          <w:p w14:paraId="12DFACAD" w14:textId="77777777" w:rsidR="0070606E" w:rsidRPr="005F334E" w:rsidRDefault="0070606E" w:rsidP="00AD4114">
            <w:pPr>
              <w:spacing w:before="0" w:after="0"/>
              <w:jc w:val="left"/>
              <w:rPr>
                <w:rFonts w:eastAsia="Times New Roman" w:cs="Arial"/>
                <w:b/>
                <w:bCs/>
                <w:color w:val="000000"/>
                <w:sz w:val="20"/>
                <w:szCs w:val="20"/>
                <w:lang w:eastAsia="en-AU"/>
              </w:rPr>
            </w:pPr>
            <w:r w:rsidRPr="005F334E">
              <w:rPr>
                <w:rFonts w:eastAsia="Times New Roman" w:cs="Arial"/>
                <w:b/>
                <w:bCs/>
                <w:color w:val="000000"/>
                <w:sz w:val="20"/>
                <w:szCs w:val="20"/>
                <w:lang w:eastAsia="en-AU"/>
              </w:rPr>
              <w:t>Refrigerant Type</w:t>
            </w:r>
          </w:p>
        </w:tc>
        <w:tc>
          <w:tcPr>
            <w:tcW w:w="1451" w:type="pct"/>
            <w:tcBorders>
              <w:top w:val="single" w:sz="4" w:space="0" w:color="B5E6E5"/>
              <w:left w:val="nil"/>
              <w:bottom w:val="single" w:sz="4" w:space="0" w:color="B5E6E5"/>
              <w:right w:val="nil"/>
            </w:tcBorders>
            <w:shd w:val="clear" w:color="000000" w:fill="CEEEED"/>
            <w:hideMark/>
          </w:tcPr>
          <w:p w14:paraId="29F02F35" w14:textId="77777777" w:rsidR="0070606E" w:rsidRPr="005F334E" w:rsidRDefault="0070606E" w:rsidP="00AD4114">
            <w:pPr>
              <w:spacing w:before="0" w:after="0"/>
              <w:jc w:val="left"/>
              <w:rPr>
                <w:rFonts w:eastAsia="Times New Roman" w:cs="Arial"/>
                <w:b/>
                <w:bCs/>
                <w:color w:val="000000"/>
                <w:sz w:val="20"/>
                <w:szCs w:val="20"/>
                <w:lang w:eastAsia="en-AU"/>
              </w:rPr>
            </w:pPr>
            <w:r w:rsidRPr="005F334E">
              <w:rPr>
                <w:rFonts w:eastAsia="Times New Roman" w:cs="Arial"/>
                <w:b/>
                <w:bCs/>
                <w:color w:val="000000"/>
                <w:sz w:val="20"/>
                <w:szCs w:val="20"/>
                <w:lang w:eastAsia="en-AU"/>
              </w:rPr>
              <w:t xml:space="preserve">Total fugitive losses </w:t>
            </w:r>
            <w:r w:rsidRPr="005F334E">
              <w:rPr>
                <w:rFonts w:eastAsia="Times New Roman" w:cs="Arial"/>
                <w:b/>
                <w:bCs/>
                <w:color w:val="000000"/>
                <w:sz w:val="20"/>
                <w:szCs w:val="20"/>
                <w:lang w:eastAsia="en-AU"/>
              </w:rPr>
              <w:br/>
              <w:t>(kg, estimated)</w:t>
            </w:r>
          </w:p>
        </w:tc>
        <w:tc>
          <w:tcPr>
            <w:tcW w:w="1347" w:type="pct"/>
            <w:tcBorders>
              <w:top w:val="single" w:sz="4" w:space="0" w:color="B5E6E5"/>
              <w:left w:val="nil"/>
              <w:bottom w:val="single" w:sz="4" w:space="0" w:color="B5E6E5"/>
              <w:right w:val="nil"/>
            </w:tcBorders>
            <w:shd w:val="clear" w:color="000000" w:fill="CEEEED"/>
            <w:hideMark/>
          </w:tcPr>
          <w:p w14:paraId="7E4FCD3B" w14:textId="77777777" w:rsidR="0070606E" w:rsidRPr="005F334E" w:rsidRDefault="0070606E" w:rsidP="00AD4114">
            <w:pPr>
              <w:spacing w:before="0" w:after="0"/>
              <w:jc w:val="left"/>
              <w:rPr>
                <w:rFonts w:eastAsia="Times New Roman" w:cs="Arial"/>
                <w:b/>
                <w:bCs/>
                <w:color w:val="000000"/>
                <w:sz w:val="20"/>
                <w:szCs w:val="20"/>
                <w:lang w:eastAsia="en-AU"/>
              </w:rPr>
            </w:pPr>
            <w:r w:rsidRPr="005F334E">
              <w:rPr>
                <w:rFonts w:eastAsia="Times New Roman" w:cs="Arial"/>
                <w:b/>
                <w:bCs/>
                <w:color w:val="000000"/>
                <w:sz w:val="20"/>
                <w:szCs w:val="20"/>
                <w:lang w:eastAsia="en-AU"/>
              </w:rPr>
              <w:t xml:space="preserve">Scope 1 emissions </w:t>
            </w:r>
            <w:r w:rsidRPr="005F334E">
              <w:rPr>
                <w:rFonts w:eastAsia="Times New Roman" w:cs="Arial"/>
                <w:b/>
                <w:bCs/>
                <w:color w:val="000000"/>
                <w:sz w:val="20"/>
                <w:szCs w:val="20"/>
                <w:lang w:eastAsia="en-AU"/>
              </w:rPr>
              <w:br/>
              <w:t>(t CO</w:t>
            </w:r>
            <w:r w:rsidRPr="005F334E">
              <w:rPr>
                <w:rFonts w:eastAsia="Times New Roman" w:cs="Arial"/>
                <w:b/>
                <w:bCs/>
                <w:color w:val="000000"/>
                <w:sz w:val="20"/>
                <w:szCs w:val="20"/>
                <w:vertAlign w:val="subscript"/>
                <w:lang w:eastAsia="en-AU"/>
              </w:rPr>
              <w:t>2</w:t>
            </w:r>
            <w:r w:rsidRPr="005F334E">
              <w:rPr>
                <w:rFonts w:eastAsia="Times New Roman" w:cs="Arial"/>
                <w:b/>
                <w:bCs/>
                <w:color w:val="000000"/>
                <w:sz w:val="20"/>
                <w:szCs w:val="20"/>
                <w:lang w:eastAsia="en-AU"/>
              </w:rPr>
              <w:t>-e)</w:t>
            </w:r>
          </w:p>
        </w:tc>
      </w:tr>
      <w:tr w:rsidR="009436E5" w:rsidRPr="005F334E" w14:paraId="6221B38D"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39869465" w14:textId="6036FE5C"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R-32 (HFC-32)</w:t>
            </w:r>
          </w:p>
        </w:tc>
        <w:tc>
          <w:tcPr>
            <w:tcW w:w="1451" w:type="pct"/>
            <w:tcBorders>
              <w:top w:val="nil"/>
              <w:left w:val="nil"/>
              <w:bottom w:val="single" w:sz="4" w:space="0" w:color="B5E6E5"/>
              <w:right w:val="nil"/>
            </w:tcBorders>
            <w:shd w:val="clear" w:color="000000" w:fill="FFFFFF"/>
            <w:hideMark/>
          </w:tcPr>
          <w:p w14:paraId="7AF7B450" w14:textId="488D4F7F"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47</w:t>
            </w:r>
          </w:p>
        </w:tc>
        <w:tc>
          <w:tcPr>
            <w:tcW w:w="1347" w:type="pct"/>
            <w:tcBorders>
              <w:top w:val="nil"/>
              <w:left w:val="nil"/>
              <w:bottom w:val="single" w:sz="4" w:space="0" w:color="B5E6E5"/>
              <w:right w:val="nil"/>
            </w:tcBorders>
            <w:shd w:val="clear" w:color="000000" w:fill="FFFFFF"/>
            <w:hideMark/>
          </w:tcPr>
          <w:p w14:paraId="0BCD6829" w14:textId="702F97D3"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32</w:t>
            </w:r>
          </w:p>
        </w:tc>
      </w:tr>
      <w:tr w:rsidR="009436E5" w:rsidRPr="005F334E" w14:paraId="26BFA45C"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6E181913" w14:textId="77777777"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R-125 (HFC-125)</w:t>
            </w:r>
          </w:p>
        </w:tc>
        <w:tc>
          <w:tcPr>
            <w:tcW w:w="1451" w:type="pct"/>
            <w:tcBorders>
              <w:top w:val="nil"/>
              <w:left w:val="nil"/>
              <w:bottom w:val="single" w:sz="4" w:space="0" w:color="B5E6E5"/>
              <w:right w:val="nil"/>
            </w:tcBorders>
            <w:shd w:val="clear" w:color="000000" w:fill="FFFFFF"/>
            <w:hideMark/>
          </w:tcPr>
          <w:p w14:paraId="2D86E8F0" w14:textId="6CE05E94"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2</w:t>
            </w:r>
          </w:p>
        </w:tc>
        <w:tc>
          <w:tcPr>
            <w:tcW w:w="1347" w:type="pct"/>
            <w:tcBorders>
              <w:top w:val="nil"/>
              <w:left w:val="nil"/>
              <w:bottom w:val="single" w:sz="4" w:space="0" w:color="B5E6E5"/>
              <w:right w:val="nil"/>
            </w:tcBorders>
            <w:shd w:val="clear" w:color="000000" w:fill="FFFFFF"/>
            <w:hideMark/>
          </w:tcPr>
          <w:p w14:paraId="2BA2FC8E" w14:textId="76994761"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5</w:t>
            </w:r>
          </w:p>
        </w:tc>
      </w:tr>
      <w:tr w:rsidR="009436E5" w:rsidRPr="005F334E" w14:paraId="5BB1F409"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21112FEC" w14:textId="77777777"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R-134 (HFC-134)</w:t>
            </w:r>
          </w:p>
        </w:tc>
        <w:tc>
          <w:tcPr>
            <w:tcW w:w="1451" w:type="pct"/>
            <w:tcBorders>
              <w:top w:val="nil"/>
              <w:left w:val="nil"/>
              <w:bottom w:val="single" w:sz="4" w:space="0" w:color="B5E6E5"/>
              <w:right w:val="nil"/>
            </w:tcBorders>
            <w:shd w:val="clear" w:color="000000" w:fill="FFFFFF"/>
            <w:hideMark/>
          </w:tcPr>
          <w:p w14:paraId="2B6823B0" w14:textId="71543891" w:rsidR="009436E5" w:rsidRPr="005F334E" w:rsidRDefault="00F63B00" w:rsidP="00AD4114">
            <w:pPr>
              <w:spacing w:before="0" w:after="0"/>
              <w:jc w:val="left"/>
              <w:rPr>
                <w:rFonts w:eastAsia="Times New Roman" w:cs="Arial"/>
                <w:color w:val="000000"/>
                <w:sz w:val="20"/>
                <w:szCs w:val="20"/>
                <w:lang w:eastAsia="en-AU"/>
              </w:rPr>
            </w:pPr>
            <w:r w:rsidRPr="005F334E">
              <w:rPr>
                <w:sz w:val="20"/>
                <w:szCs w:val="20"/>
              </w:rPr>
              <w:t>1</w:t>
            </w:r>
          </w:p>
        </w:tc>
        <w:tc>
          <w:tcPr>
            <w:tcW w:w="1347" w:type="pct"/>
            <w:tcBorders>
              <w:top w:val="nil"/>
              <w:left w:val="nil"/>
              <w:bottom w:val="single" w:sz="4" w:space="0" w:color="B5E6E5"/>
              <w:right w:val="nil"/>
            </w:tcBorders>
            <w:shd w:val="clear" w:color="000000" w:fill="FFFFFF"/>
            <w:hideMark/>
          </w:tcPr>
          <w:p w14:paraId="552DDE31" w14:textId="470AF4E8" w:rsidR="009436E5" w:rsidRPr="005F334E" w:rsidRDefault="00F63B00" w:rsidP="00AD4114">
            <w:pPr>
              <w:spacing w:before="0" w:after="0"/>
              <w:jc w:val="left"/>
              <w:rPr>
                <w:rFonts w:eastAsia="Times New Roman" w:cs="Arial"/>
                <w:color w:val="000000"/>
                <w:sz w:val="20"/>
                <w:szCs w:val="20"/>
                <w:lang w:eastAsia="en-AU"/>
              </w:rPr>
            </w:pPr>
            <w:r w:rsidRPr="005F334E">
              <w:rPr>
                <w:sz w:val="20"/>
                <w:szCs w:val="20"/>
              </w:rPr>
              <w:t>1</w:t>
            </w:r>
          </w:p>
        </w:tc>
      </w:tr>
      <w:tr w:rsidR="009436E5" w:rsidRPr="005F334E" w14:paraId="00E73084"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54EBEF3C" w14:textId="32AB3997"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R-134a (HFC-134A)</w:t>
            </w:r>
          </w:p>
        </w:tc>
        <w:tc>
          <w:tcPr>
            <w:tcW w:w="1451" w:type="pct"/>
            <w:tcBorders>
              <w:top w:val="nil"/>
              <w:left w:val="nil"/>
              <w:bottom w:val="single" w:sz="4" w:space="0" w:color="B5E6E5"/>
              <w:right w:val="nil"/>
            </w:tcBorders>
            <w:shd w:val="clear" w:color="000000" w:fill="FFFFFF"/>
            <w:hideMark/>
          </w:tcPr>
          <w:p w14:paraId="7A45B533" w14:textId="0A624738"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2,170</w:t>
            </w:r>
          </w:p>
        </w:tc>
        <w:tc>
          <w:tcPr>
            <w:tcW w:w="1347" w:type="pct"/>
            <w:tcBorders>
              <w:top w:val="nil"/>
              <w:left w:val="nil"/>
              <w:bottom w:val="single" w:sz="4" w:space="0" w:color="B5E6E5"/>
              <w:right w:val="nil"/>
            </w:tcBorders>
            <w:shd w:val="clear" w:color="000000" w:fill="FFFFFF"/>
            <w:hideMark/>
          </w:tcPr>
          <w:p w14:paraId="5F454EA6" w14:textId="7752E823"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2,821</w:t>
            </w:r>
          </w:p>
        </w:tc>
      </w:tr>
      <w:tr w:rsidR="009436E5" w:rsidRPr="005F334E" w14:paraId="2EEF4390"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7787EF69" w14:textId="6DCD34B6"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 xml:space="preserve">R1233zd </w:t>
            </w:r>
          </w:p>
        </w:tc>
        <w:tc>
          <w:tcPr>
            <w:tcW w:w="1451" w:type="pct"/>
            <w:tcBorders>
              <w:top w:val="nil"/>
              <w:left w:val="nil"/>
              <w:bottom w:val="single" w:sz="4" w:space="0" w:color="B5E6E5"/>
              <w:right w:val="nil"/>
            </w:tcBorders>
            <w:shd w:val="clear" w:color="000000" w:fill="FFFFFF"/>
            <w:hideMark/>
          </w:tcPr>
          <w:p w14:paraId="34F89172" w14:textId="42A07AC7"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86</w:t>
            </w:r>
          </w:p>
        </w:tc>
        <w:tc>
          <w:tcPr>
            <w:tcW w:w="1347" w:type="pct"/>
            <w:tcBorders>
              <w:top w:val="nil"/>
              <w:left w:val="nil"/>
              <w:bottom w:val="single" w:sz="4" w:space="0" w:color="B5E6E5"/>
              <w:right w:val="nil"/>
            </w:tcBorders>
            <w:shd w:val="clear" w:color="000000" w:fill="FFFFFF"/>
            <w:hideMark/>
          </w:tcPr>
          <w:p w14:paraId="3EF09775" w14:textId="21930C12" w:rsidR="009436E5" w:rsidRPr="005F334E" w:rsidRDefault="00F63B00" w:rsidP="00AD4114">
            <w:pPr>
              <w:spacing w:before="0" w:after="0"/>
              <w:jc w:val="left"/>
              <w:rPr>
                <w:rFonts w:eastAsia="Times New Roman" w:cs="Arial"/>
                <w:color w:val="000000"/>
                <w:sz w:val="20"/>
                <w:szCs w:val="20"/>
                <w:lang w:eastAsia="en-AU"/>
              </w:rPr>
            </w:pPr>
            <w:r w:rsidRPr="005F334E">
              <w:rPr>
                <w:sz w:val="20"/>
                <w:szCs w:val="20"/>
              </w:rPr>
              <w:t>1</w:t>
            </w:r>
          </w:p>
        </w:tc>
      </w:tr>
      <w:tr w:rsidR="009436E5" w:rsidRPr="005F334E" w14:paraId="70799F2A"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2BFFBFE8" w14:textId="224BA21A"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R-513a (Blend)</w:t>
            </w:r>
          </w:p>
        </w:tc>
        <w:tc>
          <w:tcPr>
            <w:tcW w:w="1451" w:type="pct"/>
            <w:tcBorders>
              <w:top w:val="nil"/>
              <w:left w:val="nil"/>
              <w:bottom w:val="single" w:sz="4" w:space="0" w:color="B5E6E5"/>
              <w:right w:val="nil"/>
            </w:tcBorders>
            <w:shd w:val="clear" w:color="000000" w:fill="FFFFFF"/>
            <w:hideMark/>
          </w:tcPr>
          <w:p w14:paraId="0D7203E5" w14:textId="2142D7F9"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61</w:t>
            </w:r>
          </w:p>
        </w:tc>
        <w:tc>
          <w:tcPr>
            <w:tcW w:w="1347" w:type="pct"/>
            <w:tcBorders>
              <w:top w:val="nil"/>
              <w:left w:val="nil"/>
              <w:bottom w:val="single" w:sz="4" w:space="0" w:color="B5E6E5"/>
              <w:right w:val="nil"/>
            </w:tcBorders>
            <w:shd w:val="clear" w:color="000000" w:fill="FFFFFF"/>
            <w:hideMark/>
          </w:tcPr>
          <w:p w14:paraId="6A0C2F25" w14:textId="1C641F3C"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35</w:t>
            </w:r>
          </w:p>
        </w:tc>
      </w:tr>
      <w:tr w:rsidR="009436E5" w:rsidRPr="005F334E" w14:paraId="1E3F83E2" w14:textId="77777777" w:rsidTr="000D73EC">
        <w:trPr>
          <w:trHeight w:val="287"/>
        </w:trPr>
        <w:tc>
          <w:tcPr>
            <w:tcW w:w="2202" w:type="pct"/>
            <w:tcBorders>
              <w:top w:val="nil"/>
              <w:left w:val="nil"/>
              <w:bottom w:val="single" w:sz="4" w:space="0" w:color="B5E6E5"/>
              <w:right w:val="nil"/>
            </w:tcBorders>
            <w:shd w:val="clear" w:color="000000" w:fill="FFFFFF"/>
            <w:vAlign w:val="center"/>
            <w:hideMark/>
          </w:tcPr>
          <w:p w14:paraId="04DC10B6" w14:textId="0F6672DC" w:rsidR="009436E5" w:rsidRPr="005F334E" w:rsidRDefault="009436E5" w:rsidP="00AD4114">
            <w:pPr>
              <w:spacing w:before="0" w:after="0"/>
              <w:jc w:val="left"/>
              <w:rPr>
                <w:rFonts w:eastAsia="Times New Roman" w:cs="Arial"/>
                <w:color w:val="000000"/>
                <w:sz w:val="20"/>
                <w:szCs w:val="20"/>
                <w:lang w:eastAsia="en-AU"/>
              </w:rPr>
            </w:pPr>
            <w:r w:rsidRPr="005F334E">
              <w:rPr>
                <w:rFonts w:eastAsia="Times New Roman" w:cs="Arial"/>
                <w:color w:val="000000"/>
                <w:sz w:val="20"/>
                <w:szCs w:val="20"/>
                <w:lang w:eastAsia="en-AU"/>
              </w:rPr>
              <w:t>S</w:t>
            </w:r>
            <w:r w:rsidR="00B74C37" w:rsidRPr="005F334E">
              <w:rPr>
                <w:rFonts w:eastAsia="Times New Roman" w:cs="Arial"/>
                <w:color w:val="000000"/>
                <w:sz w:val="20"/>
                <w:szCs w:val="20"/>
                <w:lang w:eastAsia="en-AU"/>
              </w:rPr>
              <w:t>ulphur hexafluoride</w:t>
            </w:r>
            <w:r w:rsidRPr="005F334E">
              <w:rPr>
                <w:rFonts w:eastAsia="Times New Roman" w:cs="Arial"/>
                <w:color w:val="000000"/>
                <w:sz w:val="20"/>
                <w:szCs w:val="20"/>
                <w:lang w:eastAsia="en-AU"/>
              </w:rPr>
              <w:t xml:space="preserve"> (SF6)</w:t>
            </w:r>
          </w:p>
        </w:tc>
        <w:tc>
          <w:tcPr>
            <w:tcW w:w="1451" w:type="pct"/>
            <w:tcBorders>
              <w:top w:val="nil"/>
              <w:left w:val="nil"/>
              <w:bottom w:val="single" w:sz="4" w:space="0" w:color="B5E6E5"/>
              <w:right w:val="nil"/>
            </w:tcBorders>
            <w:shd w:val="clear" w:color="000000" w:fill="FFFFFF"/>
            <w:hideMark/>
          </w:tcPr>
          <w:p w14:paraId="0979D2BD" w14:textId="480F07FB"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65</w:t>
            </w:r>
          </w:p>
        </w:tc>
        <w:tc>
          <w:tcPr>
            <w:tcW w:w="1347" w:type="pct"/>
            <w:tcBorders>
              <w:top w:val="nil"/>
              <w:left w:val="nil"/>
              <w:bottom w:val="single" w:sz="4" w:space="0" w:color="B5E6E5"/>
              <w:right w:val="nil"/>
            </w:tcBorders>
            <w:shd w:val="clear" w:color="000000" w:fill="FFFFFF"/>
            <w:hideMark/>
          </w:tcPr>
          <w:p w14:paraId="21964E1D" w14:textId="03B1F118" w:rsidR="009436E5" w:rsidRPr="005F334E" w:rsidRDefault="009436E5" w:rsidP="00AD4114">
            <w:pPr>
              <w:spacing w:before="0" w:after="0"/>
              <w:jc w:val="left"/>
              <w:rPr>
                <w:rFonts w:eastAsia="Times New Roman" w:cs="Arial"/>
                <w:color w:val="000000"/>
                <w:sz w:val="20"/>
                <w:szCs w:val="20"/>
                <w:lang w:eastAsia="en-AU"/>
              </w:rPr>
            </w:pPr>
            <w:r w:rsidRPr="005F334E">
              <w:rPr>
                <w:sz w:val="20"/>
                <w:szCs w:val="20"/>
              </w:rPr>
              <w:t>1,527</w:t>
            </w:r>
          </w:p>
        </w:tc>
      </w:tr>
      <w:tr w:rsidR="009436E5" w:rsidRPr="005F334E" w14:paraId="105ECAF0" w14:textId="77777777" w:rsidTr="000D73EC">
        <w:trPr>
          <w:trHeight w:val="287"/>
        </w:trPr>
        <w:tc>
          <w:tcPr>
            <w:tcW w:w="2202" w:type="pct"/>
            <w:tcBorders>
              <w:top w:val="nil"/>
              <w:left w:val="nil"/>
              <w:bottom w:val="single" w:sz="4" w:space="0" w:color="B5E6E5"/>
              <w:right w:val="nil"/>
            </w:tcBorders>
            <w:shd w:val="clear" w:color="000000" w:fill="CEEEED"/>
            <w:vAlign w:val="center"/>
            <w:hideMark/>
          </w:tcPr>
          <w:p w14:paraId="05B3244F" w14:textId="77777777" w:rsidR="009436E5" w:rsidRPr="005F334E" w:rsidRDefault="009436E5" w:rsidP="00AD4114">
            <w:pPr>
              <w:spacing w:before="0" w:after="0"/>
              <w:jc w:val="left"/>
              <w:rPr>
                <w:rFonts w:eastAsia="Times New Roman" w:cs="Arial"/>
                <w:b/>
                <w:bCs/>
                <w:color w:val="000000"/>
                <w:sz w:val="20"/>
                <w:szCs w:val="20"/>
                <w:lang w:eastAsia="en-AU"/>
              </w:rPr>
            </w:pPr>
            <w:r w:rsidRPr="005F334E">
              <w:rPr>
                <w:rFonts w:eastAsia="Times New Roman" w:cs="Arial"/>
                <w:b/>
                <w:bCs/>
                <w:color w:val="000000"/>
                <w:sz w:val="20"/>
                <w:szCs w:val="20"/>
                <w:lang w:eastAsia="en-AU"/>
              </w:rPr>
              <w:t>Total</w:t>
            </w:r>
          </w:p>
        </w:tc>
        <w:tc>
          <w:tcPr>
            <w:tcW w:w="1451" w:type="pct"/>
            <w:tcBorders>
              <w:top w:val="nil"/>
              <w:left w:val="nil"/>
              <w:bottom w:val="single" w:sz="4" w:space="0" w:color="B5E6E5"/>
              <w:right w:val="nil"/>
            </w:tcBorders>
            <w:shd w:val="clear" w:color="000000" w:fill="CEEEED"/>
            <w:hideMark/>
          </w:tcPr>
          <w:p w14:paraId="4484AECF" w14:textId="5C7ACF14" w:rsidR="009436E5" w:rsidRPr="005F334E" w:rsidRDefault="009436E5" w:rsidP="00AD4114">
            <w:pPr>
              <w:spacing w:before="0" w:after="0"/>
              <w:jc w:val="left"/>
              <w:rPr>
                <w:rFonts w:eastAsia="Times New Roman" w:cs="Arial"/>
                <w:b/>
                <w:bCs/>
                <w:color w:val="000000"/>
                <w:sz w:val="20"/>
                <w:szCs w:val="20"/>
                <w:lang w:eastAsia="en-AU"/>
              </w:rPr>
            </w:pPr>
            <w:r w:rsidRPr="005F334E">
              <w:rPr>
                <w:b/>
                <w:sz w:val="20"/>
                <w:szCs w:val="20"/>
              </w:rPr>
              <w:t>2,</w:t>
            </w:r>
            <w:r w:rsidR="00F63B00" w:rsidRPr="005F334E">
              <w:rPr>
                <w:b/>
                <w:sz w:val="20"/>
                <w:szCs w:val="20"/>
              </w:rPr>
              <w:t>432</w:t>
            </w:r>
          </w:p>
        </w:tc>
        <w:tc>
          <w:tcPr>
            <w:tcW w:w="1347" w:type="pct"/>
            <w:tcBorders>
              <w:top w:val="nil"/>
              <w:left w:val="nil"/>
              <w:bottom w:val="single" w:sz="4" w:space="0" w:color="B5E6E5"/>
              <w:right w:val="nil"/>
            </w:tcBorders>
            <w:shd w:val="clear" w:color="000000" w:fill="CEEEED"/>
            <w:hideMark/>
          </w:tcPr>
          <w:p w14:paraId="3133194F" w14:textId="6E67164B" w:rsidR="009436E5" w:rsidRPr="005F334E" w:rsidRDefault="009436E5" w:rsidP="00AD4114">
            <w:pPr>
              <w:spacing w:before="0" w:after="0"/>
              <w:jc w:val="left"/>
              <w:rPr>
                <w:rFonts w:eastAsia="Times New Roman" w:cs="Arial"/>
                <w:b/>
                <w:bCs/>
                <w:color w:val="000000"/>
                <w:sz w:val="20"/>
                <w:szCs w:val="20"/>
                <w:lang w:eastAsia="en-AU"/>
              </w:rPr>
            </w:pPr>
            <w:r w:rsidRPr="005F334E">
              <w:rPr>
                <w:b/>
                <w:sz w:val="20"/>
                <w:szCs w:val="20"/>
              </w:rPr>
              <w:t>4,</w:t>
            </w:r>
            <w:r w:rsidR="00F63B00" w:rsidRPr="005F334E">
              <w:rPr>
                <w:b/>
                <w:sz w:val="20"/>
                <w:szCs w:val="20"/>
              </w:rPr>
              <w:t>422</w:t>
            </w:r>
          </w:p>
        </w:tc>
      </w:tr>
    </w:tbl>
    <w:p w14:paraId="33EFBDCF" w14:textId="77777777" w:rsidR="0070606E" w:rsidRDefault="0070606E" w:rsidP="00AD4114">
      <w:pPr>
        <w:spacing w:before="0" w:after="160" w:line="259" w:lineRule="auto"/>
        <w:jc w:val="left"/>
      </w:pPr>
      <w:r>
        <w:br w:type="page"/>
      </w:r>
    </w:p>
    <w:p w14:paraId="757B4263" w14:textId="519209CC" w:rsidR="000D33C0" w:rsidRDefault="000D33C0" w:rsidP="00AD4114">
      <w:pPr>
        <w:pStyle w:val="Heading2"/>
        <w:jc w:val="left"/>
        <w:rPr>
          <w:rFonts w:eastAsia="Times New Roman"/>
        </w:rPr>
      </w:pPr>
      <w:bookmarkStart w:id="108" w:name="_Ref182825735"/>
      <w:r>
        <w:rPr>
          <w:rFonts w:eastAsia="Times New Roman"/>
        </w:rPr>
        <w:lastRenderedPageBreak/>
        <w:t xml:space="preserve">Fleet </w:t>
      </w:r>
      <w:r w:rsidR="0070606E">
        <w:rPr>
          <w:rFonts w:eastAsia="Times New Roman"/>
        </w:rPr>
        <w:t>and other vehicles</w:t>
      </w:r>
      <w:bookmarkEnd w:id="108"/>
    </w:p>
    <w:p w14:paraId="0C81ECD0" w14:textId="6102E153" w:rsidR="007C29E8" w:rsidRDefault="003D5DE9" w:rsidP="00AD4114">
      <w:pPr>
        <w:spacing w:line="259" w:lineRule="auto"/>
        <w:jc w:val="left"/>
        <w:rPr>
          <w:szCs w:val="24"/>
        </w:rPr>
      </w:pPr>
      <w:r w:rsidRPr="001F1F5D">
        <w:rPr>
          <w:szCs w:val="24"/>
        </w:rPr>
        <w:t>This section reports the emissions</w:t>
      </w:r>
      <w:r w:rsidR="003E259C">
        <w:rPr>
          <w:szCs w:val="24"/>
        </w:rPr>
        <w:t xml:space="preserve"> from the combustion of fuels used by </w:t>
      </w:r>
      <w:r w:rsidR="005D7CAB">
        <w:rPr>
          <w:szCs w:val="24"/>
        </w:rPr>
        <w:t>v</w:t>
      </w:r>
      <w:r w:rsidR="009E6EEA">
        <w:rPr>
          <w:szCs w:val="24"/>
        </w:rPr>
        <w:t xml:space="preserve">ehicles owned </w:t>
      </w:r>
      <w:r w:rsidR="006D2F64">
        <w:rPr>
          <w:szCs w:val="24"/>
        </w:rPr>
        <w:t>and/</w:t>
      </w:r>
      <w:r w:rsidR="00D46F92">
        <w:rPr>
          <w:szCs w:val="24"/>
        </w:rPr>
        <w:t>or</w:t>
      </w:r>
      <w:r w:rsidR="009E6EEA">
        <w:rPr>
          <w:szCs w:val="24"/>
        </w:rPr>
        <w:t xml:space="preserve"> </w:t>
      </w:r>
      <w:r w:rsidR="00C319BE">
        <w:rPr>
          <w:szCs w:val="24"/>
        </w:rPr>
        <w:t>leased</w:t>
      </w:r>
      <w:r w:rsidR="009E6EEA">
        <w:rPr>
          <w:szCs w:val="24"/>
        </w:rPr>
        <w:t xml:space="preserve"> by the Australian </w:t>
      </w:r>
      <w:r w:rsidR="003F27AA">
        <w:rPr>
          <w:szCs w:val="24"/>
        </w:rPr>
        <w:t>G</w:t>
      </w:r>
      <w:r w:rsidR="009E6EEA">
        <w:rPr>
          <w:szCs w:val="24"/>
        </w:rPr>
        <w:t>overnment</w:t>
      </w:r>
      <w:r w:rsidR="000A104F">
        <w:rPr>
          <w:szCs w:val="24"/>
        </w:rPr>
        <w:t xml:space="preserve"> (scope 1), and indirect emissions associated with </w:t>
      </w:r>
      <w:r w:rsidR="00BA244E">
        <w:rPr>
          <w:szCs w:val="24"/>
        </w:rPr>
        <w:t>t</w:t>
      </w:r>
      <w:r w:rsidR="000A104F">
        <w:rPr>
          <w:szCs w:val="24"/>
        </w:rPr>
        <w:t>h</w:t>
      </w:r>
      <w:r w:rsidR="00BA244E">
        <w:rPr>
          <w:szCs w:val="24"/>
        </w:rPr>
        <w:t>e</w:t>
      </w:r>
      <w:r w:rsidR="000A104F">
        <w:rPr>
          <w:szCs w:val="24"/>
        </w:rPr>
        <w:t xml:space="preserve"> extraction</w:t>
      </w:r>
      <w:r w:rsidR="00737206">
        <w:rPr>
          <w:szCs w:val="24"/>
        </w:rPr>
        <w:t>, production and transportation of the</w:t>
      </w:r>
      <w:r w:rsidR="008C0ECB">
        <w:rPr>
          <w:szCs w:val="24"/>
        </w:rPr>
        <w:t>se</w:t>
      </w:r>
      <w:r w:rsidR="00737206">
        <w:rPr>
          <w:szCs w:val="24"/>
        </w:rPr>
        <w:t xml:space="preserve"> fuels </w:t>
      </w:r>
      <w:r w:rsidR="009E6EEA">
        <w:rPr>
          <w:szCs w:val="24"/>
        </w:rPr>
        <w:t xml:space="preserve">or </w:t>
      </w:r>
      <w:r w:rsidR="0003668A">
        <w:rPr>
          <w:szCs w:val="24"/>
        </w:rPr>
        <w:t xml:space="preserve">emissions associated with </w:t>
      </w:r>
      <w:r w:rsidR="007063C8">
        <w:rPr>
          <w:szCs w:val="24"/>
        </w:rPr>
        <w:t xml:space="preserve">vehicles </w:t>
      </w:r>
      <w:r w:rsidR="007063C8" w:rsidRPr="007063C8">
        <w:rPr>
          <w:szCs w:val="24"/>
        </w:rPr>
        <w:t>contracted</w:t>
      </w:r>
      <w:r w:rsidR="00507706">
        <w:rPr>
          <w:szCs w:val="24"/>
        </w:rPr>
        <w:t xml:space="preserve"> or chartered</w:t>
      </w:r>
      <w:r w:rsidR="007063C8" w:rsidRPr="007063C8">
        <w:rPr>
          <w:szCs w:val="24"/>
        </w:rPr>
        <w:t xml:space="preserve"> by the Commonwealth but operated by a third party </w:t>
      </w:r>
      <w:r w:rsidR="00737206">
        <w:rPr>
          <w:szCs w:val="24"/>
        </w:rPr>
        <w:t>(scope 3).</w:t>
      </w:r>
      <w:r w:rsidR="009059F1">
        <w:rPr>
          <w:szCs w:val="24"/>
        </w:rPr>
        <w:t xml:space="preserve"> </w:t>
      </w:r>
    </w:p>
    <w:p w14:paraId="6E8B7AEE" w14:textId="77777777" w:rsidR="009227EE" w:rsidRDefault="009227EE" w:rsidP="00AD4114">
      <w:pPr>
        <w:spacing w:line="259" w:lineRule="auto"/>
        <w:jc w:val="left"/>
        <w:rPr>
          <w:szCs w:val="24"/>
        </w:rPr>
      </w:pPr>
      <w:r w:rsidRPr="009227EE">
        <w:rPr>
          <w:szCs w:val="24"/>
        </w:rPr>
        <w:t>Commonwealth entities and companies were given the discretion of determining which vehicles fall within their operational control, and these were reported as scope 1 emissions. In certain circumstances a Commonwealth entity or company may have determined that their contracting or charter arrangement with a third party resulted in emissions that would not have otherwise been emitted and on that basis, chose to report those emissions as scope 1.</w:t>
      </w:r>
    </w:p>
    <w:p w14:paraId="1CA3B2F0" w14:textId="69409B1C" w:rsidR="008050FE" w:rsidRDefault="0070606E" w:rsidP="00AD4114">
      <w:pPr>
        <w:spacing w:line="259" w:lineRule="auto"/>
        <w:jc w:val="left"/>
        <w:rPr>
          <w:rFonts w:eastAsia="Times New Roman" w:cs="Times New Roman"/>
        </w:rPr>
      </w:pPr>
      <w:r w:rsidRPr="007B55D4">
        <w:rPr>
          <w:rFonts w:eastAsia="Times New Roman" w:cs="Times New Roman"/>
        </w:rPr>
        <w:t xml:space="preserve">Fleet </w:t>
      </w:r>
      <w:r w:rsidR="0096627D">
        <w:rPr>
          <w:rFonts w:eastAsia="Times New Roman" w:cs="Times New Roman"/>
        </w:rPr>
        <w:t xml:space="preserve">and other </w:t>
      </w:r>
      <w:r w:rsidRPr="007B55D4">
        <w:rPr>
          <w:rFonts w:eastAsia="Times New Roman" w:cs="Times New Roman"/>
        </w:rPr>
        <w:t>vehicles included in this section are</w:t>
      </w:r>
      <w:r w:rsidR="008050FE">
        <w:rPr>
          <w:rFonts w:eastAsia="Times New Roman" w:cs="Times New Roman"/>
        </w:rPr>
        <w:t>:</w:t>
      </w:r>
    </w:p>
    <w:p w14:paraId="34A6314E" w14:textId="58F8D727" w:rsidR="007231E8" w:rsidRDefault="0070606E" w:rsidP="00AD4114">
      <w:pPr>
        <w:pStyle w:val="ListParagraph"/>
        <w:numPr>
          <w:ilvl w:val="0"/>
          <w:numId w:val="28"/>
        </w:numPr>
        <w:spacing w:line="259" w:lineRule="auto"/>
        <w:jc w:val="left"/>
        <w:rPr>
          <w:rFonts w:eastAsia="Times New Roman" w:cs="Times New Roman"/>
        </w:rPr>
      </w:pPr>
      <w:r w:rsidRPr="003560BA">
        <w:rPr>
          <w:rFonts w:eastAsia="Times New Roman" w:cs="Times New Roman"/>
        </w:rPr>
        <w:t xml:space="preserve">Commonwealth Fleet </w:t>
      </w:r>
      <w:r w:rsidR="00EF310C">
        <w:rPr>
          <w:rFonts w:eastAsia="Times New Roman" w:cs="Times New Roman"/>
        </w:rPr>
        <w:t xml:space="preserve">Vehicles managed </w:t>
      </w:r>
      <w:r w:rsidRPr="003560BA">
        <w:rPr>
          <w:rFonts w:eastAsia="Times New Roman" w:cs="Times New Roman"/>
        </w:rPr>
        <w:t xml:space="preserve">under the Whole of </w:t>
      </w:r>
      <w:r w:rsidR="006A2E92">
        <w:rPr>
          <w:rFonts w:eastAsia="Times New Roman" w:cs="Times New Roman"/>
        </w:rPr>
        <w:t xml:space="preserve">Australian </w:t>
      </w:r>
      <w:r w:rsidRPr="003560BA">
        <w:rPr>
          <w:rFonts w:eastAsia="Times New Roman" w:cs="Times New Roman"/>
        </w:rPr>
        <w:t xml:space="preserve">Government </w:t>
      </w:r>
      <w:r w:rsidRPr="002B2D34">
        <w:t xml:space="preserve">Vehicle Fleet Management </w:t>
      </w:r>
      <w:r w:rsidR="002B2D34" w:rsidRPr="002B2D34">
        <w:t>and Leasing Services</w:t>
      </w:r>
      <w:r w:rsidR="002B2D34" w:rsidRPr="002B2D34">
        <w:rPr>
          <w:rFonts w:eastAsia="Times New Roman" w:cs="Times New Roman"/>
        </w:rPr>
        <w:t xml:space="preserve"> </w:t>
      </w:r>
      <w:r w:rsidRPr="003560BA">
        <w:rPr>
          <w:rFonts w:eastAsia="Times New Roman" w:cs="Times New Roman"/>
        </w:rPr>
        <w:t>arrangement</w:t>
      </w:r>
      <w:r w:rsidR="00393729">
        <w:rPr>
          <w:rFonts w:eastAsia="Times New Roman" w:cs="Times New Roman"/>
        </w:rPr>
        <w:t>.</w:t>
      </w:r>
    </w:p>
    <w:p w14:paraId="047FC861" w14:textId="09D03D3C" w:rsidR="00814E6A" w:rsidRDefault="00950DB1" w:rsidP="00AD4114">
      <w:pPr>
        <w:pStyle w:val="ListParagraph"/>
        <w:numPr>
          <w:ilvl w:val="0"/>
          <w:numId w:val="28"/>
        </w:numPr>
        <w:spacing w:line="259" w:lineRule="auto"/>
        <w:jc w:val="left"/>
        <w:rPr>
          <w:rFonts w:eastAsia="Times New Roman" w:cs="Times New Roman"/>
        </w:rPr>
      </w:pPr>
      <w:r>
        <w:rPr>
          <w:rFonts w:eastAsia="Times New Roman" w:cs="Times New Roman"/>
        </w:rPr>
        <w:t>O</w:t>
      </w:r>
      <w:r w:rsidR="0070606E" w:rsidRPr="003560BA">
        <w:rPr>
          <w:rFonts w:eastAsia="Times New Roman" w:cs="Times New Roman"/>
        </w:rPr>
        <w:t xml:space="preserve">ther vehicles operated by the </w:t>
      </w:r>
      <w:r w:rsidR="00D20DC0" w:rsidRPr="003560BA">
        <w:rPr>
          <w:rFonts w:eastAsia="Times New Roman" w:cs="Times New Roman"/>
        </w:rPr>
        <w:t>18</w:t>
      </w:r>
      <w:r w:rsidR="001107A3" w:rsidRPr="003560BA">
        <w:rPr>
          <w:rFonts w:eastAsia="Times New Roman" w:cs="Times New Roman"/>
        </w:rPr>
        <w:t>9</w:t>
      </w:r>
      <w:r w:rsidR="00D20DC0" w:rsidRPr="003560BA">
        <w:rPr>
          <w:rFonts w:eastAsia="Times New Roman" w:cs="Times New Roman"/>
        </w:rPr>
        <w:t xml:space="preserve"> </w:t>
      </w:r>
      <w:r w:rsidR="0070606E" w:rsidRPr="003560BA">
        <w:rPr>
          <w:rFonts w:eastAsia="Times New Roman" w:cs="Times New Roman"/>
        </w:rPr>
        <w:t xml:space="preserve">different </w:t>
      </w:r>
      <w:r w:rsidR="00FF3DCD">
        <w:rPr>
          <w:rFonts w:eastAsia="Times New Roman" w:cs="Times New Roman"/>
        </w:rPr>
        <w:t xml:space="preserve">Commonwealth </w:t>
      </w:r>
      <w:r w:rsidR="0070606E" w:rsidRPr="003560BA">
        <w:rPr>
          <w:rFonts w:eastAsia="Times New Roman" w:cs="Times New Roman"/>
        </w:rPr>
        <w:t>entities</w:t>
      </w:r>
      <w:r w:rsidR="00FF3DCD">
        <w:rPr>
          <w:rFonts w:eastAsia="Times New Roman" w:cs="Times New Roman"/>
        </w:rPr>
        <w:t xml:space="preserve"> and companies</w:t>
      </w:r>
      <w:r w:rsidR="0070606E" w:rsidRPr="003560BA">
        <w:rPr>
          <w:rFonts w:eastAsia="Times New Roman" w:cs="Times New Roman"/>
        </w:rPr>
        <w:t>, such as cars, trucks, motorcycles, marine craft</w:t>
      </w:r>
      <w:r w:rsidR="00D20DC0" w:rsidRPr="00DB594A">
        <w:rPr>
          <w:rFonts w:eastAsia="Times New Roman" w:cs="Times New Roman"/>
        </w:rPr>
        <w:t>, aircraft</w:t>
      </w:r>
      <w:r w:rsidR="0070606E" w:rsidRPr="003560BA">
        <w:rPr>
          <w:rFonts w:eastAsia="Times New Roman" w:cs="Times New Roman"/>
        </w:rPr>
        <w:t xml:space="preserve"> and other similar vehicles.</w:t>
      </w:r>
    </w:p>
    <w:p w14:paraId="7B63307A" w14:textId="22DED536" w:rsidR="0070606E" w:rsidRPr="007B55D4" w:rsidRDefault="0070606E" w:rsidP="00AD4114">
      <w:pPr>
        <w:spacing w:line="259" w:lineRule="auto"/>
        <w:jc w:val="left"/>
        <w:rPr>
          <w:rFonts w:eastAsia="Times New Roman" w:cs="Times New Roman"/>
        </w:rPr>
      </w:pPr>
      <w:r w:rsidRPr="007B55D4">
        <w:rPr>
          <w:rFonts w:eastAsia="Times New Roman" w:cs="Times New Roman"/>
        </w:rPr>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00935C91">
        <w:rPr>
          <w:rFonts w:eastAsia="Times New Roman" w:cs="Times New Roman"/>
        </w:rPr>
        <w:t xml:space="preserve">Australian </w:t>
      </w:r>
      <w:r w:rsidR="003F27AA">
        <w:rPr>
          <w:rFonts w:eastAsia="Times New Roman" w:cs="Times New Roman"/>
        </w:rPr>
        <w:t>G</w:t>
      </w:r>
      <w:r w:rsidR="00935C91">
        <w:rPr>
          <w:rFonts w:eastAsia="Times New Roman" w:cs="Times New Roman"/>
        </w:rPr>
        <w:t xml:space="preserve">overnment </w:t>
      </w:r>
      <w:r w:rsidRPr="007B55D4">
        <w:rPr>
          <w:rFonts w:eastAsia="Times New Roman" w:cs="Times New Roman"/>
        </w:rPr>
        <w:t>report</w:t>
      </w:r>
      <w:r w:rsidR="00722C30">
        <w:rPr>
          <w:rFonts w:eastAsia="Times New Roman" w:cs="Times New Roman"/>
        </w:rPr>
        <w:t>ed</w:t>
      </w:r>
      <w:r w:rsidRPr="007B55D4">
        <w:rPr>
          <w:rFonts w:eastAsia="Times New Roman" w:cs="Times New Roman"/>
        </w:rPr>
        <w:t xml:space="preserve"> emitt</w:t>
      </w:r>
      <w:r w:rsidR="003E7E41">
        <w:rPr>
          <w:rFonts w:eastAsia="Times New Roman" w:cs="Times New Roman"/>
        </w:rPr>
        <w:t>ing</w:t>
      </w:r>
      <w:r w:rsidRPr="007B55D4">
        <w:rPr>
          <w:rFonts w:eastAsia="Times New Roman" w:cs="Times New Roman"/>
        </w:rPr>
        <w:t xml:space="preserve"> an approximate aggregate sum of </w:t>
      </w:r>
      <w:r w:rsidR="00722C30" w:rsidRPr="003E7E41">
        <w:rPr>
          <w:rFonts w:eastAsia="Times New Roman" w:cs="Times New Roman"/>
        </w:rPr>
        <w:t>2</w:t>
      </w:r>
      <w:r w:rsidR="0077297B">
        <w:rPr>
          <w:rFonts w:eastAsia="Times New Roman" w:cs="Times New Roman"/>
        </w:rPr>
        <w:t>68</w:t>
      </w:r>
      <w:r w:rsidR="0086404C">
        <w:rPr>
          <w:rFonts w:eastAsia="Times New Roman" w:cs="Times New Roman"/>
        </w:rPr>
        <w:t> </w:t>
      </w:r>
      <w:r w:rsidR="0077297B">
        <w:rPr>
          <w:rFonts w:eastAsia="Times New Roman" w:cs="Times New Roman"/>
        </w:rPr>
        <w:t>k</w:t>
      </w:r>
      <w:r w:rsidRPr="007B55D4">
        <w:rPr>
          <w:rFonts w:eastAsia="Times New Roman" w:cs="Times New Roman"/>
        </w:rPr>
        <w:t>t</w:t>
      </w:r>
      <w:r w:rsidR="0086404C">
        <w:rPr>
          <w:rFonts w:eastAsia="Times New Roman" w:cs="Times New Roman"/>
        </w:rPr>
        <w:t> </w:t>
      </w:r>
      <w:r w:rsidRPr="007B55D4">
        <w:rPr>
          <w:rFonts w:eastAsia="Times New Roman" w:cs="Times New Roman"/>
        </w:rPr>
        <w:t>CO</w:t>
      </w:r>
      <w:r w:rsidRPr="007B55D4">
        <w:rPr>
          <w:rFonts w:eastAsia="Times New Roman" w:cs="Times New Roman"/>
          <w:vertAlign w:val="subscript"/>
        </w:rPr>
        <w:t>2</w:t>
      </w:r>
      <w:r w:rsidRPr="007B55D4">
        <w:rPr>
          <w:rFonts w:eastAsia="Times New Roman" w:cs="Times New Roman"/>
        </w:rPr>
        <w:t>-e associated with fleet</w:t>
      </w:r>
      <w:r w:rsidR="00722C30">
        <w:rPr>
          <w:rFonts w:eastAsia="Times New Roman" w:cs="Times New Roman"/>
        </w:rPr>
        <w:t xml:space="preserve"> and other</w:t>
      </w:r>
      <w:r w:rsidRPr="007B55D4">
        <w:rPr>
          <w:rFonts w:eastAsia="Times New Roman" w:cs="Times New Roman"/>
        </w:rPr>
        <w:t xml:space="preserve"> vehicles. Emissions have been </w:t>
      </w:r>
      <w:r w:rsidR="00CB32C1">
        <w:rPr>
          <w:rFonts w:eastAsia="Times New Roman" w:cs="Times New Roman"/>
        </w:rPr>
        <w:t>categorised</w:t>
      </w:r>
      <w:r w:rsidRPr="007B55D4">
        <w:rPr>
          <w:rFonts w:eastAsia="Times New Roman" w:cs="Times New Roman"/>
        </w:rPr>
        <w:t xml:space="preserve"> by fuel type and vehicle type (</w:t>
      </w:r>
      <w:r w:rsidR="00AD67BE">
        <w:rPr>
          <w:rFonts w:eastAsia="Times New Roman" w:cs="Times New Roman"/>
        </w:rPr>
        <w:t xml:space="preserve">see </w:t>
      </w:r>
      <w:r w:rsidR="00207090">
        <w:rPr>
          <w:rFonts w:eastAsia="Times New Roman" w:cs="Times New Roman"/>
        </w:rPr>
        <w:fldChar w:fldCharType="begin"/>
      </w:r>
      <w:r w:rsidR="00207090">
        <w:rPr>
          <w:rFonts w:eastAsia="Times New Roman" w:cs="Times New Roman"/>
        </w:rPr>
        <w:instrText xml:space="preserve"> REF _Ref184391305 \h </w:instrText>
      </w:r>
      <w:r w:rsidR="006D5E0D">
        <w:rPr>
          <w:rFonts w:eastAsia="Times New Roman" w:cs="Times New Roman"/>
        </w:rPr>
        <w:instrText xml:space="preserve"> \* MERGEFORMAT </w:instrText>
      </w:r>
      <w:r w:rsidR="00207090">
        <w:rPr>
          <w:rFonts w:eastAsia="Times New Roman" w:cs="Times New Roman"/>
        </w:rPr>
      </w:r>
      <w:r w:rsidR="00207090">
        <w:rPr>
          <w:rFonts w:eastAsia="Times New Roman" w:cs="Times New Roman"/>
        </w:rPr>
        <w:fldChar w:fldCharType="separate"/>
      </w:r>
      <w:r w:rsidR="002B6FA3" w:rsidRPr="00E42081">
        <w:t xml:space="preserve">Table </w:t>
      </w:r>
      <w:r w:rsidR="002B6FA3">
        <w:t>11</w:t>
      </w:r>
      <w:r w:rsidR="00207090">
        <w:rPr>
          <w:rFonts w:eastAsia="Times New Roman" w:cs="Times New Roman"/>
        </w:rPr>
        <w:fldChar w:fldCharType="end"/>
      </w:r>
      <w:r w:rsidRPr="007B55D4">
        <w:rPr>
          <w:rFonts w:eastAsia="Times New Roman" w:cs="Times New Roman"/>
        </w:rPr>
        <w:t xml:space="preserve">). </w:t>
      </w:r>
    </w:p>
    <w:p w14:paraId="70A0E10D" w14:textId="76DB5729" w:rsidR="008706E2" w:rsidRDefault="008706E2" w:rsidP="00AD4114">
      <w:pPr>
        <w:spacing w:before="0" w:after="160" w:line="259" w:lineRule="auto"/>
        <w:jc w:val="left"/>
        <w:rPr>
          <w:rFonts w:eastAsia="Times New Roman" w:cs="Times New Roman"/>
          <w:b/>
          <w:bCs/>
          <w:color w:val="000000"/>
          <w:szCs w:val="20"/>
        </w:rPr>
      </w:pPr>
      <w:bookmarkStart w:id="109" w:name="_Ref150859549"/>
      <w:bookmarkStart w:id="110" w:name="_Toc152333768"/>
      <w:r>
        <w:rPr>
          <w:rFonts w:eastAsia="Times New Roman" w:cs="Times New Roman"/>
          <w:b/>
          <w:bCs/>
          <w:color w:val="000000"/>
          <w:szCs w:val="20"/>
        </w:rPr>
        <w:br w:type="page"/>
      </w:r>
    </w:p>
    <w:p w14:paraId="2747C03E" w14:textId="5E2C5EDB" w:rsidR="0070606E" w:rsidRPr="007643E1" w:rsidRDefault="0070606E" w:rsidP="00AD4114">
      <w:pPr>
        <w:pStyle w:val="Caption1"/>
        <w:jc w:val="left"/>
      </w:pPr>
      <w:bookmarkStart w:id="111" w:name="_Ref182825304"/>
      <w:bookmarkStart w:id="112" w:name="_Ref184391305"/>
      <w:bookmarkStart w:id="113" w:name="_Toc190159725"/>
      <w:r w:rsidRPr="00E42081">
        <w:lastRenderedPageBreak/>
        <w:t xml:space="preserve">Table </w:t>
      </w:r>
      <w:r w:rsidRPr="00E42081">
        <w:fldChar w:fldCharType="begin"/>
      </w:r>
      <w:r w:rsidRPr="007643E1">
        <w:instrText>SEQ Table \* ARABIC</w:instrText>
      </w:r>
      <w:r w:rsidRPr="00E42081">
        <w:fldChar w:fldCharType="separate"/>
      </w:r>
      <w:r w:rsidR="002B6FA3">
        <w:rPr>
          <w:noProof/>
        </w:rPr>
        <w:t>11</w:t>
      </w:r>
      <w:r w:rsidRPr="00E42081">
        <w:fldChar w:fldCharType="end"/>
      </w:r>
      <w:bookmarkEnd w:id="109"/>
      <w:bookmarkEnd w:id="111"/>
      <w:bookmarkEnd w:id="112"/>
      <w:r w:rsidRPr="00E42081">
        <w:t>: Fleet</w:t>
      </w:r>
      <w:r w:rsidR="00F749B4" w:rsidRPr="007643E1">
        <w:t xml:space="preserve"> and other</w:t>
      </w:r>
      <w:r w:rsidRPr="007643E1">
        <w:t xml:space="preserve"> vehicle emissions by vehicle type, fuel type and scope</w:t>
      </w:r>
      <w:bookmarkEnd w:id="110"/>
      <w:bookmarkEnd w:id="113"/>
      <w:r w:rsidRPr="007643E1">
        <w:t xml:space="preserve"> </w:t>
      </w:r>
    </w:p>
    <w:tbl>
      <w:tblPr>
        <w:tblW w:w="9412" w:type="dxa"/>
        <w:tblBorders>
          <w:top w:val="single" w:sz="4" w:space="0" w:color="B5E6E5"/>
          <w:bottom w:val="single" w:sz="4" w:space="0" w:color="B5E6E5"/>
          <w:insideH w:val="single" w:sz="4" w:space="0" w:color="B5E6E5"/>
        </w:tblBorders>
        <w:tblLayout w:type="fixed"/>
        <w:tblLook w:val="04A0" w:firstRow="1" w:lastRow="0" w:firstColumn="1" w:lastColumn="0" w:noHBand="0" w:noVBand="1"/>
      </w:tblPr>
      <w:tblGrid>
        <w:gridCol w:w="1562"/>
        <w:gridCol w:w="2691"/>
        <w:gridCol w:w="1280"/>
        <w:gridCol w:w="1274"/>
        <w:gridCol w:w="1274"/>
        <w:gridCol w:w="1331"/>
      </w:tblGrid>
      <w:tr w:rsidR="0070606E" w:rsidRPr="003C4598" w14:paraId="60BA3A68" w14:textId="77777777" w:rsidTr="53E378BB">
        <w:trPr>
          <w:trHeight w:val="20"/>
        </w:trPr>
        <w:tc>
          <w:tcPr>
            <w:tcW w:w="1562" w:type="dxa"/>
            <w:shd w:val="clear" w:color="auto" w:fill="CEEEED" w:themeFill="accent6" w:themeFillTint="66"/>
            <w:hideMark/>
          </w:tcPr>
          <w:p w14:paraId="06A6D12F" w14:textId="77777777" w:rsidR="0070606E" w:rsidRPr="003C4598"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Vehicle type</w:t>
            </w:r>
          </w:p>
        </w:tc>
        <w:tc>
          <w:tcPr>
            <w:tcW w:w="2691" w:type="dxa"/>
            <w:tcBorders>
              <w:bottom w:val="nil"/>
            </w:tcBorders>
            <w:shd w:val="clear" w:color="auto" w:fill="CEEEED" w:themeFill="accent6" w:themeFillTint="66"/>
            <w:hideMark/>
          </w:tcPr>
          <w:p w14:paraId="48B3B690" w14:textId="77777777" w:rsidR="0070606E" w:rsidRPr="003C4598"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Fuel type </w:t>
            </w:r>
          </w:p>
        </w:tc>
        <w:tc>
          <w:tcPr>
            <w:tcW w:w="1280" w:type="dxa"/>
            <w:tcBorders>
              <w:bottom w:val="nil"/>
            </w:tcBorders>
            <w:shd w:val="clear" w:color="auto" w:fill="CEEEED" w:themeFill="accent6" w:themeFillTint="66"/>
            <w:hideMark/>
          </w:tcPr>
          <w:p w14:paraId="202DAAAD" w14:textId="77777777" w:rsidR="0070606E"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Energy</w:t>
            </w:r>
          </w:p>
          <w:p w14:paraId="05BECB2A" w14:textId="07E6F1AB" w:rsidR="003C4598" w:rsidRPr="003C4598" w:rsidRDefault="003C4598"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(GJ</w:t>
            </w:r>
            <w:r>
              <w:rPr>
                <w:rFonts w:asciiTheme="minorHAnsi" w:eastAsia="Times New Roman" w:hAnsiTheme="minorHAnsi" w:cstheme="minorHAnsi"/>
                <w:b/>
                <w:bCs/>
                <w:color w:val="000000"/>
                <w:sz w:val="20"/>
                <w:szCs w:val="20"/>
                <w:lang w:eastAsia="en-AU"/>
              </w:rPr>
              <w:t>)</w:t>
            </w:r>
          </w:p>
        </w:tc>
        <w:tc>
          <w:tcPr>
            <w:tcW w:w="1274" w:type="dxa"/>
            <w:tcBorders>
              <w:bottom w:val="nil"/>
            </w:tcBorders>
            <w:shd w:val="clear" w:color="auto" w:fill="CEEEED" w:themeFill="accent6" w:themeFillTint="66"/>
            <w:hideMark/>
          </w:tcPr>
          <w:p w14:paraId="2C142358" w14:textId="77777777" w:rsidR="0070606E"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Scope 1 emissions</w:t>
            </w:r>
          </w:p>
          <w:p w14:paraId="173BBDCA" w14:textId="1B9CC4B5" w:rsidR="003C4598" w:rsidRPr="003C4598" w:rsidRDefault="003C4598"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(t CO</w:t>
            </w:r>
            <w:r w:rsidRPr="003C4598">
              <w:rPr>
                <w:rFonts w:asciiTheme="minorHAnsi" w:eastAsia="Times New Roman" w:hAnsiTheme="minorHAnsi" w:cstheme="minorHAnsi"/>
                <w:b/>
                <w:bCs/>
                <w:color w:val="000000"/>
                <w:sz w:val="20"/>
                <w:szCs w:val="20"/>
                <w:vertAlign w:val="subscript"/>
                <w:lang w:eastAsia="en-AU"/>
              </w:rPr>
              <w:t>2</w:t>
            </w:r>
            <w:r w:rsidRPr="003C4598">
              <w:rPr>
                <w:rFonts w:asciiTheme="minorHAnsi" w:eastAsia="Times New Roman" w:hAnsiTheme="minorHAnsi" w:cstheme="minorHAnsi"/>
                <w:b/>
                <w:bCs/>
                <w:color w:val="000000"/>
                <w:sz w:val="20"/>
                <w:szCs w:val="20"/>
                <w:lang w:eastAsia="en-AU"/>
              </w:rPr>
              <w:t>-e)</w:t>
            </w:r>
          </w:p>
        </w:tc>
        <w:tc>
          <w:tcPr>
            <w:tcW w:w="1274" w:type="dxa"/>
            <w:tcBorders>
              <w:bottom w:val="nil"/>
            </w:tcBorders>
            <w:shd w:val="clear" w:color="auto" w:fill="CEEEED" w:themeFill="accent6" w:themeFillTint="66"/>
            <w:hideMark/>
          </w:tcPr>
          <w:p w14:paraId="09FF44B8" w14:textId="77777777" w:rsidR="0070606E"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Scope 3 emissions</w:t>
            </w:r>
          </w:p>
          <w:p w14:paraId="381E0EAB" w14:textId="20FC0230" w:rsidR="003C4598" w:rsidRPr="003C4598" w:rsidRDefault="003C4598"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(t CO</w:t>
            </w:r>
            <w:r w:rsidRPr="003C4598">
              <w:rPr>
                <w:rFonts w:asciiTheme="minorHAnsi" w:eastAsia="Times New Roman" w:hAnsiTheme="minorHAnsi" w:cstheme="minorHAnsi"/>
                <w:b/>
                <w:bCs/>
                <w:color w:val="000000"/>
                <w:sz w:val="20"/>
                <w:szCs w:val="20"/>
                <w:vertAlign w:val="subscript"/>
                <w:lang w:eastAsia="en-AU"/>
              </w:rPr>
              <w:t>2</w:t>
            </w:r>
            <w:r w:rsidRPr="003C4598">
              <w:rPr>
                <w:rFonts w:asciiTheme="minorHAnsi" w:eastAsia="Times New Roman" w:hAnsiTheme="minorHAnsi" w:cstheme="minorHAnsi"/>
                <w:b/>
                <w:bCs/>
                <w:color w:val="000000"/>
                <w:sz w:val="20"/>
                <w:szCs w:val="20"/>
                <w:lang w:eastAsia="en-AU"/>
              </w:rPr>
              <w:t>-e)</w:t>
            </w:r>
          </w:p>
        </w:tc>
        <w:tc>
          <w:tcPr>
            <w:tcW w:w="1331" w:type="dxa"/>
            <w:tcBorders>
              <w:bottom w:val="nil"/>
            </w:tcBorders>
            <w:shd w:val="clear" w:color="auto" w:fill="CEEEED" w:themeFill="accent6" w:themeFillTint="66"/>
            <w:hideMark/>
          </w:tcPr>
          <w:p w14:paraId="5B8A0FC6" w14:textId="77777777" w:rsidR="0070606E" w:rsidRDefault="0070606E"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Sum of reported emissions</w:t>
            </w:r>
          </w:p>
          <w:p w14:paraId="74259461" w14:textId="5A8C14A4" w:rsidR="003C4598" w:rsidRPr="003C4598" w:rsidRDefault="003C4598"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(t CO</w:t>
            </w:r>
            <w:r w:rsidRPr="003C4598">
              <w:rPr>
                <w:rFonts w:asciiTheme="minorHAnsi" w:eastAsia="Times New Roman" w:hAnsiTheme="minorHAnsi" w:cstheme="minorHAnsi"/>
                <w:b/>
                <w:bCs/>
                <w:color w:val="000000"/>
                <w:sz w:val="20"/>
                <w:szCs w:val="20"/>
                <w:vertAlign w:val="subscript"/>
                <w:lang w:eastAsia="en-AU"/>
              </w:rPr>
              <w:t>2</w:t>
            </w:r>
            <w:r w:rsidRPr="003C4598">
              <w:rPr>
                <w:rFonts w:asciiTheme="minorHAnsi" w:eastAsia="Times New Roman" w:hAnsiTheme="minorHAnsi" w:cstheme="minorHAnsi"/>
                <w:b/>
                <w:bCs/>
                <w:color w:val="000000"/>
                <w:sz w:val="20"/>
                <w:szCs w:val="20"/>
                <w:lang w:eastAsia="en-AU"/>
              </w:rPr>
              <w:t>-e)</w:t>
            </w:r>
          </w:p>
        </w:tc>
      </w:tr>
      <w:tr w:rsidR="004666D9" w:rsidRPr="003C4598" w14:paraId="6F14711A" w14:textId="77777777" w:rsidTr="53E378BB">
        <w:trPr>
          <w:trHeight w:val="20"/>
        </w:trPr>
        <w:tc>
          <w:tcPr>
            <w:tcW w:w="4253" w:type="dxa"/>
            <w:gridSpan w:val="2"/>
            <w:shd w:val="clear" w:color="auto" w:fill="CEEEED" w:themeFill="accent6" w:themeFillTint="66"/>
            <w:noWrap/>
            <w:vAlign w:val="center"/>
            <w:hideMark/>
          </w:tcPr>
          <w:p w14:paraId="1CFFE6A9" w14:textId="58110F6A" w:rsidR="004666D9" w:rsidRPr="003C4598" w:rsidRDefault="004666D9"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1.A.3.a Civil Aviation </w:t>
            </w:r>
          </w:p>
        </w:tc>
        <w:tc>
          <w:tcPr>
            <w:tcW w:w="1280" w:type="dxa"/>
            <w:shd w:val="clear" w:color="auto" w:fill="CEEEED" w:themeFill="accent6" w:themeFillTint="66"/>
            <w:noWrap/>
          </w:tcPr>
          <w:p w14:paraId="2040921A" w14:textId="7CD7F861" w:rsidR="004666D9" w:rsidRPr="003C4598" w:rsidRDefault="004666D9" w:rsidP="00AD4114">
            <w:pPr>
              <w:spacing w:before="0" w:after="0"/>
              <w:jc w:val="left"/>
              <w:rPr>
                <w:rFonts w:asciiTheme="minorHAnsi" w:hAnsiTheme="minorHAnsi" w:cstheme="minorHAnsi"/>
                <w:b/>
                <w:sz w:val="20"/>
                <w:szCs w:val="20"/>
              </w:rPr>
            </w:pPr>
            <w:r w:rsidRPr="003C4598">
              <w:rPr>
                <w:rFonts w:asciiTheme="minorHAnsi" w:hAnsiTheme="minorHAnsi" w:cstheme="minorHAnsi"/>
                <w:b/>
                <w:bCs/>
                <w:sz w:val="20"/>
                <w:szCs w:val="20"/>
              </w:rPr>
              <w:t>62,137</w:t>
            </w:r>
          </w:p>
        </w:tc>
        <w:tc>
          <w:tcPr>
            <w:tcW w:w="1274" w:type="dxa"/>
            <w:shd w:val="clear" w:color="auto" w:fill="CEEEED" w:themeFill="accent6" w:themeFillTint="66"/>
            <w:noWrap/>
          </w:tcPr>
          <w:p w14:paraId="6831A577" w14:textId="0A7759DE" w:rsidR="004666D9" w:rsidRPr="003C4598" w:rsidRDefault="004666D9" w:rsidP="00AD4114">
            <w:pPr>
              <w:spacing w:before="0" w:after="0"/>
              <w:jc w:val="left"/>
              <w:rPr>
                <w:rFonts w:asciiTheme="minorHAnsi" w:hAnsiTheme="minorHAnsi" w:cstheme="minorHAnsi"/>
                <w:b/>
                <w:sz w:val="20"/>
                <w:szCs w:val="20"/>
              </w:rPr>
            </w:pPr>
            <w:r w:rsidRPr="003C4598">
              <w:rPr>
                <w:rFonts w:asciiTheme="minorHAnsi" w:hAnsiTheme="minorHAnsi" w:cstheme="minorHAnsi"/>
                <w:b/>
                <w:bCs/>
                <w:sz w:val="20"/>
                <w:szCs w:val="20"/>
              </w:rPr>
              <w:t>4,</w:t>
            </w:r>
            <w:r w:rsidR="00F06D7D" w:rsidRPr="003C4598">
              <w:rPr>
                <w:rFonts w:asciiTheme="minorHAnsi" w:hAnsiTheme="minorHAnsi" w:cstheme="minorHAnsi"/>
                <w:b/>
                <w:bCs/>
                <w:sz w:val="20"/>
                <w:szCs w:val="20"/>
              </w:rPr>
              <w:t>369</w:t>
            </w:r>
          </w:p>
        </w:tc>
        <w:tc>
          <w:tcPr>
            <w:tcW w:w="1274" w:type="dxa"/>
            <w:shd w:val="clear" w:color="auto" w:fill="CEEEED" w:themeFill="accent6" w:themeFillTint="66"/>
            <w:noWrap/>
          </w:tcPr>
          <w:p w14:paraId="53A5C502" w14:textId="091E34E1" w:rsidR="004666D9" w:rsidRPr="003C4598" w:rsidRDefault="004666D9" w:rsidP="00AD4114">
            <w:pPr>
              <w:spacing w:before="0" w:after="0"/>
              <w:jc w:val="left"/>
              <w:rPr>
                <w:rFonts w:asciiTheme="minorHAnsi" w:hAnsiTheme="minorHAnsi" w:cstheme="minorHAnsi"/>
                <w:b/>
                <w:sz w:val="20"/>
                <w:szCs w:val="20"/>
              </w:rPr>
            </w:pPr>
            <w:r w:rsidRPr="003C4598">
              <w:rPr>
                <w:rFonts w:asciiTheme="minorHAnsi" w:hAnsiTheme="minorHAnsi" w:cstheme="minorHAnsi"/>
                <w:b/>
                <w:bCs/>
                <w:sz w:val="20"/>
                <w:szCs w:val="20"/>
              </w:rPr>
              <w:t>1,</w:t>
            </w:r>
            <w:r w:rsidR="00F06D7D" w:rsidRPr="003C4598">
              <w:rPr>
                <w:rFonts w:asciiTheme="minorHAnsi" w:hAnsiTheme="minorHAnsi" w:cstheme="minorHAnsi"/>
                <w:b/>
                <w:bCs/>
                <w:sz w:val="20"/>
                <w:szCs w:val="20"/>
              </w:rPr>
              <w:t>121</w:t>
            </w:r>
          </w:p>
        </w:tc>
        <w:tc>
          <w:tcPr>
            <w:tcW w:w="1331" w:type="dxa"/>
            <w:shd w:val="clear" w:color="auto" w:fill="CEEEED" w:themeFill="accent6" w:themeFillTint="66"/>
            <w:noWrap/>
          </w:tcPr>
          <w:p w14:paraId="1983C475" w14:textId="1ED22F75" w:rsidR="004666D9" w:rsidRPr="003C4598" w:rsidRDefault="004666D9" w:rsidP="00AD4114">
            <w:pPr>
              <w:spacing w:before="0" w:after="0"/>
              <w:jc w:val="left"/>
              <w:rPr>
                <w:rFonts w:asciiTheme="minorHAnsi" w:hAnsiTheme="minorHAnsi" w:cstheme="minorHAnsi"/>
                <w:b/>
                <w:sz w:val="20"/>
                <w:szCs w:val="20"/>
              </w:rPr>
            </w:pPr>
            <w:r w:rsidRPr="003C4598">
              <w:rPr>
                <w:rFonts w:asciiTheme="minorHAnsi" w:hAnsiTheme="minorHAnsi" w:cstheme="minorHAnsi"/>
                <w:b/>
                <w:bCs/>
                <w:sz w:val="20"/>
                <w:szCs w:val="20"/>
              </w:rPr>
              <w:t>5,</w:t>
            </w:r>
            <w:r w:rsidR="00F06D7D" w:rsidRPr="003C4598">
              <w:rPr>
                <w:rFonts w:asciiTheme="minorHAnsi" w:hAnsiTheme="minorHAnsi" w:cstheme="minorHAnsi"/>
                <w:b/>
                <w:bCs/>
                <w:sz w:val="20"/>
                <w:szCs w:val="20"/>
              </w:rPr>
              <w:t>490</w:t>
            </w:r>
          </w:p>
        </w:tc>
      </w:tr>
      <w:tr w:rsidR="004666D9" w:rsidRPr="003C4598" w14:paraId="2668D42F" w14:textId="77777777" w:rsidTr="53E378BB">
        <w:trPr>
          <w:trHeight w:val="20"/>
        </w:trPr>
        <w:tc>
          <w:tcPr>
            <w:tcW w:w="4253" w:type="dxa"/>
            <w:gridSpan w:val="2"/>
            <w:tcBorders>
              <w:bottom w:val="single" w:sz="4" w:space="0" w:color="B5E6E5" w:themeColor="accent6" w:themeTint="99"/>
            </w:tcBorders>
            <w:shd w:val="clear" w:color="auto" w:fill="E6F6F6" w:themeFill="accent6" w:themeFillTint="33"/>
            <w:noWrap/>
            <w:vAlign w:val="center"/>
          </w:tcPr>
          <w:p w14:paraId="5635C7C5" w14:textId="07BA8EE8" w:rsidR="004666D9" w:rsidRPr="003C4598" w:rsidRDefault="004666D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1.A.3.a.i Domestic Aviation</w:t>
            </w:r>
          </w:p>
        </w:tc>
        <w:tc>
          <w:tcPr>
            <w:tcW w:w="1280" w:type="dxa"/>
            <w:shd w:val="clear" w:color="auto" w:fill="E6F6F6" w:themeFill="accent6" w:themeFillTint="33"/>
            <w:noWrap/>
          </w:tcPr>
          <w:p w14:paraId="683DB139" w14:textId="787CD53A"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62,137</w:t>
            </w:r>
          </w:p>
        </w:tc>
        <w:tc>
          <w:tcPr>
            <w:tcW w:w="1274" w:type="dxa"/>
            <w:shd w:val="clear" w:color="auto" w:fill="E6F6F6" w:themeFill="accent6" w:themeFillTint="33"/>
            <w:noWrap/>
          </w:tcPr>
          <w:p w14:paraId="21C4BDB0" w14:textId="5646D2D6"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4,</w:t>
            </w:r>
            <w:r w:rsidR="00F06D7D" w:rsidRPr="003C4598">
              <w:rPr>
                <w:rFonts w:asciiTheme="minorHAnsi" w:hAnsiTheme="minorHAnsi" w:cstheme="minorHAnsi"/>
                <w:sz w:val="20"/>
                <w:szCs w:val="20"/>
              </w:rPr>
              <w:t>369</w:t>
            </w:r>
          </w:p>
        </w:tc>
        <w:tc>
          <w:tcPr>
            <w:tcW w:w="1274" w:type="dxa"/>
            <w:shd w:val="clear" w:color="auto" w:fill="E6F6F6" w:themeFill="accent6" w:themeFillTint="33"/>
            <w:noWrap/>
          </w:tcPr>
          <w:p w14:paraId="13ADC495" w14:textId="5C14EE9E"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1,</w:t>
            </w:r>
            <w:r w:rsidR="00F06D7D" w:rsidRPr="003C4598">
              <w:rPr>
                <w:rFonts w:asciiTheme="minorHAnsi" w:hAnsiTheme="minorHAnsi" w:cstheme="minorHAnsi"/>
                <w:sz w:val="20"/>
                <w:szCs w:val="20"/>
              </w:rPr>
              <w:t>121</w:t>
            </w:r>
          </w:p>
        </w:tc>
        <w:tc>
          <w:tcPr>
            <w:tcW w:w="1331" w:type="dxa"/>
            <w:shd w:val="clear" w:color="auto" w:fill="E6F6F6" w:themeFill="accent6" w:themeFillTint="33"/>
            <w:noWrap/>
          </w:tcPr>
          <w:p w14:paraId="0C5B5216" w14:textId="34FA254D"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5,</w:t>
            </w:r>
            <w:r w:rsidR="00F06D7D" w:rsidRPr="003C4598">
              <w:rPr>
                <w:rFonts w:asciiTheme="minorHAnsi" w:hAnsiTheme="minorHAnsi" w:cstheme="minorHAnsi"/>
                <w:sz w:val="20"/>
                <w:szCs w:val="20"/>
              </w:rPr>
              <w:t>490</w:t>
            </w:r>
          </w:p>
        </w:tc>
      </w:tr>
      <w:tr w:rsidR="004666D9" w:rsidRPr="003C4598" w14:paraId="2C1ABBEB" w14:textId="77777777" w:rsidTr="53E378BB">
        <w:trPr>
          <w:trHeight w:val="20"/>
        </w:trPr>
        <w:tc>
          <w:tcPr>
            <w:tcW w:w="1562" w:type="dxa"/>
            <w:tcBorders>
              <w:right w:val="nil"/>
            </w:tcBorders>
            <w:shd w:val="clear" w:color="auto" w:fill="auto"/>
            <w:noWrap/>
            <w:vAlign w:val="center"/>
          </w:tcPr>
          <w:p w14:paraId="7915538B" w14:textId="77777777" w:rsidR="004666D9" w:rsidRPr="003C4598" w:rsidRDefault="004666D9" w:rsidP="00AD4114">
            <w:pPr>
              <w:spacing w:before="0" w:after="0"/>
              <w:jc w:val="left"/>
              <w:rPr>
                <w:rFonts w:asciiTheme="minorHAnsi" w:eastAsia="Times New Roman" w:hAnsiTheme="minorHAnsi" w:cstheme="minorHAnsi"/>
                <w:color w:val="000000"/>
                <w:sz w:val="20"/>
                <w:szCs w:val="20"/>
              </w:rPr>
            </w:pPr>
          </w:p>
        </w:tc>
        <w:tc>
          <w:tcPr>
            <w:tcW w:w="2691" w:type="dxa"/>
            <w:tcBorders>
              <w:left w:val="nil"/>
              <w:right w:val="nil"/>
            </w:tcBorders>
            <w:shd w:val="clear" w:color="auto" w:fill="auto"/>
            <w:vAlign w:val="center"/>
          </w:tcPr>
          <w:p w14:paraId="177AC3ED" w14:textId="198662F7" w:rsidR="004666D9" w:rsidRPr="003C4598" w:rsidRDefault="00966747" w:rsidP="53E378BB">
            <w:pPr>
              <w:spacing w:before="0" w:after="0"/>
              <w:jc w:val="left"/>
              <w:rPr>
                <w:rFonts w:asciiTheme="minorHAnsi" w:eastAsia="Times New Roman" w:hAnsiTheme="minorHAnsi"/>
                <w:color w:val="000000"/>
                <w:sz w:val="20"/>
                <w:szCs w:val="20"/>
                <w:highlight w:val="yellow"/>
              </w:rPr>
            </w:pPr>
            <w:r w:rsidRPr="53E378BB">
              <w:rPr>
                <w:rFonts w:asciiTheme="minorHAnsi" w:eastAsia="Times New Roman" w:hAnsiTheme="minorHAnsi"/>
                <w:color w:val="000000" w:themeColor="text1"/>
                <w:sz w:val="20"/>
                <w:szCs w:val="20"/>
              </w:rPr>
              <w:t>Kerosene for use as fuel in an aircraft-aviation</w:t>
            </w:r>
            <w:r w:rsidR="004103DB" w:rsidRPr="53E378BB">
              <w:rPr>
                <w:rFonts w:asciiTheme="minorHAnsi" w:eastAsia="Times New Roman" w:hAnsiTheme="minorHAnsi"/>
                <w:color w:val="000000" w:themeColor="text1"/>
                <w:sz w:val="20"/>
                <w:szCs w:val="20"/>
              </w:rPr>
              <w:t>*</w:t>
            </w:r>
            <w:r w:rsidR="004666D9" w:rsidRPr="53E378BB">
              <w:rPr>
                <w:rFonts w:asciiTheme="minorHAnsi" w:eastAsia="Times New Roman" w:hAnsiTheme="minorHAnsi"/>
                <w:color w:val="000000" w:themeColor="text1"/>
                <w:sz w:val="20"/>
                <w:szCs w:val="20"/>
              </w:rPr>
              <w:t xml:space="preserve"> </w:t>
            </w:r>
          </w:p>
        </w:tc>
        <w:tc>
          <w:tcPr>
            <w:tcW w:w="1280" w:type="dxa"/>
            <w:tcBorders>
              <w:left w:val="nil"/>
            </w:tcBorders>
            <w:shd w:val="clear" w:color="auto" w:fill="auto"/>
            <w:noWrap/>
          </w:tcPr>
          <w:p w14:paraId="5BBB1B9C" w14:textId="1349C59C"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62,137</w:t>
            </w:r>
          </w:p>
        </w:tc>
        <w:tc>
          <w:tcPr>
            <w:tcW w:w="1274" w:type="dxa"/>
            <w:shd w:val="clear" w:color="auto" w:fill="auto"/>
            <w:noWrap/>
          </w:tcPr>
          <w:p w14:paraId="341F1893" w14:textId="69572AE7"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4,</w:t>
            </w:r>
            <w:r w:rsidR="00F06D7D" w:rsidRPr="003C4598">
              <w:rPr>
                <w:rFonts w:asciiTheme="minorHAnsi" w:hAnsiTheme="minorHAnsi" w:cstheme="minorHAnsi"/>
                <w:sz w:val="20"/>
                <w:szCs w:val="20"/>
              </w:rPr>
              <w:t>369</w:t>
            </w:r>
          </w:p>
        </w:tc>
        <w:tc>
          <w:tcPr>
            <w:tcW w:w="1274" w:type="dxa"/>
            <w:shd w:val="clear" w:color="auto" w:fill="auto"/>
            <w:noWrap/>
          </w:tcPr>
          <w:p w14:paraId="27FE7E45" w14:textId="727D5458"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1,</w:t>
            </w:r>
            <w:r w:rsidR="00F06D7D" w:rsidRPr="003C4598">
              <w:rPr>
                <w:rFonts w:asciiTheme="minorHAnsi" w:hAnsiTheme="minorHAnsi" w:cstheme="minorHAnsi"/>
                <w:sz w:val="20"/>
                <w:szCs w:val="20"/>
              </w:rPr>
              <w:t>121</w:t>
            </w:r>
          </w:p>
        </w:tc>
        <w:tc>
          <w:tcPr>
            <w:tcW w:w="1331" w:type="dxa"/>
            <w:shd w:val="clear" w:color="auto" w:fill="auto"/>
            <w:noWrap/>
          </w:tcPr>
          <w:p w14:paraId="693EDFC0" w14:textId="6D361855" w:rsidR="004666D9" w:rsidRPr="003C4598" w:rsidRDefault="004666D9" w:rsidP="00AD4114">
            <w:pPr>
              <w:spacing w:before="0" w:after="0"/>
              <w:jc w:val="left"/>
              <w:rPr>
                <w:rFonts w:asciiTheme="minorHAnsi" w:hAnsiTheme="minorHAnsi" w:cstheme="minorHAnsi"/>
                <w:sz w:val="20"/>
                <w:szCs w:val="20"/>
              </w:rPr>
            </w:pPr>
            <w:r w:rsidRPr="003C4598">
              <w:rPr>
                <w:rFonts w:asciiTheme="minorHAnsi" w:hAnsiTheme="minorHAnsi" w:cstheme="minorHAnsi"/>
                <w:sz w:val="20"/>
                <w:szCs w:val="20"/>
              </w:rPr>
              <w:t>5,</w:t>
            </w:r>
            <w:r w:rsidR="00F06D7D" w:rsidRPr="003C4598">
              <w:rPr>
                <w:rFonts w:asciiTheme="minorHAnsi" w:hAnsiTheme="minorHAnsi" w:cstheme="minorHAnsi"/>
                <w:sz w:val="20"/>
                <w:szCs w:val="20"/>
              </w:rPr>
              <w:t>490</w:t>
            </w:r>
          </w:p>
        </w:tc>
      </w:tr>
      <w:tr w:rsidR="00CE78D0" w:rsidRPr="003C4598" w14:paraId="2ABB377F" w14:textId="77777777" w:rsidTr="53E378BB">
        <w:trPr>
          <w:trHeight w:val="20"/>
        </w:trPr>
        <w:tc>
          <w:tcPr>
            <w:tcW w:w="4253" w:type="dxa"/>
            <w:gridSpan w:val="2"/>
            <w:shd w:val="clear" w:color="auto" w:fill="CEEEED" w:themeFill="accent6" w:themeFillTint="66"/>
            <w:noWrap/>
            <w:vAlign w:val="center"/>
          </w:tcPr>
          <w:p w14:paraId="39D2B901" w14:textId="0219DC47" w:rsidR="00CE78D0" w:rsidRPr="003C4598" w:rsidRDefault="00CE78D0"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1.A.3.b Road transportation </w:t>
            </w:r>
          </w:p>
        </w:tc>
        <w:tc>
          <w:tcPr>
            <w:tcW w:w="1280" w:type="dxa"/>
            <w:shd w:val="clear" w:color="auto" w:fill="CEEEED" w:themeFill="accent6" w:themeFillTint="66"/>
            <w:noWrap/>
            <w:vAlign w:val="center"/>
          </w:tcPr>
          <w:p w14:paraId="6410246B" w14:textId="6F4DB302" w:rsidR="00CE78D0" w:rsidRPr="003C4598" w:rsidRDefault="00CE78D0"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color w:val="000000"/>
                <w:sz w:val="20"/>
                <w:szCs w:val="20"/>
              </w:rPr>
              <w:t>2,524,343</w:t>
            </w:r>
          </w:p>
        </w:tc>
        <w:tc>
          <w:tcPr>
            <w:tcW w:w="1274" w:type="dxa"/>
            <w:shd w:val="clear" w:color="auto" w:fill="CEEEED" w:themeFill="accent6" w:themeFillTint="66"/>
            <w:noWrap/>
            <w:vAlign w:val="center"/>
          </w:tcPr>
          <w:p w14:paraId="5A51FA88" w14:textId="12D93A62" w:rsidR="00CE78D0" w:rsidRPr="003C4598" w:rsidRDefault="00CE78D0"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color w:val="000000"/>
                <w:sz w:val="20"/>
                <w:szCs w:val="20"/>
              </w:rPr>
              <w:t>177,</w:t>
            </w:r>
            <w:r w:rsidR="00BE68AC" w:rsidRPr="003C4598">
              <w:rPr>
                <w:rFonts w:asciiTheme="minorHAnsi" w:hAnsiTheme="minorHAnsi" w:cstheme="minorHAnsi"/>
                <w:b/>
                <w:bCs/>
                <w:color w:val="000000"/>
                <w:sz w:val="20"/>
                <w:szCs w:val="20"/>
              </w:rPr>
              <w:t>104</w:t>
            </w:r>
          </w:p>
        </w:tc>
        <w:tc>
          <w:tcPr>
            <w:tcW w:w="1274" w:type="dxa"/>
            <w:shd w:val="clear" w:color="auto" w:fill="CEEEED" w:themeFill="accent6" w:themeFillTint="66"/>
            <w:noWrap/>
            <w:vAlign w:val="center"/>
          </w:tcPr>
          <w:p w14:paraId="16050F32" w14:textId="32A16F62" w:rsidR="00CE78D0" w:rsidRPr="003C4598" w:rsidRDefault="00CE78D0"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color w:val="000000"/>
                <w:sz w:val="20"/>
                <w:szCs w:val="20"/>
              </w:rPr>
              <w:t>43,633</w:t>
            </w:r>
          </w:p>
        </w:tc>
        <w:tc>
          <w:tcPr>
            <w:tcW w:w="1331" w:type="dxa"/>
            <w:shd w:val="clear" w:color="auto" w:fill="CEEEED" w:themeFill="accent6" w:themeFillTint="66"/>
            <w:noWrap/>
            <w:vAlign w:val="center"/>
          </w:tcPr>
          <w:p w14:paraId="5B24B832" w14:textId="763ADBC3" w:rsidR="00CE78D0" w:rsidRPr="003C4598" w:rsidRDefault="00CE78D0"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color w:val="000000"/>
                <w:sz w:val="20"/>
                <w:szCs w:val="20"/>
              </w:rPr>
              <w:t>220,</w:t>
            </w:r>
            <w:r w:rsidR="00BE68AC" w:rsidRPr="003C4598">
              <w:rPr>
                <w:rFonts w:asciiTheme="minorHAnsi" w:hAnsiTheme="minorHAnsi" w:cstheme="minorHAnsi"/>
                <w:b/>
                <w:bCs/>
                <w:color w:val="000000"/>
                <w:sz w:val="20"/>
                <w:szCs w:val="20"/>
              </w:rPr>
              <w:t>737</w:t>
            </w:r>
          </w:p>
        </w:tc>
      </w:tr>
      <w:tr w:rsidR="00764E78" w:rsidRPr="003C4598" w14:paraId="115951A6" w14:textId="77777777" w:rsidTr="53E378BB">
        <w:trPr>
          <w:trHeight w:val="20"/>
        </w:trPr>
        <w:tc>
          <w:tcPr>
            <w:tcW w:w="4253" w:type="dxa"/>
            <w:gridSpan w:val="2"/>
            <w:shd w:val="clear" w:color="auto" w:fill="E6F6F6" w:themeFill="accent6" w:themeFillTint="33"/>
            <w:noWrap/>
            <w:vAlign w:val="center"/>
            <w:hideMark/>
          </w:tcPr>
          <w:p w14:paraId="7E43DFE9" w14:textId="77777777" w:rsidR="00764E78" w:rsidRPr="003C4598" w:rsidRDefault="00764E78"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1.A.3.b.i Cars </w:t>
            </w:r>
          </w:p>
        </w:tc>
        <w:tc>
          <w:tcPr>
            <w:tcW w:w="1280" w:type="dxa"/>
            <w:shd w:val="clear" w:color="auto" w:fill="E6F6F6" w:themeFill="accent6" w:themeFillTint="33"/>
            <w:noWrap/>
          </w:tcPr>
          <w:p w14:paraId="0CF1FC63" w14:textId="749B15B1" w:rsidR="00764E78" w:rsidRPr="003C4598" w:rsidRDefault="00764E78"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824,655</w:t>
            </w:r>
          </w:p>
        </w:tc>
        <w:tc>
          <w:tcPr>
            <w:tcW w:w="1274" w:type="dxa"/>
            <w:shd w:val="clear" w:color="auto" w:fill="E6F6F6" w:themeFill="accent6" w:themeFillTint="33"/>
            <w:noWrap/>
          </w:tcPr>
          <w:p w14:paraId="3A6C167E" w14:textId="7C9C2B79" w:rsidR="00764E78" w:rsidRPr="003C4598" w:rsidRDefault="00764E78"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57,447</w:t>
            </w:r>
          </w:p>
        </w:tc>
        <w:tc>
          <w:tcPr>
            <w:tcW w:w="1274" w:type="dxa"/>
            <w:shd w:val="clear" w:color="auto" w:fill="E6F6F6" w:themeFill="accent6" w:themeFillTint="33"/>
            <w:noWrap/>
          </w:tcPr>
          <w:p w14:paraId="5FA79FE9" w14:textId="0E3CAAAF" w:rsidR="00764E78" w:rsidRPr="003C4598" w:rsidRDefault="00764E78"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14,229</w:t>
            </w:r>
          </w:p>
        </w:tc>
        <w:tc>
          <w:tcPr>
            <w:tcW w:w="1331" w:type="dxa"/>
            <w:shd w:val="clear" w:color="auto" w:fill="E6F6F6" w:themeFill="accent6" w:themeFillTint="33"/>
            <w:noWrap/>
          </w:tcPr>
          <w:p w14:paraId="3CAE9A11" w14:textId="486CBA70" w:rsidR="00764E78" w:rsidRPr="003C4598" w:rsidRDefault="00764E78"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71,676</w:t>
            </w:r>
          </w:p>
        </w:tc>
      </w:tr>
      <w:tr w:rsidR="00161C8D" w:rsidRPr="003C4598" w14:paraId="123C1725" w14:textId="77777777" w:rsidTr="53E378BB">
        <w:trPr>
          <w:trHeight w:val="20"/>
        </w:trPr>
        <w:tc>
          <w:tcPr>
            <w:tcW w:w="1562" w:type="dxa"/>
            <w:shd w:val="clear" w:color="auto" w:fill="FFFFFF" w:themeFill="background1"/>
            <w:noWrap/>
            <w:vAlign w:val="center"/>
            <w:hideMark/>
          </w:tcPr>
          <w:p w14:paraId="2A9E0E1F"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0C907350"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Diesel</w:t>
            </w:r>
          </w:p>
        </w:tc>
        <w:tc>
          <w:tcPr>
            <w:tcW w:w="1280" w:type="dxa"/>
            <w:shd w:val="clear" w:color="auto" w:fill="FFFFFF" w:themeFill="background1"/>
            <w:noWrap/>
          </w:tcPr>
          <w:p w14:paraId="1CA47272" w14:textId="72ABC329"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628,050</w:t>
            </w:r>
          </w:p>
        </w:tc>
        <w:tc>
          <w:tcPr>
            <w:tcW w:w="1274" w:type="dxa"/>
            <w:shd w:val="clear" w:color="auto" w:fill="FFFFFF" w:themeFill="background1"/>
            <w:noWrap/>
          </w:tcPr>
          <w:p w14:paraId="6BC74399" w14:textId="426AF069"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44,221</w:t>
            </w:r>
          </w:p>
        </w:tc>
        <w:tc>
          <w:tcPr>
            <w:tcW w:w="1274" w:type="dxa"/>
            <w:shd w:val="clear" w:color="auto" w:fill="FFFFFF" w:themeFill="background1"/>
            <w:noWrap/>
          </w:tcPr>
          <w:p w14:paraId="567929A9" w14:textId="1B95B102"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10,865</w:t>
            </w:r>
          </w:p>
        </w:tc>
        <w:tc>
          <w:tcPr>
            <w:tcW w:w="1331" w:type="dxa"/>
            <w:shd w:val="clear" w:color="auto" w:fill="FFFFFF" w:themeFill="background1"/>
            <w:noWrap/>
          </w:tcPr>
          <w:p w14:paraId="01401396" w14:textId="58B44A6E"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55,086</w:t>
            </w:r>
          </w:p>
        </w:tc>
      </w:tr>
      <w:tr w:rsidR="00161C8D" w:rsidRPr="003C4598" w14:paraId="34A704DB" w14:textId="77777777" w:rsidTr="53E378BB">
        <w:trPr>
          <w:trHeight w:val="20"/>
        </w:trPr>
        <w:tc>
          <w:tcPr>
            <w:tcW w:w="1562" w:type="dxa"/>
            <w:shd w:val="clear" w:color="auto" w:fill="FFFFFF" w:themeFill="background1"/>
            <w:noWrap/>
            <w:vAlign w:val="center"/>
            <w:hideMark/>
          </w:tcPr>
          <w:p w14:paraId="26509C05"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7D7E25EB" w14:textId="617DAE94"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 xml:space="preserve">Ethanol mix (ethanol component) </w:t>
            </w:r>
          </w:p>
        </w:tc>
        <w:tc>
          <w:tcPr>
            <w:tcW w:w="1280" w:type="dxa"/>
            <w:shd w:val="clear" w:color="auto" w:fill="FFFFFF" w:themeFill="background1"/>
            <w:noWrap/>
          </w:tcPr>
          <w:p w14:paraId="6B81B678" w14:textId="17983A5A"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1,047</w:t>
            </w:r>
          </w:p>
        </w:tc>
        <w:tc>
          <w:tcPr>
            <w:tcW w:w="1274" w:type="dxa"/>
            <w:shd w:val="clear" w:color="auto" w:fill="FFFFFF" w:themeFill="background1"/>
            <w:noWrap/>
          </w:tcPr>
          <w:p w14:paraId="6A421932" w14:textId="460340BF"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04CD79E5" w14:textId="05D7C61E"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59C9FACA" w14:textId="41D82180"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161C8D" w:rsidRPr="003C4598" w14:paraId="3F9D87EF" w14:textId="77777777" w:rsidTr="53E378BB">
        <w:trPr>
          <w:trHeight w:val="20"/>
        </w:trPr>
        <w:tc>
          <w:tcPr>
            <w:tcW w:w="1562" w:type="dxa"/>
            <w:shd w:val="clear" w:color="auto" w:fill="FFFFFF" w:themeFill="background1"/>
            <w:noWrap/>
            <w:vAlign w:val="center"/>
            <w:hideMark/>
          </w:tcPr>
          <w:p w14:paraId="06720780"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5F9666FB"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27F98ED7" w14:textId="1B89F29C"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195,558</w:t>
            </w:r>
          </w:p>
        </w:tc>
        <w:tc>
          <w:tcPr>
            <w:tcW w:w="1274" w:type="dxa"/>
            <w:shd w:val="clear" w:color="auto" w:fill="FFFFFF" w:themeFill="background1"/>
            <w:noWrap/>
          </w:tcPr>
          <w:p w14:paraId="2BE997E9" w14:textId="162D0C9D"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13,225</w:t>
            </w:r>
          </w:p>
        </w:tc>
        <w:tc>
          <w:tcPr>
            <w:tcW w:w="1274" w:type="dxa"/>
            <w:shd w:val="clear" w:color="auto" w:fill="FFFFFF" w:themeFill="background1"/>
            <w:noWrap/>
          </w:tcPr>
          <w:p w14:paraId="3B759C43" w14:textId="59499084"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3,364</w:t>
            </w:r>
          </w:p>
        </w:tc>
        <w:tc>
          <w:tcPr>
            <w:tcW w:w="1331" w:type="dxa"/>
            <w:shd w:val="clear" w:color="auto" w:fill="FFFFFF" w:themeFill="background1"/>
            <w:noWrap/>
          </w:tcPr>
          <w:p w14:paraId="29F88F48" w14:textId="7639FB9B"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16,589</w:t>
            </w:r>
          </w:p>
        </w:tc>
      </w:tr>
      <w:tr w:rsidR="00161C8D" w:rsidRPr="003C4598" w14:paraId="1D494A8D" w14:textId="77777777" w:rsidTr="53E378BB">
        <w:trPr>
          <w:trHeight w:val="20"/>
        </w:trPr>
        <w:tc>
          <w:tcPr>
            <w:tcW w:w="4253" w:type="dxa"/>
            <w:gridSpan w:val="2"/>
            <w:shd w:val="clear" w:color="auto" w:fill="E6F6F6" w:themeFill="accent6" w:themeFillTint="33"/>
            <w:noWrap/>
            <w:vAlign w:val="center"/>
            <w:hideMark/>
          </w:tcPr>
          <w:p w14:paraId="26447582"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1.A.3.b.ii Light duty trucks </w:t>
            </w:r>
          </w:p>
        </w:tc>
        <w:tc>
          <w:tcPr>
            <w:tcW w:w="1280" w:type="dxa"/>
            <w:shd w:val="clear" w:color="auto" w:fill="E6F6F6" w:themeFill="accent6" w:themeFillTint="33"/>
            <w:noWrap/>
          </w:tcPr>
          <w:p w14:paraId="2B5CCB81" w14:textId="63A73D6C"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4,875</w:t>
            </w:r>
          </w:p>
        </w:tc>
        <w:tc>
          <w:tcPr>
            <w:tcW w:w="1274" w:type="dxa"/>
            <w:shd w:val="clear" w:color="auto" w:fill="E6F6F6" w:themeFill="accent6" w:themeFillTint="33"/>
            <w:noWrap/>
          </w:tcPr>
          <w:p w14:paraId="21F7CE16" w14:textId="21EC518C"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343</w:t>
            </w:r>
          </w:p>
        </w:tc>
        <w:tc>
          <w:tcPr>
            <w:tcW w:w="1274" w:type="dxa"/>
            <w:shd w:val="clear" w:color="auto" w:fill="E6F6F6" w:themeFill="accent6" w:themeFillTint="33"/>
            <w:noWrap/>
          </w:tcPr>
          <w:p w14:paraId="3AA9DAA3" w14:textId="02011E43"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84</w:t>
            </w:r>
          </w:p>
        </w:tc>
        <w:tc>
          <w:tcPr>
            <w:tcW w:w="1331" w:type="dxa"/>
            <w:shd w:val="clear" w:color="auto" w:fill="E6F6F6" w:themeFill="accent6" w:themeFillTint="33"/>
            <w:noWrap/>
          </w:tcPr>
          <w:p w14:paraId="21358558" w14:textId="7FF29EDE"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427</w:t>
            </w:r>
          </w:p>
        </w:tc>
      </w:tr>
      <w:tr w:rsidR="00161C8D" w:rsidRPr="003C4598" w14:paraId="2EBDC0DB" w14:textId="77777777" w:rsidTr="53E378BB">
        <w:trPr>
          <w:trHeight w:val="20"/>
        </w:trPr>
        <w:tc>
          <w:tcPr>
            <w:tcW w:w="1562" w:type="dxa"/>
            <w:shd w:val="clear" w:color="auto" w:fill="FFFFFF" w:themeFill="background1"/>
            <w:noWrap/>
            <w:vAlign w:val="center"/>
            <w:hideMark/>
          </w:tcPr>
          <w:p w14:paraId="1FBDC4F0"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4E38EA20"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Diesel</w:t>
            </w:r>
          </w:p>
        </w:tc>
        <w:tc>
          <w:tcPr>
            <w:tcW w:w="1280" w:type="dxa"/>
            <w:shd w:val="clear" w:color="auto" w:fill="FFFFFF" w:themeFill="background1"/>
            <w:noWrap/>
          </w:tcPr>
          <w:p w14:paraId="787ABDA4" w14:textId="4874D18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4,672</w:t>
            </w:r>
          </w:p>
        </w:tc>
        <w:tc>
          <w:tcPr>
            <w:tcW w:w="1274" w:type="dxa"/>
            <w:shd w:val="clear" w:color="auto" w:fill="FFFFFF" w:themeFill="background1"/>
            <w:noWrap/>
          </w:tcPr>
          <w:p w14:paraId="17CA2BA0" w14:textId="44970E52"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329</w:t>
            </w:r>
          </w:p>
        </w:tc>
        <w:tc>
          <w:tcPr>
            <w:tcW w:w="1274" w:type="dxa"/>
            <w:shd w:val="clear" w:color="auto" w:fill="FFFFFF" w:themeFill="background1"/>
            <w:noWrap/>
          </w:tcPr>
          <w:p w14:paraId="41F85418" w14:textId="720D374D"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81</w:t>
            </w:r>
          </w:p>
        </w:tc>
        <w:tc>
          <w:tcPr>
            <w:tcW w:w="1331" w:type="dxa"/>
            <w:shd w:val="clear" w:color="auto" w:fill="FFFFFF" w:themeFill="background1"/>
            <w:noWrap/>
          </w:tcPr>
          <w:p w14:paraId="6EBEF4AF" w14:textId="000F8B2C"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410</w:t>
            </w:r>
          </w:p>
        </w:tc>
      </w:tr>
      <w:tr w:rsidR="00161C8D" w:rsidRPr="003C4598" w14:paraId="56E8AB70" w14:textId="77777777" w:rsidTr="53E378BB">
        <w:trPr>
          <w:trHeight w:val="20"/>
        </w:trPr>
        <w:tc>
          <w:tcPr>
            <w:tcW w:w="1562" w:type="dxa"/>
            <w:shd w:val="clear" w:color="auto" w:fill="FFFFFF" w:themeFill="background1"/>
            <w:noWrap/>
            <w:vAlign w:val="center"/>
            <w:hideMark/>
          </w:tcPr>
          <w:p w14:paraId="409C5EF6"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49F3CF32"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2960841D" w14:textId="6F5AD6BF"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203</w:t>
            </w:r>
          </w:p>
        </w:tc>
        <w:tc>
          <w:tcPr>
            <w:tcW w:w="1274" w:type="dxa"/>
            <w:shd w:val="clear" w:color="auto" w:fill="FFFFFF" w:themeFill="background1"/>
            <w:noWrap/>
          </w:tcPr>
          <w:p w14:paraId="76B902EE" w14:textId="0AED4D56"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14</w:t>
            </w:r>
          </w:p>
        </w:tc>
        <w:tc>
          <w:tcPr>
            <w:tcW w:w="1274" w:type="dxa"/>
            <w:shd w:val="clear" w:color="auto" w:fill="FFFFFF" w:themeFill="background1"/>
            <w:noWrap/>
          </w:tcPr>
          <w:p w14:paraId="32B25FB8" w14:textId="4CBC8561"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w:t>
            </w:r>
          </w:p>
        </w:tc>
        <w:tc>
          <w:tcPr>
            <w:tcW w:w="1331" w:type="dxa"/>
            <w:shd w:val="clear" w:color="auto" w:fill="FFFFFF" w:themeFill="background1"/>
            <w:noWrap/>
          </w:tcPr>
          <w:p w14:paraId="000EE80B" w14:textId="7755A95C"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17</w:t>
            </w:r>
          </w:p>
        </w:tc>
      </w:tr>
      <w:tr w:rsidR="00161C8D" w:rsidRPr="003C4598" w14:paraId="0EC819D4" w14:textId="77777777" w:rsidTr="53E378BB">
        <w:trPr>
          <w:trHeight w:val="20"/>
        </w:trPr>
        <w:tc>
          <w:tcPr>
            <w:tcW w:w="4253" w:type="dxa"/>
            <w:gridSpan w:val="2"/>
            <w:shd w:val="clear" w:color="auto" w:fill="E6F6F6" w:themeFill="accent6" w:themeFillTint="33"/>
            <w:noWrap/>
            <w:vAlign w:val="center"/>
            <w:hideMark/>
          </w:tcPr>
          <w:p w14:paraId="584C401D" w14:textId="7777777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1.A.3.b.iii Heavy duty trucks and buses </w:t>
            </w:r>
          </w:p>
        </w:tc>
        <w:tc>
          <w:tcPr>
            <w:tcW w:w="1280" w:type="dxa"/>
            <w:shd w:val="clear" w:color="auto" w:fill="E6F6F6" w:themeFill="accent6" w:themeFillTint="33"/>
            <w:noWrap/>
          </w:tcPr>
          <w:p w14:paraId="004472E7" w14:textId="4B0DCDE3"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1,694,584</w:t>
            </w:r>
          </w:p>
        </w:tc>
        <w:tc>
          <w:tcPr>
            <w:tcW w:w="1274" w:type="dxa"/>
            <w:shd w:val="clear" w:color="auto" w:fill="E6F6F6" w:themeFill="accent6" w:themeFillTint="33"/>
            <w:noWrap/>
          </w:tcPr>
          <w:p w14:paraId="5CF8BDA4" w14:textId="6BA055A7"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119,</w:t>
            </w:r>
            <w:r w:rsidR="00B81527" w:rsidRPr="003C4598">
              <w:rPr>
                <w:rFonts w:asciiTheme="minorHAnsi" w:hAnsiTheme="minorHAnsi" w:cstheme="minorHAnsi"/>
                <w:sz w:val="20"/>
                <w:szCs w:val="20"/>
              </w:rPr>
              <w:t>298</w:t>
            </w:r>
          </w:p>
        </w:tc>
        <w:tc>
          <w:tcPr>
            <w:tcW w:w="1274" w:type="dxa"/>
            <w:shd w:val="clear" w:color="auto" w:fill="E6F6F6" w:themeFill="accent6" w:themeFillTint="33"/>
            <w:noWrap/>
          </w:tcPr>
          <w:p w14:paraId="4D901F7C" w14:textId="0102DFDB"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29,316</w:t>
            </w:r>
          </w:p>
        </w:tc>
        <w:tc>
          <w:tcPr>
            <w:tcW w:w="1331" w:type="dxa"/>
            <w:shd w:val="clear" w:color="auto" w:fill="E6F6F6" w:themeFill="accent6" w:themeFillTint="33"/>
            <w:noWrap/>
          </w:tcPr>
          <w:p w14:paraId="2D14B748" w14:textId="66529585" w:rsidR="00161C8D" w:rsidRPr="003C4598" w:rsidRDefault="00161C8D"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148,</w:t>
            </w:r>
            <w:r w:rsidR="00B81527" w:rsidRPr="003C4598">
              <w:rPr>
                <w:rFonts w:asciiTheme="minorHAnsi" w:hAnsiTheme="minorHAnsi" w:cstheme="minorHAnsi"/>
                <w:sz w:val="20"/>
                <w:szCs w:val="20"/>
              </w:rPr>
              <w:t>614</w:t>
            </w:r>
          </w:p>
        </w:tc>
      </w:tr>
      <w:tr w:rsidR="00C33F02" w:rsidRPr="003C4598" w14:paraId="6D31CDA1" w14:textId="77777777" w:rsidTr="53E378BB">
        <w:trPr>
          <w:trHeight w:val="20"/>
        </w:trPr>
        <w:tc>
          <w:tcPr>
            <w:tcW w:w="1562" w:type="dxa"/>
            <w:shd w:val="clear" w:color="auto" w:fill="FFFFFF" w:themeFill="background1"/>
            <w:noWrap/>
            <w:vAlign w:val="center"/>
            <w:hideMark/>
          </w:tcPr>
          <w:p w14:paraId="2D93973C"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121D9BA3"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Diesel</w:t>
            </w:r>
          </w:p>
        </w:tc>
        <w:tc>
          <w:tcPr>
            <w:tcW w:w="1280" w:type="dxa"/>
            <w:shd w:val="clear" w:color="auto" w:fill="FFFFFF" w:themeFill="background1"/>
            <w:noWrap/>
          </w:tcPr>
          <w:p w14:paraId="14E87098" w14:textId="36405722"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1,693,986</w:t>
            </w:r>
          </w:p>
        </w:tc>
        <w:tc>
          <w:tcPr>
            <w:tcW w:w="1274" w:type="dxa"/>
            <w:shd w:val="clear" w:color="auto" w:fill="FFFFFF" w:themeFill="background1"/>
            <w:noWrap/>
          </w:tcPr>
          <w:p w14:paraId="3434296C" w14:textId="5D5B895E"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119,257</w:t>
            </w:r>
          </w:p>
        </w:tc>
        <w:tc>
          <w:tcPr>
            <w:tcW w:w="1274" w:type="dxa"/>
            <w:shd w:val="clear" w:color="auto" w:fill="FFFFFF" w:themeFill="background1"/>
            <w:noWrap/>
          </w:tcPr>
          <w:p w14:paraId="5025E289" w14:textId="1BB1C912"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29,306</w:t>
            </w:r>
          </w:p>
        </w:tc>
        <w:tc>
          <w:tcPr>
            <w:tcW w:w="1331" w:type="dxa"/>
            <w:shd w:val="clear" w:color="auto" w:fill="FFFFFF" w:themeFill="background1"/>
            <w:noWrap/>
          </w:tcPr>
          <w:p w14:paraId="5870747D" w14:textId="0E7B7CED"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148,563</w:t>
            </w:r>
          </w:p>
        </w:tc>
      </w:tr>
      <w:tr w:rsidR="00C33F02" w:rsidRPr="003C4598" w14:paraId="5C18B8B8" w14:textId="77777777" w:rsidTr="53E378BB">
        <w:trPr>
          <w:trHeight w:val="20"/>
        </w:trPr>
        <w:tc>
          <w:tcPr>
            <w:tcW w:w="1562" w:type="dxa"/>
            <w:shd w:val="clear" w:color="auto" w:fill="FFFFFF" w:themeFill="background1"/>
            <w:noWrap/>
            <w:vAlign w:val="center"/>
            <w:hideMark/>
          </w:tcPr>
          <w:p w14:paraId="2AAA7ABF"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6933C288"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Ethanol mix (ethanol component)</w:t>
            </w:r>
          </w:p>
        </w:tc>
        <w:tc>
          <w:tcPr>
            <w:tcW w:w="1280" w:type="dxa"/>
            <w:shd w:val="clear" w:color="auto" w:fill="FFFFFF" w:themeFill="background1"/>
            <w:noWrap/>
          </w:tcPr>
          <w:p w14:paraId="01BAD0C0" w14:textId="093EFBAB"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6</w:t>
            </w:r>
          </w:p>
        </w:tc>
        <w:tc>
          <w:tcPr>
            <w:tcW w:w="1274" w:type="dxa"/>
            <w:shd w:val="clear" w:color="auto" w:fill="FFFFFF" w:themeFill="background1"/>
            <w:noWrap/>
          </w:tcPr>
          <w:p w14:paraId="76E6F418" w14:textId="504980B9"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152F2C38" w14:textId="2EDC1C7D"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4DC00F53" w14:textId="4D3DB4BC"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C33F02" w:rsidRPr="003C4598" w14:paraId="00CC8FA1" w14:textId="77777777" w:rsidTr="53E378BB">
        <w:trPr>
          <w:trHeight w:val="20"/>
        </w:trPr>
        <w:tc>
          <w:tcPr>
            <w:tcW w:w="1562" w:type="dxa"/>
            <w:shd w:val="clear" w:color="auto" w:fill="FFFFFF" w:themeFill="background1"/>
            <w:noWrap/>
            <w:vAlign w:val="center"/>
            <w:hideMark/>
          </w:tcPr>
          <w:p w14:paraId="3B735551"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529CE289"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67AB8100" w14:textId="40656E5A"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592</w:t>
            </w:r>
          </w:p>
        </w:tc>
        <w:tc>
          <w:tcPr>
            <w:tcW w:w="1274" w:type="dxa"/>
            <w:shd w:val="clear" w:color="auto" w:fill="FFFFFF" w:themeFill="background1"/>
            <w:noWrap/>
          </w:tcPr>
          <w:p w14:paraId="3980D808" w14:textId="0E47378F"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40</w:t>
            </w:r>
          </w:p>
        </w:tc>
        <w:tc>
          <w:tcPr>
            <w:tcW w:w="1274" w:type="dxa"/>
            <w:shd w:val="clear" w:color="auto" w:fill="FFFFFF" w:themeFill="background1"/>
            <w:noWrap/>
          </w:tcPr>
          <w:p w14:paraId="1EEC8E7D" w14:textId="5D2B19A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10</w:t>
            </w:r>
          </w:p>
        </w:tc>
        <w:tc>
          <w:tcPr>
            <w:tcW w:w="1331" w:type="dxa"/>
            <w:shd w:val="clear" w:color="auto" w:fill="FFFFFF" w:themeFill="background1"/>
            <w:noWrap/>
          </w:tcPr>
          <w:p w14:paraId="7423143E" w14:textId="5983F80E"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50</w:t>
            </w:r>
          </w:p>
        </w:tc>
      </w:tr>
      <w:tr w:rsidR="00C33F02" w:rsidRPr="003C4598" w14:paraId="58614C31" w14:textId="77777777" w:rsidTr="53E378BB">
        <w:trPr>
          <w:trHeight w:val="20"/>
        </w:trPr>
        <w:tc>
          <w:tcPr>
            <w:tcW w:w="4253" w:type="dxa"/>
            <w:gridSpan w:val="2"/>
            <w:shd w:val="clear" w:color="auto" w:fill="E6F6F6" w:themeFill="accent6" w:themeFillTint="33"/>
            <w:noWrap/>
            <w:vAlign w:val="center"/>
            <w:hideMark/>
          </w:tcPr>
          <w:p w14:paraId="42AEC5C4"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1.A.3.b.iv Motorcycles </w:t>
            </w:r>
          </w:p>
        </w:tc>
        <w:tc>
          <w:tcPr>
            <w:tcW w:w="1280" w:type="dxa"/>
            <w:shd w:val="clear" w:color="auto" w:fill="E6F6F6" w:themeFill="accent6" w:themeFillTint="33"/>
            <w:noWrap/>
          </w:tcPr>
          <w:p w14:paraId="45E5C579" w14:textId="534B7B85"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229</w:t>
            </w:r>
          </w:p>
        </w:tc>
        <w:tc>
          <w:tcPr>
            <w:tcW w:w="1274" w:type="dxa"/>
            <w:shd w:val="clear" w:color="auto" w:fill="E6F6F6" w:themeFill="accent6" w:themeFillTint="33"/>
            <w:noWrap/>
          </w:tcPr>
          <w:p w14:paraId="1AD58D06" w14:textId="11CE7463"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16</w:t>
            </w:r>
          </w:p>
        </w:tc>
        <w:tc>
          <w:tcPr>
            <w:tcW w:w="1274" w:type="dxa"/>
            <w:shd w:val="clear" w:color="auto" w:fill="E6F6F6" w:themeFill="accent6" w:themeFillTint="33"/>
            <w:noWrap/>
          </w:tcPr>
          <w:p w14:paraId="0D8FDF66" w14:textId="3853AFFD"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w:t>
            </w:r>
          </w:p>
        </w:tc>
        <w:tc>
          <w:tcPr>
            <w:tcW w:w="1331" w:type="dxa"/>
            <w:shd w:val="clear" w:color="auto" w:fill="E6F6F6" w:themeFill="accent6" w:themeFillTint="33"/>
            <w:noWrap/>
          </w:tcPr>
          <w:p w14:paraId="6379F2B7" w14:textId="7D935552"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20</w:t>
            </w:r>
          </w:p>
        </w:tc>
      </w:tr>
      <w:tr w:rsidR="00C33F02" w:rsidRPr="003C4598" w14:paraId="63E02391" w14:textId="77777777" w:rsidTr="53E378BB">
        <w:trPr>
          <w:trHeight w:val="20"/>
        </w:trPr>
        <w:tc>
          <w:tcPr>
            <w:tcW w:w="1562" w:type="dxa"/>
            <w:shd w:val="clear" w:color="auto" w:fill="FFFFFF" w:themeFill="background1"/>
            <w:noWrap/>
            <w:vAlign w:val="center"/>
            <w:hideMark/>
          </w:tcPr>
          <w:p w14:paraId="27B4DB5A"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604FE695" w14:textId="77777777" w:rsidR="00C33F02" w:rsidRPr="003C4598" w:rsidRDefault="00C33F02" w:rsidP="00AD4114">
            <w:pPr>
              <w:spacing w:before="0" w:after="0"/>
              <w:jc w:val="left"/>
              <w:rPr>
                <w:rFonts w:asciiTheme="minorHAnsi" w:eastAsia="Times New Roman" w:hAnsiTheme="minorHAnsi" w:cstheme="minorHAnsi"/>
                <w:color w:val="000000"/>
                <w:sz w:val="20"/>
                <w:szCs w:val="20"/>
              </w:rPr>
            </w:pPr>
            <w:r w:rsidRPr="003C4598">
              <w:rPr>
                <w:rFonts w:asciiTheme="minorHAnsi" w:eastAsia="Times New Roman" w:hAnsiTheme="minorHAnsi" w:cstheme="minorHAnsi"/>
                <w:color w:val="000000"/>
                <w:sz w:val="20"/>
                <w:szCs w:val="20"/>
              </w:rPr>
              <w:t>Ethanol mix (ethanol component)</w:t>
            </w:r>
          </w:p>
        </w:tc>
        <w:tc>
          <w:tcPr>
            <w:tcW w:w="1280" w:type="dxa"/>
            <w:shd w:val="clear" w:color="auto" w:fill="FFFFFF" w:themeFill="background1"/>
            <w:noWrap/>
          </w:tcPr>
          <w:p w14:paraId="744DC8A1" w14:textId="183D37E2"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6716B4E8" w14:textId="7F958DC6"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6D272230" w14:textId="276CD95F"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11577996" w14:textId="15DBCF7B" w:rsidR="00C33F02" w:rsidRPr="003C4598" w:rsidRDefault="00A35DF0"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C33F02" w:rsidRPr="003C4598" w14:paraId="30E1652D" w14:textId="77777777" w:rsidTr="53E378BB">
        <w:trPr>
          <w:trHeight w:val="20"/>
        </w:trPr>
        <w:tc>
          <w:tcPr>
            <w:tcW w:w="1562" w:type="dxa"/>
            <w:shd w:val="clear" w:color="auto" w:fill="FFFFFF" w:themeFill="background1"/>
            <w:noWrap/>
            <w:vAlign w:val="center"/>
            <w:hideMark/>
          </w:tcPr>
          <w:p w14:paraId="28C154BC"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1BDC68B8" w14:textId="77777777"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71AA2C10" w14:textId="64D37BA0"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228</w:t>
            </w:r>
          </w:p>
        </w:tc>
        <w:tc>
          <w:tcPr>
            <w:tcW w:w="1274" w:type="dxa"/>
            <w:shd w:val="clear" w:color="auto" w:fill="FFFFFF" w:themeFill="background1"/>
            <w:noWrap/>
          </w:tcPr>
          <w:p w14:paraId="28695E1F" w14:textId="203AA4E9"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15</w:t>
            </w:r>
          </w:p>
        </w:tc>
        <w:tc>
          <w:tcPr>
            <w:tcW w:w="1274" w:type="dxa"/>
            <w:shd w:val="clear" w:color="auto" w:fill="FFFFFF" w:themeFill="background1"/>
            <w:noWrap/>
          </w:tcPr>
          <w:p w14:paraId="6D4C8BEC" w14:textId="04D534D2"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w:t>
            </w:r>
          </w:p>
        </w:tc>
        <w:tc>
          <w:tcPr>
            <w:tcW w:w="1331" w:type="dxa"/>
            <w:shd w:val="clear" w:color="auto" w:fill="FFFFFF" w:themeFill="background1"/>
            <w:noWrap/>
          </w:tcPr>
          <w:p w14:paraId="2CA0D392" w14:textId="02581C48" w:rsidR="00C33F02" w:rsidRPr="003C4598" w:rsidRDefault="00C33F02"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19</w:t>
            </w:r>
          </w:p>
        </w:tc>
      </w:tr>
      <w:tr w:rsidR="001D066A" w:rsidRPr="003C4598" w14:paraId="5ED26E03" w14:textId="77777777" w:rsidTr="53E378BB">
        <w:trPr>
          <w:trHeight w:val="20"/>
        </w:trPr>
        <w:tc>
          <w:tcPr>
            <w:tcW w:w="4253" w:type="dxa"/>
            <w:gridSpan w:val="2"/>
            <w:shd w:val="clear" w:color="auto" w:fill="CEEEED" w:themeFill="accent6" w:themeFillTint="66"/>
            <w:noWrap/>
            <w:vAlign w:val="center"/>
            <w:hideMark/>
          </w:tcPr>
          <w:p w14:paraId="51F340B8" w14:textId="77777777"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1.A.3.d Water-borne navigation </w:t>
            </w:r>
          </w:p>
        </w:tc>
        <w:tc>
          <w:tcPr>
            <w:tcW w:w="1280" w:type="dxa"/>
            <w:shd w:val="clear" w:color="auto" w:fill="CEEEED" w:themeFill="accent6" w:themeFillTint="66"/>
            <w:noWrap/>
          </w:tcPr>
          <w:p w14:paraId="7C06B6B8" w14:textId="2CB35D7A"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464,</w:t>
            </w:r>
            <w:r w:rsidR="00EF05B1" w:rsidRPr="003C4598">
              <w:rPr>
                <w:rFonts w:asciiTheme="minorHAnsi" w:hAnsiTheme="minorHAnsi" w:cstheme="minorHAnsi"/>
                <w:b/>
                <w:bCs/>
                <w:sz w:val="20"/>
                <w:szCs w:val="20"/>
              </w:rPr>
              <w:t>040</w:t>
            </w:r>
          </w:p>
        </w:tc>
        <w:tc>
          <w:tcPr>
            <w:tcW w:w="1274" w:type="dxa"/>
            <w:shd w:val="clear" w:color="auto" w:fill="CEEEED" w:themeFill="accent6" w:themeFillTint="66"/>
            <w:noWrap/>
          </w:tcPr>
          <w:p w14:paraId="289CB5EB" w14:textId="7815E935"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31,</w:t>
            </w:r>
            <w:r w:rsidR="00EF05B1" w:rsidRPr="003C4598">
              <w:rPr>
                <w:rFonts w:asciiTheme="minorHAnsi" w:hAnsiTheme="minorHAnsi" w:cstheme="minorHAnsi"/>
                <w:b/>
                <w:bCs/>
                <w:sz w:val="20"/>
                <w:szCs w:val="20"/>
              </w:rPr>
              <w:t>728</w:t>
            </w:r>
          </w:p>
        </w:tc>
        <w:tc>
          <w:tcPr>
            <w:tcW w:w="1274" w:type="dxa"/>
            <w:shd w:val="clear" w:color="auto" w:fill="CEEEED" w:themeFill="accent6" w:themeFillTint="66"/>
            <w:noWrap/>
          </w:tcPr>
          <w:p w14:paraId="1EFBC2A1" w14:textId="7BA098ED"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8,</w:t>
            </w:r>
            <w:r w:rsidR="00EF05B1" w:rsidRPr="003C4598">
              <w:rPr>
                <w:rFonts w:asciiTheme="minorHAnsi" w:hAnsiTheme="minorHAnsi" w:cstheme="minorHAnsi"/>
                <w:b/>
                <w:bCs/>
                <w:sz w:val="20"/>
                <w:szCs w:val="20"/>
              </w:rPr>
              <w:t>979</w:t>
            </w:r>
          </w:p>
        </w:tc>
        <w:tc>
          <w:tcPr>
            <w:tcW w:w="1331" w:type="dxa"/>
            <w:shd w:val="clear" w:color="auto" w:fill="CEEEED" w:themeFill="accent6" w:themeFillTint="66"/>
            <w:noWrap/>
          </w:tcPr>
          <w:p w14:paraId="3B664E30" w14:textId="5B17B3E8"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40,</w:t>
            </w:r>
            <w:r w:rsidR="00EF05B1" w:rsidRPr="003C4598">
              <w:rPr>
                <w:rFonts w:asciiTheme="minorHAnsi" w:hAnsiTheme="minorHAnsi" w:cstheme="minorHAnsi"/>
                <w:b/>
                <w:bCs/>
                <w:sz w:val="20"/>
                <w:szCs w:val="20"/>
              </w:rPr>
              <w:t>707</w:t>
            </w:r>
          </w:p>
        </w:tc>
      </w:tr>
      <w:tr w:rsidR="001D066A" w:rsidRPr="003C4598" w14:paraId="3712D270" w14:textId="77777777" w:rsidTr="53E378BB">
        <w:trPr>
          <w:trHeight w:val="20"/>
        </w:trPr>
        <w:tc>
          <w:tcPr>
            <w:tcW w:w="4253" w:type="dxa"/>
            <w:gridSpan w:val="2"/>
            <w:shd w:val="clear" w:color="auto" w:fill="E6F6F6" w:themeFill="accent6" w:themeFillTint="33"/>
            <w:noWrap/>
            <w:vAlign w:val="center"/>
            <w:hideMark/>
          </w:tcPr>
          <w:p w14:paraId="49D35C7B"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1.A.3.d.ii Domestic marine </w:t>
            </w:r>
          </w:p>
        </w:tc>
        <w:tc>
          <w:tcPr>
            <w:tcW w:w="1280" w:type="dxa"/>
            <w:shd w:val="clear" w:color="auto" w:fill="E6F6F6" w:themeFill="accent6" w:themeFillTint="33"/>
            <w:noWrap/>
          </w:tcPr>
          <w:p w14:paraId="4C8FAA08" w14:textId="375DB634"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464,</w:t>
            </w:r>
            <w:r w:rsidR="00EF05B1" w:rsidRPr="003C4598">
              <w:rPr>
                <w:rFonts w:asciiTheme="minorHAnsi" w:hAnsiTheme="minorHAnsi" w:cstheme="minorHAnsi"/>
                <w:sz w:val="20"/>
                <w:szCs w:val="20"/>
              </w:rPr>
              <w:t>040</w:t>
            </w:r>
          </w:p>
        </w:tc>
        <w:tc>
          <w:tcPr>
            <w:tcW w:w="1274" w:type="dxa"/>
            <w:shd w:val="clear" w:color="auto" w:fill="E6F6F6" w:themeFill="accent6" w:themeFillTint="33"/>
            <w:noWrap/>
          </w:tcPr>
          <w:p w14:paraId="3E7ADC75" w14:textId="2123CA73"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31,</w:t>
            </w:r>
            <w:r w:rsidR="00EF05B1" w:rsidRPr="003C4598">
              <w:rPr>
                <w:rFonts w:asciiTheme="minorHAnsi" w:hAnsiTheme="minorHAnsi" w:cstheme="minorHAnsi"/>
                <w:sz w:val="20"/>
                <w:szCs w:val="20"/>
              </w:rPr>
              <w:t>728</w:t>
            </w:r>
          </w:p>
        </w:tc>
        <w:tc>
          <w:tcPr>
            <w:tcW w:w="1274" w:type="dxa"/>
            <w:shd w:val="clear" w:color="auto" w:fill="E6F6F6" w:themeFill="accent6" w:themeFillTint="33"/>
            <w:noWrap/>
          </w:tcPr>
          <w:p w14:paraId="0A684F65" w14:textId="751A6448"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w:t>
            </w:r>
            <w:r w:rsidR="00EF05B1" w:rsidRPr="003C4598">
              <w:rPr>
                <w:rFonts w:asciiTheme="minorHAnsi" w:hAnsiTheme="minorHAnsi" w:cstheme="minorHAnsi"/>
                <w:sz w:val="20"/>
                <w:szCs w:val="20"/>
              </w:rPr>
              <w:t>979</w:t>
            </w:r>
          </w:p>
        </w:tc>
        <w:tc>
          <w:tcPr>
            <w:tcW w:w="1331" w:type="dxa"/>
            <w:shd w:val="clear" w:color="auto" w:fill="E6F6F6" w:themeFill="accent6" w:themeFillTint="33"/>
            <w:noWrap/>
          </w:tcPr>
          <w:p w14:paraId="5EBA95D4" w14:textId="10861B71"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40,</w:t>
            </w:r>
            <w:r w:rsidR="00EF05B1" w:rsidRPr="003C4598">
              <w:rPr>
                <w:rFonts w:asciiTheme="minorHAnsi" w:hAnsiTheme="minorHAnsi" w:cstheme="minorHAnsi"/>
                <w:sz w:val="20"/>
                <w:szCs w:val="20"/>
              </w:rPr>
              <w:t>707</w:t>
            </w:r>
          </w:p>
        </w:tc>
      </w:tr>
      <w:tr w:rsidR="001D066A" w:rsidRPr="003C4598" w14:paraId="5F63C40A" w14:textId="77777777" w:rsidTr="53E378BB">
        <w:trPr>
          <w:trHeight w:val="20"/>
        </w:trPr>
        <w:tc>
          <w:tcPr>
            <w:tcW w:w="1562" w:type="dxa"/>
            <w:shd w:val="clear" w:color="auto" w:fill="FFFFFF" w:themeFill="background1"/>
            <w:noWrap/>
            <w:vAlign w:val="center"/>
            <w:hideMark/>
          </w:tcPr>
          <w:p w14:paraId="681FE628"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2ACD73B6"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Other Biofuels</w:t>
            </w:r>
          </w:p>
        </w:tc>
        <w:tc>
          <w:tcPr>
            <w:tcW w:w="1280" w:type="dxa"/>
            <w:shd w:val="clear" w:color="auto" w:fill="FFFFFF" w:themeFill="background1"/>
            <w:noWrap/>
          </w:tcPr>
          <w:p w14:paraId="26DCC52A" w14:textId="03D76624"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47</w:t>
            </w:r>
          </w:p>
        </w:tc>
        <w:tc>
          <w:tcPr>
            <w:tcW w:w="1274" w:type="dxa"/>
            <w:shd w:val="clear" w:color="auto" w:fill="FFFFFF" w:themeFill="background1"/>
            <w:noWrap/>
          </w:tcPr>
          <w:p w14:paraId="7E84B100" w14:textId="79762D5F" w:rsidR="001D066A" w:rsidRPr="003C4598" w:rsidRDefault="00EF05B1"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4387378C" w14:textId="45B77B7D"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356ADB17" w14:textId="2B094C7E" w:rsidR="001D066A" w:rsidRPr="003C4598" w:rsidRDefault="00EF05B1"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1D066A" w:rsidRPr="003C4598" w14:paraId="7ED9DD44" w14:textId="77777777" w:rsidTr="53E378BB">
        <w:trPr>
          <w:trHeight w:val="20"/>
        </w:trPr>
        <w:tc>
          <w:tcPr>
            <w:tcW w:w="1562" w:type="dxa"/>
            <w:shd w:val="clear" w:color="auto" w:fill="FFFFFF" w:themeFill="background1"/>
            <w:noWrap/>
            <w:vAlign w:val="center"/>
            <w:hideMark/>
          </w:tcPr>
          <w:p w14:paraId="1164A6CD"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5D5FC0EA"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Diesel</w:t>
            </w:r>
          </w:p>
        </w:tc>
        <w:tc>
          <w:tcPr>
            <w:tcW w:w="1280" w:type="dxa"/>
            <w:shd w:val="clear" w:color="auto" w:fill="FFFFFF" w:themeFill="background1"/>
            <w:noWrap/>
          </w:tcPr>
          <w:p w14:paraId="3D78C4EC" w14:textId="26E5D6DA"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456,250</w:t>
            </w:r>
          </w:p>
        </w:tc>
        <w:tc>
          <w:tcPr>
            <w:tcW w:w="1274" w:type="dxa"/>
            <w:shd w:val="clear" w:color="auto" w:fill="FFFFFF" w:themeFill="background1"/>
            <w:noWrap/>
          </w:tcPr>
          <w:p w14:paraId="5D276B7F" w14:textId="5A704129"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31,262</w:t>
            </w:r>
          </w:p>
        </w:tc>
        <w:tc>
          <w:tcPr>
            <w:tcW w:w="1274" w:type="dxa"/>
            <w:shd w:val="clear" w:color="auto" w:fill="FFFFFF" w:themeFill="background1"/>
            <w:noWrap/>
          </w:tcPr>
          <w:p w14:paraId="4C53D834" w14:textId="1F80A52D"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8,785</w:t>
            </w:r>
          </w:p>
        </w:tc>
        <w:tc>
          <w:tcPr>
            <w:tcW w:w="1331" w:type="dxa"/>
            <w:shd w:val="clear" w:color="auto" w:fill="FFFFFF" w:themeFill="background1"/>
            <w:noWrap/>
          </w:tcPr>
          <w:p w14:paraId="479A2067" w14:textId="254D7CAD"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40,047</w:t>
            </w:r>
          </w:p>
        </w:tc>
      </w:tr>
      <w:tr w:rsidR="001D066A" w:rsidRPr="003C4598" w14:paraId="7D11D42B" w14:textId="77777777" w:rsidTr="53E378BB">
        <w:trPr>
          <w:trHeight w:val="20"/>
        </w:trPr>
        <w:tc>
          <w:tcPr>
            <w:tcW w:w="1562" w:type="dxa"/>
            <w:shd w:val="clear" w:color="auto" w:fill="FFFFFF" w:themeFill="background1"/>
            <w:noWrap/>
            <w:vAlign w:val="center"/>
          </w:tcPr>
          <w:p w14:paraId="15236957"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p>
        </w:tc>
        <w:tc>
          <w:tcPr>
            <w:tcW w:w="2691" w:type="dxa"/>
            <w:shd w:val="clear" w:color="auto" w:fill="FFFFFF" w:themeFill="background1"/>
            <w:noWrap/>
            <w:vAlign w:val="center"/>
          </w:tcPr>
          <w:p w14:paraId="0A8CE4B5" w14:textId="567CD74F" w:rsidR="001D066A" w:rsidRPr="003C4598" w:rsidRDefault="001D066A" w:rsidP="00AD4114">
            <w:pPr>
              <w:spacing w:before="0" w:after="0"/>
              <w:jc w:val="left"/>
              <w:rPr>
                <w:rFonts w:asciiTheme="minorHAnsi" w:eastAsia="Times New Roman" w:hAnsiTheme="minorHAnsi" w:cstheme="minorHAnsi"/>
                <w:color w:val="000000"/>
                <w:sz w:val="20"/>
                <w:szCs w:val="20"/>
              </w:rPr>
            </w:pPr>
            <w:r w:rsidRPr="003C4598">
              <w:rPr>
                <w:rFonts w:asciiTheme="minorHAnsi" w:eastAsia="Times New Roman" w:hAnsiTheme="minorHAnsi" w:cstheme="minorHAnsi"/>
                <w:color w:val="000000"/>
                <w:sz w:val="20"/>
                <w:szCs w:val="20"/>
              </w:rPr>
              <w:t>Ethanol mix (ethanol component)</w:t>
            </w:r>
          </w:p>
        </w:tc>
        <w:tc>
          <w:tcPr>
            <w:tcW w:w="1280" w:type="dxa"/>
            <w:shd w:val="clear" w:color="auto" w:fill="FFFFFF" w:themeFill="background1"/>
            <w:noWrap/>
          </w:tcPr>
          <w:p w14:paraId="5A2EACC6" w14:textId="1EC84EB3"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7</w:t>
            </w:r>
          </w:p>
        </w:tc>
        <w:tc>
          <w:tcPr>
            <w:tcW w:w="1274" w:type="dxa"/>
            <w:shd w:val="clear" w:color="auto" w:fill="FFFFFF" w:themeFill="background1"/>
            <w:noWrap/>
          </w:tcPr>
          <w:p w14:paraId="4BA70A89" w14:textId="057FE31A" w:rsidR="001D066A" w:rsidRPr="003C4598" w:rsidRDefault="00EF05B1"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624C051B" w14:textId="16380728"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196CC6C3" w14:textId="7E775189" w:rsidR="001D066A" w:rsidRPr="003C4598" w:rsidRDefault="00EF05B1"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1D066A" w:rsidRPr="003C4598" w14:paraId="5ACC1FEF" w14:textId="77777777" w:rsidTr="53E378BB">
        <w:trPr>
          <w:trHeight w:val="20"/>
        </w:trPr>
        <w:tc>
          <w:tcPr>
            <w:tcW w:w="1562" w:type="dxa"/>
            <w:shd w:val="clear" w:color="auto" w:fill="FFFFFF" w:themeFill="background1"/>
            <w:noWrap/>
            <w:vAlign w:val="center"/>
            <w:hideMark/>
          </w:tcPr>
          <w:p w14:paraId="070A6F58"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365E3D57"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5863F930" w14:textId="0ACD9112"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7,735</w:t>
            </w:r>
          </w:p>
        </w:tc>
        <w:tc>
          <w:tcPr>
            <w:tcW w:w="1274" w:type="dxa"/>
            <w:shd w:val="clear" w:color="auto" w:fill="FFFFFF" w:themeFill="background1"/>
            <w:noWrap/>
          </w:tcPr>
          <w:p w14:paraId="0E5B8453" w14:textId="0B431424"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463</w:t>
            </w:r>
          </w:p>
        </w:tc>
        <w:tc>
          <w:tcPr>
            <w:tcW w:w="1274" w:type="dxa"/>
            <w:shd w:val="clear" w:color="auto" w:fill="FFFFFF" w:themeFill="background1"/>
            <w:noWrap/>
          </w:tcPr>
          <w:p w14:paraId="67F02E7B" w14:textId="27687030"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193</w:t>
            </w:r>
          </w:p>
        </w:tc>
        <w:tc>
          <w:tcPr>
            <w:tcW w:w="1331" w:type="dxa"/>
            <w:shd w:val="clear" w:color="auto" w:fill="FFFFFF" w:themeFill="background1"/>
            <w:noWrap/>
          </w:tcPr>
          <w:p w14:paraId="043405B8" w14:textId="6CA4A35F"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656</w:t>
            </w:r>
          </w:p>
        </w:tc>
      </w:tr>
      <w:tr w:rsidR="001D066A" w:rsidRPr="003C4598" w14:paraId="72543450" w14:textId="77777777" w:rsidTr="53E378BB">
        <w:trPr>
          <w:trHeight w:val="20"/>
        </w:trPr>
        <w:tc>
          <w:tcPr>
            <w:tcW w:w="1562" w:type="dxa"/>
            <w:shd w:val="clear" w:color="auto" w:fill="FFFFFF" w:themeFill="background1"/>
            <w:noWrap/>
            <w:vAlign w:val="center"/>
          </w:tcPr>
          <w:p w14:paraId="0BB331CD"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p>
        </w:tc>
        <w:tc>
          <w:tcPr>
            <w:tcW w:w="2691" w:type="dxa"/>
            <w:shd w:val="clear" w:color="auto" w:fill="FFFFFF" w:themeFill="background1"/>
            <w:noWrap/>
            <w:vAlign w:val="center"/>
          </w:tcPr>
          <w:p w14:paraId="748A4097" w14:textId="6E6CC24A" w:rsidR="001D066A" w:rsidRPr="003C4598" w:rsidRDefault="001D066A" w:rsidP="00AD4114">
            <w:pPr>
              <w:spacing w:before="0" w:after="0"/>
              <w:jc w:val="left"/>
              <w:rPr>
                <w:rFonts w:asciiTheme="minorHAnsi" w:eastAsia="Times New Roman" w:hAnsiTheme="minorHAnsi" w:cstheme="minorHAnsi"/>
                <w:color w:val="000000"/>
                <w:sz w:val="20"/>
                <w:szCs w:val="20"/>
              </w:rPr>
            </w:pPr>
            <w:r w:rsidRPr="003C4598">
              <w:rPr>
                <w:rFonts w:asciiTheme="minorHAnsi" w:eastAsia="Times New Roman" w:hAnsiTheme="minorHAnsi" w:cstheme="minorHAnsi"/>
                <w:color w:val="000000"/>
                <w:sz w:val="20"/>
                <w:szCs w:val="20"/>
              </w:rPr>
              <w:t>Kerosene</w:t>
            </w:r>
          </w:p>
        </w:tc>
        <w:tc>
          <w:tcPr>
            <w:tcW w:w="1280" w:type="dxa"/>
            <w:shd w:val="clear" w:color="auto" w:fill="FFFFFF" w:themeFill="background1"/>
            <w:noWrap/>
          </w:tcPr>
          <w:p w14:paraId="76DCC6C1" w14:textId="427FE3F7"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0EC1DB85" w14:textId="3F59437C"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3E0F251B" w14:textId="5E7ED432"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331" w:type="dxa"/>
            <w:shd w:val="clear" w:color="auto" w:fill="FFFFFF" w:themeFill="background1"/>
            <w:noWrap/>
          </w:tcPr>
          <w:p w14:paraId="660F4197" w14:textId="429F6E70"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w:t>
            </w:r>
          </w:p>
        </w:tc>
      </w:tr>
      <w:tr w:rsidR="001D066A" w:rsidRPr="003C4598" w14:paraId="1CA04105" w14:textId="77777777" w:rsidTr="53E378BB">
        <w:trPr>
          <w:trHeight w:val="20"/>
        </w:trPr>
        <w:tc>
          <w:tcPr>
            <w:tcW w:w="4253" w:type="dxa"/>
            <w:gridSpan w:val="2"/>
            <w:shd w:val="clear" w:color="auto" w:fill="CEEEED" w:themeFill="accent6" w:themeFillTint="66"/>
            <w:noWrap/>
            <w:vAlign w:val="center"/>
            <w:hideMark/>
          </w:tcPr>
          <w:p w14:paraId="63F20796" w14:textId="77777777"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eastAsia="Times New Roman" w:hAnsiTheme="minorHAnsi" w:cstheme="minorHAnsi"/>
                <w:b/>
                <w:bCs/>
                <w:color w:val="000000"/>
                <w:sz w:val="20"/>
                <w:szCs w:val="20"/>
                <w:lang w:eastAsia="en-AU"/>
              </w:rPr>
              <w:t>1.A.3.e Other transportation </w:t>
            </w:r>
          </w:p>
        </w:tc>
        <w:tc>
          <w:tcPr>
            <w:tcW w:w="1280" w:type="dxa"/>
            <w:shd w:val="clear" w:color="auto" w:fill="CEEEED" w:themeFill="accent6" w:themeFillTint="66"/>
            <w:noWrap/>
          </w:tcPr>
          <w:p w14:paraId="5719F7AF" w14:textId="795C8438"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6,</w:t>
            </w:r>
            <w:r w:rsidR="00784939" w:rsidRPr="003C4598">
              <w:rPr>
                <w:rFonts w:asciiTheme="minorHAnsi" w:hAnsiTheme="minorHAnsi" w:cstheme="minorHAnsi"/>
                <w:b/>
                <w:bCs/>
                <w:sz w:val="20"/>
                <w:szCs w:val="20"/>
              </w:rPr>
              <w:t>735</w:t>
            </w:r>
          </w:p>
        </w:tc>
        <w:tc>
          <w:tcPr>
            <w:tcW w:w="1274" w:type="dxa"/>
            <w:shd w:val="clear" w:color="auto" w:fill="CEEEED" w:themeFill="accent6" w:themeFillTint="66"/>
            <w:noWrap/>
          </w:tcPr>
          <w:p w14:paraId="1A3FC786" w14:textId="6D4947C2" w:rsidR="001D066A" w:rsidRPr="003C4598" w:rsidRDefault="00784939"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bCs/>
                <w:sz w:val="20"/>
                <w:szCs w:val="20"/>
              </w:rPr>
              <w:t>452</w:t>
            </w:r>
          </w:p>
        </w:tc>
        <w:tc>
          <w:tcPr>
            <w:tcW w:w="1274" w:type="dxa"/>
            <w:shd w:val="clear" w:color="auto" w:fill="CEEEED" w:themeFill="accent6" w:themeFillTint="66"/>
            <w:noWrap/>
          </w:tcPr>
          <w:p w14:paraId="1BD61615" w14:textId="2F52E194" w:rsidR="001D066A" w:rsidRPr="003C4598" w:rsidRDefault="001D066A"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sz w:val="20"/>
                <w:szCs w:val="20"/>
              </w:rPr>
              <w:t>137</w:t>
            </w:r>
          </w:p>
        </w:tc>
        <w:tc>
          <w:tcPr>
            <w:tcW w:w="1331" w:type="dxa"/>
            <w:shd w:val="clear" w:color="auto" w:fill="CEEEED" w:themeFill="accent6" w:themeFillTint="66"/>
            <w:noWrap/>
          </w:tcPr>
          <w:p w14:paraId="7F19D228" w14:textId="19A4A73C" w:rsidR="001D066A" w:rsidRPr="003C4598" w:rsidRDefault="00784939" w:rsidP="00AD4114">
            <w:pPr>
              <w:spacing w:before="0" w:after="0"/>
              <w:jc w:val="left"/>
              <w:rPr>
                <w:rFonts w:asciiTheme="minorHAnsi" w:eastAsia="Times New Roman" w:hAnsiTheme="minorHAnsi" w:cstheme="minorHAnsi"/>
                <w:b/>
                <w:bCs/>
                <w:color w:val="000000"/>
                <w:sz w:val="20"/>
                <w:szCs w:val="20"/>
                <w:lang w:eastAsia="en-AU"/>
              </w:rPr>
            </w:pPr>
            <w:r w:rsidRPr="003C4598">
              <w:rPr>
                <w:rFonts w:asciiTheme="minorHAnsi" w:hAnsiTheme="minorHAnsi" w:cstheme="minorHAnsi"/>
                <w:b/>
                <w:bCs/>
                <w:sz w:val="20"/>
                <w:szCs w:val="20"/>
              </w:rPr>
              <w:t>589</w:t>
            </w:r>
          </w:p>
        </w:tc>
      </w:tr>
      <w:tr w:rsidR="001D066A" w:rsidRPr="003C4598" w14:paraId="46E592B2" w14:textId="77777777" w:rsidTr="53E378BB">
        <w:trPr>
          <w:trHeight w:val="20"/>
        </w:trPr>
        <w:tc>
          <w:tcPr>
            <w:tcW w:w="4253" w:type="dxa"/>
            <w:gridSpan w:val="2"/>
            <w:shd w:val="clear" w:color="auto" w:fill="E6F6F6" w:themeFill="accent6" w:themeFillTint="33"/>
            <w:noWrap/>
            <w:vAlign w:val="center"/>
            <w:hideMark/>
          </w:tcPr>
          <w:p w14:paraId="4AEB134A" w14:textId="77777777"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1.A.3.e.ii Other (off road vehicles) </w:t>
            </w:r>
          </w:p>
        </w:tc>
        <w:tc>
          <w:tcPr>
            <w:tcW w:w="1280" w:type="dxa"/>
            <w:shd w:val="clear" w:color="auto" w:fill="E6F6F6" w:themeFill="accent6" w:themeFillTint="33"/>
            <w:noWrap/>
          </w:tcPr>
          <w:p w14:paraId="374FD9BF" w14:textId="5CB072AD"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6,</w:t>
            </w:r>
            <w:r w:rsidR="00784939" w:rsidRPr="003C4598">
              <w:rPr>
                <w:rFonts w:asciiTheme="minorHAnsi" w:hAnsiTheme="minorHAnsi" w:cstheme="minorHAnsi"/>
                <w:sz w:val="20"/>
                <w:szCs w:val="20"/>
              </w:rPr>
              <w:t>735</w:t>
            </w:r>
          </w:p>
        </w:tc>
        <w:tc>
          <w:tcPr>
            <w:tcW w:w="1274" w:type="dxa"/>
            <w:shd w:val="clear" w:color="auto" w:fill="E6F6F6" w:themeFill="accent6" w:themeFillTint="33"/>
            <w:noWrap/>
          </w:tcPr>
          <w:p w14:paraId="0D614264" w14:textId="782C346E"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452</w:t>
            </w:r>
          </w:p>
        </w:tc>
        <w:tc>
          <w:tcPr>
            <w:tcW w:w="1274" w:type="dxa"/>
            <w:shd w:val="clear" w:color="auto" w:fill="E6F6F6" w:themeFill="accent6" w:themeFillTint="33"/>
            <w:noWrap/>
          </w:tcPr>
          <w:p w14:paraId="673CAD2C" w14:textId="52E45B24" w:rsidR="001D066A" w:rsidRPr="003C4598" w:rsidRDefault="001D066A"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137</w:t>
            </w:r>
          </w:p>
        </w:tc>
        <w:tc>
          <w:tcPr>
            <w:tcW w:w="1331" w:type="dxa"/>
            <w:shd w:val="clear" w:color="auto" w:fill="E6F6F6" w:themeFill="accent6" w:themeFillTint="33"/>
            <w:noWrap/>
          </w:tcPr>
          <w:p w14:paraId="1DCC6FB1" w14:textId="1D896599" w:rsidR="001D066A" w:rsidRPr="003C4598" w:rsidRDefault="00784939"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589</w:t>
            </w:r>
          </w:p>
        </w:tc>
      </w:tr>
      <w:tr w:rsidR="0044390F" w:rsidRPr="003C4598" w14:paraId="5F1F39BF" w14:textId="77777777" w:rsidTr="53E378BB">
        <w:trPr>
          <w:trHeight w:val="20"/>
        </w:trPr>
        <w:tc>
          <w:tcPr>
            <w:tcW w:w="1562" w:type="dxa"/>
            <w:shd w:val="clear" w:color="auto" w:fill="FFFFFF" w:themeFill="background1"/>
            <w:noWrap/>
            <w:vAlign w:val="center"/>
            <w:hideMark/>
          </w:tcPr>
          <w:p w14:paraId="703995BF"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6C32AD7B"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Diesel</w:t>
            </w:r>
          </w:p>
        </w:tc>
        <w:tc>
          <w:tcPr>
            <w:tcW w:w="1280" w:type="dxa"/>
            <w:shd w:val="clear" w:color="auto" w:fill="FFFFFF" w:themeFill="background1"/>
            <w:noWrap/>
          </w:tcPr>
          <w:p w14:paraId="6F363381" w14:textId="553E6E48"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1,473</w:t>
            </w:r>
          </w:p>
        </w:tc>
        <w:tc>
          <w:tcPr>
            <w:tcW w:w="1274" w:type="dxa"/>
            <w:shd w:val="clear" w:color="auto" w:fill="FFFFFF" w:themeFill="background1"/>
            <w:noWrap/>
          </w:tcPr>
          <w:p w14:paraId="0D62C464" w14:textId="5719B591"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87</w:t>
            </w:r>
          </w:p>
        </w:tc>
        <w:tc>
          <w:tcPr>
            <w:tcW w:w="1274" w:type="dxa"/>
            <w:shd w:val="clear" w:color="auto" w:fill="FFFFFF" w:themeFill="background1"/>
            <w:noWrap/>
          </w:tcPr>
          <w:p w14:paraId="2114F2CB" w14:textId="10576DB8"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42</w:t>
            </w:r>
          </w:p>
        </w:tc>
        <w:tc>
          <w:tcPr>
            <w:tcW w:w="1331" w:type="dxa"/>
            <w:shd w:val="clear" w:color="auto" w:fill="FFFFFF" w:themeFill="background1"/>
            <w:noWrap/>
          </w:tcPr>
          <w:p w14:paraId="3BB30DA5" w14:textId="0518F0DB"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129</w:t>
            </w:r>
          </w:p>
        </w:tc>
      </w:tr>
      <w:tr w:rsidR="0044390F" w:rsidRPr="003C4598" w14:paraId="4EF22966" w14:textId="77777777" w:rsidTr="53E378BB">
        <w:trPr>
          <w:trHeight w:val="20"/>
        </w:trPr>
        <w:tc>
          <w:tcPr>
            <w:tcW w:w="1562" w:type="dxa"/>
            <w:shd w:val="clear" w:color="auto" w:fill="FFFFFF" w:themeFill="background1"/>
            <w:noWrap/>
            <w:vAlign w:val="center"/>
          </w:tcPr>
          <w:p w14:paraId="4F7F1A51"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p>
        </w:tc>
        <w:tc>
          <w:tcPr>
            <w:tcW w:w="2691" w:type="dxa"/>
            <w:shd w:val="clear" w:color="auto" w:fill="FFFFFF" w:themeFill="background1"/>
            <w:noWrap/>
            <w:vAlign w:val="center"/>
          </w:tcPr>
          <w:p w14:paraId="5A217C87" w14:textId="65001936" w:rsidR="0044390F" w:rsidRPr="003C4598" w:rsidRDefault="0044390F" w:rsidP="00AD4114">
            <w:pPr>
              <w:spacing w:before="0" w:after="0"/>
              <w:jc w:val="left"/>
              <w:rPr>
                <w:rFonts w:asciiTheme="minorHAnsi" w:eastAsia="Times New Roman" w:hAnsiTheme="minorHAnsi" w:cstheme="minorHAnsi"/>
                <w:color w:val="000000"/>
                <w:sz w:val="20"/>
                <w:szCs w:val="20"/>
              </w:rPr>
            </w:pPr>
            <w:r w:rsidRPr="003C4598">
              <w:rPr>
                <w:rFonts w:asciiTheme="minorHAnsi" w:eastAsia="Times New Roman" w:hAnsiTheme="minorHAnsi" w:cstheme="minorHAnsi"/>
                <w:color w:val="000000"/>
                <w:sz w:val="20"/>
                <w:szCs w:val="20"/>
              </w:rPr>
              <w:t>Ethanol mix (ethanol component)</w:t>
            </w:r>
          </w:p>
        </w:tc>
        <w:tc>
          <w:tcPr>
            <w:tcW w:w="1280" w:type="dxa"/>
            <w:shd w:val="clear" w:color="auto" w:fill="FFFFFF" w:themeFill="background1"/>
            <w:noWrap/>
          </w:tcPr>
          <w:p w14:paraId="51B31E7C" w14:textId="3B0B592D" w:rsidR="0044390F" w:rsidRPr="003C4598" w:rsidRDefault="008D3FA7"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5FA553E9" w14:textId="3D68EED6" w:rsidR="0044390F" w:rsidRPr="003C4598" w:rsidRDefault="008D3FA7"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c>
          <w:tcPr>
            <w:tcW w:w="1274" w:type="dxa"/>
            <w:shd w:val="clear" w:color="auto" w:fill="FFFFFF" w:themeFill="background1"/>
            <w:noWrap/>
          </w:tcPr>
          <w:p w14:paraId="6490FBD1" w14:textId="7D9F5943"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0</w:t>
            </w:r>
          </w:p>
        </w:tc>
        <w:tc>
          <w:tcPr>
            <w:tcW w:w="1331" w:type="dxa"/>
            <w:shd w:val="clear" w:color="auto" w:fill="FFFFFF" w:themeFill="background1"/>
            <w:noWrap/>
          </w:tcPr>
          <w:p w14:paraId="29196987" w14:textId="65305127" w:rsidR="0044390F" w:rsidRPr="003C4598" w:rsidRDefault="008D3FA7"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w:t>
            </w:r>
          </w:p>
        </w:tc>
      </w:tr>
      <w:tr w:rsidR="0044390F" w:rsidRPr="003C4598" w14:paraId="42A59F58" w14:textId="77777777" w:rsidTr="53E378BB">
        <w:trPr>
          <w:trHeight w:val="20"/>
        </w:trPr>
        <w:tc>
          <w:tcPr>
            <w:tcW w:w="1562" w:type="dxa"/>
            <w:shd w:val="clear" w:color="auto" w:fill="FFFFFF" w:themeFill="background1"/>
            <w:noWrap/>
            <w:vAlign w:val="center"/>
            <w:hideMark/>
          </w:tcPr>
          <w:p w14:paraId="4BF7472D"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68726DAD"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Gasoline</w:t>
            </w:r>
          </w:p>
        </w:tc>
        <w:tc>
          <w:tcPr>
            <w:tcW w:w="1280" w:type="dxa"/>
            <w:shd w:val="clear" w:color="auto" w:fill="FFFFFF" w:themeFill="background1"/>
            <w:noWrap/>
          </w:tcPr>
          <w:p w14:paraId="08E66802" w14:textId="09A64214"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430</w:t>
            </w:r>
          </w:p>
        </w:tc>
        <w:tc>
          <w:tcPr>
            <w:tcW w:w="1274" w:type="dxa"/>
            <w:shd w:val="clear" w:color="auto" w:fill="FFFFFF" w:themeFill="background1"/>
            <w:noWrap/>
          </w:tcPr>
          <w:p w14:paraId="0A30C642" w14:textId="4A41A4E0"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29</w:t>
            </w:r>
          </w:p>
        </w:tc>
        <w:tc>
          <w:tcPr>
            <w:tcW w:w="1274" w:type="dxa"/>
            <w:shd w:val="clear" w:color="auto" w:fill="FFFFFF" w:themeFill="background1"/>
            <w:noWrap/>
          </w:tcPr>
          <w:p w14:paraId="0C3287EE" w14:textId="535EF446"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7</w:t>
            </w:r>
          </w:p>
        </w:tc>
        <w:tc>
          <w:tcPr>
            <w:tcW w:w="1331" w:type="dxa"/>
            <w:shd w:val="clear" w:color="auto" w:fill="FFFFFF" w:themeFill="background1"/>
            <w:noWrap/>
          </w:tcPr>
          <w:p w14:paraId="0995608C" w14:textId="7CCE0588" w:rsidR="0044390F" w:rsidRPr="003C4598" w:rsidRDefault="008D3FA7"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36</w:t>
            </w:r>
          </w:p>
        </w:tc>
      </w:tr>
      <w:tr w:rsidR="0044390F" w:rsidRPr="003C4598" w14:paraId="6B60EFE8" w14:textId="77777777" w:rsidTr="53E378BB">
        <w:trPr>
          <w:trHeight w:val="20"/>
        </w:trPr>
        <w:tc>
          <w:tcPr>
            <w:tcW w:w="1562" w:type="dxa"/>
            <w:shd w:val="clear" w:color="auto" w:fill="FFFFFF" w:themeFill="background1"/>
            <w:noWrap/>
            <w:vAlign w:val="center"/>
          </w:tcPr>
          <w:p w14:paraId="35330FDD"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p>
        </w:tc>
        <w:tc>
          <w:tcPr>
            <w:tcW w:w="2691" w:type="dxa"/>
            <w:shd w:val="clear" w:color="auto" w:fill="FFFFFF" w:themeFill="background1"/>
            <w:noWrap/>
            <w:vAlign w:val="center"/>
          </w:tcPr>
          <w:p w14:paraId="02F4600A" w14:textId="4AE31452" w:rsidR="0044390F" w:rsidRPr="003C4598" w:rsidRDefault="0044390F" w:rsidP="00AD4114">
            <w:pPr>
              <w:spacing w:before="0" w:after="0"/>
              <w:jc w:val="left"/>
              <w:rPr>
                <w:rFonts w:asciiTheme="minorHAnsi" w:eastAsia="Times New Roman" w:hAnsiTheme="minorHAnsi" w:cstheme="minorHAnsi"/>
                <w:color w:val="000000"/>
                <w:sz w:val="20"/>
                <w:szCs w:val="20"/>
              </w:rPr>
            </w:pPr>
            <w:r w:rsidRPr="003C4598">
              <w:rPr>
                <w:rFonts w:asciiTheme="minorHAnsi" w:eastAsia="Times New Roman" w:hAnsiTheme="minorHAnsi" w:cstheme="minorHAnsi"/>
                <w:color w:val="000000"/>
                <w:sz w:val="20"/>
                <w:szCs w:val="20"/>
              </w:rPr>
              <w:t>Kerosene</w:t>
            </w:r>
          </w:p>
        </w:tc>
        <w:tc>
          <w:tcPr>
            <w:tcW w:w="1280" w:type="dxa"/>
            <w:shd w:val="clear" w:color="auto" w:fill="FFFFFF" w:themeFill="background1"/>
            <w:noWrap/>
          </w:tcPr>
          <w:p w14:paraId="74150F6F" w14:textId="0ECAF6F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4,343</w:t>
            </w:r>
          </w:p>
        </w:tc>
        <w:tc>
          <w:tcPr>
            <w:tcW w:w="1274" w:type="dxa"/>
            <w:shd w:val="clear" w:color="auto" w:fill="FFFFFF" w:themeFill="background1"/>
            <w:noWrap/>
          </w:tcPr>
          <w:p w14:paraId="66FE112E" w14:textId="1B7114E9"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305</w:t>
            </w:r>
          </w:p>
        </w:tc>
        <w:tc>
          <w:tcPr>
            <w:tcW w:w="1274" w:type="dxa"/>
            <w:shd w:val="clear" w:color="auto" w:fill="FFFFFF" w:themeFill="background1"/>
            <w:noWrap/>
          </w:tcPr>
          <w:p w14:paraId="3BE60C38" w14:textId="5C3BE471"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78</w:t>
            </w:r>
          </w:p>
        </w:tc>
        <w:tc>
          <w:tcPr>
            <w:tcW w:w="1331" w:type="dxa"/>
            <w:shd w:val="clear" w:color="auto" w:fill="FFFFFF" w:themeFill="background1"/>
            <w:noWrap/>
          </w:tcPr>
          <w:p w14:paraId="036F9983" w14:textId="00B7ACEE"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383</w:t>
            </w:r>
          </w:p>
        </w:tc>
      </w:tr>
      <w:tr w:rsidR="0044390F" w:rsidRPr="003C4598" w14:paraId="6857BA01" w14:textId="77777777" w:rsidTr="53E378BB">
        <w:trPr>
          <w:trHeight w:val="20"/>
        </w:trPr>
        <w:tc>
          <w:tcPr>
            <w:tcW w:w="1562" w:type="dxa"/>
            <w:shd w:val="clear" w:color="auto" w:fill="FFFFFF" w:themeFill="background1"/>
            <w:noWrap/>
            <w:vAlign w:val="center"/>
            <w:hideMark/>
          </w:tcPr>
          <w:p w14:paraId="66DECD8E"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lang w:eastAsia="en-AU"/>
              </w:rPr>
              <w:t> </w:t>
            </w:r>
          </w:p>
        </w:tc>
        <w:tc>
          <w:tcPr>
            <w:tcW w:w="2691" w:type="dxa"/>
            <w:shd w:val="clear" w:color="auto" w:fill="FFFFFF" w:themeFill="background1"/>
            <w:noWrap/>
            <w:vAlign w:val="center"/>
            <w:hideMark/>
          </w:tcPr>
          <w:p w14:paraId="0C80B195"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color w:val="000000"/>
                <w:sz w:val="20"/>
                <w:szCs w:val="20"/>
              </w:rPr>
              <w:t>Liquid Petroleum Gas (LPG)</w:t>
            </w:r>
          </w:p>
        </w:tc>
        <w:tc>
          <w:tcPr>
            <w:tcW w:w="1280" w:type="dxa"/>
            <w:shd w:val="clear" w:color="auto" w:fill="FFFFFF" w:themeFill="background1"/>
            <w:noWrap/>
          </w:tcPr>
          <w:p w14:paraId="4029514F" w14:textId="2171CCD4"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488</w:t>
            </w:r>
          </w:p>
        </w:tc>
        <w:tc>
          <w:tcPr>
            <w:tcW w:w="1274" w:type="dxa"/>
            <w:shd w:val="clear" w:color="auto" w:fill="FFFFFF" w:themeFill="background1"/>
            <w:noWrap/>
          </w:tcPr>
          <w:p w14:paraId="0C2115AD" w14:textId="25CB947F"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30</w:t>
            </w:r>
          </w:p>
        </w:tc>
        <w:tc>
          <w:tcPr>
            <w:tcW w:w="1274" w:type="dxa"/>
            <w:shd w:val="clear" w:color="auto" w:fill="FFFFFF" w:themeFill="background1"/>
            <w:noWrap/>
          </w:tcPr>
          <w:p w14:paraId="6C493662" w14:textId="0E0C82F3"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10</w:t>
            </w:r>
          </w:p>
        </w:tc>
        <w:tc>
          <w:tcPr>
            <w:tcW w:w="1331" w:type="dxa"/>
            <w:shd w:val="clear" w:color="auto" w:fill="FFFFFF" w:themeFill="background1"/>
            <w:noWrap/>
          </w:tcPr>
          <w:p w14:paraId="4FB831B5" w14:textId="110865F5"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hAnsiTheme="minorHAnsi" w:cstheme="minorHAnsi"/>
                <w:sz w:val="20"/>
                <w:szCs w:val="20"/>
              </w:rPr>
              <w:t>40</w:t>
            </w:r>
          </w:p>
        </w:tc>
      </w:tr>
      <w:tr w:rsidR="0044390F" w:rsidRPr="003C4598" w14:paraId="48EB3645" w14:textId="77777777" w:rsidTr="53E378BB">
        <w:trPr>
          <w:trHeight w:val="20"/>
        </w:trPr>
        <w:tc>
          <w:tcPr>
            <w:tcW w:w="4253" w:type="dxa"/>
            <w:gridSpan w:val="2"/>
            <w:shd w:val="clear" w:color="auto" w:fill="CEEEED" w:themeFill="accent6" w:themeFillTint="66"/>
            <w:noWrap/>
            <w:vAlign w:val="center"/>
            <w:hideMark/>
          </w:tcPr>
          <w:p w14:paraId="2AB09B2C" w14:textId="77777777" w:rsidR="0044390F" w:rsidRPr="003C4598" w:rsidRDefault="0044390F" w:rsidP="00AD4114">
            <w:pPr>
              <w:spacing w:before="0" w:after="0"/>
              <w:jc w:val="left"/>
              <w:rPr>
                <w:rFonts w:asciiTheme="minorHAnsi" w:eastAsia="Times New Roman" w:hAnsiTheme="minorHAnsi" w:cstheme="minorHAnsi"/>
                <w:color w:val="000000"/>
                <w:sz w:val="20"/>
                <w:szCs w:val="20"/>
                <w:lang w:eastAsia="en-AU"/>
              </w:rPr>
            </w:pPr>
            <w:r w:rsidRPr="003C4598">
              <w:rPr>
                <w:rFonts w:asciiTheme="minorHAnsi" w:eastAsia="Times New Roman" w:hAnsiTheme="minorHAnsi" w:cstheme="minorHAnsi"/>
                <w:b/>
                <w:bCs/>
                <w:color w:val="000000"/>
                <w:sz w:val="20"/>
                <w:szCs w:val="20"/>
                <w:lang w:eastAsia="en-AU"/>
              </w:rPr>
              <w:t>Total</w:t>
            </w:r>
            <w:r w:rsidRPr="003C4598">
              <w:rPr>
                <w:rFonts w:asciiTheme="minorHAnsi" w:eastAsia="Times New Roman" w:hAnsiTheme="minorHAnsi" w:cstheme="minorHAnsi"/>
                <w:color w:val="000000"/>
                <w:sz w:val="20"/>
                <w:szCs w:val="20"/>
                <w:lang w:eastAsia="en-AU"/>
              </w:rPr>
              <w:t> </w:t>
            </w:r>
          </w:p>
        </w:tc>
        <w:tc>
          <w:tcPr>
            <w:tcW w:w="1280" w:type="dxa"/>
            <w:shd w:val="clear" w:color="auto" w:fill="CEEEED" w:themeFill="accent6" w:themeFillTint="66"/>
            <w:noWrap/>
          </w:tcPr>
          <w:p w14:paraId="543DC013" w14:textId="06B72606" w:rsidR="0044390F" w:rsidRPr="003C4598" w:rsidRDefault="0044390F" w:rsidP="00AD4114">
            <w:pPr>
              <w:spacing w:before="0" w:after="0"/>
              <w:jc w:val="left"/>
              <w:rPr>
                <w:rFonts w:asciiTheme="minorHAnsi" w:hAnsiTheme="minorHAnsi" w:cstheme="minorHAnsi"/>
                <w:b/>
                <w:sz w:val="20"/>
                <w:szCs w:val="20"/>
              </w:rPr>
            </w:pPr>
            <w:r w:rsidRPr="003C4598">
              <w:rPr>
                <w:rFonts w:asciiTheme="minorHAnsi" w:hAnsiTheme="minorHAnsi" w:cstheme="minorHAnsi"/>
                <w:b/>
                <w:sz w:val="20"/>
                <w:szCs w:val="20"/>
              </w:rPr>
              <w:t>3,057,</w:t>
            </w:r>
            <w:r w:rsidR="008D3FA7" w:rsidRPr="003C4598">
              <w:rPr>
                <w:rFonts w:asciiTheme="minorHAnsi" w:hAnsiTheme="minorHAnsi" w:cstheme="minorHAnsi"/>
                <w:b/>
                <w:bCs/>
                <w:sz w:val="20"/>
                <w:szCs w:val="20"/>
              </w:rPr>
              <w:t>255</w:t>
            </w:r>
          </w:p>
        </w:tc>
        <w:tc>
          <w:tcPr>
            <w:tcW w:w="1274" w:type="dxa"/>
            <w:shd w:val="clear" w:color="auto" w:fill="CEEEED" w:themeFill="accent6" w:themeFillTint="66"/>
            <w:noWrap/>
          </w:tcPr>
          <w:p w14:paraId="5FFE719E" w14:textId="4C39D799" w:rsidR="0044390F" w:rsidRPr="003C4598" w:rsidRDefault="0044390F" w:rsidP="00AD4114">
            <w:pPr>
              <w:spacing w:before="0" w:after="0"/>
              <w:jc w:val="left"/>
              <w:rPr>
                <w:rFonts w:asciiTheme="minorHAnsi" w:hAnsiTheme="minorHAnsi" w:cstheme="minorHAnsi"/>
                <w:b/>
                <w:sz w:val="20"/>
                <w:szCs w:val="20"/>
              </w:rPr>
            </w:pPr>
            <w:r w:rsidRPr="003C4598">
              <w:rPr>
                <w:rFonts w:asciiTheme="minorHAnsi" w:hAnsiTheme="minorHAnsi" w:cstheme="minorHAnsi"/>
                <w:b/>
                <w:sz w:val="20"/>
                <w:szCs w:val="20"/>
              </w:rPr>
              <w:t>213,</w:t>
            </w:r>
            <w:r w:rsidR="008D3FA7" w:rsidRPr="003C4598">
              <w:rPr>
                <w:rFonts w:asciiTheme="minorHAnsi" w:hAnsiTheme="minorHAnsi" w:cstheme="minorHAnsi"/>
                <w:b/>
                <w:bCs/>
                <w:sz w:val="20"/>
                <w:szCs w:val="20"/>
              </w:rPr>
              <w:t>653</w:t>
            </w:r>
          </w:p>
        </w:tc>
        <w:tc>
          <w:tcPr>
            <w:tcW w:w="1274" w:type="dxa"/>
            <w:shd w:val="clear" w:color="auto" w:fill="CEEEED" w:themeFill="accent6" w:themeFillTint="66"/>
            <w:noWrap/>
          </w:tcPr>
          <w:p w14:paraId="3F5996A3" w14:textId="3C805E45" w:rsidR="0044390F" w:rsidRPr="003C4598" w:rsidRDefault="0044390F" w:rsidP="00AD4114">
            <w:pPr>
              <w:spacing w:before="0" w:after="0"/>
              <w:jc w:val="left"/>
              <w:rPr>
                <w:rFonts w:asciiTheme="minorHAnsi" w:hAnsiTheme="minorHAnsi" w:cstheme="minorHAnsi"/>
                <w:b/>
                <w:sz w:val="20"/>
                <w:szCs w:val="20"/>
              </w:rPr>
            </w:pPr>
            <w:r w:rsidRPr="003C4598">
              <w:rPr>
                <w:rFonts w:asciiTheme="minorHAnsi" w:hAnsiTheme="minorHAnsi" w:cstheme="minorHAnsi"/>
                <w:b/>
                <w:sz w:val="20"/>
                <w:szCs w:val="20"/>
              </w:rPr>
              <w:t>53,</w:t>
            </w:r>
            <w:r w:rsidR="008D3FA7" w:rsidRPr="003C4598">
              <w:rPr>
                <w:rFonts w:asciiTheme="minorHAnsi" w:hAnsiTheme="minorHAnsi" w:cstheme="minorHAnsi"/>
                <w:b/>
                <w:bCs/>
                <w:sz w:val="20"/>
                <w:szCs w:val="20"/>
              </w:rPr>
              <w:t>870</w:t>
            </w:r>
          </w:p>
        </w:tc>
        <w:tc>
          <w:tcPr>
            <w:tcW w:w="1331" w:type="dxa"/>
            <w:shd w:val="clear" w:color="auto" w:fill="CEEEED" w:themeFill="accent6" w:themeFillTint="66"/>
            <w:noWrap/>
          </w:tcPr>
          <w:p w14:paraId="6AF4B5B1" w14:textId="4AA9E270" w:rsidR="0044390F" w:rsidRPr="003C4598" w:rsidRDefault="0044390F" w:rsidP="00AD4114">
            <w:pPr>
              <w:spacing w:before="0" w:after="0"/>
              <w:jc w:val="left"/>
              <w:rPr>
                <w:rFonts w:asciiTheme="minorHAnsi" w:hAnsiTheme="minorHAnsi" w:cstheme="minorHAnsi"/>
                <w:b/>
                <w:sz w:val="20"/>
                <w:szCs w:val="20"/>
              </w:rPr>
            </w:pPr>
            <w:r w:rsidRPr="003C4598">
              <w:rPr>
                <w:rFonts w:asciiTheme="minorHAnsi" w:hAnsiTheme="minorHAnsi" w:cstheme="minorHAnsi"/>
                <w:b/>
                <w:sz w:val="20"/>
                <w:szCs w:val="20"/>
              </w:rPr>
              <w:t>267,</w:t>
            </w:r>
            <w:r w:rsidR="008D3FA7" w:rsidRPr="003C4598">
              <w:rPr>
                <w:rFonts w:asciiTheme="minorHAnsi" w:hAnsiTheme="minorHAnsi" w:cstheme="minorHAnsi"/>
                <w:b/>
                <w:bCs/>
                <w:sz w:val="20"/>
                <w:szCs w:val="20"/>
              </w:rPr>
              <w:t>523</w:t>
            </w:r>
          </w:p>
        </w:tc>
      </w:tr>
    </w:tbl>
    <w:p w14:paraId="08144A7A" w14:textId="77777777" w:rsidR="00497926" w:rsidRPr="00D96452" w:rsidRDefault="00722C30" w:rsidP="00AD4114">
      <w:pPr>
        <w:spacing w:line="259" w:lineRule="auto"/>
        <w:jc w:val="left"/>
        <w:rPr>
          <w:rFonts w:eastAsia="Times New Roman" w:cs="Times New Roman"/>
          <w:color w:val="767171"/>
          <w:sz w:val="20"/>
          <w:szCs w:val="20"/>
        </w:rPr>
      </w:pPr>
      <w:r w:rsidRPr="00D96452">
        <w:rPr>
          <w:rFonts w:eastAsia="Times New Roman" w:cs="Times New Roman"/>
          <w:color w:val="767171"/>
          <w:sz w:val="20"/>
          <w:szCs w:val="20"/>
        </w:rPr>
        <w:t xml:space="preserve">Note: </w:t>
      </w:r>
    </w:p>
    <w:p w14:paraId="028DCF5C" w14:textId="111CE942" w:rsidR="0070606E" w:rsidRPr="00C16E97" w:rsidRDefault="00497926" w:rsidP="0086429C">
      <w:pPr>
        <w:pStyle w:val="ListParagraph"/>
        <w:numPr>
          <w:ilvl w:val="0"/>
          <w:numId w:val="31"/>
        </w:numPr>
        <w:spacing w:line="259" w:lineRule="auto"/>
        <w:jc w:val="left"/>
        <w:rPr>
          <w:rFonts w:eastAsia="Times New Roman" w:cs="Times New Roman"/>
          <w:color w:val="767171"/>
          <w:sz w:val="20"/>
          <w:szCs w:val="20"/>
        </w:rPr>
      </w:pPr>
      <w:r w:rsidRPr="00D96452">
        <w:rPr>
          <w:rFonts w:eastAsia="Times New Roman" w:cs="Times New Roman"/>
          <w:color w:val="767171"/>
          <w:sz w:val="20"/>
          <w:szCs w:val="20"/>
        </w:rPr>
        <w:t xml:space="preserve">* </w:t>
      </w:r>
      <w:r w:rsidR="00CB32C1" w:rsidRPr="00D96452">
        <w:rPr>
          <w:rFonts w:eastAsia="Times New Roman" w:cs="Times New Roman"/>
          <w:color w:val="767171"/>
          <w:sz w:val="20"/>
          <w:szCs w:val="20"/>
        </w:rPr>
        <w:t>The category “</w:t>
      </w:r>
      <w:r w:rsidR="003A5591" w:rsidRPr="00D96452">
        <w:rPr>
          <w:rFonts w:eastAsia="Times New Roman" w:cs="Times New Roman"/>
          <w:color w:val="767171"/>
          <w:sz w:val="20"/>
          <w:szCs w:val="20"/>
        </w:rPr>
        <w:t>Kerosene for use as fuel in an aircraft-aviation</w:t>
      </w:r>
      <w:r w:rsidR="00CB32C1" w:rsidRPr="00D96452">
        <w:rPr>
          <w:rFonts w:eastAsia="Times New Roman" w:cs="Times New Roman"/>
          <w:color w:val="767171"/>
          <w:sz w:val="20"/>
          <w:szCs w:val="20"/>
        </w:rPr>
        <w:t>”</w:t>
      </w:r>
      <w:r w:rsidR="003A5591" w:rsidRPr="00D96452">
        <w:rPr>
          <w:rFonts w:eastAsia="Times New Roman" w:cs="Times New Roman"/>
          <w:color w:val="767171"/>
          <w:sz w:val="20"/>
          <w:szCs w:val="20"/>
        </w:rPr>
        <w:t xml:space="preserve"> </w:t>
      </w:r>
      <w:r w:rsidR="00722C30" w:rsidRPr="00D96452">
        <w:rPr>
          <w:rFonts w:eastAsia="Times New Roman" w:cs="Times New Roman"/>
          <w:color w:val="767171"/>
          <w:sz w:val="20"/>
          <w:szCs w:val="20"/>
        </w:rPr>
        <w:t xml:space="preserve">contains </w:t>
      </w:r>
      <w:r w:rsidR="00876971" w:rsidRPr="00D96452">
        <w:rPr>
          <w:rFonts w:eastAsia="Times New Roman" w:cs="Times New Roman"/>
          <w:color w:val="767171"/>
          <w:sz w:val="20"/>
          <w:szCs w:val="20"/>
        </w:rPr>
        <w:t xml:space="preserve">some </w:t>
      </w:r>
      <w:r w:rsidR="00C037E3" w:rsidRPr="00D96452">
        <w:rPr>
          <w:rFonts w:eastAsia="Times New Roman" w:cs="Times New Roman"/>
          <w:color w:val="767171"/>
          <w:sz w:val="20"/>
          <w:szCs w:val="20"/>
        </w:rPr>
        <w:t>s</w:t>
      </w:r>
      <w:r w:rsidR="00722C30" w:rsidRPr="00D96452">
        <w:rPr>
          <w:rFonts w:eastAsia="Times New Roman" w:cs="Times New Roman"/>
          <w:color w:val="767171"/>
          <w:sz w:val="20"/>
          <w:szCs w:val="20"/>
        </w:rPr>
        <w:t xml:space="preserve">cope 1 emissions from </w:t>
      </w:r>
      <w:r w:rsidR="00C037E3" w:rsidRPr="00D96452">
        <w:rPr>
          <w:rFonts w:eastAsia="Times New Roman" w:cs="Times New Roman"/>
          <w:color w:val="767171"/>
          <w:sz w:val="20"/>
          <w:szCs w:val="20"/>
        </w:rPr>
        <w:t>contracted</w:t>
      </w:r>
      <w:r w:rsidR="00963DD0" w:rsidRPr="00D96452">
        <w:rPr>
          <w:rFonts w:eastAsia="Times New Roman" w:cs="Times New Roman"/>
          <w:color w:val="767171"/>
          <w:sz w:val="20"/>
          <w:szCs w:val="20"/>
        </w:rPr>
        <w:t xml:space="preserve"> or chartered</w:t>
      </w:r>
      <w:r w:rsidR="00722C30" w:rsidRPr="00D96452">
        <w:rPr>
          <w:rFonts w:eastAsia="Times New Roman" w:cs="Times New Roman"/>
          <w:color w:val="767171"/>
          <w:sz w:val="20"/>
          <w:szCs w:val="20"/>
        </w:rPr>
        <w:t xml:space="preserve"> </w:t>
      </w:r>
      <w:r w:rsidR="00C037E3" w:rsidRPr="00D96452">
        <w:rPr>
          <w:rFonts w:eastAsia="Times New Roman" w:cs="Times New Roman"/>
          <w:color w:val="767171"/>
          <w:sz w:val="20"/>
          <w:szCs w:val="20"/>
        </w:rPr>
        <w:t>f</w:t>
      </w:r>
      <w:r w:rsidR="00722C30" w:rsidRPr="00D96452">
        <w:rPr>
          <w:rFonts w:eastAsia="Times New Roman" w:cs="Times New Roman"/>
          <w:color w:val="767171"/>
          <w:sz w:val="20"/>
          <w:szCs w:val="20"/>
        </w:rPr>
        <w:t>lights</w:t>
      </w:r>
      <w:r w:rsidR="00876971" w:rsidRPr="00D96452">
        <w:rPr>
          <w:rFonts w:eastAsia="Times New Roman" w:cs="Times New Roman"/>
          <w:color w:val="767171"/>
          <w:sz w:val="20"/>
          <w:szCs w:val="20"/>
        </w:rPr>
        <w:t xml:space="preserve"> which were reported as kilometres travelled</w:t>
      </w:r>
      <w:r w:rsidR="005A2D69" w:rsidRPr="00D96452">
        <w:rPr>
          <w:rFonts w:eastAsia="Times New Roman" w:cs="Times New Roman"/>
          <w:color w:val="767171"/>
          <w:sz w:val="20"/>
          <w:szCs w:val="20"/>
        </w:rPr>
        <w:t xml:space="preserve"> rather than fuel consumed</w:t>
      </w:r>
      <w:r w:rsidR="00722C30" w:rsidRPr="00D96452">
        <w:rPr>
          <w:rFonts w:eastAsia="Times New Roman" w:cs="Times New Roman"/>
          <w:color w:val="767171"/>
          <w:sz w:val="20"/>
          <w:szCs w:val="20"/>
        </w:rPr>
        <w:t>.</w:t>
      </w:r>
      <w:r w:rsidR="009C2A8B" w:rsidRPr="00D96452">
        <w:rPr>
          <w:rFonts w:eastAsia="Times New Roman" w:cs="Times New Roman"/>
          <w:color w:val="767171"/>
          <w:sz w:val="20"/>
          <w:szCs w:val="20"/>
        </w:rPr>
        <w:t xml:space="preserve"> In these </w:t>
      </w:r>
      <w:r w:rsidR="00F749B4" w:rsidRPr="00D96452">
        <w:rPr>
          <w:rFonts w:eastAsia="Times New Roman" w:cs="Times New Roman"/>
          <w:color w:val="767171"/>
          <w:sz w:val="20"/>
          <w:szCs w:val="20"/>
        </w:rPr>
        <w:t>cases,</w:t>
      </w:r>
      <w:r w:rsidR="009C2A8B" w:rsidRPr="00D96452">
        <w:rPr>
          <w:rFonts w:eastAsia="Times New Roman" w:cs="Times New Roman"/>
          <w:color w:val="767171"/>
          <w:sz w:val="20"/>
          <w:szCs w:val="20"/>
        </w:rPr>
        <w:t xml:space="preserve"> emissions were calculated using </w:t>
      </w:r>
      <w:r w:rsidR="00202192" w:rsidRPr="00D96452">
        <w:rPr>
          <w:rFonts w:eastAsia="Times New Roman" w:cs="Times New Roman"/>
          <w:color w:val="767171"/>
          <w:sz w:val="20"/>
          <w:szCs w:val="20"/>
        </w:rPr>
        <w:t xml:space="preserve">the same emissions factors and methodology as domestic </w:t>
      </w:r>
      <w:r w:rsidR="0045432D" w:rsidRPr="00D96452">
        <w:rPr>
          <w:rFonts w:eastAsia="Times New Roman" w:cs="Times New Roman"/>
          <w:color w:val="767171"/>
          <w:sz w:val="20"/>
          <w:szCs w:val="20"/>
        </w:rPr>
        <w:t>commercial flights (economy class)</w:t>
      </w:r>
      <w:r w:rsidR="006F36AF" w:rsidRPr="00D96452">
        <w:rPr>
          <w:rFonts w:eastAsia="Times New Roman" w:cs="Times New Roman"/>
          <w:color w:val="767171"/>
          <w:sz w:val="20"/>
          <w:szCs w:val="20"/>
        </w:rPr>
        <w:t xml:space="preserve">. The total </w:t>
      </w:r>
      <w:r w:rsidR="00F16444" w:rsidRPr="00D96452">
        <w:rPr>
          <w:rFonts w:eastAsia="Times New Roman" w:cs="Times New Roman"/>
          <w:color w:val="767171"/>
          <w:sz w:val="20"/>
          <w:szCs w:val="20"/>
        </w:rPr>
        <w:t xml:space="preserve">energy (GJ) </w:t>
      </w:r>
      <w:r w:rsidR="00782C99" w:rsidRPr="00D96452">
        <w:rPr>
          <w:rFonts w:eastAsia="Times New Roman" w:cs="Times New Roman"/>
          <w:color w:val="767171"/>
          <w:sz w:val="20"/>
          <w:szCs w:val="20"/>
        </w:rPr>
        <w:t xml:space="preserve">reported </w:t>
      </w:r>
      <w:r w:rsidR="009852DD" w:rsidRPr="00D96452">
        <w:rPr>
          <w:rFonts w:eastAsia="Times New Roman" w:cs="Times New Roman"/>
          <w:color w:val="767171"/>
          <w:sz w:val="20"/>
          <w:szCs w:val="20"/>
        </w:rPr>
        <w:t>will not directly correspond to the emissions report</w:t>
      </w:r>
      <w:r w:rsidR="00F77471" w:rsidRPr="00D96452">
        <w:rPr>
          <w:rFonts w:eastAsia="Times New Roman" w:cs="Times New Roman"/>
          <w:color w:val="767171"/>
          <w:sz w:val="20"/>
          <w:szCs w:val="20"/>
        </w:rPr>
        <w:t>ed</w:t>
      </w:r>
      <w:r w:rsidR="009852DD" w:rsidRPr="00D96452">
        <w:rPr>
          <w:rFonts w:eastAsia="Times New Roman" w:cs="Times New Roman"/>
          <w:color w:val="767171"/>
          <w:sz w:val="20"/>
          <w:szCs w:val="20"/>
        </w:rPr>
        <w:t xml:space="preserve"> in </w:t>
      </w:r>
      <w:r w:rsidR="00C16E97">
        <w:rPr>
          <w:rFonts w:eastAsia="Times New Roman" w:cs="Times New Roman"/>
          <w:color w:val="767171"/>
          <w:sz w:val="20"/>
          <w:szCs w:val="20"/>
        </w:rPr>
        <w:fldChar w:fldCharType="begin"/>
      </w:r>
      <w:r w:rsidR="00C16E97">
        <w:rPr>
          <w:rFonts w:eastAsia="Times New Roman" w:cs="Times New Roman"/>
          <w:color w:val="767171"/>
          <w:sz w:val="20"/>
          <w:szCs w:val="20"/>
        </w:rPr>
        <w:instrText xml:space="preserve"> REF _Ref184391305 \h  \* MERGEFORMAT </w:instrText>
      </w:r>
      <w:r w:rsidR="00C16E97">
        <w:rPr>
          <w:rFonts w:eastAsia="Times New Roman" w:cs="Times New Roman"/>
          <w:color w:val="767171"/>
          <w:sz w:val="20"/>
          <w:szCs w:val="20"/>
        </w:rPr>
      </w:r>
      <w:r w:rsidR="00C16E97">
        <w:rPr>
          <w:rFonts w:eastAsia="Times New Roman" w:cs="Times New Roman"/>
          <w:color w:val="767171"/>
          <w:sz w:val="20"/>
          <w:szCs w:val="20"/>
        </w:rPr>
        <w:fldChar w:fldCharType="separate"/>
      </w:r>
      <w:r w:rsidR="002B6FA3" w:rsidRPr="002B6FA3">
        <w:rPr>
          <w:rFonts w:eastAsia="Times New Roman" w:cs="Times New Roman"/>
          <w:color w:val="767171"/>
          <w:sz w:val="20"/>
          <w:szCs w:val="20"/>
        </w:rPr>
        <w:t>Table 11</w:t>
      </w:r>
      <w:r w:rsidR="00C16E97">
        <w:rPr>
          <w:rFonts w:eastAsia="Times New Roman" w:cs="Times New Roman"/>
          <w:color w:val="767171"/>
          <w:sz w:val="20"/>
          <w:szCs w:val="20"/>
        </w:rPr>
        <w:fldChar w:fldCharType="end"/>
      </w:r>
      <w:r w:rsidR="00C16E97">
        <w:rPr>
          <w:rFonts w:eastAsia="Times New Roman" w:cs="Times New Roman"/>
          <w:color w:val="767171"/>
          <w:sz w:val="20"/>
          <w:szCs w:val="20"/>
        </w:rPr>
        <w:t>.</w:t>
      </w:r>
    </w:p>
    <w:p w14:paraId="316849E2" w14:textId="2DD351F9" w:rsidR="0070606E" w:rsidRDefault="0070606E" w:rsidP="00AD4114">
      <w:pPr>
        <w:spacing w:before="0" w:after="160" w:line="259" w:lineRule="auto"/>
        <w:jc w:val="left"/>
      </w:pPr>
      <w:r>
        <w:br w:type="page"/>
      </w:r>
    </w:p>
    <w:p w14:paraId="261D7B9E" w14:textId="651B30D2" w:rsidR="000D33C0" w:rsidRPr="008A64E9" w:rsidRDefault="000D33C0" w:rsidP="00AD4114">
      <w:pPr>
        <w:pStyle w:val="Heading2"/>
        <w:jc w:val="left"/>
        <w:rPr>
          <w:rFonts w:eastAsia="Times New Roman"/>
        </w:rPr>
      </w:pPr>
      <w:r w:rsidRPr="008A64E9">
        <w:rPr>
          <w:rFonts w:eastAsia="Times New Roman"/>
        </w:rPr>
        <w:lastRenderedPageBreak/>
        <w:t xml:space="preserve">Domestic </w:t>
      </w:r>
      <w:r w:rsidR="00355304" w:rsidRPr="008A64E9">
        <w:rPr>
          <w:rFonts w:eastAsia="Times New Roman"/>
        </w:rPr>
        <w:t xml:space="preserve">commercial </w:t>
      </w:r>
      <w:r w:rsidRPr="008A64E9">
        <w:rPr>
          <w:rFonts w:eastAsia="Times New Roman"/>
        </w:rPr>
        <w:t>flights</w:t>
      </w:r>
    </w:p>
    <w:p w14:paraId="31C9E6CF" w14:textId="2D9F4819" w:rsidR="00EE5771" w:rsidRDefault="00AB6B73" w:rsidP="00AD4114">
      <w:pPr>
        <w:spacing w:line="259" w:lineRule="auto"/>
        <w:jc w:val="left"/>
        <w:rPr>
          <w:rFonts w:eastAsia="Times New Roman" w:cs="Times New Roman"/>
        </w:rPr>
      </w:pPr>
      <w:r w:rsidRPr="004A4F4B">
        <w:rPr>
          <w:rFonts w:eastAsia="Times New Roman" w:cs="Times New Roman"/>
        </w:rPr>
        <w:t>This section report</w:t>
      </w:r>
      <w:r w:rsidR="00B957DA">
        <w:rPr>
          <w:rFonts w:eastAsia="Times New Roman" w:cs="Times New Roman"/>
        </w:rPr>
        <w:t xml:space="preserve">s the emissions </w:t>
      </w:r>
      <w:r w:rsidR="00E44A37">
        <w:rPr>
          <w:rFonts w:eastAsia="Times New Roman" w:cs="Times New Roman"/>
        </w:rPr>
        <w:t>associated with</w:t>
      </w:r>
      <w:r w:rsidR="00B957DA">
        <w:rPr>
          <w:rFonts w:eastAsia="Times New Roman" w:cs="Times New Roman"/>
        </w:rPr>
        <w:t xml:space="preserve"> th</w:t>
      </w:r>
      <w:r w:rsidR="00FB254C">
        <w:rPr>
          <w:rFonts w:eastAsia="Times New Roman" w:cs="Times New Roman"/>
        </w:rPr>
        <w:t>e</w:t>
      </w:r>
      <w:r w:rsidR="00B957DA">
        <w:rPr>
          <w:rFonts w:eastAsia="Times New Roman" w:cs="Times New Roman"/>
        </w:rPr>
        <w:t xml:space="preserve"> use of domestic</w:t>
      </w:r>
      <w:r w:rsidR="003A00B2">
        <w:rPr>
          <w:rFonts w:eastAsia="Times New Roman" w:cs="Times New Roman"/>
        </w:rPr>
        <w:t xml:space="preserve"> </w:t>
      </w:r>
      <w:r w:rsidR="00B957DA">
        <w:rPr>
          <w:rFonts w:eastAsia="Times New Roman" w:cs="Times New Roman"/>
        </w:rPr>
        <w:t>commercial</w:t>
      </w:r>
      <w:r w:rsidR="003A00B2">
        <w:rPr>
          <w:rFonts w:eastAsia="Times New Roman" w:cs="Times New Roman"/>
        </w:rPr>
        <w:t xml:space="preserve"> airline</w:t>
      </w:r>
      <w:r w:rsidR="00B957DA">
        <w:rPr>
          <w:rFonts w:eastAsia="Times New Roman" w:cs="Times New Roman"/>
        </w:rPr>
        <w:t xml:space="preserve"> flig</w:t>
      </w:r>
      <w:r w:rsidR="00E44A37">
        <w:rPr>
          <w:rFonts w:eastAsia="Times New Roman" w:cs="Times New Roman"/>
        </w:rPr>
        <w:t>h</w:t>
      </w:r>
      <w:r w:rsidR="00B957DA">
        <w:rPr>
          <w:rFonts w:eastAsia="Times New Roman" w:cs="Times New Roman"/>
        </w:rPr>
        <w:t>ts for the purposes of business travel.</w:t>
      </w:r>
      <w:r w:rsidR="003A00B2">
        <w:rPr>
          <w:rFonts w:eastAsia="Times New Roman" w:cs="Times New Roman"/>
        </w:rPr>
        <w:t xml:space="preserve"> </w:t>
      </w:r>
    </w:p>
    <w:p w14:paraId="2D0D6C49" w14:textId="5362BCF2" w:rsidR="0070606E" w:rsidRPr="007B55D4" w:rsidRDefault="0070606E" w:rsidP="00AD4114">
      <w:pPr>
        <w:spacing w:line="259" w:lineRule="auto"/>
        <w:jc w:val="left"/>
        <w:rPr>
          <w:rFonts w:eastAsia="Times New Roman" w:cs="Times New Roman"/>
        </w:rPr>
      </w:pPr>
      <w:r w:rsidRPr="008A64E9">
        <w:rPr>
          <w:rFonts w:eastAsia="Times New Roman" w:cs="Times New Roman"/>
        </w:rPr>
        <w:t>Domestic</w:t>
      </w:r>
      <w:r w:rsidR="00355304" w:rsidRPr="008A64E9">
        <w:rPr>
          <w:rFonts w:eastAsia="Times New Roman" w:cs="Times New Roman"/>
        </w:rPr>
        <w:t xml:space="preserve"> commercial</w:t>
      </w:r>
      <w:r w:rsidRPr="007B55D4">
        <w:rPr>
          <w:rFonts w:eastAsia="Times New Roman" w:cs="Times New Roman"/>
        </w:rPr>
        <w:t xml:space="preserve"> flight emissions </w:t>
      </w:r>
      <w:r w:rsidR="001168BD">
        <w:rPr>
          <w:rFonts w:eastAsia="Times New Roman" w:cs="Times New Roman"/>
        </w:rPr>
        <w:t>are Scope 3 emissions and</w:t>
      </w:r>
      <w:r w:rsidRPr="007B55D4">
        <w:rPr>
          <w:rFonts w:eastAsia="Times New Roman" w:cs="Times New Roman"/>
        </w:rPr>
        <w:t xml:space="preserve"> include: </w:t>
      </w:r>
    </w:p>
    <w:p w14:paraId="55EFB561" w14:textId="7E46898A" w:rsidR="0070606E" w:rsidRPr="00440B37" w:rsidRDefault="0070606E" w:rsidP="00AD4114">
      <w:pPr>
        <w:pStyle w:val="ListParagraph"/>
        <w:numPr>
          <w:ilvl w:val="0"/>
          <w:numId w:val="11"/>
        </w:numPr>
        <w:spacing w:before="180" w:after="60" w:line="256" w:lineRule="auto"/>
        <w:jc w:val="left"/>
        <w:rPr>
          <w:rFonts w:cs="Arial"/>
        </w:rPr>
      </w:pPr>
      <w:r w:rsidRPr="00440B37">
        <w:rPr>
          <w:rFonts w:cs="Arial"/>
        </w:rPr>
        <w:t xml:space="preserve">indirect emissions associated with the fuels for commercial flights </w:t>
      </w:r>
    </w:p>
    <w:p w14:paraId="680E2B91" w14:textId="73177582" w:rsidR="0070606E" w:rsidRPr="00440B37" w:rsidRDefault="0070606E" w:rsidP="00AD4114">
      <w:pPr>
        <w:pStyle w:val="ListParagraph"/>
        <w:numPr>
          <w:ilvl w:val="0"/>
          <w:numId w:val="11"/>
        </w:numPr>
        <w:spacing w:before="180" w:after="60" w:line="256" w:lineRule="auto"/>
        <w:jc w:val="left"/>
        <w:rPr>
          <w:rFonts w:cs="Arial"/>
        </w:rPr>
      </w:pPr>
      <w:r w:rsidRPr="00440B37">
        <w:rPr>
          <w:rFonts w:cs="Arial"/>
        </w:rPr>
        <w:t>indirect emissions associated with the extraction, production and transportation of the fuels for commercial flights.</w:t>
      </w:r>
    </w:p>
    <w:p w14:paraId="3AB72979" w14:textId="4AA97DE8" w:rsidR="00EE5771" w:rsidRDefault="00EE5771" w:rsidP="00AD4114">
      <w:pPr>
        <w:spacing w:line="259" w:lineRule="auto"/>
        <w:jc w:val="left"/>
        <w:rPr>
          <w:rFonts w:eastAsia="Times New Roman" w:cs="Times New Roman"/>
        </w:rPr>
      </w:pPr>
      <w:r w:rsidRPr="7DE35D79">
        <w:rPr>
          <w:rFonts w:eastAsia="Times New Roman" w:cs="Times New Roman"/>
        </w:rPr>
        <w:t>The emissions from the use of aircraft for purposes other than business travel or the use of non-commercial aircraft are reported in</w:t>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REF _Ref182825735 \h </w:instrText>
      </w:r>
      <w:r w:rsidR="006D5E0D">
        <w:rPr>
          <w:rFonts w:eastAsia="Times New Roman" w:cs="Times New Roman"/>
        </w:rPr>
        <w:instrText xml:space="preserve"> \* MERGEFORMAT </w:instrText>
      </w:r>
      <w:r>
        <w:rPr>
          <w:rFonts w:eastAsia="Times New Roman" w:cs="Times New Roman"/>
        </w:rPr>
      </w:r>
      <w:r>
        <w:rPr>
          <w:rFonts w:eastAsia="Times New Roman" w:cs="Times New Roman"/>
        </w:rPr>
        <w:fldChar w:fldCharType="separate"/>
      </w:r>
      <w:r w:rsidR="002B6FA3">
        <w:rPr>
          <w:rFonts w:eastAsia="Times New Roman"/>
        </w:rPr>
        <w:t>Fleet and other vehicles</w:t>
      </w:r>
      <w:r>
        <w:rPr>
          <w:rFonts w:eastAsia="Times New Roman" w:cs="Times New Roman"/>
        </w:rPr>
        <w:fldChar w:fldCharType="end"/>
      </w:r>
      <w:r>
        <w:rPr>
          <w:rFonts w:eastAsia="Times New Roman" w:cs="Times New Roman"/>
        </w:rPr>
        <w:t>.</w:t>
      </w:r>
    </w:p>
    <w:p w14:paraId="79EEA675" w14:textId="3BCD2C6D" w:rsidR="0070606E" w:rsidRPr="007B55D4" w:rsidRDefault="0070606E" w:rsidP="00AD4114">
      <w:pPr>
        <w:spacing w:line="259" w:lineRule="auto"/>
        <w:jc w:val="left"/>
        <w:rPr>
          <w:rFonts w:eastAsia="Times New Roman" w:cs="Times New Roman"/>
        </w:rPr>
      </w:pPr>
      <w:r w:rsidRPr="007B55D4">
        <w:rPr>
          <w:rFonts w:eastAsia="Times New Roman" w:cs="Times New Roman"/>
        </w:rPr>
        <w:t>In 202</w:t>
      </w:r>
      <w:r>
        <w:rPr>
          <w:rFonts w:eastAsia="Times New Roman" w:cs="Times New Roman"/>
        </w:rPr>
        <w:t>3</w:t>
      </w:r>
      <w:r w:rsidRPr="007B55D4">
        <w:rPr>
          <w:rFonts w:eastAsia="Times New Roman" w:cs="Times New Roman"/>
        </w:rPr>
        <w:t>-2</w:t>
      </w:r>
      <w:r>
        <w:rPr>
          <w:rFonts w:eastAsia="Times New Roman" w:cs="Times New Roman"/>
        </w:rPr>
        <w:t>4</w:t>
      </w:r>
      <w:r w:rsidRPr="007B55D4">
        <w:rPr>
          <w:rFonts w:eastAsia="Times New Roman" w:cs="Times New Roman"/>
        </w:rPr>
        <w:t xml:space="preserve">, the </w:t>
      </w:r>
      <w:r w:rsidR="009F01AF">
        <w:rPr>
          <w:rFonts w:eastAsia="Times New Roman" w:cs="Times New Roman"/>
        </w:rPr>
        <w:t xml:space="preserve">Australian </w:t>
      </w:r>
      <w:r w:rsidR="00A40AC6">
        <w:rPr>
          <w:rFonts w:eastAsia="Times New Roman" w:cs="Times New Roman"/>
        </w:rPr>
        <w:t>G</w:t>
      </w:r>
      <w:r w:rsidR="009F01AF">
        <w:rPr>
          <w:rFonts w:eastAsia="Times New Roman" w:cs="Times New Roman"/>
        </w:rPr>
        <w:t>overnment</w:t>
      </w:r>
      <w:r w:rsidRPr="007B55D4">
        <w:rPr>
          <w:rFonts w:eastAsia="Times New Roman" w:cs="Times New Roman"/>
        </w:rPr>
        <w:t xml:space="preserve"> report</w:t>
      </w:r>
      <w:r w:rsidR="00FA1216">
        <w:rPr>
          <w:rFonts w:eastAsia="Times New Roman" w:cs="Times New Roman"/>
        </w:rPr>
        <w:t>ed</w:t>
      </w:r>
      <w:r w:rsidRPr="007B55D4">
        <w:rPr>
          <w:rFonts w:eastAsia="Times New Roman" w:cs="Times New Roman"/>
        </w:rPr>
        <w:t xml:space="preserve"> emitt</w:t>
      </w:r>
      <w:r w:rsidR="00FA1216">
        <w:rPr>
          <w:rFonts w:eastAsia="Times New Roman" w:cs="Times New Roman"/>
        </w:rPr>
        <w:t>ing</w:t>
      </w:r>
      <w:r w:rsidRPr="007B55D4">
        <w:rPr>
          <w:rFonts w:eastAsia="Times New Roman" w:cs="Times New Roman"/>
        </w:rPr>
        <w:t xml:space="preserve"> an approximate aggregate sum of </w:t>
      </w:r>
      <w:r w:rsidR="0077297B">
        <w:rPr>
          <w:rFonts w:eastAsia="Times New Roman" w:cs="Times New Roman"/>
        </w:rPr>
        <w:t>148</w:t>
      </w:r>
      <w:r w:rsidR="00243608">
        <w:rPr>
          <w:rFonts w:eastAsia="Times New Roman" w:cs="Times New Roman"/>
        </w:rPr>
        <w:t> </w:t>
      </w:r>
      <w:r w:rsidR="0077297B">
        <w:rPr>
          <w:rFonts w:eastAsia="Times New Roman" w:cs="Times New Roman"/>
        </w:rPr>
        <w:t>k</w:t>
      </w:r>
      <w:r w:rsidRPr="007B55D4">
        <w:rPr>
          <w:rFonts w:eastAsia="Times New Roman" w:cs="Times New Roman"/>
        </w:rPr>
        <w:t>t</w:t>
      </w:r>
      <w:r w:rsidR="00243608">
        <w:rPr>
          <w:rFonts w:eastAsia="Times New Roman" w:cs="Times New Roman"/>
        </w:rPr>
        <w:t> </w:t>
      </w:r>
      <w:r w:rsidRPr="007B55D4">
        <w:rPr>
          <w:rFonts w:eastAsia="Times New Roman" w:cs="Times New Roman"/>
        </w:rPr>
        <w:t>CO</w:t>
      </w:r>
      <w:r w:rsidRPr="007B55D4">
        <w:rPr>
          <w:rFonts w:eastAsia="Times New Roman" w:cs="Times New Roman"/>
          <w:vertAlign w:val="subscript"/>
        </w:rPr>
        <w:t>2</w:t>
      </w:r>
      <w:r w:rsidRPr="007B55D4">
        <w:rPr>
          <w:rFonts w:eastAsia="Times New Roman" w:cs="Times New Roman"/>
        </w:rPr>
        <w:t xml:space="preserve">-e associated with domestic </w:t>
      </w:r>
      <w:r w:rsidR="00FA1216">
        <w:rPr>
          <w:rFonts w:eastAsia="Times New Roman" w:cs="Times New Roman"/>
        </w:rPr>
        <w:t xml:space="preserve">commercial </w:t>
      </w:r>
      <w:r w:rsidRPr="007B55D4">
        <w:rPr>
          <w:rFonts w:eastAsia="Times New Roman" w:cs="Times New Roman"/>
        </w:rPr>
        <w:t xml:space="preserve">flights. </w:t>
      </w:r>
      <w:r w:rsidR="00846E16" w:rsidRPr="00846E16">
        <w:rPr>
          <w:rFonts w:eastAsia="Times New Roman" w:cs="Times New Roman"/>
        </w:rPr>
        <w:fldChar w:fldCharType="begin"/>
      </w:r>
      <w:r w:rsidR="00846E16" w:rsidRPr="00846E16">
        <w:rPr>
          <w:rFonts w:eastAsia="Times New Roman" w:cs="Times New Roman"/>
        </w:rPr>
        <w:instrText xml:space="preserve"> REF _Ref150860284 \h  \* MERGEFORMAT </w:instrText>
      </w:r>
      <w:r w:rsidR="00846E16" w:rsidRPr="00846E16">
        <w:rPr>
          <w:rFonts w:eastAsia="Times New Roman" w:cs="Times New Roman"/>
        </w:rPr>
      </w:r>
      <w:r w:rsidR="00846E16" w:rsidRPr="00846E16">
        <w:rPr>
          <w:rFonts w:eastAsia="Times New Roman" w:cs="Times New Roman"/>
        </w:rPr>
        <w:fldChar w:fldCharType="separate"/>
      </w:r>
      <w:r w:rsidR="002B6FA3" w:rsidRPr="002B6FA3">
        <w:rPr>
          <w:rFonts w:eastAsia="Times New Roman" w:cs="Times New Roman"/>
        </w:rPr>
        <w:t xml:space="preserve">Table </w:t>
      </w:r>
      <w:r w:rsidR="002B6FA3">
        <w:t>12</w:t>
      </w:r>
      <w:r w:rsidR="00846E16" w:rsidRPr="00846E16">
        <w:rPr>
          <w:rFonts w:eastAsia="Times New Roman" w:cs="Times New Roman"/>
        </w:rPr>
        <w:fldChar w:fldCharType="end"/>
      </w:r>
      <w:r w:rsidR="00445B02">
        <w:rPr>
          <w:rFonts w:eastAsia="Times New Roman" w:cs="Times New Roman"/>
        </w:rPr>
        <w:t xml:space="preserve"> </w:t>
      </w:r>
      <w:r w:rsidR="004B0E8C" w:rsidRPr="00846E16">
        <w:rPr>
          <w:rFonts w:eastAsia="Times New Roman" w:cs="Times New Roman"/>
        </w:rPr>
        <w:t>sh</w:t>
      </w:r>
      <w:r w:rsidR="004B0E8C">
        <w:rPr>
          <w:rFonts w:eastAsia="Times New Roman" w:cs="Times New Roman"/>
        </w:rPr>
        <w:t xml:space="preserve">ows </w:t>
      </w:r>
      <w:r w:rsidR="00611A31">
        <w:rPr>
          <w:rFonts w:eastAsia="Times New Roman" w:cs="Times New Roman"/>
        </w:rPr>
        <w:t>e</w:t>
      </w:r>
      <w:r w:rsidRPr="007B55D4">
        <w:rPr>
          <w:rFonts w:eastAsia="Times New Roman" w:cs="Times New Roman"/>
        </w:rPr>
        <w:t xml:space="preserve">missions sorted by cabin class. </w:t>
      </w:r>
    </w:p>
    <w:p w14:paraId="5374DA14" w14:textId="75662D0C" w:rsidR="0070606E" w:rsidRPr="0043171F" w:rsidRDefault="0070606E" w:rsidP="00AD4114">
      <w:pPr>
        <w:pStyle w:val="Caption1"/>
        <w:jc w:val="left"/>
      </w:pPr>
      <w:bookmarkStart w:id="114" w:name="_Ref150860284"/>
      <w:bookmarkStart w:id="115" w:name="_Toc152333769"/>
      <w:bookmarkStart w:id="116" w:name="_Ref181786552"/>
      <w:bookmarkStart w:id="117" w:name="_Toc190159726"/>
      <w:r w:rsidRPr="00E42081">
        <w:t xml:space="preserve">Table </w:t>
      </w:r>
      <w:r w:rsidRPr="00E42081">
        <w:fldChar w:fldCharType="begin"/>
      </w:r>
      <w:r w:rsidRPr="00B75517">
        <w:instrText>SEQ Table \* ARABIC</w:instrText>
      </w:r>
      <w:r w:rsidRPr="00E42081">
        <w:fldChar w:fldCharType="separate"/>
      </w:r>
      <w:r w:rsidR="002B6FA3">
        <w:rPr>
          <w:noProof/>
        </w:rPr>
        <w:t>12</w:t>
      </w:r>
      <w:r w:rsidRPr="00E42081">
        <w:fldChar w:fldCharType="end"/>
      </w:r>
      <w:bookmarkEnd w:id="114"/>
      <w:r w:rsidRPr="00E42081">
        <w:t xml:space="preserve">: </w:t>
      </w:r>
      <w:r w:rsidR="003758A5" w:rsidRPr="0043171F">
        <w:t>Domestic c</w:t>
      </w:r>
      <w:r w:rsidR="0090292A" w:rsidRPr="0043171F">
        <w:t>ommercial f</w:t>
      </w:r>
      <w:r w:rsidRPr="0043171F">
        <w:t>light emissions</w:t>
      </w:r>
      <w:bookmarkEnd w:id="115"/>
      <w:r w:rsidR="0090292A" w:rsidRPr="0043171F">
        <w:t xml:space="preserve"> by cabin class and emission scope</w:t>
      </w:r>
      <w:bookmarkEnd w:id="116"/>
      <w:bookmarkEnd w:id="117"/>
    </w:p>
    <w:tbl>
      <w:tblPr>
        <w:tblStyle w:val="ListTable2-Accent61"/>
        <w:tblW w:w="5083" w:type="pct"/>
        <w:tblLook w:val="06A0" w:firstRow="1" w:lastRow="0" w:firstColumn="1" w:lastColumn="0" w:noHBand="1" w:noVBand="1"/>
      </w:tblPr>
      <w:tblGrid>
        <w:gridCol w:w="4409"/>
        <w:gridCol w:w="2694"/>
        <w:gridCol w:w="2465"/>
      </w:tblGrid>
      <w:tr w:rsidR="0070606E" w:rsidRPr="001C685D" w14:paraId="0ABD3EE8" w14:textId="77777777" w:rsidTr="00093FD2">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304" w:type="pct"/>
            <w:shd w:val="clear" w:color="auto" w:fill="CEEEED"/>
            <w:noWrap/>
            <w:hideMark/>
          </w:tcPr>
          <w:p w14:paraId="44DF099B" w14:textId="77777777" w:rsidR="0070606E" w:rsidRPr="001C685D" w:rsidRDefault="0070606E" w:rsidP="00AD4114">
            <w:pPr>
              <w:spacing w:before="0" w:after="0"/>
              <w:jc w:val="left"/>
              <w:rPr>
                <w:sz w:val="20"/>
                <w:szCs w:val="20"/>
                <w:lang w:eastAsia="en-AU"/>
              </w:rPr>
            </w:pPr>
            <w:r w:rsidRPr="001C685D">
              <w:rPr>
                <w:sz w:val="20"/>
                <w:szCs w:val="20"/>
                <w:lang w:eastAsia="en-AU"/>
              </w:rPr>
              <w:t>Emission source</w:t>
            </w:r>
          </w:p>
        </w:tc>
        <w:tc>
          <w:tcPr>
            <w:tcW w:w="1408" w:type="pct"/>
            <w:tcBorders>
              <w:bottom w:val="single" w:sz="4" w:space="0" w:color="B5E6E5"/>
            </w:tcBorders>
            <w:shd w:val="clear" w:color="auto" w:fill="CEEEED"/>
          </w:tcPr>
          <w:p w14:paraId="18804713" w14:textId="33B10317" w:rsidR="0070606E" w:rsidRPr="00794A25"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lang w:eastAsia="en-AU"/>
              </w:rPr>
            </w:pPr>
            <w:r w:rsidRPr="001C685D">
              <w:rPr>
                <w:sz w:val="20"/>
                <w:szCs w:val="20"/>
                <w:lang w:eastAsia="en-AU"/>
              </w:rPr>
              <w:t>Passenger kilometres</w:t>
            </w:r>
            <w:r w:rsidR="00060436" w:rsidRPr="001C685D">
              <w:rPr>
                <w:sz w:val="20"/>
                <w:szCs w:val="20"/>
                <w:lang w:eastAsia="en-AU"/>
              </w:rPr>
              <w:t xml:space="preserve"> </w:t>
            </w:r>
            <w:r w:rsidRPr="001C685D">
              <w:rPr>
                <w:rFonts w:cs="Times New Roman"/>
                <w:sz w:val="20"/>
                <w:szCs w:val="20"/>
                <w:lang w:eastAsia="en-AU"/>
              </w:rPr>
              <w:t>(km)</w:t>
            </w:r>
          </w:p>
        </w:tc>
        <w:tc>
          <w:tcPr>
            <w:tcW w:w="1288" w:type="pct"/>
            <w:tcBorders>
              <w:bottom w:val="single" w:sz="4" w:space="0" w:color="B5E6E5"/>
            </w:tcBorders>
            <w:shd w:val="clear" w:color="auto" w:fill="CEEEED"/>
            <w:hideMark/>
          </w:tcPr>
          <w:p w14:paraId="200C4924" w14:textId="50339616" w:rsidR="0070606E" w:rsidRPr="001C685D"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lang w:eastAsia="en-AU"/>
              </w:rPr>
            </w:pPr>
            <w:r w:rsidRPr="001C685D">
              <w:rPr>
                <w:sz w:val="20"/>
                <w:szCs w:val="20"/>
                <w:lang w:eastAsia="en-AU"/>
              </w:rPr>
              <w:t xml:space="preserve">Scope 3 emissions </w:t>
            </w:r>
            <w:r w:rsidR="00535D50" w:rsidRPr="001C685D">
              <w:rPr>
                <w:sz w:val="20"/>
                <w:szCs w:val="20"/>
                <w:lang w:eastAsia="en-AU"/>
              </w:rPr>
              <w:br/>
            </w:r>
            <w:r w:rsidRPr="001C685D">
              <w:rPr>
                <w:sz w:val="20"/>
                <w:szCs w:val="20"/>
                <w:lang w:eastAsia="en-AU"/>
              </w:rPr>
              <w:t>(t CO</w:t>
            </w:r>
            <w:r w:rsidRPr="001C685D">
              <w:rPr>
                <w:sz w:val="20"/>
                <w:szCs w:val="20"/>
                <w:vertAlign w:val="subscript"/>
                <w:lang w:eastAsia="en-AU"/>
              </w:rPr>
              <w:t>2</w:t>
            </w:r>
            <w:r w:rsidRPr="001C685D">
              <w:rPr>
                <w:sz w:val="20"/>
                <w:szCs w:val="20"/>
                <w:lang w:eastAsia="en-AU"/>
              </w:rPr>
              <w:t>-e)</w:t>
            </w:r>
          </w:p>
        </w:tc>
      </w:tr>
      <w:tr w:rsidR="00671A6C" w:rsidRPr="001C685D" w14:paraId="5958A135" w14:textId="77777777" w:rsidTr="00794A25">
        <w:trPr>
          <w:trHeight w:val="513"/>
        </w:trPr>
        <w:tc>
          <w:tcPr>
            <w:cnfStyle w:val="001000000000" w:firstRow="0" w:lastRow="0" w:firstColumn="1" w:lastColumn="0" w:oddVBand="0" w:evenVBand="0" w:oddHBand="0" w:evenHBand="0" w:firstRowFirstColumn="0" w:firstRowLastColumn="0" w:lastRowFirstColumn="0" w:lastRowLastColumn="0"/>
            <w:tcW w:w="2304" w:type="pct"/>
            <w:shd w:val="clear" w:color="auto" w:fill="E6F6F6"/>
            <w:hideMark/>
          </w:tcPr>
          <w:p w14:paraId="1922F67E" w14:textId="7BF5E7A3" w:rsidR="00671A6C" w:rsidRPr="00471DB4" w:rsidRDefault="00671A6C" w:rsidP="00AD4114">
            <w:pPr>
              <w:spacing w:before="0" w:after="0"/>
              <w:jc w:val="left"/>
              <w:rPr>
                <w:b w:val="0"/>
                <w:sz w:val="20"/>
                <w:szCs w:val="20"/>
                <w:lang w:eastAsia="en-AU"/>
              </w:rPr>
            </w:pPr>
            <w:r w:rsidRPr="00471DB4">
              <w:rPr>
                <w:b w:val="0"/>
                <w:sz w:val="20"/>
                <w:szCs w:val="20"/>
                <w:lang w:eastAsia="en-AU"/>
              </w:rPr>
              <w:t>Gasoline for use as fuel in an aircraft-aviation</w:t>
            </w:r>
          </w:p>
        </w:tc>
        <w:tc>
          <w:tcPr>
            <w:tcW w:w="2696" w:type="pct"/>
            <w:gridSpan w:val="2"/>
            <w:vMerge w:val="restart"/>
            <w:shd w:val="clear" w:color="auto" w:fill="E6F6F6"/>
            <w:vAlign w:val="center"/>
          </w:tcPr>
          <w:p w14:paraId="41BF77D2" w14:textId="69FC9CE9" w:rsidR="002F2385" w:rsidRPr="00340950" w:rsidRDefault="002F2385"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40950">
              <w:rPr>
                <w:sz w:val="20"/>
                <w:szCs w:val="20"/>
                <w:lang w:eastAsia="en-AU"/>
              </w:rPr>
              <w:t>Reported in Fleet and Other Vehicles</w:t>
            </w:r>
          </w:p>
        </w:tc>
      </w:tr>
      <w:tr w:rsidR="00671A6C" w:rsidRPr="001C685D" w14:paraId="12BDCE86" w14:textId="77777777" w:rsidTr="00794A25">
        <w:trPr>
          <w:trHeight w:val="479"/>
        </w:trPr>
        <w:tc>
          <w:tcPr>
            <w:cnfStyle w:val="001000000000" w:firstRow="0" w:lastRow="0" w:firstColumn="1" w:lastColumn="0" w:oddVBand="0" w:evenVBand="0" w:oddHBand="0" w:evenHBand="0" w:firstRowFirstColumn="0" w:firstRowLastColumn="0" w:lastRowFirstColumn="0" w:lastRowLastColumn="0"/>
            <w:tcW w:w="2304" w:type="pct"/>
            <w:shd w:val="clear" w:color="auto" w:fill="E6F6F6"/>
            <w:hideMark/>
          </w:tcPr>
          <w:p w14:paraId="382D652A" w14:textId="77777777" w:rsidR="00671A6C" w:rsidRPr="00471DB4" w:rsidRDefault="00671A6C" w:rsidP="00AD4114">
            <w:pPr>
              <w:spacing w:before="0" w:after="0"/>
              <w:jc w:val="left"/>
              <w:rPr>
                <w:b w:val="0"/>
                <w:sz w:val="20"/>
                <w:szCs w:val="20"/>
                <w:lang w:eastAsia="en-AU"/>
              </w:rPr>
            </w:pPr>
            <w:r w:rsidRPr="00471DB4">
              <w:rPr>
                <w:b w:val="0"/>
                <w:sz w:val="20"/>
                <w:szCs w:val="20"/>
                <w:lang w:eastAsia="en-AU"/>
              </w:rPr>
              <w:t>Kerosene for use as fuel in an aircraft-aviation</w:t>
            </w:r>
          </w:p>
        </w:tc>
        <w:tc>
          <w:tcPr>
            <w:tcW w:w="2696" w:type="pct"/>
            <w:gridSpan w:val="2"/>
            <w:vMerge/>
            <w:shd w:val="clear" w:color="auto" w:fill="E6F6F6"/>
          </w:tcPr>
          <w:p w14:paraId="6C9B7EC6" w14:textId="77777777" w:rsidR="00FA1216" w:rsidRPr="001C685D" w:rsidRDefault="00FA1216"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highlight w:val="yellow"/>
                <w:lang w:eastAsia="en-AU"/>
              </w:rPr>
            </w:pPr>
          </w:p>
        </w:tc>
      </w:tr>
      <w:tr w:rsidR="001E4158" w:rsidRPr="001C685D" w14:paraId="1E55688C" w14:textId="77777777" w:rsidTr="00093FD2">
        <w:trPr>
          <w:trHeight w:val="300"/>
        </w:trPr>
        <w:tc>
          <w:tcPr>
            <w:cnfStyle w:val="001000000000" w:firstRow="0" w:lastRow="0" w:firstColumn="1" w:lastColumn="0" w:oddVBand="0" w:evenVBand="0" w:oddHBand="0" w:evenHBand="0" w:firstRowFirstColumn="0" w:firstRowLastColumn="0" w:lastRowFirstColumn="0" w:lastRowLastColumn="0"/>
            <w:tcW w:w="2304" w:type="pct"/>
            <w:shd w:val="clear" w:color="auto" w:fill="auto"/>
            <w:hideMark/>
          </w:tcPr>
          <w:p w14:paraId="16A8959E" w14:textId="77777777" w:rsidR="001E4158" w:rsidRPr="00471DB4" w:rsidRDefault="001E4158" w:rsidP="00AD4114">
            <w:pPr>
              <w:spacing w:before="0" w:after="0"/>
              <w:jc w:val="left"/>
              <w:rPr>
                <w:b w:val="0"/>
                <w:sz w:val="20"/>
                <w:szCs w:val="20"/>
                <w:lang w:eastAsia="en-AU"/>
              </w:rPr>
            </w:pPr>
            <w:r w:rsidRPr="00471DB4">
              <w:rPr>
                <w:b w:val="0"/>
                <w:sz w:val="20"/>
                <w:szCs w:val="20"/>
                <w:lang w:eastAsia="en-AU"/>
              </w:rPr>
              <w:t>Economy class</w:t>
            </w:r>
          </w:p>
        </w:tc>
        <w:tc>
          <w:tcPr>
            <w:tcW w:w="1408" w:type="pct"/>
            <w:tcBorders>
              <w:top w:val="single" w:sz="4" w:space="0" w:color="B5E6E5"/>
              <w:left w:val="nil"/>
              <w:bottom w:val="single" w:sz="4" w:space="0" w:color="B5E6E5"/>
              <w:right w:val="nil"/>
            </w:tcBorders>
            <w:shd w:val="clear" w:color="auto" w:fill="auto"/>
          </w:tcPr>
          <w:p w14:paraId="5C8084F2" w14:textId="0C0E77E2"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1C685D">
              <w:rPr>
                <w:sz w:val="20"/>
                <w:szCs w:val="20"/>
              </w:rPr>
              <w:t>1,030,594,976</w:t>
            </w:r>
          </w:p>
        </w:tc>
        <w:tc>
          <w:tcPr>
            <w:tcW w:w="1288" w:type="pct"/>
            <w:tcBorders>
              <w:top w:val="single" w:sz="4" w:space="0" w:color="B5E6E5"/>
              <w:left w:val="nil"/>
              <w:bottom w:val="single" w:sz="4" w:space="0" w:color="B5E6E5"/>
              <w:right w:val="nil"/>
            </w:tcBorders>
            <w:shd w:val="clear" w:color="auto" w:fill="auto"/>
            <w:noWrap/>
          </w:tcPr>
          <w:p w14:paraId="1CFF9D4B" w14:textId="2CBAAFF8"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1C685D">
              <w:rPr>
                <w:sz w:val="20"/>
                <w:szCs w:val="20"/>
              </w:rPr>
              <w:t>137,</w:t>
            </w:r>
            <w:r w:rsidR="00093FD2" w:rsidRPr="00093FD2">
              <w:rPr>
                <w:rFonts w:eastAsiaTheme="minorHAnsi" w:cstheme="minorBidi"/>
                <w:sz w:val="20"/>
                <w:szCs w:val="20"/>
              </w:rPr>
              <w:t>093</w:t>
            </w:r>
          </w:p>
        </w:tc>
      </w:tr>
      <w:tr w:rsidR="001E4158" w:rsidRPr="001C685D" w14:paraId="4F3DC551" w14:textId="77777777" w:rsidTr="00093FD2">
        <w:trPr>
          <w:trHeight w:val="300"/>
        </w:trPr>
        <w:tc>
          <w:tcPr>
            <w:cnfStyle w:val="001000000000" w:firstRow="0" w:lastRow="0" w:firstColumn="1" w:lastColumn="0" w:oddVBand="0" w:evenVBand="0" w:oddHBand="0" w:evenHBand="0" w:firstRowFirstColumn="0" w:firstRowLastColumn="0" w:lastRowFirstColumn="0" w:lastRowLastColumn="0"/>
            <w:tcW w:w="2304" w:type="pct"/>
            <w:shd w:val="clear" w:color="auto" w:fill="auto"/>
            <w:hideMark/>
          </w:tcPr>
          <w:p w14:paraId="4D987D74" w14:textId="77777777" w:rsidR="001E4158" w:rsidRPr="00471DB4" w:rsidRDefault="001E4158" w:rsidP="00AD4114">
            <w:pPr>
              <w:spacing w:before="0" w:after="0"/>
              <w:jc w:val="left"/>
              <w:rPr>
                <w:b w:val="0"/>
                <w:sz w:val="20"/>
                <w:szCs w:val="20"/>
                <w:lang w:eastAsia="en-AU"/>
              </w:rPr>
            </w:pPr>
            <w:r w:rsidRPr="00471DB4">
              <w:rPr>
                <w:b w:val="0"/>
                <w:sz w:val="20"/>
                <w:szCs w:val="20"/>
                <w:lang w:eastAsia="en-AU"/>
              </w:rPr>
              <w:t>Business class</w:t>
            </w:r>
          </w:p>
        </w:tc>
        <w:tc>
          <w:tcPr>
            <w:tcW w:w="1408" w:type="pct"/>
            <w:tcBorders>
              <w:top w:val="single" w:sz="4" w:space="0" w:color="B5E6E5"/>
              <w:left w:val="nil"/>
              <w:bottom w:val="single" w:sz="4" w:space="0" w:color="B5E6E5"/>
              <w:right w:val="nil"/>
            </w:tcBorders>
            <w:shd w:val="clear" w:color="auto" w:fill="auto"/>
          </w:tcPr>
          <w:p w14:paraId="6E11A6A0" w14:textId="2219E096"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1C685D">
              <w:rPr>
                <w:sz w:val="20"/>
                <w:szCs w:val="20"/>
              </w:rPr>
              <w:t>53,930,614</w:t>
            </w:r>
          </w:p>
        </w:tc>
        <w:tc>
          <w:tcPr>
            <w:tcW w:w="1288" w:type="pct"/>
            <w:tcBorders>
              <w:top w:val="single" w:sz="4" w:space="0" w:color="B5E6E5"/>
              <w:left w:val="nil"/>
              <w:bottom w:val="single" w:sz="4" w:space="0" w:color="B5E6E5"/>
              <w:right w:val="nil"/>
            </w:tcBorders>
            <w:shd w:val="clear" w:color="auto" w:fill="auto"/>
            <w:noWrap/>
          </w:tcPr>
          <w:p w14:paraId="4CD970F6" w14:textId="68DAB8D7"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1C685D">
              <w:rPr>
                <w:sz w:val="20"/>
                <w:szCs w:val="20"/>
              </w:rPr>
              <w:t>10,631</w:t>
            </w:r>
          </w:p>
        </w:tc>
      </w:tr>
      <w:tr w:rsidR="001E4158" w:rsidRPr="001C685D" w14:paraId="6D3A917A" w14:textId="77777777" w:rsidTr="00093FD2">
        <w:trPr>
          <w:trHeight w:val="339"/>
        </w:trPr>
        <w:tc>
          <w:tcPr>
            <w:cnfStyle w:val="001000000000" w:firstRow="0" w:lastRow="0" w:firstColumn="1" w:lastColumn="0" w:oddVBand="0" w:evenVBand="0" w:oddHBand="0" w:evenHBand="0" w:firstRowFirstColumn="0" w:firstRowLastColumn="0" w:lastRowFirstColumn="0" w:lastRowLastColumn="0"/>
            <w:tcW w:w="2304" w:type="pct"/>
            <w:shd w:val="clear" w:color="auto" w:fill="auto"/>
            <w:hideMark/>
          </w:tcPr>
          <w:p w14:paraId="0FC79829" w14:textId="77777777" w:rsidR="001E4158" w:rsidRPr="00471DB4" w:rsidRDefault="001E4158" w:rsidP="00AD4114">
            <w:pPr>
              <w:spacing w:before="0" w:after="0"/>
              <w:jc w:val="left"/>
              <w:rPr>
                <w:b w:val="0"/>
                <w:sz w:val="20"/>
                <w:szCs w:val="20"/>
                <w:lang w:eastAsia="en-AU"/>
              </w:rPr>
            </w:pPr>
            <w:r w:rsidRPr="00471DB4">
              <w:rPr>
                <w:b w:val="0"/>
                <w:sz w:val="20"/>
                <w:szCs w:val="20"/>
                <w:lang w:eastAsia="en-AU"/>
              </w:rPr>
              <w:t>Premium economy</w:t>
            </w:r>
          </w:p>
        </w:tc>
        <w:tc>
          <w:tcPr>
            <w:tcW w:w="1408" w:type="pct"/>
            <w:tcBorders>
              <w:top w:val="single" w:sz="4" w:space="0" w:color="B5E6E5"/>
              <w:left w:val="nil"/>
              <w:bottom w:val="single" w:sz="4" w:space="0" w:color="B5E6E5"/>
              <w:right w:val="nil"/>
            </w:tcBorders>
            <w:shd w:val="clear" w:color="auto" w:fill="auto"/>
          </w:tcPr>
          <w:p w14:paraId="7725074D" w14:textId="55C998E8"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1C685D">
              <w:rPr>
                <w:sz w:val="20"/>
                <w:szCs w:val="20"/>
              </w:rPr>
              <w:t>352,522</w:t>
            </w:r>
          </w:p>
        </w:tc>
        <w:tc>
          <w:tcPr>
            <w:tcW w:w="1288" w:type="pct"/>
            <w:tcBorders>
              <w:top w:val="single" w:sz="4" w:space="0" w:color="B5E6E5"/>
              <w:left w:val="nil"/>
              <w:bottom w:val="single" w:sz="4" w:space="0" w:color="B5E6E5"/>
              <w:right w:val="nil"/>
            </w:tcBorders>
            <w:shd w:val="clear" w:color="auto" w:fill="auto"/>
            <w:noWrap/>
          </w:tcPr>
          <w:p w14:paraId="01EEBCCC" w14:textId="17A8A4A5"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1C685D">
              <w:rPr>
                <w:sz w:val="20"/>
                <w:szCs w:val="20"/>
              </w:rPr>
              <w:t>69</w:t>
            </w:r>
          </w:p>
        </w:tc>
      </w:tr>
      <w:tr w:rsidR="001E4158" w:rsidRPr="001C685D" w14:paraId="639A688E" w14:textId="77777777" w:rsidTr="00093FD2">
        <w:trPr>
          <w:trHeight w:val="300"/>
        </w:trPr>
        <w:tc>
          <w:tcPr>
            <w:cnfStyle w:val="001000000000" w:firstRow="0" w:lastRow="0" w:firstColumn="1" w:lastColumn="0" w:oddVBand="0" w:evenVBand="0" w:oddHBand="0" w:evenHBand="0" w:firstRowFirstColumn="0" w:firstRowLastColumn="0" w:lastRowFirstColumn="0" w:lastRowLastColumn="0"/>
            <w:tcW w:w="2304" w:type="pct"/>
            <w:shd w:val="clear" w:color="auto" w:fill="auto"/>
            <w:hideMark/>
          </w:tcPr>
          <w:p w14:paraId="7AEBED34" w14:textId="77777777" w:rsidR="001E4158" w:rsidRPr="00471DB4" w:rsidRDefault="001E4158" w:rsidP="00AD4114">
            <w:pPr>
              <w:spacing w:before="0" w:after="0"/>
              <w:jc w:val="left"/>
              <w:rPr>
                <w:b w:val="0"/>
                <w:sz w:val="20"/>
                <w:szCs w:val="20"/>
                <w:lang w:eastAsia="en-AU"/>
              </w:rPr>
            </w:pPr>
            <w:r w:rsidRPr="00471DB4">
              <w:rPr>
                <w:b w:val="0"/>
                <w:sz w:val="20"/>
                <w:szCs w:val="20"/>
                <w:lang w:eastAsia="en-AU"/>
              </w:rPr>
              <w:t>First class</w:t>
            </w:r>
          </w:p>
        </w:tc>
        <w:tc>
          <w:tcPr>
            <w:tcW w:w="1408" w:type="pct"/>
            <w:tcBorders>
              <w:top w:val="single" w:sz="4" w:space="0" w:color="B5E6E5"/>
              <w:left w:val="nil"/>
              <w:bottom w:val="single" w:sz="4" w:space="0" w:color="B5E6E5"/>
              <w:right w:val="nil"/>
            </w:tcBorders>
            <w:shd w:val="clear" w:color="auto" w:fill="auto"/>
          </w:tcPr>
          <w:p w14:paraId="47F7D5B5" w14:textId="31FBE1E3"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bCs/>
                <w:sz w:val="20"/>
                <w:szCs w:val="20"/>
              </w:rPr>
            </w:pPr>
            <w:r w:rsidRPr="001C685D">
              <w:rPr>
                <w:sz w:val="20"/>
                <w:szCs w:val="20"/>
              </w:rPr>
              <w:t>41,841</w:t>
            </w:r>
          </w:p>
        </w:tc>
        <w:tc>
          <w:tcPr>
            <w:tcW w:w="1288" w:type="pct"/>
            <w:tcBorders>
              <w:top w:val="single" w:sz="4" w:space="0" w:color="B5E6E5"/>
              <w:left w:val="nil"/>
              <w:bottom w:val="single" w:sz="4" w:space="0" w:color="B5E6E5"/>
              <w:right w:val="nil"/>
            </w:tcBorders>
            <w:shd w:val="clear" w:color="auto" w:fill="auto"/>
            <w:noWrap/>
          </w:tcPr>
          <w:p w14:paraId="7D09B306" w14:textId="480AB59A" w:rsidR="001E4158" w:rsidRPr="001C685D" w:rsidRDefault="001E4158"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1C685D">
              <w:rPr>
                <w:sz w:val="20"/>
                <w:szCs w:val="20"/>
              </w:rPr>
              <w:t>8</w:t>
            </w:r>
          </w:p>
        </w:tc>
      </w:tr>
      <w:tr w:rsidR="001C685D" w:rsidRPr="001C685D" w14:paraId="69CB0577" w14:textId="77777777" w:rsidTr="00093FD2">
        <w:trPr>
          <w:trHeight w:val="264"/>
        </w:trPr>
        <w:tc>
          <w:tcPr>
            <w:cnfStyle w:val="001000000000" w:firstRow="0" w:lastRow="0" w:firstColumn="1" w:lastColumn="0" w:oddVBand="0" w:evenVBand="0" w:oddHBand="0" w:evenHBand="0" w:firstRowFirstColumn="0" w:firstRowLastColumn="0" w:lastRowFirstColumn="0" w:lastRowLastColumn="0"/>
            <w:tcW w:w="2304" w:type="pct"/>
            <w:shd w:val="clear" w:color="auto" w:fill="CEEEED"/>
            <w:hideMark/>
          </w:tcPr>
          <w:p w14:paraId="35A9F3EA" w14:textId="77777777" w:rsidR="001C685D" w:rsidRPr="001C685D" w:rsidRDefault="001C685D" w:rsidP="00AD4114">
            <w:pPr>
              <w:spacing w:before="0" w:after="0"/>
              <w:jc w:val="left"/>
              <w:rPr>
                <w:sz w:val="20"/>
                <w:szCs w:val="20"/>
                <w:lang w:eastAsia="en-AU"/>
              </w:rPr>
            </w:pPr>
            <w:r w:rsidRPr="001C685D">
              <w:rPr>
                <w:sz w:val="20"/>
                <w:szCs w:val="20"/>
                <w:lang w:eastAsia="en-AU"/>
              </w:rPr>
              <w:t xml:space="preserve">Total </w:t>
            </w:r>
          </w:p>
        </w:tc>
        <w:tc>
          <w:tcPr>
            <w:tcW w:w="1408" w:type="pct"/>
            <w:tcBorders>
              <w:top w:val="single" w:sz="4" w:space="0" w:color="B5E6E5"/>
              <w:left w:val="nil"/>
              <w:bottom w:val="single" w:sz="4" w:space="0" w:color="B5E6E5"/>
              <w:right w:val="nil"/>
            </w:tcBorders>
            <w:shd w:val="clear" w:color="auto" w:fill="CEEEED"/>
          </w:tcPr>
          <w:p w14:paraId="53FF3A2A" w14:textId="5F6B89D3" w:rsidR="001C685D" w:rsidRPr="001C685D" w:rsidRDefault="001C685D" w:rsidP="00AD4114">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1C685D">
              <w:rPr>
                <w:b/>
                <w:bCs/>
                <w:sz w:val="20"/>
                <w:szCs w:val="20"/>
              </w:rPr>
              <w:t>1,084,919,953</w:t>
            </w:r>
          </w:p>
        </w:tc>
        <w:tc>
          <w:tcPr>
            <w:tcW w:w="1288" w:type="pct"/>
            <w:tcBorders>
              <w:top w:val="single" w:sz="4" w:space="0" w:color="B5E6E5"/>
              <w:left w:val="nil"/>
              <w:bottom w:val="single" w:sz="4" w:space="0" w:color="B5E6E5"/>
              <w:right w:val="nil"/>
            </w:tcBorders>
            <w:shd w:val="clear" w:color="auto" w:fill="CEEEED"/>
            <w:noWrap/>
          </w:tcPr>
          <w:p w14:paraId="090C835A" w14:textId="0911A51C" w:rsidR="001C685D" w:rsidRPr="001C685D" w:rsidRDefault="001C685D" w:rsidP="00AD4114">
            <w:pPr>
              <w:spacing w:before="0" w:after="0"/>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1C685D">
              <w:rPr>
                <w:b/>
                <w:bCs/>
                <w:sz w:val="20"/>
                <w:szCs w:val="20"/>
              </w:rPr>
              <w:t>147,</w:t>
            </w:r>
            <w:r w:rsidR="00093FD2" w:rsidRPr="00093FD2">
              <w:rPr>
                <w:rFonts w:eastAsiaTheme="minorHAnsi" w:cstheme="minorBidi"/>
                <w:b/>
                <w:bCs/>
                <w:sz w:val="20"/>
                <w:szCs w:val="20"/>
              </w:rPr>
              <w:t>801</w:t>
            </w:r>
          </w:p>
        </w:tc>
      </w:tr>
    </w:tbl>
    <w:p w14:paraId="2C9DA4A3" w14:textId="77777777" w:rsidR="0070606E" w:rsidRPr="007B55D4" w:rsidRDefault="0070606E" w:rsidP="00AD4114">
      <w:pPr>
        <w:spacing w:line="259" w:lineRule="auto"/>
        <w:jc w:val="left"/>
        <w:rPr>
          <w:rFonts w:eastAsia="Times New Roman" w:cs="Times New Roman"/>
        </w:rPr>
      </w:pPr>
    </w:p>
    <w:p w14:paraId="36C1C51A" w14:textId="77777777" w:rsidR="0070606E" w:rsidRDefault="0070606E" w:rsidP="00AD4114">
      <w:pPr>
        <w:jc w:val="left"/>
        <w:rPr>
          <w:rFonts w:eastAsia="MS Gothic" w:cs="Times New Roman"/>
          <w:b/>
          <w:bCs/>
          <w:color w:val="000000"/>
          <w:sz w:val="36"/>
          <w:szCs w:val="36"/>
        </w:rPr>
      </w:pPr>
      <w:r>
        <w:rPr>
          <w:rFonts w:eastAsia="MS Gothic" w:cs="Times New Roman"/>
          <w:b/>
          <w:bCs/>
          <w:color w:val="000000"/>
          <w:sz w:val="36"/>
          <w:szCs w:val="36"/>
        </w:rPr>
        <w:br w:type="page"/>
      </w:r>
    </w:p>
    <w:p w14:paraId="4A79A13A" w14:textId="44E076E6" w:rsidR="0070606E" w:rsidRDefault="00CE1F6E" w:rsidP="00AD4114">
      <w:pPr>
        <w:pStyle w:val="Heading2"/>
        <w:jc w:val="left"/>
        <w:rPr>
          <w:rFonts w:eastAsia="Times New Roman"/>
        </w:rPr>
      </w:pPr>
      <w:r>
        <w:rPr>
          <w:rFonts w:eastAsia="Times New Roman"/>
        </w:rPr>
        <w:lastRenderedPageBreak/>
        <w:t>Domes</w:t>
      </w:r>
      <w:r w:rsidR="00D146D3">
        <w:rPr>
          <w:rFonts w:eastAsia="Times New Roman"/>
        </w:rPr>
        <w:t>t</w:t>
      </w:r>
      <w:r>
        <w:rPr>
          <w:rFonts w:eastAsia="Times New Roman"/>
        </w:rPr>
        <w:t>ic h</w:t>
      </w:r>
      <w:r w:rsidR="0070606E">
        <w:rPr>
          <w:rFonts w:eastAsia="Times New Roman"/>
        </w:rPr>
        <w:t>ire car</w:t>
      </w:r>
    </w:p>
    <w:p w14:paraId="7EF7030A" w14:textId="7C806267" w:rsidR="00C415B5" w:rsidRDefault="00C415B5" w:rsidP="00AD4114">
      <w:pPr>
        <w:jc w:val="left"/>
      </w:pPr>
      <w:r>
        <w:t xml:space="preserve">Reporting of emissions from use of hire cars for </w:t>
      </w:r>
      <w:r w:rsidRPr="006D712A">
        <w:t>domestic</w:t>
      </w:r>
      <w:r>
        <w:t xml:space="preserve"> business travel was introduced for the 2023-24 reporting period. </w:t>
      </w:r>
    </w:p>
    <w:p w14:paraId="05A274EA" w14:textId="134EEC7B" w:rsidR="007605E8" w:rsidRDefault="009044AA" w:rsidP="00AD4114">
      <w:pPr>
        <w:jc w:val="left"/>
      </w:pPr>
      <w:r>
        <w:t>Emissions f</w:t>
      </w:r>
      <w:r w:rsidR="007473F1">
        <w:t>r</w:t>
      </w:r>
      <w:r>
        <w:t>om d</w:t>
      </w:r>
      <w:r w:rsidR="007605E8">
        <w:t xml:space="preserve">omestic hire car are </w:t>
      </w:r>
      <w:r w:rsidR="00C415B5">
        <w:t>considered</w:t>
      </w:r>
      <w:r w:rsidR="007605E8">
        <w:t xml:space="preserve"> </w:t>
      </w:r>
      <w:r w:rsidR="00F1696D">
        <w:t xml:space="preserve">indirect </w:t>
      </w:r>
      <w:r w:rsidR="00C415B5">
        <w:t>(</w:t>
      </w:r>
      <w:r w:rsidR="000E1657">
        <w:t>s</w:t>
      </w:r>
      <w:r w:rsidR="007605E8">
        <w:t>cope 3</w:t>
      </w:r>
      <w:r w:rsidR="00C415B5">
        <w:t>)</w:t>
      </w:r>
      <w:r w:rsidR="007605E8">
        <w:t xml:space="preserve"> emissions. </w:t>
      </w:r>
    </w:p>
    <w:p w14:paraId="5DB9524E" w14:textId="7E746085" w:rsidR="002976EA" w:rsidRDefault="00D076B2" w:rsidP="00AD4114">
      <w:pPr>
        <w:jc w:val="left"/>
      </w:pPr>
      <w:r>
        <w:t xml:space="preserve">The availability of data showing the distance travelled during a hire </w:t>
      </w:r>
      <w:r w:rsidR="00070F56">
        <w:t>car reservation</w:t>
      </w:r>
      <w:r>
        <w:t xml:space="preserve"> was inconsistent and presents a barrier to reporting the emissions associated with their use. Therefore, for </w:t>
      </w:r>
      <w:r w:rsidR="002976EA">
        <w:t>the current reporting period</w:t>
      </w:r>
      <w:r w:rsidR="005E219E">
        <w:t>, hire car emissions reported were source</w:t>
      </w:r>
      <w:r w:rsidR="00956F12">
        <w:t>d only</w:t>
      </w:r>
      <w:r w:rsidR="005E219E">
        <w:t xml:space="preserve"> from Hertz </w:t>
      </w:r>
      <w:r w:rsidR="003F4020" w:rsidRPr="00D10EF6">
        <w:t xml:space="preserve">Australia Pty Ltd </w:t>
      </w:r>
      <w:r w:rsidR="003F4020">
        <w:t>(Hertz)</w:t>
      </w:r>
      <w:r>
        <w:t xml:space="preserve"> who suppl</w:t>
      </w:r>
      <w:r w:rsidR="006D2DE5">
        <w:t>ied</w:t>
      </w:r>
      <w:r>
        <w:t xml:space="preserve"> their own emissions data for hire car use</w:t>
      </w:r>
      <w:r w:rsidR="005E219E">
        <w:t xml:space="preserve">. </w:t>
      </w:r>
      <w:r w:rsidR="00F5191B">
        <w:t xml:space="preserve">Data presented here </w:t>
      </w:r>
      <w:r w:rsidR="004B30FF">
        <w:t>does</w:t>
      </w:r>
      <w:r w:rsidR="007B0D4E">
        <w:t xml:space="preserve"> not </w:t>
      </w:r>
      <w:r w:rsidR="004B30FF">
        <w:t xml:space="preserve">reflect the </w:t>
      </w:r>
      <w:r w:rsidR="00DF6718">
        <w:t>total emissions</w:t>
      </w:r>
      <w:r w:rsidR="004B30FF">
        <w:t xml:space="preserve"> </w:t>
      </w:r>
      <w:r w:rsidR="006E39C7">
        <w:t>from hire cars</w:t>
      </w:r>
      <w:r w:rsidR="00754944">
        <w:t xml:space="preserve"> </w:t>
      </w:r>
      <w:r w:rsidR="0068181D">
        <w:t xml:space="preserve">used by the Australian </w:t>
      </w:r>
      <w:r w:rsidR="00A40AC6">
        <w:t>G</w:t>
      </w:r>
      <w:r w:rsidR="0068181D">
        <w:t>overnment</w:t>
      </w:r>
      <w:r w:rsidR="00754944">
        <w:t xml:space="preserve"> and</w:t>
      </w:r>
      <w:r w:rsidR="007473F1" w:rsidRPr="007473F1">
        <w:t xml:space="preserve"> is expected to improve as </w:t>
      </w:r>
      <w:r w:rsidR="00A42044">
        <w:t xml:space="preserve">data </w:t>
      </w:r>
      <w:r w:rsidR="009A77C1">
        <w:t xml:space="preserve">availability and </w:t>
      </w:r>
      <w:r w:rsidR="00A42044">
        <w:t xml:space="preserve">collection </w:t>
      </w:r>
      <w:r w:rsidR="007473F1" w:rsidRPr="007473F1">
        <w:t>matures.</w:t>
      </w:r>
      <w:r w:rsidR="00D9306A">
        <w:t xml:space="preserve"> </w:t>
      </w:r>
      <w:r w:rsidR="00D9306A" w:rsidRPr="00D10EF6">
        <w:t>Data</w:t>
      </w:r>
      <w:r w:rsidR="00D9306A">
        <w:t xml:space="preserve"> </w:t>
      </w:r>
      <w:r w:rsidR="00D9306A" w:rsidRPr="00D10EF6">
        <w:t xml:space="preserve">supplied by the </w:t>
      </w:r>
      <w:r w:rsidR="00D9306A">
        <w:t>Whole of Government Vehicle Rental Provider</w:t>
      </w:r>
      <w:r w:rsidR="00D9306A" w:rsidRPr="00D10EF6">
        <w:t xml:space="preserve">, </w:t>
      </w:r>
      <w:r w:rsidR="00D9306A">
        <w:t>Hertz,</w:t>
      </w:r>
      <w:r w:rsidR="00D9306A" w:rsidRPr="00D10EF6">
        <w:t xml:space="preserve"> is only representative of bookings made through the provider</w:t>
      </w:r>
      <w:r w:rsidR="00D9306A">
        <w:t>.</w:t>
      </w:r>
    </w:p>
    <w:p w14:paraId="356AC2B0" w14:textId="1D70C8A0" w:rsidR="003758A5" w:rsidRPr="00052F7B" w:rsidRDefault="003758A5" w:rsidP="00AD4114">
      <w:pPr>
        <w:pStyle w:val="Caption1"/>
        <w:jc w:val="left"/>
      </w:pPr>
      <w:bookmarkStart w:id="118" w:name="_Toc190159727"/>
      <w:r w:rsidRPr="00E42081">
        <w:t xml:space="preserve">Table </w:t>
      </w:r>
      <w:r w:rsidRPr="00E42081">
        <w:fldChar w:fldCharType="begin"/>
      </w:r>
      <w:r w:rsidRPr="00052F7B">
        <w:instrText xml:space="preserve"> SEQ Table \* ARABIC </w:instrText>
      </w:r>
      <w:r w:rsidRPr="00E42081">
        <w:fldChar w:fldCharType="separate"/>
      </w:r>
      <w:r w:rsidR="002B6FA3">
        <w:rPr>
          <w:noProof/>
        </w:rPr>
        <w:t>13</w:t>
      </w:r>
      <w:r w:rsidRPr="00E42081">
        <w:fldChar w:fldCharType="end"/>
      </w:r>
      <w:r w:rsidRPr="00E42081">
        <w:t>: Domestic hire car emissions</w:t>
      </w:r>
      <w:bookmarkEnd w:id="118"/>
    </w:p>
    <w:tbl>
      <w:tblPr>
        <w:tblW w:w="5000" w:type="pct"/>
        <w:tblLook w:val="04A0" w:firstRow="1" w:lastRow="0" w:firstColumn="1" w:lastColumn="0" w:noHBand="0" w:noVBand="1"/>
      </w:tblPr>
      <w:tblGrid>
        <w:gridCol w:w="2410"/>
        <w:gridCol w:w="2126"/>
        <w:gridCol w:w="2410"/>
        <w:gridCol w:w="698"/>
        <w:gridCol w:w="1768"/>
      </w:tblGrid>
      <w:tr w:rsidR="0070606E" w:rsidRPr="00EC6A66" w14:paraId="7A0BF553" w14:textId="77777777" w:rsidTr="00AC3570">
        <w:trPr>
          <w:trHeight w:val="820"/>
        </w:trPr>
        <w:tc>
          <w:tcPr>
            <w:tcW w:w="1280" w:type="pct"/>
            <w:tcBorders>
              <w:top w:val="single" w:sz="4" w:space="0" w:color="B5E6E5"/>
              <w:left w:val="nil"/>
              <w:bottom w:val="single" w:sz="4" w:space="0" w:color="B5E6E5"/>
              <w:right w:val="nil"/>
            </w:tcBorders>
            <w:shd w:val="clear" w:color="000000" w:fill="CEEEED"/>
            <w:noWrap/>
            <w:hideMark/>
          </w:tcPr>
          <w:p w14:paraId="22C60364" w14:textId="77777777" w:rsidR="0070606E" w:rsidRPr="00EC6A66" w:rsidRDefault="0070606E" w:rsidP="00AD4114">
            <w:pPr>
              <w:spacing w:before="0" w:after="0"/>
              <w:jc w:val="left"/>
              <w:rPr>
                <w:rFonts w:eastAsia="Times New Roman" w:cs="Arial"/>
                <w:b/>
                <w:bCs/>
                <w:color w:val="000000"/>
                <w:sz w:val="20"/>
                <w:szCs w:val="20"/>
                <w:lang w:eastAsia="en-AU"/>
              </w:rPr>
            </w:pPr>
            <w:r w:rsidRPr="00EC6A66">
              <w:rPr>
                <w:rFonts w:eastAsia="Times New Roman" w:cs="Arial"/>
                <w:b/>
                <w:bCs/>
                <w:color w:val="000000"/>
                <w:sz w:val="20"/>
                <w:szCs w:val="20"/>
                <w:lang w:eastAsia="en-AU"/>
              </w:rPr>
              <w:t>Emission source</w:t>
            </w:r>
          </w:p>
        </w:tc>
        <w:tc>
          <w:tcPr>
            <w:tcW w:w="1129" w:type="pct"/>
            <w:tcBorders>
              <w:top w:val="single" w:sz="4" w:space="0" w:color="B5E6E5"/>
              <w:left w:val="nil"/>
              <w:bottom w:val="single" w:sz="4" w:space="0" w:color="85D6D4" w:themeColor="accent6"/>
              <w:right w:val="nil"/>
            </w:tcBorders>
            <w:shd w:val="clear" w:color="000000" w:fill="CEEEED"/>
            <w:hideMark/>
          </w:tcPr>
          <w:p w14:paraId="217CC9A7" w14:textId="77777777" w:rsidR="0070606E" w:rsidRPr="00EC6A66" w:rsidRDefault="0070606E" w:rsidP="00AD4114">
            <w:pPr>
              <w:spacing w:before="0" w:after="0"/>
              <w:jc w:val="left"/>
              <w:rPr>
                <w:rFonts w:eastAsia="Times New Roman" w:cs="Arial"/>
                <w:b/>
                <w:bCs/>
                <w:color w:val="000000"/>
                <w:sz w:val="20"/>
                <w:szCs w:val="20"/>
                <w:lang w:eastAsia="en-AU"/>
              </w:rPr>
            </w:pPr>
            <w:r w:rsidRPr="00EC6A66">
              <w:rPr>
                <w:rFonts w:eastAsia="Times New Roman" w:cs="Arial"/>
                <w:b/>
                <w:bCs/>
                <w:color w:val="000000"/>
                <w:sz w:val="20"/>
                <w:szCs w:val="20"/>
                <w:lang w:eastAsia="en-AU"/>
              </w:rPr>
              <w:t>Number of rentals</w:t>
            </w:r>
          </w:p>
        </w:tc>
        <w:tc>
          <w:tcPr>
            <w:tcW w:w="1280" w:type="pct"/>
            <w:tcBorders>
              <w:top w:val="single" w:sz="4" w:space="0" w:color="B5E6E5"/>
              <w:left w:val="nil"/>
              <w:bottom w:val="single" w:sz="4" w:space="0" w:color="85D6D4" w:themeColor="accent6"/>
              <w:right w:val="nil"/>
            </w:tcBorders>
            <w:shd w:val="clear" w:color="000000" w:fill="CEEEED"/>
            <w:hideMark/>
          </w:tcPr>
          <w:p w14:paraId="58924FE5" w14:textId="77777777" w:rsidR="00AC3570" w:rsidRDefault="0070606E" w:rsidP="00AD4114">
            <w:pPr>
              <w:spacing w:before="0" w:after="0"/>
              <w:jc w:val="left"/>
              <w:rPr>
                <w:rFonts w:eastAsia="Times New Roman" w:cs="Arial"/>
                <w:b/>
                <w:bCs/>
                <w:color w:val="000000"/>
                <w:sz w:val="20"/>
                <w:szCs w:val="20"/>
                <w:lang w:eastAsia="en-AU"/>
              </w:rPr>
            </w:pPr>
            <w:r w:rsidRPr="00EC6A66">
              <w:rPr>
                <w:rFonts w:eastAsia="Times New Roman" w:cs="Arial"/>
                <w:b/>
                <w:bCs/>
                <w:color w:val="000000"/>
                <w:sz w:val="20"/>
                <w:szCs w:val="20"/>
                <w:lang w:eastAsia="en-AU"/>
              </w:rPr>
              <w:t>Total kilometres</w:t>
            </w:r>
          </w:p>
          <w:p w14:paraId="4B50D998" w14:textId="7CE42CA9" w:rsidR="0070606E" w:rsidRPr="00EC6A66" w:rsidRDefault="0070606E" w:rsidP="00AD4114">
            <w:pPr>
              <w:spacing w:before="0" w:after="0"/>
              <w:jc w:val="left"/>
              <w:rPr>
                <w:rFonts w:eastAsia="Times New Roman" w:cs="Arial"/>
                <w:b/>
                <w:bCs/>
                <w:color w:val="000000"/>
                <w:sz w:val="20"/>
                <w:szCs w:val="20"/>
                <w:lang w:eastAsia="en-AU"/>
              </w:rPr>
            </w:pPr>
            <w:r w:rsidRPr="00EC6A66">
              <w:rPr>
                <w:rFonts w:eastAsia="Times New Roman" w:cs="Arial"/>
                <w:b/>
                <w:bCs/>
                <w:color w:val="000000"/>
                <w:sz w:val="20"/>
                <w:szCs w:val="20"/>
                <w:lang w:eastAsia="en-AU"/>
              </w:rPr>
              <w:t>(km)</w:t>
            </w:r>
          </w:p>
        </w:tc>
        <w:tc>
          <w:tcPr>
            <w:tcW w:w="1310" w:type="pct"/>
            <w:gridSpan w:val="2"/>
            <w:tcBorders>
              <w:top w:val="single" w:sz="4" w:space="0" w:color="B5E6E5"/>
              <w:left w:val="nil"/>
              <w:bottom w:val="single" w:sz="4" w:space="0" w:color="85D6D4" w:themeColor="accent6"/>
              <w:right w:val="nil"/>
            </w:tcBorders>
            <w:shd w:val="clear" w:color="000000" w:fill="CEEEED"/>
            <w:hideMark/>
          </w:tcPr>
          <w:p w14:paraId="77B87275" w14:textId="77777777" w:rsidR="0070606E" w:rsidRPr="00EC6A66" w:rsidRDefault="0070606E" w:rsidP="00AD4114">
            <w:pPr>
              <w:spacing w:before="0" w:after="0"/>
              <w:jc w:val="left"/>
              <w:rPr>
                <w:rFonts w:eastAsia="Times New Roman" w:cs="Arial"/>
                <w:b/>
                <w:bCs/>
                <w:color w:val="000000"/>
                <w:sz w:val="20"/>
                <w:szCs w:val="20"/>
                <w:lang w:eastAsia="en-AU"/>
              </w:rPr>
            </w:pPr>
            <w:r w:rsidRPr="00EC6A66">
              <w:rPr>
                <w:rFonts w:eastAsia="Times New Roman" w:cs="Arial"/>
                <w:b/>
                <w:bCs/>
                <w:color w:val="000000"/>
                <w:sz w:val="20"/>
                <w:szCs w:val="20"/>
                <w:lang w:eastAsia="en-AU"/>
              </w:rPr>
              <w:t xml:space="preserve">Scope 3 emissions </w:t>
            </w:r>
            <w:r w:rsidRPr="00EC6A66">
              <w:rPr>
                <w:rFonts w:eastAsia="Times New Roman" w:cs="Arial"/>
                <w:b/>
                <w:bCs/>
                <w:color w:val="000000"/>
                <w:sz w:val="20"/>
                <w:szCs w:val="20"/>
                <w:lang w:eastAsia="en-AU"/>
              </w:rPr>
              <w:br/>
              <w:t>(t CO</w:t>
            </w:r>
            <w:r w:rsidRPr="00EC6A66">
              <w:rPr>
                <w:rFonts w:eastAsia="Times New Roman" w:cs="Arial"/>
                <w:b/>
                <w:bCs/>
                <w:color w:val="000000"/>
                <w:sz w:val="20"/>
                <w:szCs w:val="20"/>
                <w:vertAlign w:val="subscript"/>
                <w:lang w:eastAsia="en-AU"/>
              </w:rPr>
              <w:t>2</w:t>
            </w:r>
            <w:r w:rsidRPr="00EC6A66">
              <w:rPr>
                <w:rFonts w:eastAsia="Times New Roman" w:cs="Arial"/>
                <w:b/>
                <w:bCs/>
                <w:color w:val="000000"/>
                <w:sz w:val="20"/>
                <w:szCs w:val="20"/>
                <w:lang w:eastAsia="en-AU"/>
              </w:rPr>
              <w:t>-e)</w:t>
            </w:r>
          </w:p>
        </w:tc>
      </w:tr>
      <w:tr w:rsidR="00EC6A66" w:rsidRPr="00EC6A66" w14:paraId="0337B73E" w14:textId="77777777" w:rsidTr="00AC3570">
        <w:trPr>
          <w:trHeight w:val="294"/>
        </w:trPr>
        <w:tc>
          <w:tcPr>
            <w:tcW w:w="1280" w:type="pct"/>
            <w:tcBorders>
              <w:top w:val="nil"/>
              <w:left w:val="nil"/>
              <w:bottom w:val="single" w:sz="4" w:space="0" w:color="B5E6E5"/>
              <w:right w:val="nil"/>
            </w:tcBorders>
            <w:shd w:val="clear" w:color="000000" w:fill="FFFFFF"/>
            <w:hideMark/>
          </w:tcPr>
          <w:p w14:paraId="37CF770D" w14:textId="77777777" w:rsidR="00EC6A66" w:rsidRPr="00E14872" w:rsidRDefault="00EC6A66" w:rsidP="00AD4114">
            <w:pPr>
              <w:spacing w:before="0" w:after="0"/>
              <w:jc w:val="left"/>
              <w:rPr>
                <w:rFonts w:eastAsia="Times New Roman" w:cs="Arial"/>
                <w:sz w:val="20"/>
                <w:szCs w:val="20"/>
                <w:lang w:eastAsia="en-AU"/>
              </w:rPr>
            </w:pPr>
            <w:r w:rsidRPr="00E14872">
              <w:rPr>
                <w:rFonts w:eastAsia="Times New Roman" w:cs="Arial"/>
                <w:sz w:val="20"/>
                <w:szCs w:val="20"/>
                <w:lang w:eastAsia="en-AU"/>
              </w:rPr>
              <w:t>Domestic hire cars</w:t>
            </w:r>
          </w:p>
        </w:tc>
        <w:tc>
          <w:tcPr>
            <w:tcW w:w="1129" w:type="pct"/>
            <w:tcBorders>
              <w:top w:val="single" w:sz="4" w:space="0" w:color="85D6D4" w:themeColor="accent6"/>
              <w:left w:val="nil"/>
              <w:bottom w:val="single" w:sz="4" w:space="0" w:color="85D6D4" w:themeColor="accent6"/>
              <w:right w:val="nil"/>
            </w:tcBorders>
            <w:shd w:val="clear" w:color="000000" w:fill="FFFFFF"/>
            <w:hideMark/>
          </w:tcPr>
          <w:p w14:paraId="2D16F7FA" w14:textId="7E340927" w:rsidR="00EC6A66" w:rsidRPr="00E14872" w:rsidRDefault="00EC6A66" w:rsidP="00AD4114">
            <w:pPr>
              <w:spacing w:before="0" w:after="0"/>
              <w:jc w:val="left"/>
              <w:rPr>
                <w:rFonts w:eastAsia="Times New Roman" w:cs="Arial"/>
                <w:sz w:val="20"/>
                <w:szCs w:val="20"/>
                <w:lang w:eastAsia="en-AU"/>
              </w:rPr>
            </w:pPr>
            <w:r w:rsidRPr="00E14872">
              <w:rPr>
                <w:rFonts w:eastAsia="Times New Roman" w:cs="Arial"/>
                <w:sz w:val="20"/>
                <w:szCs w:val="20"/>
                <w:lang w:eastAsia="en-AU"/>
              </w:rPr>
              <w:t xml:space="preserve"> 16,796 </w:t>
            </w:r>
          </w:p>
        </w:tc>
        <w:tc>
          <w:tcPr>
            <w:tcW w:w="1651" w:type="pct"/>
            <w:gridSpan w:val="2"/>
            <w:tcBorders>
              <w:top w:val="single" w:sz="4" w:space="0" w:color="85D6D4" w:themeColor="accent6"/>
              <w:left w:val="nil"/>
              <w:bottom w:val="single" w:sz="4" w:space="0" w:color="85D6D4" w:themeColor="accent6"/>
              <w:right w:val="nil"/>
            </w:tcBorders>
            <w:shd w:val="clear" w:color="000000" w:fill="FFFFFF"/>
            <w:hideMark/>
          </w:tcPr>
          <w:p w14:paraId="65340BE2" w14:textId="74CB9F88" w:rsidR="00EC6A66" w:rsidRPr="00E14872" w:rsidRDefault="00EC6A66" w:rsidP="00AD4114">
            <w:pPr>
              <w:spacing w:before="0" w:after="0"/>
              <w:jc w:val="left"/>
              <w:rPr>
                <w:rFonts w:eastAsia="Times New Roman" w:cs="Arial"/>
                <w:sz w:val="20"/>
                <w:szCs w:val="20"/>
                <w:lang w:eastAsia="en-AU"/>
              </w:rPr>
            </w:pPr>
            <w:r w:rsidRPr="00E14872">
              <w:rPr>
                <w:rFonts w:eastAsia="Times New Roman" w:cs="Arial"/>
                <w:sz w:val="20"/>
                <w:szCs w:val="20"/>
                <w:lang w:eastAsia="en-AU"/>
              </w:rPr>
              <w:t xml:space="preserve"> 8,839,301 </w:t>
            </w:r>
          </w:p>
        </w:tc>
        <w:tc>
          <w:tcPr>
            <w:tcW w:w="939" w:type="pct"/>
            <w:tcBorders>
              <w:top w:val="single" w:sz="4" w:space="0" w:color="85D6D4" w:themeColor="accent6"/>
              <w:left w:val="nil"/>
              <w:bottom w:val="single" w:sz="4" w:space="0" w:color="85D6D4" w:themeColor="accent6"/>
              <w:right w:val="nil"/>
            </w:tcBorders>
            <w:shd w:val="clear" w:color="000000" w:fill="FFFFFF"/>
            <w:noWrap/>
            <w:hideMark/>
          </w:tcPr>
          <w:p w14:paraId="18B8C3AE" w14:textId="142F6386" w:rsidR="00EC6A66" w:rsidRPr="00E14872" w:rsidRDefault="00EC6A66" w:rsidP="00AD4114">
            <w:pPr>
              <w:spacing w:before="0" w:after="0"/>
              <w:jc w:val="left"/>
              <w:rPr>
                <w:rFonts w:eastAsia="Times New Roman" w:cs="Arial"/>
                <w:sz w:val="20"/>
                <w:szCs w:val="20"/>
                <w:lang w:eastAsia="en-AU"/>
              </w:rPr>
            </w:pPr>
            <w:r w:rsidRPr="00E14872">
              <w:rPr>
                <w:rFonts w:eastAsia="Times New Roman" w:cs="Arial"/>
                <w:sz w:val="20"/>
                <w:szCs w:val="20"/>
                <w:lang w:eastAsia="en-AU"/>
              </w:rPr>
              <w:t>4,086</w:t>
            </w:r>
          </w:p>
        </w:tc>
      </w:tr>
    </w:tbl>
    <w:p w14:paraId="41F78846" w14:textId="77777777" w:rsidR="0070606E" w:rsidRPr="0070606E" w:rsidRDefault="0070606E" w:rsidP="00AD4114">
      <w:pPr>
        <w:jc w:val="left"/>
      </w:pPr>
    </w:p>
    <w:p w14:paraId="06ECDD90" w14:textId="61DF2C2F" w:rsidR="0070606E" w:rsidRDefault="00CE1F6E" w:rsidP="00AD4114">
      <w:pPr>
        <w:pStyle w:val="Heading2"/>
        <w:jc w:val="left"/>
        <w:rPr>
          <w:rFonts w:eastAsia="Times New Roman"/>
        </w:rPr>
      </w:pPr>
      <w:r w:rsidRPr="2F47795F">
        <w:rPr>
          <w:rFonts w:eastAsia="Times New Roman"/>
        </w:rPr>
        <w:t>Domestic</w:t>
      </w:r>
      <w:r w:rsidR="00DF405C">
        <w:rPr>
          <w:rFonts w:eastAsia="Times New Roman"/>
        </w:rPr>
        <w:t xml:space="preserve"> hotel</w:t>
      </w:r>
      <w:r w:rsidRPr="2F47795F">
        <w:rPr>
          <w:rFonts w:eastAsia="Times New Roman"/>
        </w:rPr>
        <w:t xml:space="preserve"> </w:t>
      </w:r>
      <w:r w:rsidR="2453FC31" w:rsidRPr="2F47795F">
        <w:rPr>
          <w:rFonts w:eastAsia="Times New Roman"/>
        </w:rPr>
        <w:t>accommodation</w:t>
      </w:r>
    </w:p>
    <w:p w14:paraId="07BE4E34" w14:textId="77777777" w:rsidR="00E14872" w:rsidRDefault="00C00DA6" w:rsidP="00AD4114">
      <w:pPr>
        <w:jc w:val="left"/>
      </w:pPr>
      <w:r w:rsidRPr="00662991">
        <w:t xml:space="preserve">Reporting </w:t>
      </w:r>
      <w:r>
        <w:t>of</w:t>
      </w:r>
      <w:r w:rsidR="00530A99">
        <w:t xml:space="preserve"> accommodation emissions </w:t>
      </w:r>
      <w:r w:rsidRPr="00662991">
        <w:t xml:space="preserve">was introduced for the 2023-24 reporting period. </w:t>
      </w:r>
    </w:p>
    <w:p w14:paraId="0C668EA0" w14:textId="72C64F60" w:rsidR="00530A99" w:rsidRDefault="00C00DA6" w:rsidP="00AD4114">
      <w:pPr>
        <w:jc w:val="left"/>
      </w:pPr>
      <w:r>
        <w:t>Emissions from d</w:t>
      </w:r>
      <w:r w:rsidR="00530A99">
        <w:t xml:space="preserve">omestic </w:t>
      </w:r>
      <w:r>
        <w:t xml:space="preserve">hotel </w:t>
      </w:r>
      <w:r w:rsidR="00530A99">
        <w:t xml:space="preserve">accommodation are considered </w:t>
      </w:r>
      <w:r>
        <w:t>indirect (s</w:t>
      </w:r>
      <w:r w:rsidR="00530A99">
        <w:t>cope 3</w:t>
      </w:r>
      <w:r>
        <w:t>)</w:t>
      </w:r>
      <w:r w:rsidR="00530A99">
        <w:t xml:space="preserve"> emissions</w:t>
      </w:r>
      <w:r w:rsidR="001816B3">
        <w:t xml:space="preserve"> </w:t>
      </w:r>
      <w:r w:rsidR="001816B3" w:rsidRPr="001816B3">
        <w:t>(</w:t>
      </w:r>
      <w:r w:rsidR="001816B3" w:rsidRPr="001816B3">
        <w:fldChar w:fldCharType="begin"/>
      </w:r>
      <w:r w:rsidR="001816B3" w:rsidRPr="001816B3">
        <w:instrText xml:space="preserve"> REF _Ref182844052 \h  \* MERGEFORMAT </w:instrText>
      </w:r>
      <w:r w:rsidR="001816B3" w:rsidRPr="001816B3">
        <w:fldChar w:fldCharType="separate"/>
      </w:r>
      <w:r w:rsidR="002B6FA3" w:rsidRPr="00E42081">
        <w:t xml:space="preserve">Table </w:t>
      </w:r>
      <w:r w:rsidR="002B6FA3">
        <w:rPr>
          <w:noProof/>
        </w:rPr>
        <w:t>14</w:t>
      </w:r>
      <w:r w:rsidR="001816B3" w:rsidRPr="001816B3">
        <w:fldChar w:fldCharType="end"/>
      </w:r>
      <w:r w:rsidR="001816B3" w:rsidRPr="001816B3">
        <w:t>)</w:t>
      </w:r>
      <w:r w:rsidR="00530A99">
        <w:t>.</w:t>
      </w:r>
    </w:p>
    <w:p w14:paraId="31CAF807" w14:textId="720CA3AD" w:rsidR="005A5735" w:rsidRDefault="000C2DA0" w:rsidP="00AD4114">
      <w:pPr>
        <w:jc w:val="left"/>
      </w:pPr>
      <w:r>
        <w:t xml:space="preserve">Domestic hotel accommodation emissions </w:t>
      </w:r>
      <w:r w:rsidR="00641D5B">
        <w:t xml:space="preserve">relate to </w:t>
      </w:r>
      <w:r w:rsidR="002C721E">
        <w:t xml:space="preserve">hotel </w:t>
      </w:r>
      <w:r w:rsidR="003C3BF3">
        <w:t xml:space="preserve">stays by </w:t>
      </w:r>
      <w:r w:rsidR="00C37411">
        <w:t>Commonwealth</w:t>
      </w:r>
      <w:r w:rsidR="003C3BF3">
        <w:t xml:space="preserve"> staff for </w:t>
      </w:r>
      <w:r w:rsidR="006169D6">
        <w:t>business purposes</w:t>
      </w:r>
      <w:r w:rsidR="00B7536A">
        <w:t xml:space="preserve"> and </w:t>
      </w:r>
      <w:r>
        <w:t>are ca</w:t>
      </w:r>
      <w:r w:rsidR="001F0372">
        <w:t xml:space="preserve">lculated based on the number of rooms </w:t>
      </w:r>
      <w:r w:rsidR="00484067">
        <w:t xml:space="preserve">booked </w:t>
      </w:r>
      <w:r w:rsidR="001F0372">
        <w:t>and the number of nights stayed</w:t>
      </w:r>
      <w:r w:rsidR="00D91E43">
        <w:t xml:space="preserve">, multiplied by the relevant emissions factor </w:t>
      </w:r>
      <w:r w:rsidR="005853CB">
        <w:t>(</w:t>
      </w:r>
      <w:r w:rsidR="00D91E43">
        <w:t xml:space="preserve">see </w:t>
      </w:r>
      <w:r w:rsidR="00C37411" w:rsidRPr="00C37411">
        <w:rPr>
          <w:rStyle w:val="Hyperlink1"/>
        </w:rPr>
        <w:fldChar w:fldCharType="begin"/>
      </w:r>
      <w:r w:rsidR="00C37411" w:rsidRPr="00C37411">
        <w:rPr>
          <w:rStyle w:val="Hyperlink1"/>
        </w:rPr>
        <w:instrText xml:space="preserve"> REF _Ref182843236 \h </w:instrText>
      </w:r>
      <w:r w:rsidR="00C37411">
        <w:rPr>
          <w:rStyle w:val="Hyperlink1"/>
        </w:rPr>
        <w:instrText xml:space="preserve"> \* MERGEFORMAT </w:instrText>
      </w:r>
      <w:r w:rsidR="00C37411" w:rsidRPr="00C37411">
        <w:rPr>
          <w:rStyle w:val="Hyperlink1"/>
        </w:rPr>
      </w:r>
      <w:r w:rsidR="00C37411" w:rsidRPr="00C37411">
        <w:rPr>
          <w:rStyle w:val="Hyperlink1"/>
        </w:rPr>
        <w:fldChar w:fldCharType="separate"/>
      </w:r>
      <w:r w:rsidR="002B6FA3" w:rsidRPr="002B6FA3">
        <w:rPr>
          <w:rStyle w:val="Hyperlink1"/>
        </w:rPr>
        <w:t>Appendix D Emissions factors</w:t>
      </w:r>
      <w:r w:rsidR="00C37411" w:rsidRPr="00C37411">
        <w:rPr>
          <w:rStyle w:val="Hyperlink1"/>
        </w:rPr>
        <w:fldChar w:fldCharType="end"/>
      </w:r>
      <w:r w:rsidR="00D91E43">
        <w:t>)</w:t>
      </w:r>
      <w:r w:rsidR="004A4398">
        <w:t>.</w:t>
      </w:r>
      <w:r w:rsidR="00847DE8">
        <w:t xml:space="preserve"> </w:t>
      </w:r>
    </w:p>
    <w:p w14:paraId="579AA64D" w14:textId="2A74C636" w:rsidR="003758A5" w:rsidRPr="0043171F" w:rsidRDefault="003758A5" w:rsidP="00AD4114">
      <w:pPr>
        <w:pStyle w:val="Caption1"/>
        <w:jc w:val="left"/>
      </w:pPr>
      <w:bookmarkStart w:id="119" w:name="_Ref182844052"/>
      <w:bookmarkStart w:id="120" w:name="_Toc190159728"/>
      <w:r w:rsidRPr="00E42081">
        <w:t xml:space="preserve">Table </w:t>
      </w:r>
      <w:r w:rsidRPr="00E42081">
        <w:fldChar w:fldCharType="begin"/>
      </w:r>
      <w:r w:rsidRPr="00CC6AE2">
        <w:instrText xml:space="preserve"> SEQ Table \* ARABIC </w:instrText>
      </w:r>
      <w:r w:rsidRPr="00E42081">
        <w:fldChar w:fldCharType="separate"/>
      </w:r>
      <w:r w:rsidR="002B6FA3">
        <w:rPr>
          <w:noProof/>
        </w:rPr>
        <w:t>14</w:t>
      </w:r>
      <w:r w:rsidRPr="00E42081">
        <w:fldChar w:fldCharType="end"/>
      </w:r>
      <w:bookmarkEnd w:id="119"/>
      <w:r w:rsidRPr="00E42081">
        <w:t xml:space="preserve">: Domestic </w:t>
      </w:r>
      <w:r w:rsidR="00DF405C" w:rsidRPr="0043171F">
        <w:t xml:space="preserve">hotel </w:t>
      </w:r>
      <w:r w:rsidR="00C46436" w:rsidRPr="0043171F">
        <w:t>accommodation</w:t>
      </w:r>
      <w:r w:rsidRPr="0043171F">
        <w:t xml:space="preserve"> emissions</w:t>
      </w:r>
      <w:bookmarkEnd w:id="120"/>
    </w:p>
    <w:tbl>
      <w:tblPr>
        <w:tblW w:w="5000" w:type="pct"/>
        <w:tblLook w:val="04A0" w:firstRow="1" w:lastRow="0" w:firstColumn="1" w:lastColumn="0" w:noHBand="0" w:noVBand="1"/>
      </w:tblPr>
      <w:tblGrid>
        <w:gridCol w:w="3686"/>
        <w:gridCol w:w="3260"/>
        <w:gridCol w:w="2466"/>
      </w:tblGrid>
      <w:tr w:rsidR="00A70521" w:rsidRPr="00DF405C" w14:paraId="3A630274" w14:textId="77777777" w:rsidTr="00E14872">
        <w:trPr>
          <w:trHeight w:val="567"/>
        </w:trPr>
        <w:tc>
          <w:tcPr>
            <w:tcW w:w="1958" w:type="pct"/>
            <w:tcBorders>
              <w:top w:val="single" w:sz="4" w:space="0" w:color="B5E6E5"/>
              <w:left w:val="nil"/>
              <w:bottom w:val="single" w:sz="4" w:space="0" w:color="B5E6E5"/>
              <w:right w:val="nil"/>
            </w:tcBorders>
            <w:shd w:val="clear" w:color="000000" w:fill="CEEEED"/>
            <w:noWrap/>
            <w:hideMark/>
          </w:tcPr>
          <w:p w14:paraId="220AC31C" w14:textId="77777777" w:rsidR="00A70521" w:rsidRPr="00DF405C" w:rsidRDefault="00A70521" w:rsidP="00AD4114">
            <w:pPr>
              <w:spacing w:before="0" w:after="0"/>
              <w:jc w:val="left"/>
              <w:rPr>
                <w:rFonts w:eastAsia="Times New Roman" w:cs="Arial"/>
                <w:b/>
                <w:bCs/>
                <w:color w:val="000000"/>
                <w:sz w:val="20"/>
                <w:szCs w:val="20"/>
                <w:lang w:eastAsia="en-AU"/>
              </w:rPr>
            </w:pPr>
            <w:r w:rsidRPr="00DF405C">
              <w:rPr>
                <w:rFonts w:eastAsia="Times New Roman" w:cs="Arial"/>
                <w:b/>
                <w:bCs/>
                <w:color w:val="000000"/>
                <w:sz w:val="20"/>
                <w:szCs w:val="20"/>
                <w:lang w:eastAsia="en-AU"/>
              </w:rPr>
              <w:t>Emission source</w:t>
            </w:r>
          </w:p>
        </w:tc>
        <w:tc>
          <w:tcPr>
            <w:tcW w:w="1732" w:type="pct"/>
            <w:tcBorders>
              <w:top w:val="single" w:sz="4" w:space="0" w:color="B5E6E5"/>
              <w:left w:val="nil"/>
              <w:bottom w:val="single" w:sz="4" w:space="0" w:color="85D6D4" w:themeColor="accent6"/>
              <w:right w:val="nil"/>
            </w:tcBorders>
            <w:shd w:val="clear" w:color="000000" w:fill="CEEEED"/>
          </w:tcPr>
          <w:p w14:paraId="36EF111F" w14:textId="3EB7BAFF" w:rsidR="00A70521" w:rsidRPr="00DF405C" w:rsidRDefault="00980CBB" w:rsidP="00AD4114">
            <w:pPr>
              <w:spacing w:before="0" w:after="0"/>
              <w:jc w:val="left"/>
              <w:rPr>
                <w:rFonts w:eastAsia="Times New Roman" w:cs="Arial"/>
                <w:b/>
                <w:bCs/>
                <w:color w:val="000000"/>
                <w:sz w:val="20"/>
                <w:szCs w:val="20"/>
                <w:lang w:eastAsia="en-AU"/>
              </w:rPr>
            </w:pPr>
            <w:r>
              <w:rPr>
                <w:rFonts w:eastAsia="Times New Roman" w:cs="Arial"/>
                <w:b/>
                <w:bCs/>
                <w:color w:val="000000"/>
                <w:sz w:val="20"/>
                <w:szCs w:val="20"/>
                <w:lang w:eastAsia="en-AU"/>
              </w:rPr>
              <w:t>Total n</w:t>
            </w:r>
            <w:r w:rsidR="00A70521" w:rsidRPr="00DF405C">
              <w:rPr>
                <w:rFonts w:eastAsia="Times New Roman" w:cs="Arial"/>
                <w:b/>
                <w:bCs/>
                <w:color w:val="000000"/>
                <w:sz w:val="20"/>
                <w:szCs w:val="20"/>
                <w:lang w:eastAsia="en-AU"/>
              </w:rPr>
              <w:t xml:space="preserve">umber of nights </w:t>
            </w:r>
          </w:p>
        </w:tc>
        <w:tc>
          <w:tcPr>
            <w:tcW w:w="1310" w:type="pct"/>
            <w:tcBorders>
              <w:top w:val="single" w:sz="4" w:space="0" w:color="B5E6E5"/>
              <w:left w:val="nil"/>
              <w:bottom w:val="single" w:sz="4" w:space="0" w:color="85D6D4" w:themeColor="accent6"/>
              <w:right w:val="nil"/>
            </w:tcBorders>
            <w:shd w:val="clear" w:color="000000" w:fill="CEEEED"/>
            <w:hideMark/>
          </w:tcPr>
          <w:p w14:paraId="1EA4FBF7" w14:textId="4E47E37D" w:rsidR="00A70521" w:rsidRPr="00DF405C" w:rsidRDefault="00A70521" w:rsidP="00AD4114">
            <w:pPr>
              <w:spacing w:before="0" w:after="0"/>
              <w:jc w:val="left"/>
              <w:rPr>
                <w:rFonts w:eastAsia="Times New Roman" w:cs="Arial"/>
                <w:b/>
                <w:bCs/>
                <w:color w:val="000000"/>
                <w:sz w:val="20"/>
                <w:szCs w:val="20"/>
                <w:lang w:eastAsia="en-AU"/>
              </w:rPr>
            </w:pPr>
            <w:r w:rsidRPr="00DF405C">
              <w:rPr>
                <w:rFonts w:eastAsia="Times New Roman" w:cs="Arial"/>
                <w:b/>
                <w:bCs/>
                <w:color w:val="000000"/>
                <w:sz w:val="20"/>
                <w:szCs w:val="20"/>
                <w:lang w:eastAsia="en-AU"/>
              </w:rPr>
              <w:t xml:space="preserve">Scope 3 emissions </w:t>
            </w:r>
            <w:r w:rsidRPr="00DF405C">
              <w:rPr>
                <w:rFonts w:eastAsia="Times New Roman" w:cs="Arial"/>
                <w:b/>
                <w:bCs/>
                <w:color w:val="000000"/>
                <w:sz w:val="20"/>
                <w:szCs w:val="20"/>
                <w:lang w:eastAsia="en-AU"/>
              </w:rPr>
              <w:br/>
              <w:t>(t CO</w:t>
            </w:r>
            <w:r w:rsidRPr="00DF405C">
              <w:rPr>
                <w:rFonts w:eastAsia="Times New Roman" w:cs="Arial"/>
                <w:b/>
                <w:bCs/>
                <w:color w:val="000000"/>
                <w:sz w:val="20"/>
                <w:szCs w:val="20"/>
                <w:vertAlign w:val="subscript"/>
                <w:lang w:eastAsia="en-AU"/>
              </w:rPr>
              <w:t>2</w:t>
            </w:r>
            <w:r w:rsidRPr="00DF405C">
              <w:rPr>
                <w:rFonts w:eastAsia="Times New Roman" w:cs="Arial"/>
                <w:b/>
                <w:bCs/>
                <w:color w:val="000000"/>
                <w:sz w:val="20"/>
                <w:szCs w:val="20"/>
                <w:lang w:eastAsia="en-AU"/>
              </w:rPr>
              <w:t>-e)</w:t>
            </w:r>
          </w:p>
        </w:tc>
      </w:tr>
      <w:tr w:rsidR="00DF405C" w:rsidRPr="00DF405C" w14:paraId="31AEBD14" w14:textId="77777777" w:rsidTr="00E14872">
        <w:trPr>
          <w:trHeight w:val="514"/>
        </w:trPr>
        <w:tc>
          <w:tcPr>
            <w:tcW w:w="1958" w:type="pct"/>
            <w:tcBorders>
              <w:top w:val="nil"/>
              <w:left w:val="nil"/>
              <w:bottom w:val="single" w:sz="4" w:space="0" w:color="B5E6E5"/>
              <w:right w:val="nil"/>
            </w:tcBorders>
            <w:shd w:val="clear" w:color="000000" w:fill="FFFFFF"/>
            <w:hideMark/>
          </w:tcPr>
          <w:p w14:paraId="0362002D" w14:textId="77777777" w:rsidR="00DF405C" w:rsidRPr="00DF405C" w:rsidRDefault="00DF405C" w:rsidP="00AD4114">
            <w:pPr>
              <w:spacing w:before="0" w:after="0"/>
              <w:jc w:val="left"/>
              <w:rPr>
                <w:rFonts w:eastAsia="Times New Roman" w:cs="Arial"/>
                <w:color w:val="000000"/>
                <w:sz w:val="20"/>
                <w:szCs w:val="20"/>
                <w:lang w:eastAsia="en-AU"/>
              </w:rPr>
            </w:pPr>
            <w:r w:rsidRPr="00DF405C">
              <w:rPr>
                <w:rFonts w:eastAsia="Times New Roman" w:cs="Arial"/>
                <w:color w:val="000000"/>
                <w:sz w:val="20"/>
                <w:szCs w:val="20"/>
                <w:lang w:eastAsia="en-AU"/>
              </w:rPr>
              <w:t>Domestic hotel accommodations</w:t>
            </w:r>
          </w:p>
        </w:tc>
        <w:tc>
          <w:tcPr>
            <w:tcW w:w="1732" w:type="pct"/>
            <w:tcBorders>
              <w:top w:val="single" w:sz="4" w:space="0" w:color="85D6D4" w:themeColor="accent6"/>
              <w:left w:val="nil"/>
              <w:bottom w:val="single" w:sz="4" w:space="0" w:color="85D6D4" w:themeColor="accent6"/>
              <w:right w:val="nil"/>
            </w:tcBorders>
            <w:shd w:val="clear" w:color="000000" w:fill="FFFFFF"/>
          </w:tcPr>
          <w:p w14:paraId="7E41BDEE" w14:textId="6220ABCC" w:rsidR="00DF405C" w:rsidRPr="00DF405C" w:rsidRDefault="00DF405C" w:rsidP="00AD4114">
            <w:pPr>
              <w:spacing w:before="0" w:after="0"/>
              <w:jc w:val="left"/>
              <w:rPr>
                <w:rFonts w:eastAsia="Times New Roman" w:cs="Arial"/>
                <w:color w:val="000000"/>
                <w:sz w:val="20"/>
                <w:szCs w:val="20"/>
                <w:lang w:eastAsia="en-AU"/>
              </w:rPr>
            </w:pPr>
            <w:r w:rsidRPr="00DF405C">
              <w:rPr>
                <w:sz w:val="20"/>
                <w:szCs w:val="20"/>
              </w:rPr>
              <w:t>943,494</w:t>
            </w:r>
          </w:p>
        </w:tc>
        <w:tc>
          <w:tcPr>
            <w:tcW w:w="1310" w:type="pct"/>
            <w:tcBorders>
              <w:top w:val="single" w:sz="4" w:space="0" w:color="85D6D4" w:themeColor="accent6"/>
              <w:left w:val="nil"/>
              <w:bottom w:val="single" w:sz="4" w:space="0" w:color="85D6D4" w:themeColor="accent6"/>
              <w:right w:val="nil"/>
            </w:tcBorders>
            <w:shd w:val="clear" w:color="000000" w:fill="FFFFFF"/>
            <w:noWrap/>
            <w:hideMark/>
          </w:tcPr>
          <w:p w14:paraId="53063F14" w14:textId="2FC903E2" w:rsidR="00DF405C" w:rsidRPr="00DF405C" w:rsidRDefault="00DF405C" w:rsidP="00AD4114">
            <w:pPr>
              <w:spacing w:before="0" w:after="0"/>
              <w:jc w:val="left"/>
              <w:rPr>
                <w:rFonts w:eastAsia="Times New Roman" w:cs="Arial"/>
                <w:color w:val="000000"/>
                <w:sz w:val="20"/>
                <w:szCs w:val="20"/>
                <w:lang w:eastAsia="en-AU"/>
              </w:rPr>
            </w:pPr>
            <w:r w:rsidRPr="00DF405C">
              <w:rPr>
                <w:sz w:val="20"/>
                <w:szCs w:val="20"/>
              </w:rPr>
              <w:t>52,287</w:t>
            </w:r>
          </w:p>
        </w:tc>
      </w:tr>
    </w:tbl>
    <w:p w14:paraId="29FA68E3" w14:textId="0A7CB1E8" w:rsidR="008F2E18" w:rsidRDefault="008F2E18" w:rsidP="00AD4114">
      <w:pPr>
        <w:jc w:val="left"/>
      </w:pPr>
    </w:p>
    <w:p w14:paraId="6CC1D2D7" w14:textId="77777777" w:rsidR="008F2E18" w:rsidRDefault="008F2E18" w:rsidP="00AD4114">
      <w:pPr>
        <w:spacing w:before="0" w:after="160" w:line="259" w:lineRule="auto"/>
        <w:jc w:val="left"/>
      </w:pPr>
      <w:r>
        <w:br w:type="page"/>
      </w:r>
    </w:p>
    <w:p w14:paraId="28EB4CC9" w14:textId="372AFB06" w:rsidR="000D33C0" w:rsidRDefault="000D33C0" w:rsidP="00AD4114">
      <w:pPr>
        <w:pStyle w:val="Heading2"/>
        <w:jc w:val="left"/>
        <w:rPr>
          <w:rFonts w:eastAsia="Times New Roman"/>
        </w:rPr>
      </w:pPr>
      <w:bookmarkStart w:id="121" w:name="_Ref181785444"/>
      <w:r>
        <w:rPr>
          <w:rFonts w:eastAsia="Times New Roman"/>
        </w:rPr>
        <w:lastRenderedPageBreak/>
        <w:t>Other energy</w:t>
      </w:r>
      <w:bookmarkEnd w:id="121"/>
    </w:p>
    <w:p w14:paraId="065B2363" w14:textId="047E4345" w:rsidR="0070606E" w:rsidRPr="007B55D4" w:rsidRDefault="0070606E" w:rsidP="00AD4114">
      <w:pPr>
        <w:spacing w:line="259" w:lineRule="auto"/>
        <w:jc w:val="left"/>
        <w:rPr>
          <w:rFonts w:eastAsia="Times New Roman" w:cs="Times New Roman"/>
        </w:rPr>
      </w:pPr>
      <w:r w:rsidRPr="007B55D4">
        <w:rPr>
          <w:rFonts w:eastAsia="Times New Roman" w:cs="Times New Roman"/>
        </w:rPr>
        <w:t xml:space="preserve">Other energy includes scope 1 and scope 3 emissions. </w:t>
      </w:r>
      <w:r w:rsidR="006C62E5">
        <w:rPr>
          <w:rFonts w:eastAsia="Times New Roman" w:cs="Times New Roman"/>
        </w:rPr>
        <w:t>Under the Framework</w:t>
      </w:r>
      <w:r w:rsidR="00357DF2">
        <w:rPr>
          <w:rFonts w:eastAsia="Times New Roman" w:cs="Times New Roman"/>
        </w:rPr>
        <w:t xml:space="preserve">, this consists of </w:t>
      </w:r>
      <w:r w:rsidR="00A5776D">
        <w:rPr>
          <w:rFonts w:eastAsia="Times New Roman" w:cs="Times New Roman"/>
        </w:rPr>
        <w:t xml:space="preserve">emissions from the combustion of fuels in </w:t>
      </w:r>
      <w:r w:rsidR="00DA2E3D">
        <w:rPr>
          <w:rFonts w:eastAsia="Times New Roman" w:cs="Times New Roman"/>
        </w:rPr>
        <w:t>stationary (non-transport)</w:t>
      </w:r>
      <w:r w:rsidR="00630AE2">
        <w:rPr>
          <w:rFonts w:eastAsia="Times New Roman" w:cs="Times New Roman"/>
        </w:rPr>
        <w:t xml:space="preserve"> </w:t>
      </w:r>
      <w:r w:rsidR="00E8393A">
        <w:rPr>
          <w:rFonts w:eastAsia="Times New Roman" w:cs="Times New Roman"/>
        </w:rPr>
        <w:t xml:space="preserve">sources and </w:t>
      </w:r>
      <w:r w:rsidR="00780A79">
        <w:rPr>
          <w:rFonts w:eastAsia="Times New Roman" w:cs="Times New Roman"/>
        </w:rPr>
        <w:t xml:space="preserve">a mix of </w:t>
      </w:r>
      <w:r w:rsidR="009A59FE">
        <w:rPr>
          <w:rFonts w:eastAsia="Times New Roman" w:cs="Times New Roman"/>
        </w:rPr>
        <w:t xml:space="preserve">emissions from </w:t>
      </w:r>
      <w:r w:rsidR="00780A79">
        <w:rPr>
          <w:rFonts w:eastAsia="Times New Roman" w:cs="Times New Roman"/>
        </w:rPr>
        <w:t>Defence operations</w:t>
      </w:r>
      <w:r w:rsidR="00A73F81">
        <w:rPr>
          <w:rFonts w:eastAsia="Times New Roman" w:cs="Times New Roman"/>
        </w:rPr>
        <w:t>.</w:t>
      </w:r>
    </w:p>
    <w:p w14:paraId="39E16548" w14:textId="4AA9E3A4" w:rsidR="0070606E" w:rsidRPr="007B55D4" w:rsidRDefault="0070606E" w:rsidP="00AD4114">
      <w:pPr>
        <w:spacing w:line="259" w:lineRule="auto"/>
        <w:jc w:val="left"/>
        <w:rPr>
          <w:rFonts w:eastAsia="Times New Roman" w:cs="Arial"/>
        </w:rPr>
      </w:pPr>
      <w:r w:rsidRPr="007B55D4">
        <w:rPr>
          <w:rFonts w:eastAsia="Times New Roman" w:cs="Times New Roman"/>
        </w:rPr>
        <w:t xml:space="preserve">During collection, data for all sources listed in </w:t>
      </w:r>
      <w:r w:rsidR="0081266B">
        <w:rPr>
          <w:rFonts w:eastAsia="Times New Roman" w:cs="Times New Roman"/>
        </w:rPr>
        <w:fldChar w:fldCharType="begin"/>
      </w:r>
      <w:r w:rsidR="0081266B">
        <w:rPr>
          <w:rFonts w:eastAsia="Times New Roman" w:cs="Times New Roman"/>
        </w:rPr>
        <w:instrText xml:space="preserve"> REF _Ref183716095 \h </w:instrText>
      </w:r>
      <w:r w:rsidR="006D5E0D">
        <w:rPr>
          <w:rFonts w:eastAsia="Times New Roman" w:cs="Times New Roman"/>
        </w:rPr>
        <w:instrText xml:space="preserve"> \* MERGEFORMAT </w:instrText>
      </w:r>
      <w:r w:rsidR="0081266B">
        <w:rPr>
          <w:rFonts w:eastAsia="Times New Roman" w:cs="Times New Roman"/>
        </w:rPr>
      </w:r>
      <w:r w:rsidR="0081266B">
        <w:rPr>
          <w:rFonts w:eastAsia="Times New Roman" w:cs="Times New Roman"/>
        </w:rPr>
        <w:fldChar w:fldCharType="separate"/>
      </w:r>
      <w:r w:rsidR="002B6FA3" w:rsidRPr="00E42081">
        <w:t xml:space="preserve">Table </w:t>
      </w:r>
      <w:r w:rsidR="002B6FA3">
        <w:t>15</w:t>
      </w:r>
      <w:r w:rsidR="0081266B">
        <w:rPr>
          <w:rFonts w:eastAsia="Times New Roman" w:cs="Times New Roman"/>
        </w:rPr>
        <w:fldChar w:fldCharType="end"/>
      </w:r>
      <w:r w:rsidRPr="007B55D4">
        <w:rPr>
          <w:rFonts w:eastAsia="Times New Roman" w:cs="Times New Roman"/>
        </w:rPr>
        <w:t xml:space="preserve"> were collected, however </w:t>
      </w:r>
      <w:r w:rsidRPr="007B55D4">
        <w:rPr>
          <w:rFonts w:eastAsia="Times New Roman" w:cs="Arial"/>
          <w:color w:val="000000"/>
        </w:rPr>
        <w:t xml:space="preserve">1.A.4.a.i Stationary </w:t>
      </w:r>
      <w:r w:rsidR="00083F4C">
        <w:rPr>
          <w:rFonts w:eastAsia="Times New Roman" w:cs="Arial"/>
          <w:color w:val="000000"/>
        </w:rPr>
        <w:t>f</w:t>
      </w:r>
      <w:r w:rsidRPr="007B55D4">
        <w:rPr>
          <w:rFonts w:eastAsia="Times New Roman" w:cs="Arial"/>
          <w:color w:val="000000"/>
        </w:rPr>
        <w:t xml:space="preserve">uel </w:t>
      </w:r>
      <w:r w:rsidR="00083F4C">
        <w:rPr>
          <w:rFonts w:eastAsia="Times New Roman" w:cs="Arial"/>
          <w:color w:val="000000"/>
        </w:rPr>
        <w:t>c</w:t>
      </w:r>
      <w:r w:rsidRPr="007B55D4">
        <w:rPr>
          <w:rFonts w:eastAsia="Times New Roman" w:cs="Arial"/>
          <w:color w:val="000000"/>
        </w:rPr>
        <w:t>ombustion – Natural gas has been reported in the Natural gas section</w:t>
      </w:r>
      <w:r w:rsidRPr="007B55D4">
        <w:rPr>
          <w:rFonts w:eastAsia="Times New Roman" w:cs="Arial"/>
        </w:rPr>
        <w:t xml:space="preserve"> </w:t>
      </w:r>
      <w:r w:rsidRPr="007B55D4">
        <w:rPr>
          <w:rFonts w:eastAsia="Times New Roman" w:cs="Arial"/>
          <w:lang w:eastAsia="en-AU"/>
        </w:rPr>
        <w:t xml:space="preserve">to represent the aggregated emissions more accurately from </w:t>
      </w:r>
      <w:r w:rsidR="005326B2">
        <w:rPr>
          <w:rFonts w:eastAsia="Times New Roman" w:cs="Arial"/>
          <w:lang w:eastAsia="en-AU"/>
        </w:rPr>
        <w:t>that source</w:t>
      </w:r>
      <w:r w:rsidRPr="007B55D4">
        <w:rPr>
          <w:rFonts w:eastAsia="Times New Roman" w:cs="Arial"/>
          <w:lang w:eastAsia="en-AU"/>
        </w:rPr>
        <w:t xml:space="preserve">. </w:t>
      </w:r>
    </w:p>
    <w:p w14:paraId="16F75C0B" w14:textId="7AE76403" w:rsidR="0070606E" w:rsidRPr="007B55D4" w:rsidRDefault="0070606E" w:rsidP="00AD4114">
      <w:pPr>
        <w:spacing w:line="259" w:lineRule="auto"/>
        <w:jc w:val="left"/>
        <w:rPr>
          <w:rFonts w:eastAsia="Times New Roman" w:cs="Times New Roman"/>
        </w:rPr>
      </w:pPr>
      <w:r w:rsidRPr="007B55D4">
        <w:rPr>
          <w:rFonts w:eastAsia="Times New Roman" w:cs="Times New Roman"/>
        </w:rPr>
        <w:t xml:space="preserve">Data in this table also includes emissions from the Department of Defence, including a mix of Defence operations emissions other than those captured under electricity, natural gas, </w:t>
      </w:r>
      <w:r w:rsidR="005D30B4">
        <w:rPr>
          <w:rFonts w:eastAsia="Times New Roman" w:cs="Times New Roman"/>
        </w:rPr>
        <w:t>solid waste</w:t>
      </w:r>
      <w:r w:rsidR="00E965DF">
        <w:rPr>
          <w:rFonts w:eastAsia="Times New Roman" w:cs="Times New Roman"/>
        </w:rPr>
        <w:t>, refrigerants</w:t>
      </w:r>
      <w:r w:rsidR="00DC087D">
        <w:rPr>
          <w:rFonts w:eastAsia="Times New Roman" w:cs="Times New Roman"/>
        </w:rPr>
        <w:t xml:space="preserve">, </w:t>
      </w:r>
      <w:r w:rsidRPr="007B55D4">
        <w:rPr>
          <w:rFonts w:eastAsia="Times New Roman" w:cs="Times New Roman"/>
        </w:rPr>
        <w:t xml:space="preserve">fleet </w:t>
      </w:r>
      <w:r w:rsidR="00DC087D">
        <w:rPr>
          <w:rFonts w:eastAsia="Times New Roman" w:cs="Times New Roman"/>
        </w:rPr>
        <w:t xml:space="preserve">and other </w:t>
      </w:r>
      <w:r w:rsidRPr="007B55D4">
        <w:rPr>
          <w:rFonts w:eastAsia="Times New Roman" w:cs="Times New Roman"/>
        </w:rPr>
        <w:t xml:space="preserve">vehicles, domestic </w:t>
      </w:r>
      <w:r w:rsidR="00084F02">
        <w:rPr>
          <w:rFonts w:eastAsia="Times New Roman" w:cs="Times New Roman"/>
        </w:rPr>
        <w:t>commercial</w:t>
      </w:r>
      <w:r w:rsidRPr="007B55D4">
        <w:rPr>
          <w:rFonts w:eastAsia="Times New Roman" w:cs="Times New Roman"/>
        </w:rPr>
        <w:t xml:space="preserve"> flights</w:t>
      </w:r>
      <w:r w:rsidR="00242965">
        <w:rPr>
          <w:rFonts w:eastAsia="Times New Roman" w:cs="Times New Roman"/>
        </w:rPr>
        <w:t>, domestic hire car</w:t>
      </w:r>
      <w:r w:rsidRPr="007B55D4">
        <w:rPr>
          <w:rFonts w:eastAsia="Times New Roman" w:cs="Times New Roman"/>
        </w:rPr>
        <w:t xml:space="preserve"> and </w:t>
      </w:r>
      <w:r w:rsidR="00F46885">
        <w:rPr>
          <w:rFonts w:eastAsia="Times New Roman" w:cs="Times New Roman"/>
        </w:rPr>
        <w:t xml:space="preserve">domestic hotel </w:t>
      </w:r>
      <w:r w:rsidR="005557A9">
        <w:rPr>
          <w:rFonts w:eastAsia="Times New Roman" w:cs="Times New Roman"/>
        </w:rPr>
        <w:t>accommodation</w:t>
      </w:r>
      <w:r w:rsidR="00F62D28">
        <w:rPr>
          <w:rFonts w:eastAsia="Times New Roman" w:cs="Times New Roman"/>
        </w:rPr>
        <w:t xml:space="preserve">. </w:t>
      </w:r>
      <w:bookmarkStart w:id="122" w:name="_Hlk183170667"/>
      <w:r w:rsidR="00F62D28">
        <w:rPr>
          <w:rFonts w:eastAsia="Times New Roman" w:cs="Times New Roman"/>
        </w:rPr>
        <w:t>The</w:t>
      </w:r>
      <w:r w:rsidRPr="007B55D4">
        <w:rPr>
          <w:rFonts w:eastAsia="Times New Roman" w:cs="Times New Roman"/>
        </w:rPr>
        <w:t xml:space="preserve"> </w:t>
      </w:r>
      <w:r w:rsidRPr="007B55D4">
        <w:rPr>
          <w:rFonts w:eastAsia="Times New Roman" w:cs="Arial"/>
        </w:rPr>
        <w:t xml:space="preserve">1.a.5.b Defence other energy – Land, marine, aviation </w:t>
      </w:r>
      <w:r w:rsidR="005557A9">
        <w:rPr>
          <w:rFonts w:eastAsia="Times New Roman" w:cs="Arial"/>
        </w:rPr>
        <w:t>category</w:t>
      </w:r>
      <w:r w:rsidRPr="007B55D4">
        <w:rPr>
          <w:rFonts w:eastAsia="Times New Roman" w:cs="Times New Roman"/>
        </w:rPr>
        <w:t xml:space="preserve"> includes petrol, </w:t>
      </w:r>
      <w:r w:rsidR="0062030C">
        <w:rPr>
          <w:rFonts w:eastAsia="Times New Roman" w:cs="Times New Roman"/>
        </w:rPr>
        <w:t>aviation</w:t>
      </w:r>
      <w:r w:rsidRPr="007B55D4">
        <w:rPr>
          <w:rFonts w:eastAsia="Times New Roman" w:cs="Times New Roman"/>
        </w:rPr>
        <w:t xml:space="preserve"> fuel and diesel for use </w:t>
      </w:r>
      <w:r w:rsidR="008B7D60">
        <w:rPr>
          <w:rFonts w:eastAsia="Times New Roman" w:cs="Times New Roman"/>
        </w:rPr>
        <w:t xml:space="preserve">by Defence </w:t>
      </w:r>
      <w:r w:rsidRPr="007B55D4">
        <w:rPr>
          <w:rFonts w:eastAsia="Times New Roman" w:cs="Times New Roman"/>
        </w:rPr>
        <w:t xml:space="preserve">on land, marine </w:t>
      </w:r>
      <w:r w:rsidR="00696180">
        <w:rPr>
          <w:rFonts w:eastAsia="Times New Roman" w:cs="Times New Roman"/>
        </w:rPr>
        <w:t>and aviation</w:t>
      </w:r>
      <w:r w:rsidRPr="007B55D4">
        <w:rPr>
          <w:rFonts w:eastAsia="Times New Roman" w:cs="Times New Roman"/>
        </w:rPr>
        <w:t xml:space="preserve"> transport. </w:t>
      </w:r>
      <w:bookmarkEnd w:id="122"/>
    </w:p>
    <w:p w14:paraId="2A92C027" w14:textId="4C6734F4" w:rsidR="0070606E" w:rsidRPr="007B55D4" w:rsidRDefault="0070606E" w:rsidP="00AD4114">
      <w:pPr>
        <w:spacing w:line="259" w:lineRule="auto"/>
        <w:jc w:val="left"/>
        <w:rPr>
          <w:rFonts w:eastAsia="Times New Roman" w:cs="Times New Roman"/>
        </w:rPr>
      </w:pPr>
      <w:r w:rsidRPr="007B55D4">
        <w:rPr>
          <w:rFonts w:eastAsia="Times New Roman" w:cs="Times New Roman"/>
        </w:rPr>
        <w:t xml:space="preserve">Note that </w:t>
      </w:r>
      <w:r w:rsidRPr="007B55D4">
        <w:rPr>
          <w:rFonts w:eastAsia="Times New Roman" w:cs="Arial"/>
        </w:rPr>
        <w:t xml:space="preserve">1.A.4 Other sectors - Liquid petroleum gas (LPG) (stationary) includes emissions from </w:t>
      </w:r>
      <w:r w:rsidR="00143F25">
        <w:rPr>
          <w:rFonts w:eastAsia="Times New Roman" w:cs="Arial"/>
        </w:rPr>
        <w:t xml:space="preserve">Commonwealth </w:t>
      </w:r>
      <w:r w:rsidRPr="007B55D4">
        <w:rPr>
          <w:rFonts w:eastAsia="Times New Roman" w:cs="Arial"/>
        </w:rPr>
        <w:t>entities</w:t>
      </w:r>
      <w:r w:rsidR="00143F25">
        <w:rPr>
          <w:rFonts w:eastAsia="Times New Roman" w:cs="Arial"/>
        </w:rPr>
        <w:t xml:space="preserve"> and companies</w:t>
      </w:r>
      <w:r w:rsidRPr="007B55D4">
        <w:rPr>
          <w:rFonts w:eastAsia="Times New Roman" w:cs="Arial"/>
        </w:rPr>
        <w:t xml:space="preserve"> including Department of Defence.</w:t>
      </w:r>
    </w:p>
    <w:p w14:paraId="5AE26DCF" w14:textId="037702C3" w:rsidR="0070606E" w:rsidRPr="007B55D4" w:rsidRDefault="0070606E" w:rsidP="00AD4114">
      <w:pPr>
        <w:spacing w:line="259" w:lineRule="auto"/>
        <w:jc w:val="left"/>
        <w:rPr>
          <w:rFonts w:eastAsia="Times New Roman" w:cs="Times New Roman"/>
        </w:rPr>
      </w:pPr>
      <w:r w:rsidRPr="007B55D4">
        <w:rPr>
          <w:rFonts w:eastAsia="Times New Roman" w:cs="Times New Roman"/>
        </w:rPr>
        <w:t>In 202</w:t>
      </w:r>
      <w:r w:rsidR="0072171C">
        <w:rPr>
          <w:rFonts w:eastAsia="Times New Roman" w:cs="Times New Roman"/>
        </w:rPr>
        <w:t>3</w:t>
      </w:r>
      <w:r w:rsidRPr="007B55D4">
        <w:rPr>
          <w:rFonts w:eastAsia="Times New Roman" w:cs="Times New Roman"/>
        </w:rPr>
        <w:t>-2</w:t>
      </w:r>
      <w:r w:rsidR="0072171C">
        <w:rPr>
          <w:rFonts w:eastAsia="Times New Roman" w:cs="Times New Roman"/>
        </w:rPr>
        <w:t>4</w:t>
      </w:r>
      <w:r w:rsidRPr="007B55D4">
        <w:rPr>
          <w:rFonts w:eastAsia="Times New Roman" w:cs="Times New Roman"/>
        </w:rPr>
        <w:t xml:space="preserve">, the </w:t>
      </w:r>
      <w:r w:rsidR="000406AF">
        <w:rPr>
          <w:rFonts w:eastAsia="Times New Roman" w:cs="Times New Roman"/>
        </w:rPr>
        <w:t xml:space="preserve">Australian </w:t>
      </w:r>
      <w:r w:rsidR="00A40AC6">
        <w:rPr>
          <w:rFonts w:eastAsia="Times New Roman" w:cs="Times New Roman"/>
        </w:rPr>
        <w:t>G</w:t>
      </w:r>
      <w:r w:rsidR="000406AF">
        <w:rPr>
          <w:rFonts w:eastAsia="Times New Roman" w:cs="Times New Roman"/>
        </w:rPr>
        <w:t>overnment</w:t>
      </w:r>
      <w:r w:rsidRPr="007B55D4">
        <w:rPr>
          <w:rFonts w:eastAsia="Times New Roman" w:cs="Times New Roman"/>
        </w:rPr>
        <w:t xml:space="preserve"> report</w:t>
      </w:r>
      <w:r w:rsidR="000406AF">
        <w:rPr>
          <w:rFonts w:eastAsia="Times New Roman" w:cs="Times New Roman"/>
        </w:rPr>
        <w:t>ed</w:t>
      </w:r>
      <w:r w:rsidRPr="007B55D4">
        <w:rPr>
          <w:rFonts w:eastAsia="Times New Roman" w:cs="Times New Roman"/>
        </w:rPr>
        <w:t xml:space="preserve"> emitt</w:t>
      </w:r>
      <w:r w:rsidR="000406AF">
        <w:rPr>
          <w:rFonts w:eastAsia="Times New Roman" w:cs="Times New Roman"/>
        </w:rPr>
        <w:t>ing</w:t>
      </w:r>
      <w:r w:rsidRPr="007B55D4">
        <w:rPr>
          <w:rFonts w:eastAsia="Times New Roman" w:cs="Times New Roman"/>
        </w:rPr>
        <w:t xml:space="preserve"> an approximate aggregate sum of 1</w:t>
      </w:r>
      <w:r w:rsidR="003B6291">
        <w:rPr>
          <w:rFonts w:eastAsia="Times New Roman" w:cs="Times New Roman"/>
        </w:rPr>
        <w:t>.</w:t>
      </w:r>
      <w:r w:rsidR="003B6291" w:rsidRPr="00E319A0">
        <w:rPr>
          <w:rFonts w:eastAsia="Times New Roman" w:cs="Times New Roman"/>
        </w:rPr>
        <w:t>3</w:t>
      </w:r>
      <w:r w:rsidR="00D160C5">
        <w:rPr>
          <w:rFonts w:eastAsia="Times New Roman" w:cs="Times New Roman"/>
        </w:rPr>
        <w:t>2</w:t>
      </w:r>
      <w:r w:rsidR="00630DDB">
        <w:rPr>
          <w:rFonts w:eastAsia="Times New Roman" w:cs="Times New Roman"/>
        </w:rPr>
        <w:t> </w:t>
      </w:r>
      <w:r w:rsidR="003B6291">
        <w:rPr>
          <w:rFonts w:eastAsia="Times New Roman" w:cs="Times New Roman"/>
        </w:rPr>
        <w:t>M</w:t>
      </w:r>
      <w:r w:rsidRPr="007B55D4">
        <w:rPr>
          <w:rFonts w:eastAsia="Times New Roman" w:cs="Times New Roman"/>
        </w:rPr>
        <w:t>t CO</w:t>
      </w:r>
      <w:r w:rsidRPr="007B55D4">
        <w:rPr>
          <w:rFonts w:eastAsia="Times New Roman" w:cs="Times New Roman"/>
          <w:vertAlign w:val="subscript"/>
        </w:rPr>
        <w:t>2</w:t>
      </w:r>
      <w:r w:rsidRPr="007B55D4">
        <w:rPr>
          <w:rFonts w:eastAsia="Times New Roman" w:cs="Times New Roman"/>
        </w:rPr>
        <w:t xml:space="preserve">-e as </w:t>
      </w:r>
      <w:r w:rsidR="00083F4C">
        <w:rPr>
          <w:rFonts w:eastAsia="Times New Roman" w:cs="Times New Roman"/>
        </w:rPr>
        <w:t>o</w:t>
      </w:r>
      <w:r w:rsidRPr="007B55D4">
        <w:rPr>
          <w:rFonts w:eastAsia="Times New Roman" w:cs="Times New Roman"/>
        </w:rPr>
        <w:t xml:space="preserve">ther </w:t>
      </w:r>
      <w:r w:rsidR="00083F4C">
        <w:rPr>
          <w:rFonts w:eastAsia="Times New Roman" w:cs="Times New Roman"/>
        </w:rPr>
        <w:t>e</w:t>
      </w:r>
      <w:r w:rsidRPr="007B55D4">
        <w:rPr>
          <w:rFonts w:eastAsia="Times New Roman" w:cs="Times New Roman"/>
        </w:rPr>
        <w:t>nergy. Emissions have been sorted by source or fuel type in</w:t>
      </w:r>
      <w:r>
        <w:rPr>
          <w:rFonts w:eastAsia="Times New Roman" w:cs="Times New Roman"/>
          <w:color w:val="000000"/>
          <w:szCs w:val="20"/>
        </w:rPr>
        <w:t xml:space="preserve"> </w:t>
      </w:r>
      <w:r w:rsidR="008B2606">
        <w:rPr>
          <w:rFonts w:eastAsia="Times New Roman" w:cs="Times New Roman"/>
          <w:color w:val="000000"/>
          <w:szCs w:val="20"/>
        </w:rPr>
        <w:fldChar w:fldCharType="begin"/>
      </w:r>
      <w:r w:rsidR="008B2606">
        <w:rPr>
          <w:rFonts w:eastAsia="Times New Roman" w:cs="Times New Roman"/>
          <w:color w:val="000000"/>
          <w:szCs w:val="20"/>
        </w:rPr>
        <w:instrText xml:space="preserve"> REF _Ref183716095 \h </w:instrText>
      </w:r>
      <w:r w:rsidR="006D5E0D">
        <w:rPr>
          <w:rFonts w:eastAsia="Times New Roman" w:cs="Times New Roman"/>
          <w:color w:val="000000"/>
          <w:szCs w:val="20"/>
        </w:rPr>
        <w:instrText xml:space="preserve"> \* MERGEFORMAT </w:instrText>
      </w:r>
      <w:r w:rsidR="008B2606">
        <w:rPr>
          <w:rFonts w:eastAsia="Times New Roman" w:cs="Times New Roman"/>
          <w:color w:val="000000"/>
          <w:szCs w:val="20"/>
        </w:rPr>
      </w:r>
      <w:r w:rsidR="008B2606">
        <w:rPr>
          <w:rFonts w:eastAsia="Times New Roman" w:cs="Times New Roman"/>
          <w:color w:val="000000"/>
          <w:szCs w:val="20"/>
        </w:rPr>
        <w:fldChar w:fldCharType="separate"/>
      </w:r>
      <w:r w:rsidR="002B6FA3" w:rsidRPr="00E42081">
        <w:t xml:space="preserve">Table </w:t>
      </w:r>
      <w:r w:rsidR="002B6FA3">
        <w:rPr>
          <w:noProof/>
        </w:rPr>
        <w:t>15</w:t>
      </w:r>
      <w:r w:rsidR="008B2606">
        <w:rPr>
          <w:rFonts w:eastAsia="Times New Roman" w:cs="Times New Roman"/>
          <w:color w:val="000000"/>
          <w:szCs w:val="20"/>
        </w:rPr>
        <w:fldChar w:fldCharType="end"/>
      </w:r>
      <w:r w:rsidRPr="007B55D4">
        <w:rPr>
          <w:rFonts w:eastAsia="Times New Roman" w:cs="Times New Roman"/>
        </w:rPr>
        <w:t xml:space="preserve">. </w:t>
      </w:r>
    </w:p>
    <w:p w14:paraId="3132876A" w14:textId="77777777" w:rsidR="001816B3" w:rsidRDefault="001816B3" w:rsidP="00AD4114">
      <w:pPr>
        <w:spacing w:before="0" w:after="160" w:line="259" w:lineRule="auto"/>
        <w:jc w:val="left"/>
        <w:rPr>
          <w:rFonts w:eastAsia="Times New Roman" w:cs="Times New Roman"/>
          <w:b/>
          <w:bCs/>
          <w:color w:val="000000"/>
          <w:szCs w:val="20"/>
        </w:rPr>
      </w:pPr>
      <w:bookmarkStart w:id="123" w:name="_Ref150861474"/>
      <w:bookmarkStart w:id="124" w:name="_Toc152333770"/>
      <w:r>
        <w:rPr>
          <w:rFonts w:eastAsia="Times New Roman" w:cs="Times New Roman"/>
          <w:b/>
          <w:bCs/>
          <w:color w:val="000000"/>
          <w:szCs w:val="20"/>
        </w:rPr>
        <w:br w:type="page"/>
      </w:r>
    </w:p>
    <w:p w14:paraId="3B9B8FA4" w14:textId="63548B7A" w:rsidR="0070606E" w:rsidRPr="00CC6AE2" w:rsidRDefault="0070606E" w:rsidP="00AD4114">
      <w:pPr>
        <w:pStyle w:val="Caption1"/>
        <w:jc w:val="left"/>
      </w:pPr>
      <w:bookmarkStart w:id="125" w:name="_Ref183716095"/>
      <w:bookmarkStart w:id="126" w:name="_Toc190159729"/>
      <w:r w:rsidRPr="00E42081">
        <w:lastRenderedPageBreak/>
        <w:t xml:space="preserve">Table </w:t>
      </w:r>
      <w:r w:rsidRPr="00E42081">
        <w:fldChar w:fldCharType="begin"/>
      </w:r>
      <w:r w:rsidRPr="00CC6AE2">
        <w:instrText>SEQ Table \* ARABIC</w:instrText>
      </w:r>
      <w:r w:rsidRPr="00E42081">
        <w:fldChar w:fldCharType="separate"/>
      </w:r>
      <w:r w:rsidR="002B6FA3">
        <w:rPr>
          <w:noProof/>
        </w:rPr>
        <w:t>15</w:t>
      </w:r>
      <w:r w:rsidRPr="00E42081">
        <w:fldChar w:fldCharType="end"/>
      </w:r>
      <w:bookmarkEnd w:id="123"/>
      <w:bookmarkEnd w:id="125"/>
      <w:r w:rsidRPr="00E42081">
        <w:t xml:space="preserve">: </w:t>
      </w:r>
      <w:r w:rsidRPr="00125F60">
        <w:t xml:space="preserve">Emissions reported as </w:t>
      </w:r>
      <w:r w:rsidR="00083F4C">
        <w:t>o</w:t>
      </w:r>
      <w:r w:rsidRPr="00125F60">
        <w:t xml:space="preserve">ther </w:t>
      </w:r>
      <w:r w:rsidR="00083F4C">
        <w:t>e</w:t>
      </w:r>
      <w:r w:rsidRPr="00125F60">
        <w:t xml:space="preserve">nergy, by </w:t>
      </w:r>
      <w:r w:rsidRPr="00CC6AE2">
        <w:t>source, fuel type and scope</w:t>
      </w:r>
      <w:bookmarkEnd w:id="124"/>
      <w:bookmarkEnd w:id="126"/>
    </w:p>
    <w:tbl>
      <w:tblPr>
        <w:tblStyle w:val="ListTable2-Accent61"/>
        <w:tblW w:w="5000" w:type="pct"/>
        <w:tblLayout w:type="fixed"/>
        <w:tblLook w:val="06A0" w:firstRow="1" w:lastRow="0" w:firstColumn="1" w:lastColumn="0" w:noHBand="1" w:noVBand="1"/>
      </w:tblPr>
      <w:tblGrid>
        <w:gridCol w:w="3402"/>
        <w:gridCol w:w="1420"/>
        <w:gridCol w:w="1562"/>
        <w:gridCol w:w="1417"/>
        <w:gridCol w:w="1611"/>
      </w:tblGrid>
      <w:tr w:rsidR="0070606E" w:rsidRPr="000F7EBB" w14:paraId="2C3D0AC2" w14:textId="77777777" w:rsidTr="00FF786E">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hideMark/>
          </w:tcPr>
          <w:p w14:paraId="59E26091" w14:textId="77777777" w:rsidR="0070606E" w:rsidRPr="000F7EBB" w:rsidRDefault="0070606E" w:rsidP="00AD4114">
            <w:pPr>
              <w:spacing w:before="0" w:after="0"/>
              <w:jc w:val="left"/>
              <w:rPr>
                <w:rFonts w:asciiTheme="minorHAnsi" w:hAnsiTheme="minorHAnsi" w:cstheme="minorHAnsi"/>
                <w:sz w:val="20"/>
                <w:szCs w:val="20"/>
                <w:lang w:eastAsia="en-AU"/>
              </w:rPr>
            </w:pPr>
            <w:r w:rsidRPr="000F7EBB">
              <w:rPr>
                <w:rFonts w:asciiTheme="minorHAnsi" w:hAnsiTheme="minorHAnsi" w:cstheme="minorHAnsi"/>
                <w:sz w:val="20"/>
                <w:szCs w:val="20"/>
                <w:lang w:eastAsia="en-AU"/>
              </w:rPr>
              <w:t>Emission source/fuel type</w:t>
            </w:r>
          </w:p>
        </w:tc>
        <w:tc>
          <w:tcPr>
            <w:tcW w:w="754" w:type="pct"/>
            <w:shd w:val="clear" w:color="auto" w:fill="CEEEED"/>
            <w:hideMark/>
          </w:tcPr>
          <w:p w14:paraId="5C9F7A48"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 xml:space="preserve">Energy </w:t>
            </w:r>
          </w:p>
          <w:p w14:paraId="6F11C1F0"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(GJ)</w:t>
            </w:r>
          </w:p>
        </w:tc>
        <w:tc>
          <w:tcPr>
            <w:tcW w:w="830" w:type="pct"/>
            <w:shd w:val="clear" w:color="auto" w:fill="CEEEED"/>
            <w:hideMark/>
          </w:tcPr>
          <w:p w14:paraId="174A11B2"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Scope 1 emissions</w:t>
            </w:r>
          </w:p>
          <w:p w14:paraId="78C45F31"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(t CO</w:t>
            </w:r>
            <w:r w:rsidRPr="000F7EBB">
              <w:rPr>
                <w:rFonts w:asciiTheme="minorHAnsi" w:hAnsiTheme="minorHAnsi" w:cstheme="minorHAnsi"/>
                <w:sz w:val="20"/>
                <w:szCs w:val="20"/>
                <w:vertAlign w:val="subscript"/>
                <w:lang w:eastAsia="en-AU"/>
              </w:rPr>
              <w:t>2</w:t>
            </w:r>
            <w:r w:rsidRPr="000F7EBB">
              <w:rPr>
                <w:rFonts w:asciiTheme="minorHAnsi" w:hAnsiTheme="minorHAnsi" w:cstheme="minorHAnsi"/>
                <w:sz w:val="20"/>
                <w:szCs w:val="20"/>
                <w:lang w:eastAsia="en-AU"/>
              </w:rPr>
              <w:t>-e)</w:t>
            </w:r>
          </w:p>
        </w:tc>
        <w:tc>
          <w:tcPr>
            <w:tcW w:w="753" w:type="pct"/>
            <w:shd w:val="clear" w:color="auto" w:fill="CEEEED"/>
            <w:hideMark/>
          </w:tcPr>
          <w:p w14:paraId="2084E426"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Scope 3 emissions</w:t>
            </w:r>
          </w:p>
          <w:p w14:paraId="6C249430"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(t CO</w:t>
            </w:r>
            <w:r w:rsidRPr="000F7EBB">
              <w:rPr>
                <w:rFonts w:asciiTheme="minorHAnsi" w:hAnsiTheme="minorHAnsi" w:cstheme="minorHAnsi"/>
                <w:sz w:val="20"/>
                <w:szCs w:val="20"/>
                <w:vertAlign w:val="subscript"/>
                <w:lang w:eastAsia="en-AU"/>
              </w:rPr>
              <w:t>2</w:t>
            </w:r>
            <w:r w:rsidRPr="000F7EBB">
              <w:rPr>
                <w:rFonts w:asciiTheme="minorHAnsi" w:hAnsiTheme="minorHAnsi" w:cstheme="minorHAnsi"/>
                <w:sz w:val="20"/>
                <w:szCs w:val="20"/>
                <w:lang w:eastAsia="en-AU"/>
              </w:rPr>
              <w:t>-e)</w:t>
            </w:r>
          </w:p>
        </w:tc>
        <w:tc>
          <w:tcPr>
            <w:tcW w:w="856" w:type="pct"/>
            <w:shd w:val="clear" w:color="auto" w:fill="CEEEED"/>
            <w:hideMark/>
          </w:tcPr>
          <w:p w14:paraId="5255ED3F"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 xml:space="preserve">Sum of reported emissions </w:t>
            </w:r>
          </w:p>
          <w:p w14:paraId="457B74CF" w14:textId="77777777" w:rsidR="0070606E" w:rsidRPr="000F7E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lang w:eastAsia="en-AU"/>
              </w:rPr>
              <w:t>(t CO</w:t>
            </w:r>
            <w:r w:rsidRPr="000F7EBB">
              <w:rPr>
                <w:rFonts w:asciiTheme="minorHAnsi" w:hAnsiTheme="minorHAnsi" w:cstheme="minorHAnsi"/>
                <w:sz w:val="20"/>
                <w:szCs w:val="20"/>
                <w:vertAlign w:val="subscript"/>
                <w:lang w:eastAsia="en-AU"/>
              </w:rPr>
              <w:t>2</w:t>
            </w:r>
            <w:r w:rsidRPr="000F7EBB">
              <w:rPr>
                <w:rFonts w:asciiTheme="minorHAnsi" w:hAnsiTheme="minorHAnsi" w:cstheme="minorHAnsi"/>
                <w:sz w:val="20"/>
                <w:szCs w:val="20"/>
                <w:lang w:eastAsia="en-AU"/>
              </w:rPr>
              <w:t>-e)</w:t>
            </w:r>
          </w:p>
        </w:tc>
      </w:tr>
      <w:tr w:rsidR="0070606E" w:rsidRPr="000F7EBB" w14:paraId="10122E06"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hideMark/>
          </w:tcPr>
          <w:p w14:paraId="3CD27AFC" w14:textId="77777777" w:rsidR="0070606E" w:rsidRPr="000F7EBB" w:rsidRDefault="0070606E" w:rsidP="00AD4114">
            <w:pPr>
              <w:spacing w:after="0"/>
              <w:jc w:val="left"/>
              <w:rPr>
                <w:rFonts w:asciiTheme="minorHAnsi" w:hAnsiTheme="minorHAnsi" w:cstheme="minorHAnsi"/>
                <w:sz w:val="20"/>
                <w:szCs w:val="20"/>
                <w:lang w:eastAsia="en-AU"/>
              </w:rPr>
            </w:pPr>
            <w:r w:rsidRPr="000F7EBB">
              <w:rPr>
                <w:rFonts w:asciiTheme="minorHAnsi" w:hAnsiTheme="minorHAnsi" w:cstheme="minorHAnsi"/>
                <w:sz w:val="20"/>
                <w:szCs w:val="20"/>
              </w:rPr>
              <w:t>1.A.1 Energy industries</w:t>
            </w:r>
          </w:p>
        </w:tc>
        <w:tc>
          <w:tcPr>
            <w:tcW w:w="754" w:type="pct"/>
            <w:shd w:val="clear" w:color="auto" w:fill="CEEEED"/>
          </w:tcPr>
          <w:p w14:paraId="71C4EC76"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830" w:type="pct"/>
            <w:shd w:val="clear" w:color="auto" w:fill="CEEEED"/>
          </w:tcPr>
          <w:p w14:paraId="2AB05FAF"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753" w:type="pct"/>
            <w:shd w:val="clear" w:color="auto" w:fill="CEEEED"/>
          </w:tcPr>
          <w:p w14:paraId="4B5376F1"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856" w:type="pct"/>
            <w:shd w:val="clear" w:color="auto" w:fill="CEEEED"/>
          </w:tcPr>
          <w:p w14:paraId="5C06E87F"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r>
      <w:tr w:rsidR="0070606E" w:rsidRPr="000F7EBB" w14:paraId="7CF6C9FF"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hideMark/>
          </w:tcPr>
          <w:p w14:paraId="247C6683" w14:textId="77777777" w:rsidR="0070606E" w:rsidRPr="000F7EBB" w:rsidRDefault="0070606E" w:rsidP="00AD4114">
            <w:pPr>
              <w:spacing w:after="0"/>
              <w:jc w:val="left"/>
              <w:rPr>
                <w:rFonts w:asciiTheme="minorHAnsi" w:hAnsiTheme="minorHAnsi" w:cstheme="minorHAnsi"/>
                <w:sz w:val="20"/>
                <w:szCs w:val="20"/>
                <w:lang w:eastAsia="en-AU"/>
              </w:rPr>
            </w:pPr>
            <w:r w:rsidRPr="000F7EBB">
              <w:rPr>
                <w:rFonts w:asciiTheme="minorHAnsi" w:hAnsiTheme="minorHAnsi" w:cstheme="minorHAnsi"/>
                <w:sz w:val="20"/>
                <w:szCs w:val="20"/>
              </w:rPr>
              <w:t>1.A.2 Manufacturing industries and construction</w:t>
            </w:r>
          </w:p>
        </w:tc>
        <w:tc>
          <w:tcPr>
            <w:tcW w:w="754" w:type="pct"/>
            <w:shd w:val="clear" w:color="auto" w:fill="CEEEED"/>
          </w:tcPr>
          <w:p w14:paraId="53756A42"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830" w:type="pct"/>
            <w:shd w:val="clear" w:color="auto" w:fill="CEEEED"/>
          </w:tcPr>
          <w:p w14:paraId="5A7A486E"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753" w:type="pct"/>
            <w:shd w:val="clear" w:color="auto" w:fill="CEEEED"/>
          </w:tcPr>
          <w:p w14:paraId="203997BA"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c>
          <w:tcPr>
            <w:tcW w:w="856" w:type="pct"/>
            <w:shd w:val="clear" w:color="auto" w:fill="CEEEED"/>
          </w:tcPr>
          <w:p w14:paraId="5C7E8665"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r>
      <w:tr w:rsidR="0070606E" w:rsidRPr="000F7EBB" w14:paraId="3E6D1F23"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tcPr>
          <w:p w14:paraId="22B03EC3" w14:textId="77777777" w:rsidR="0070606E" w:rsidRPr="000F7EBB" w:rsidRDefault="0070606E" w:rsidP="00AD4114">
            <w:pPr>
              <w:spacing w:after="0"/>
              <w:jc w:val="left"/>
              <w:rPr>
                <w:rFonts w:asciiTheme="minorHAnsi" w:hAnsiTheme="minorHAnsi" w:cstheme="minorHAnsi"/>
                <w:sz w:val="20"/>
                <w:szCs w:val="20"/>
              </w:rPr>
            </w:pPr>
            <w:r w:rsidRPr="000F7EBB">
              <w:rPr>
                <w:rFonts w:asciiTheme="minorHAnsi" w:hAnsiTheme="minorHAnsi" w:cstheme="minorHAnsi"/>
                <w:sz w:val="20"/>
                <w:szCs w:val="20"/>
              </w:rPr>
              <w:t>1.A.3 Transport</w:t>
            </w:r>
          </w:p>
        </w:tc>
        <w:tc>
          <w:tcPr>
            <w:tcW w:w="3193" w:type="pct"/>
            <w:gridSpan w:val="4"/>
            <w:shd w:val="clear" w:color="auto" w:fill="CEEEED"/>
          </w:tcPr>
          <w:p w14:paraId="71C21A05" w14:textId="7A74BB34" w:rsidR="0070606E" w:rsidRPr="000F7EBB" w:rsidRDefault="007E6531" w:rsidP="000F7EB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r w:rsidRPr="000F7EBB">
              <w:rPr>
                <w:rFonts w:asciiTheme="minorHAnsi" w:hAnsiTheme="minorHAnsi" w:cstheme="minorHAnsi"/>
                <w:iCs/>
                <w:sz w:val="20"/>
                <w:szCs w:val="20"/>
              </w:rPr>
              <w:t>Reported in Fleet and other vehicles and Domestic commercial flights</w:t>
            </w:r>
          </w:p>
        </w:tc>
      </w:tr>
      <w:tr w:rsidR="0070606E" w:rsidRPr="000F7EBB" w14:paraId="5337C2BD"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tcPr>
          <w:p w14:paraId="73B73E46" w14:textId="77777777" w:rsidR="0070606E" w:rsidRPr="000F7EBB" w:rsidRDefault="0070606E" w:rsidP="00AD4114">
            <w:pPr>
              <w:spacing w:after="0"/>
              <w:jc w:val="left"/>
              <w:rPr>
                <w:rFonts w:asciiTheme="minorHAnsi" w:hAnsiTheme="minorHAnsi" w:cstheme="minorHAnsi"/>
                <w:iCs/>
                <w:sz w:val="20"/>
                <w:szCs w:val="20"/>
              </w:rPr>
            </w:pPr>
            <w:r w:rsidRPr="000F7EBB">
              <w:rPr>
                <w:rFonts w:asciiTheme="minorHAnsi" w:hAnsiTheme="minorHAnsi" w:cstheme="minorHAnsi"/>
                <w:iCs/>
                <w:sz w:val="20"/>
                <w:szCs w:val="20"/>
              </w:rPr>
              <w:t>1.A.4 Other sectors</w:t>
            </w:r>
          </w:p>
        </w:tc>
        <w:tc>
          <w:tcPr>
            <w:tcW w:w="3193" w:type="pct"/>
            <w:gridSpan w:val="4"/>
            <w:shd w:val="clear" w:color="auto" w:fill="CEEEED"/>
          </w:tcPr>
          <w:p w14:paraId="57DCF88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r>
      <w:tr w:rsidR="0070606E" w:rsidRPr="000F7EBB" w14:paraId="1C381F1A"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bottom w:val="single" w:sz="4" w:space="0" w:color="CEEEED"/>
            </w:tcBorders>
            <w:shd w:val="clear" w:color="auto" w:fill="auto"/>
            <w:hideMark/>
          </w:tcPr>
          <w:p w14:paraId="1D36A920" w14:textId="77777777" w:rsidR="0070606E" w:rsidRPr="000F7EBB" w:rsidRDefault="0070606E" w:rsidP="00AD4114">
            <w:pPr>
              <w:spacing w:after="0"/>
              <w:jc w:val="left"/>
              <w:rPr>
                <w:rFonts w:asciiTheme="minorHAnsi" w:hAnsiTheme="minorHAnsi" w:cstheme="minorHAnsi"/>
                <w:b w:val="0"/>
                <w:i/>
                <w:sz w:val="20"/>
                <w:szCs w:val="20"/>
                <w:lang w:eastAsia="en-AU"/>
              </w:rPr>
            </w:pPr>
            <w:r w:rsidRPr="000F7EBB">
              <w:rPr>
                <w:rFonts w:asciiTheme="minorHAnsi" w:hAnsiTheme="minorHAnsi" w:cstheme="minorHAnsi"/>
                <w:b w:val="0"/>
                <w:sz w:val="20"/>
                <w:szCs w:val="20"/>
              </w:rPr>
              <w:t>1.A.4.a. Commercial/institutional</w:t>
            </w:r>
          </w:p>
        </w:tc>
        <w:tc>
          <w:tcPr>
            <w:tcW w:w="754" w:type="pct"/>
            <w:tcBorders>
              <w:bottom w:val="single" w:sz="4" w:space="0" w:color="CEEEED"/>
            </w:tcBorders>
            <w:shd w:val="clear" w:color="auto" w:fill="auto"/>
          </w:tcPr>
          <w:p w14:paraId="5502E9A5"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30" w:type="pct"/>
            <w:tcBorders>
              <w:bottom w:val="single" w:sz="4" w:space="0" w:color="CEEEED"/>
            </w:tcBorders>
            <w:shd w:val="clear" w:color="auto" w:fill="auto"/>
          </w:tcPr>
          <w:p w14:paraId="6BCA418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753" w:type="pct"/>
            <w:tcBorders>
              <w:bottom w:val="single" w:sz="4" w:space="0" w:color="CEEEED"/>
            </w:tcBorders>
            <w:shd w:val="clear" w:color="auto" w:fill="auto"/>
          </w:tcPr>
          <w:p w14:paraId="49417332"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56" w:type="pct"/>
            <w:tcBorders>
              <w:bottom w:val="single" w:sz="4" w:space="0" w:color="CEEEED"/>
            </w:tcBorders>
            <w:shd w:val="clear" w:color="auto" w:fill="auto"/>
          </w:tcPr>
          <w:p w14:paraId="6EED2F2F"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r>
      <w:tr w:rsidR="00F75235" w:rsidRPr="000F7EBB" w14:paraId="2F7B74B1"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tcPr>
          <w:p w14:paraId="300DFA32" w14:textId="77777777" w:rsidR="00F75235" w:rsidRPr="000F7EBB" w:rsidRDefault="00F75235" w:rsidP="000325C0">
            <w:pPr>
              <w:spacing w:after="0"/>
              <w:jc w:val="right"/>
              <w:rPr>
                <w:rFonts w:asciiTheme="minorHAnsi" w:hAnsiTheme="minorHAnsi" w:cstheme="minorHAnsi"/>
                <w:b w:val="0"/>
                <w:sz w:val="20"/>
                <w:szCs w:val="20"/>
              </w:rPr>
            </w:pPr>
            <w:r w:rsidRPr="000F7EBB">
              <w:rPr>
                <w:rFonts w:asciiTheme="minorHAnsi" w:hAnsiTheme="minorHAnsi" w:cstheme="minorHAnsi"/>
                <w:b w:val="0"/>
                <w:i/>
                <w:color w:val="3A3838"/>
                <w:sz w:val="20"/>
                <w:szCs w:val="20"/>
              </w:rPr>
              <w:t>Automotive gasoline/petrol (used as fuel for stationary energy)</w:t>
            </w:r>
          </w:p>
        </w:tc>
        <w:tc>
          <w:tcPr>
            <w:tcW w:w="754" w:type="pct"/>
            <w:tcBorders>
              <w:top w:val="single" w:sz="4" w:space="0" w:color="CEEEED"/>
              <w:left w:val="nil"/>
              <w:bottom w:val="single" w:sz="4" w:space="0" w:color="CEEEED"/>
              <w:right w:val="nil"/>
            </w:tcBorders>
            <w:shd w:val="clear" w:color="auto" w:fill="auto"/>
          </w:tcPr>
          <w:p w14:paraId="23440A29" w14:textId="64E82087"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4,654</w:t>
            </w:r>
          </w:p>
        </w:tc>
        <w:tc>
          <w:tcPr>
            <w:tcW w:w="830" w:type="pct"/>
            <w:tcBorders>
              <w:top w:val="single" w:sz="4" w:space="0" w:color="CEEEED"/>
              <w:left w:val="nil"/>
              <w:bottom w:val="single" w:sz="4" w:space="0" w:color="CEEEED"/>
              <w:right w:val="nil"/>
            </w:tcBorders>
            <w:shd w:val="clear" w:color="auto" w:fill="auto"/>
          </w:tcPr>
          <w:p w14:paraId="04469101" w14:textId="3834CA03"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316</w:t>
            </w:r>
          </w:p>
        </w:tc>
        <w:tc>
          <w:tcPr>
            <w:tcW w:w="753" w:type="pct"/>
            <w:tcBorders>
              <w:top w:val="single" w:sz="4" w:space="0" w:color="CEEEED"/>
              <w:left w:val="nil"/>
              <w:bottom w:val="single" w:sz="4" w:space="0" w:color="CEEEED"/>
              <w:right w:val="nil"/>
            </w:tcBorders>
            <w:shd w:val="clear" w:color="auto" w:fill="auto"/>
          </w:tcPr>
          <w:p w14:paraId="22357921" w14:textId="5C36AF4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80</w:t>
            </w:r>
          </w:p>
        </w:tc>
        <w:tc>
          <w:tcPr>
            <w:tcW w:w="856" w:type="pct"/>
            <w:tcBorders>
              <w:top w:val="single" w:sz="4" w:space="0" w:color="CEEEED"/>
              <w:left w:val="nil"/>
              <w:bottom w:val="single" w:sz="4" w:space="0" w:color="CEEEED"/>
              <w:right w:val="nil"/>
            </w:tcBorders>
            <w:shd w:val="clear" w:color="auto" w:fill="auto"/>
          </w:tcPr>
          <w:p w14:paraId="7874AF71" w14:textId="38F0117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396</w:t>
            </w:r>
          </w:p>
        </w:tc>
      </w:tr>
      <w:tr w:rsidR="00F75235" w:rsidRPr="000F7EBB" w14:paraId="2B9D3A87"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2E3880D8"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Compressed natural gas (reverting to standard conditions)</w:t>
            </w:r>
          </w:p>
        </w:tc>
        <w:tc>
          <w:tcPr>
            <w:tcW w:w="754" w:type="pct"/>
            <w:tcBorders>
              <w:top w:val="single" w:sz="4" w:space="0" w:color="CEEEED"/>
              <w:left w:val="nil"/>
              <w:bottom w:val="single" w:sz="4" w:space="0" w:color="CEEEED"/>
              <w:right w:val="nil"/>
            </w:tcBorders>
            <w:shd w:val="clear" w:color="auto" w:fill="auto"/>
          </w:tcPr>
          <w:p w14:paraId="48B3B071" w14:textId="00E88341"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w:t>
            </w:r>
          </w:p>
        </w:tc>
        <w:tc>
          <w:tcPr>
            <w:tcW w:w="830" w:type="pct"/>
            <w:tcBorders>
              <w:top w:val="single" w:sz="4" w:space="0" w:color="CEEEED"/>
              <w:left w:val="nil"/>
              <w:bottom w:val="single" w:sz="4" w:space="0" w:color="CEEEED"/>
              <w:right w:val="nil"/>
            </w:tcBorders>
            <w:shd w:val="clear" w:color="auto" w:fill="auto"/>
          </w:tcPr>
          <w:p w14:paraId="3084ADF4" w14:textId="72FFF44E" w:rsidR="00F75235" w:rsidRPr="000F7EBB" w:rsidRDefault="00B52862"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753" w:type="pct"/>
            <w:tcBorders>
              <w:top w:val="single" w:sz="4" w:space="0" w:color="CEEEED"/>
              <w:left w:val="nil"/>
              <w:bottom w:val="single" w:sz="4" w:space="0" w:color="CEEEED"/>
              <w:right w:val="nil"/>
            </w:tcBorders>
            <w:shd w:val="clear" w:color="auto" w:fill="auto"/>
          </w:tcPr>
          <w:p w14:paraId="6D122761" w14:textId="604C4E2B" w:rsidR="00F75235" w:rsidRPr="000F7EBB" w:rsidRDefault="00B52862"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856" w:type="pct"/>
            <w:tcBorders>
              <w:top w:val="single" w:sz="4" w:space="0" w:color="CEEEED"/>
              <w:left w:val="nil"/>
              <w:bottom w:val="single" w:sz="4" w:space="0" w:color="CEEEED"/>
              <w:right w:val="nil"/>
            </w:tcBorders>
            <w:shd w:val="clear" w:color="auto" w:fill="auto"/>
          </w:tcPr>
          <w:p w14:paraId="6C7DA7DA" w14:textId="6A5FBA56" w:rsidR="00F75235" w:rsidRPr="000F7EBB" w:rsidRDefault="00B52862"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2</w:t>
            </w:r>
          </w:p>
        </w:tc>
      </w:tr>
      <w:tr w:rsidR="00F75235" w:rsidRPr="000F7EBB" w14:paraId="4BE6CB8C"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49DB08E9"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Diesel oil</w:t>
            </w:r>
          </w:p>
        </w:tc>
        <w:tc>
          <w:tcPr>
            <w:tcW w:w="754" w:type="pct"/>
            <w:tcBorders>
              <w:top w:val="single" w:sz="4" w:space="0" w:color="CEEEED"/>
              <w:left w:val="nil"/>
              <w:bottom w:val="single" w:sz="4" w:space="0" w:color="CEEEED"/>
              <w:right w:val="nil"/>
            </w:tcBorders>
            <w:shd w:val="clear" w:color="auto" w:fill="auto"/>
          </w:tcPr>
          <w:p w14:paraId="72F1B180" w14:textId="7A9FA826"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906,128</w:t>
            </w:r>
          </w:p>
        </w:tc>
        <w:tc>
          <w:tcPr>
            <w:tcW w:w="830" w:type="pct"/>
            <w:tcBorders>
              <w:top w:val="single" w:sz="4" w:space="0" w:color="CEEEED"/>
              <w:left w:val="nil"/>
              <w:bottom w:val="single" w:sz="4" w:space="0" w:color="CEEEED"/>
              <w:right w:val="nil"/>
            </w:tcBorders>
            <w:shd w:val="clear" w:color="auto" w:fill="auto"/>
          </w:tcPr>
          <w:p w14:paraId="3D337A0E" w14:textId="5A02A9BF"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63,230</w:t>
            </w:r>
          </w:p>
        </w:tc>
        <w:tc>
          <w:tcPr>
            <w:tcW w:w="753" w:type="pct"/>
            <w:tcBorders>
              <w:top w:val="single" w:sz="4" w:space="0" w:color="CEEEED"/>
              <w:left w:val="nil"/>
              <w:bottom w:val="single" w:sz="4" w:space="0" w:color="CEEEED"/>
              <w:right w:val="nil"/>
            </w:tcBorders>
            <w:shd w:val="clear" w:color="auto" w:fill="auto"/>
          </w:tcPr>
          <w:p w14:paraId="7ADE3CFB" w14:textId="3336EC9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15,676</w:t>
            </w:r>
          </w:p>
        </w:tc>
        <w:tc>
          <w:tcPr>
            <w:tcW w:w="856" w:type="pct"/>
            <w:tcBorders>
              <w:top w:val="single" w:sz="4" w:space="0" w:color="CEEEED"/>
              <w:left w:val="nil"/>
              <w:bottom w:val="single" w:sz="4" w:space="0" w:color="CEEEED"/>
              <w:right w:val="nil"/>
            </w:tcBorders>
            <w:shd w:val="clear" w:color="auto" w:fill="auto"/>
          </w:tcPr>
          <w:p w14:paraId="3AD6577B" w14:textId="5D200FE9"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78,906</w:t>
            </w:r>
          </w:p>
        </w:tc>
      </w:tr>
      <w:tr w:rsidR="00F75235" w:rsidRPr="000F7EBB" w14:paraId="427CA900"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701B86BC"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Gaseous fossil fuels other than those mentioned in the items above</w:t>
            </w:r>
          </w:p>
        </w:tc>
        <w:tc>
          <w:tcPr>
            <w:tcW w:w="754" w:type="pct"/>
            <w:tcBorders>
              <w:top w:val="single" w:sz="4" w:space="0" w:color="CEEEED"/>
              <w:left w:val="nil"/>
              <w:bottom w:val="single" w:sz="4" w:space="0" w:color="CEEEED"/>
              <w:right w:val="nil"/>
            </w:tcBorders>
            <w:shd w:val="clear" w:color="auto" w:fill="auto"/>
          </w:tcPr>
          <w:p w14:paraId="6B0CC212" w14:textId="757C529A"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2</w:t>
            </w:r>
          </w:p>
        </w:tc>
        <w:tc>
          <w:tcPr>
            <w:tcW w:w="830" w:type="pct"/>
            <w:tcBorders>
              <w:top w:val="single" w:sz="4" w:space="0" w:color="CEEEED"/>
              <w:left w:val="nil"/>
              <w:bottom w:val="single" w:sz="4" w:space="0" w:color="CEEEED"/>
              <w:right w:val="nil"/>
            </w:tcBorders>
            <w:shd w:val="clear" w:color="auto" w:fill="auto"/>
          </w:tcPr>
          <w:p w14:paraId="637E1C68" w14:textId="3D79C439"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753" w:type="pct"/>
            <w:tcBorders>
              <w:top w:val="single" w:sz="4" w:space="0" w:color="CEEEED"/>
              <w:left w:val="nil"/>
              <w:bottom w:val="single" w:sz="4" w:space="0" w:color="CEEEED"/>
              <w:right w:val="nil"/>
            </w:tcBorders>
            <w:shd w:val="clear" w:color="auto" w:fill="auto"/>
          </w:tcPr>
          <w:p w14:paraId="7814A2F6" w14:textId="0369964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0</w:t>
            </w:r>
          </w:p>
        </w:tc>
        <w:tc>
          <w:tcPr>
            <w:tcW w:w="856" w:type="pct"/>
            <w:tcBorders>
              <w:top w:val="single" w:sz="4" w:space="0" w:color="CEEEED"/>
              <w:left w:val="nil"/>
              <w:bottom w:val="single" w:sz="4" w:space="0" w:color="CEEEED"/>
              <w:right w:val="nil"/>
            </w:tcBorders>
            <w:shd w:val="clear" w:color="auto" w:fill="auto"/>
          </w:tcPr>
          <w:p w14:paraId="4ABCA7C2" w14:textId="04B7C86A"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r>
      <w:tr w:rsidR="00F75235" w:rsidRPr="000F7EBB" w14:paraId="0525C39D"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436C3194"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Kerosene other than for use as a fuel in an aircraft</w:t>
            </w:r>
          </w:p>
        </w:tc>
        <w:tc>
          <w:tcPr>
            <w:tcW w:w="754" w:type="pct"/>
            <w:tcBorders>
              <w:top w:val="single" w:sz="4" w:space="0" w:color="CEEEED"/>
              <w:left w:val="nil"/>
              <w:bottom w:val="single" w:sz="4" w:space="0" w:color="CEEEED"/>
              <w:right w:val="nil"/>
            </w:tcBorders>
            <w:shd w:val="clear" w:color="auto" w:fill="auto"/>
          </w:tcPr>
          <w:p w14:paraId="28B6C6AB" w14:textId="3C6FF991"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7,036</w:t>
            </w:r>
          </w:p>
        </w:tc>
        <w:tc>
          <w:tcPr>
            <w:tcW w:w="830" w:type="pct"/>
            <w:tcBorders>
              <w:top w:val="single" w:sz="4" w:space="0" w:color="CEEEED"/>
              <w:left w:val="nil"/>
              <w:bottom w:val="single" w:sz="4" w:space="0" w:color="CEEEED"/>
              <w:right w:val="nil"/>
            </w:tcBorders>
            <w:shd w:val="clear" w:color="auto" w:fill="auto"/>
          </w:tcPr>
          <w:p w14:paraId="06F0680A" w14:textId="2EC5FF67"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486</w:t>
            </w:r>
          </w:p>
        </w:tc>
        <w:tc>
          <w:tcPr>
            <w:tcW w:w="753" w:type="pct"/>
            <w:tcBorders>
              <w:top w:val="single" w:sz="4" w:space="0" w:color="CEEEED"/>
              <w:left w:val="nil"/>
              <w:bottom w:val="single" w:sz="4" w:space="0" w:color="CEEEED"/>
              <w:right w:val="nil"/>
            </w:tcBorders>
            <w:shd w:val="clear" w:color="auto" w:fill="auto"/>
          </w:tcPr>
          <w:p w14:paraId="4FD3F9E9" w14:textId="7CE3D015"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127</w:t>
            </w:r>
          </w:p>
        </w:tc>
        <w:tc>
          <w:tcPr>
            <w:tcW w:w="856" w:type="pct"/>
            <w:tcBorders>
              <w:top w:val="single" w:sz="4" w:space="0" w:color="CEEEED"/>
              <w:left w:val="nil"/>
              <w:bottom w:val="single" w:sz="4" w:space="0" w:color="CEEEED"/>
              <w:right w:val="nil"/>
            </w:tcBorders>
            <w:shd w:val="clear" w:color="auto" w:fill="auto"/>
          </w:tcPr>
          <w:p w14:paraId="122734EB" w14:textId="4AB2A246"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613</w:t>
            </w:r>
          </w:p>
        </w:tc>
      </w:tr>
      <w:tr w:rsidR="00F75235" w:rsidRPr="000F7EBB" w14:paraId="2928F445"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14CDFFE8"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Liquid petroleum gas (LPG) (stationary)</w:t>
            </w:r>
          </w:p>
        </w:tc>
        <w:tc>
          <w:tcPr>
            <w:tcW w:w="754" w:type="pct"/>
            <w:tcBorders>
              <w:top w:val="single" w:sz="4" w:space="0" w:color="CEEEED"/>
              <w:left w:val="nil"/>
              <w:bottom w:val="single" w:sz="4" w:space="0" w:color="CEEEED"/>
              <w:right w:val="nil"/>
            </w:tcBorders>
            <w:shd w:val="clear" w:color="auto" w:fill="auto"/>
          </w:tcPr>
          <w:p w14:paraId="3DDF1EA7" w14:textId="42083FF4"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185,832</w:t>
            </w:r>
          </w:p>
        </w:tc>
        <w:tc>
          <w:tcPr>
            <w:tcW w:w="830" w:type="pct"/>
            <w:tcBorders>
              <w:top w:val="single" w:sz="4" w:space="0" w:color="CEEEED"/>
              <w:left w:val="nil"/>
              <w:bottom w:val="single" w:sz="4" w:space="0" w:color="CEEEED"/>
              <w:right w:val="nil"/>
            </w:tcBorders>
            <w:shd w:val="clear" w:color="auto" w:fill="auto"/>
          </w:tcPr>
          <w:p w14:paraId="33A7CF6D" w14:textId="518A5C64"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11,261</w:t>
            </w:r>
          </w:p>
        </w:tc>
        <w:tc>
          <w:tcPr>
            <w:tcW w:w="753" w:type="pct"/>
            <w:tcBorders>
              <w:top w:val="single" w:sz="4" w:space="0" w:color="CEEEED"/>
              <w:left w:val="nil"/>
              <w:bottom w:val="single" w:sz="4" w:space="0" w:color="CEEEED"/>
              <w:right w:val="nil"/>
            </w:tcBorders>
            <w:shd w:val="clear" w:color="auto" w:fill="auto"/>
          </w:tcPr>
          <w:p w14:paraId="47CD4B82" w14:textId="44073F9F"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3,754</w:t>
            </w:r>
          </w:p>
        </w:tc>
        <w:tc>
          <w:tcPr>
            <w:tcW w:w="856" w:type="pct"/>
            <w:tcBorders>
              <w:top w:val="single" w:sz="4" w:space="0" w:color="CEEEED"/>
              <w:left w:val="nil"/>
              <w:bottom w:val="single" w:sz="4" w:space="0" w:color="CEEEED"/>
              <w:right w:val="nil"/>
            </w:tcBorders>
            <w:shd w:val="clear" w:color="auto" w:fill="auto"/>
          </w:tcPr>
          <w:p w14:paraId="29D69BEF" w14:textId="652081B0"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15,015</w:t>
            </w:r>
          </w:p>
        </w:tc>
      </w:tr>
      <w:tr w:rsidR="00F75235" w:rsidRPr="000F7EBB" w14:paraId="7BD44FF4"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tcPr>
          <w:p w14:paraId="499891A7" w14:textId="599786A4" w:rsidR="00F75235" w:rsidRPr="000F7EBB" w:rsidRDefault="00F75235" w:rsidP="000325C0">
            <w:pPr>
              <w:spacing w:after="0"/>
              <w:jc w:val="right"/>
              <w:rPr>
                <w:rFonts w:asciiTheme="minorHAnsi" w:hAnsiTheme="minorHAnsi" w:cstheme="minorHAnsi"/>
                <w:b w:val="0"/>
                <w:i/>
                <w:color w:val="3A3838"/>
                <w:sz w:val="20"/>
                <w:szCs w:val="20"/>
              </w:rPr>
            </w:pPr>
            <w:r w:rsidRPr="000F7EBB">
              <w:rPr>
                <w:rFonts w:asciiTheme="minorHAnsi" w:hAnsiTheme="minorHAnsi" w:cstheme="minorHAnsi"/>
                <w:b w:val="0"/>
                <w:i/>
                <w:color w:val="3A3838"/>
                <w:sz w:val="20"/>
                <w:szCs w:val="20"/>
              </w:rPr>
              <w:t>Other natural gas liquids</w:t>
            </w:r>
          </w:p>
        </w:tc>
        <w:tc>
          <w:tcPr>
            <w:tcW w:w="754" w:type="pct"/>
            <w:tcBorders>
              <w:top w:val="single" w:sz="4" w:space="0" w:color="CEEEED"/>
              <w:left w:val="nil"/>
              <w:bottom w:val="single" w:sz="4" w:space="0" w:color="CEEEED"/>
              <w:right w:val="nil"/>
            </w:tcBorders>
            <w:shd w:val="clear" w:color="auto" w:fill="auto"/>
          </w:tcPr>
          <w:p w14:paraId="7D188290" w14:textId="2B1C2F5B"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5,599</w:t>
            </w:r>
          </w:p>
        </w:tc>
        <w:tc>
          <w:tcPr>
            <w:tcW w:w="830" w:type="pct"/>
            <w:tcBorders>
              <w:top w:val="single" w:sz="4" w:space="0" w:color="CEEEED"/>
              <w:left w:val="nil"/>
              <w:bottom w:val="single" w:sz="4" w:space="0" w:color="CEEEED"/>
              <w:right w:val="nil"/>
            </w:tcBorders>
            <w:shd w:val="clear" w:color="auto" w:fill="auto"/>
          </w:tcPr>
          <w:p w14:paraId="3055D8C8" w14:textId="7351778B"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343</w:t>
            </w:r>
          </w:p>
        </w:tc>
        <w:tc>
          <w:tcPr>
            <w:tcW w:w="753" w:type="pct"/>
            <w:tcBorders>
              <w:top w:val="single" w:sz="4" w:space="0" w:color="CEEEED"/>
              <w:left w:val="nil"/>
              <w:bottom w:val="single" w:sz="4" w:space="0" w:color="CEEEED"/>
              <w:right w:val="nil"/>
            </w:tcBorders>
            <w:shd w:val="clear" w:color="auto" w:fill="auto"/>
          </w:tcPr>
          <w:p w14:paraId="686A3DE8" w14:textId="17640643"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0</w:t>
            </w:r>
          </w:p>
        </w:tc>
        <w:tc>
          <w:tcPr>
            <w:tcW w:w="856" w:type="pct"/>
            <w:tcBorders>
              <w:top w:val="single" w:sz="4" w:space="0" w:color="CEEEED"/>
              <w:left w:val="nil"/>
              <w:bottom w:val="single" w:sz="4" w:space="0" w:color="CEEEED"/>
              <w:right w:val="nil"/>
            </w:tcBorders>
            <w:shd w:val="clear" w:color="auto" w:fill="auto"/>
          </w:tcPr>
          <w:p w14:paraId="4ED5D189" w14:textId="7350E811"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343</w:t>
            </w:r>
          </w:p>
        </w:tc>
      </w:tr>
      <w:tr w:rsidR="00F75235" w:rsidRPr="000F7EBB" w14:paraId="0B2C5E9A"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hideMark/>
          </w:tcPr>
          <w:p w14:paraId="232FC9BE" w14:textId="77777777" w:rsidR="00F75235" w:rsidRPr="000F7EBB" w:rsidRDefault="00F75235" w:rsidP="000325C0">
            <w:pPr>
              <w:spacing w:after="0"/>
              <w:jc w:val="right"/>
              <w:rPr>
                <w:rFonts w:asciiTheme="minorHAnsi" w:hAnsiTheme="minorHAnsi" w:cstheme="minorHAnsi"/>
                <w:b w:val="0"/>
                <w:i/>
                <w:sz w:val="20"/>
                <w:szCs w:val="20"/>
                <w:lang w:eastAsia="en-AU"/>
              </w:rPr>
            </w:pPr>
            <w:r w:rsidRPr="000F7EBB">
              <w:rPr>
                <w:rFonts w:asciiTheme="minorHAnsi" w:hAnsiTheme="minorHAnsi" w:cstheme="minorHAnsi"/>
                <w:b w:val="0"/>
                <w:i/>
                <w:color w:val="3A3838"/>
                <w:sz w:val="20"/>
                <w:szCs w:val="20"/>
              </w:rPr>
              <w:t>Petroleum based greases</w:t>
            </w:r>
          </w:p>
        </w:tc>
        <w:tc>
          <w:tcPr>
            <w:tcW w:w="754" w:type="pct"/>
            <w:tcBorders>
              <w:top w:val="single" w:sz="4" w:space="0" w:color="CEEEED"/>
              <w:left w:val="nil"/>
              <w:bottom w:val="single" w:sz="4" w:space="0" w:color="CEEEED"/>
              <w:right w:val="nil"/>
            </w:tcBorders>
            <w:shd w:val="clear" w:color="auto" w:fill="auto"/>
          </w:tcPr>
          <w:p w14:paraId="7B5B4D38" w14:textId="19904614"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416</w:t>
            </w:r>
          </w:p>
        </w:tc>
        <w:tc>
          <w:tcPr>
            <w:tcW w:w="830" w:type="pct"/>
            <w:tcBorders>
              <w:top w:val="single" w:sz="4" w:space="0" w:color="CEEEED"/>
              <w:left w:val="nil"/>
              <w:bottom w:val="single" w:sz="4" w:space="0" w:color="CEEEED"/>
              <w:right w:val="nil"/>
            </w:tcBorders>
            <w:shd w:val="clear" w:color="auto" w:fill="auto"/>
          </w:tcPr>
          <w:p w14:paraId="78AE5D51" w14:textId="4EDD3040"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753" w:type="pct"/>
            <w:tcBorders>
              <w:top w:val="single" w:sz="4" w:space="0" w:color="CEEEED"/>
              <w:left w:val="nil"/>
              <w:bottom w:val="single" w:sz="4" w:space="0" w:color="CEEEED"/>
              <w:right w:val="nil"/>
            </w:tcBorders>
            <w:shd w:val="clear" w:color="auto" w:fill="auto"/>
          </w:tcPr>
          <w:p w14:paraId="543EF5EB" w14:textId="1690EFE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7</w:t>
            </w:r>
          </w:p>
        </w:tc>
        <w:tc>
          <w:tcPr>
            <w:tcW w:w="856" w:type="pct"/>
            <w:tcBorders>
              <w:top w:val="single" w:sz="4" w:space="0" w:color="CEEEED"/>
              <w:left w:val="nil"/>
              <w:bottom w:val="single" w:sz="4" w:space="0" w:color="CEEEED"/>
              <w:right w:val="nil"/>
            </w:tcBorders>
            <w:shd w:val="clear" w:color="auto" w:fill="auto"/>
          </w:tcPr>
          <w:p w14:paraId="0E6D1E34" w14:textId="5151276C"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8</w:t>
            </w:r>
          </w:p>
        </w:tc>
      </w:tr>
      <w:tr w:rsidR="00F75235" w:rsidRPr="000F7EBB" w14:paraId="00BCA085"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tcPr>
          <w:p w14:paraId="15C67C68" w14:textId="2BB5CD26" w:rsidR="00F75235" w:rsidRPr="000F7EBB" w:rsidRDefault="00F75235" w:rsidP="000325C0">
            <w:pPr>
              <w:spacing w:after="0"/>
              <w:jc w:val="right"/>
              <w:rPr>
                <w:rFonts w:asciiTheme="minorHAnsi" w:hAnsiTheme="minorHAnsi" w:cstheme="minorHAnsi"/>
                <w:b w:val="0"/>
                <w:i/>
                <w:color w:val="3A3838"/>
                <w:sz w:val="20"/>
                <w:szCs w:val="20"/>
              </w:rPr>
            </w:pPr>
            <w:r w:rsidRPr="000F7EBB">
              <w:rPr>
                <w:rFonts w:asciiTheme="minorHAnsi" w:hAnsiTheme="minorHAnsi" w:cstheme="minorHAnsi"/>
                <w:b w:val="0"/>
                <w:i/>
                <w:color w:val="3A3838"/>
                <w:sz w:val="20"/>
                <w:szCs w:val="20"/>
              </w:rPr>
              <w:t>Petroleum based oils (other than petroleum</w:t>
            </w:r>
            <w:r w:rsidR="001D1EB1" w:rsidRPr="000F7EBB">
              <w:rPr>
                <w:rFonts w:asciiTheme="minorHAnsi" w:hAnsiTheme="minorHAnsi" w:cstheme="minorHAnsi"/>
                <w:b w:val="0"/>
                <w:bCs w:val="0"/>
                <w:i/>
                <w:iCs/>
                <w:color w:val="3A3838"/>
                <w:sz w:val="20"/>
                <w:szCs w:val="20"/>
              </w:rPr>
              <w:t>-</w:t>
            </w:r>
            <w:r w:rsidRPr="000F7EBB">
              <w:rPr>
                <w:rFonts w:asciiTheme="minorHAnsi" w:hAnsiTheme="minorHAnsi" w:cstheme="minorHAnsi"/>
                <w:b w:val="0"/>
                <w:i/>
                <w:color w:val="3A3838"/>
                <w:sz w:val="20"/>
                <w:szCs w:val="20"/>
              </w:rPr>
              <w:t>based oil used as fuel), e.g. lubricants</w:t>
            </w:r>
          </w:p>
        </w:tc>
        <w:tc>
          <w:tcPr>
            <w:tcW w:w="754" w:type="pct"/>
            <w:tcBorders>
              <w:top w:val="single" w:sz="4" w:space="0" w:color="CEEEED"/>
              <w:left w:val="nil"/>
              <w:bottom w:val="single" w:sz="4" w:space="0" w:color="CEEEED"/>
              <w:right w:val="nil"/>
            </w:tcBorders>
            <w:shd w:val="clear" w:color="auto" w:fill="auto"/>
          </w:tcPr>
          <w:p w14:paraId="7A9F4EF6" w14:textId="44FB2878"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2,094</w:t>
            </w:r>
          </w:p>
        </w:tc>
        <w:tc>
          <w:tcPr>
            <w:tcW w:w="830" w:type="pct"/>
            <w:tcBorders>
              <w:top w:val="single" w:sz="4" w:space="0" w:color="CEEEED"/>
              <w:left w:val="nil"/>
              <w:bottom w:val="single" w:sz="4" w:space="0" w:color="CEEEED"/>
              <w:right w:val="nil"/>
            </w:tcBorders>
            <w:shd w:val="clear" w:color="auto" w:fill="auto"/>
          </w:tcPr>
          <w:p w14:paraId="4CA52183" w14:textId="724C545D"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29</w:t>
            </w:r>
          </w:p>
        </w:tc>
        <w:tc>
          <w:tcPr>
            <w:tcW w:w="753" w:type="pct"/>
            <w:tcBorders>
              <w:top w:val="single" w:sz="4" w:space="0" w:color="CEEEED"/>
              <w:left w:val="nil"/>
              <w:bottom w:val="single" w:sz="4" w:space="0" w:color="CEEEED"/>
              <w:right w:val="nil"/>
            </w:tcBorders>
            <w:shd w:val="clear" w:color="auto" w:fill="auto"/>
          </w:tcPr>
          <w:p w14:paraId="76037906" w14:textId="754D6CA4"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38</w:t>
            </w:r>
          </w:p>
        </w:tc>
        <w:tc>
          <w:tcPr>
            <w:tcW w:w="856" w:type="pct"/>
            <w:tcBorders>
              <w:top w:val="single" w:sz="4" w:space="0" w:color="CEEEED"/>
              <w:left w:val="nil"/>
              <w:bottom w:val="single" w:sz="4" w:space="0" w:color="CEEEED"/>
              <w:right w:val="nil"/>
            </w:tcBorders>
            <w:shd w:val="clear" w:color="auto" w:fill="auto"/>
          </w:tcPr>
          <w:p w14:paraId="7E46E498" w14:textId="364DCF55"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67</w:t>
            </w:r>
          </w:p>
        </w:tc>
      </w:tr>
      <w:tr w:rsidR="00F75235" w:rsidRPr="000F7EBB" w14:paraId="6E5B9ED5"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left w:val="nil"/>
              <w:bottom w:val="single" w:sz="4" w:space="0" w:color="CEEEED"/>
              <w:right w:val="nil"/>
            </w:tcBorders>
            <w:shd w:val="clear" w:color="auto" w:fill="auto"/>
          </w:tcPr>
          <w:p w14:paraId="54081EFD" w14:textId="47A0A6C6" w:rsidR="00F75235" w:rsidRPr="000F7EBB" w:rsidRDefault="00F75235" w:rsidP="000325C0">
            <w:pPr>
              <w:spacing w:after="0"/>
              <w:jc w:val="right"/>
              <w:rPr>
                <w:rFonts w:asciiTheme="minorHAnsi" w:hAnsiTheme="minorHAnsi" w:cstheme="minorHAnsi"/>
                <w:b w:val="0"/>
                <w:i/>
                <w:color w:val="3A3838"/>
                <w:sz w:val="20"/>
                <w:szCs w:val="20"/>
              </w:rPr>
            </w:pPr>
            <w:r w:rsidRPr="000F7EBB">
              <w:rPr>
                <w:rFonts w:asciiTheme="minorHAnsi" w:hAnsiTheme="minorHAnsi" w:cstheme="minorHAnsi"/>
                <w:b w:val="0"/>
                <w:i/>
                <w:color w:val="3A3838"/>
                <w:sz w:val="20"/>
                <w:szCs w:val="20"/>
              </w:rPr>
              <w:t>Petroleum based products other than mentioned in the items above</w:t>
            </w:r>
          </w:p>
        </w:tc>
        <w:tc>
          <w:tcPr>
            <w:tcW w:w="754" w:type="pct"/>
            <w:tcBorders>
              <w:top w:val="single" w:sz="4" w:space="0" w:color="CEEEED"/>
              <w:left w:val="nil"/>
              <w:bottom w:val="single" w:sz="4" w:space="0" w:color="CEEEED"/>
              <w:right w:val="nil"/>
            </w:tcBorders>
            <w:shd w:val="clear" w:color="auto" w:fill="auto"/>
          </w:tcPr>
          <w:p w14:paraId="5699B2F7" w14:textId="31622949" w:rsidR="00F75235" w:rsidRPr="000F7EBB" w:rsidRDefault="00F7523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3</w:t>
            </w:r>
          </w:p>
        </w:tc>
        <w:tc>
          <w:tcPr>
            <w:tcW w:w="830" w:type="pct"/>
            <w:tcBorders>
              <w:top w:val="single" w:sz="4" w:space="0" w:color="CEEEED"/>
              <w:left w:val="nil"/>
              <w:bottom w:val="single" w:sz="4" w:space="0" w:color="CEEEED"/>
              <w:right w:val="nil"/>
            </w:tcBorders>
            <w:shd w:val="clear" w:color="auto" w:fill="auto"/>
          </w:tcPr>
          <w:p w14:paraId="61738C83" w14:textId="1DD6A133"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753" w:type="pct"/>
            <w:tcBorders>
              <w:top w:val="single" w:sz="4" w:space="0" w:color="CEEEED"/>
              <w:left w:val="nil"/>
              <w:bottom w:val="single" w:sz="4" w:space="0" w:color="CEEEED"/>
              <w:right w:val="nil"/>
            </w:tcBorders>
            <w:shd w:val="clear" w:color="auto" w:fill="auto"/>
          </w:tcPr>
          <w:p w14:paraId="28E2752D" w14:textId="4DF2E689"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w:t>
            </w:r>
          </w:p>
        </w:tc>
        <w:tc>
          <w:tcPr>
            <w:tcW w:w="856" w:type="pct"/>
            <w:tcBorders>
              <w:top w:val="single" w:sz="4" w:space="0" w:color="CEEEED"/>
              <w:left w:val="nil"/>
              <w:bottom w:val="single" w:sz="4" w:space="0" w:color="CEEEED"/>
              <w:right w:val="nil"/>
            </w:tcBorders>
            <w:shd w:val="clear" w:color="auto" w:fill="auto"/>
          </w:tcPr>
          <w:p w14:paraId="12B6154B" w14:textId="7A82FAC5" w:rsidR="00F75235" w:rsidRPr="000F7EBB" w:rsidRDefault="0061454D"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2</w:t>
            </w:r>
          </w:p>
        </w:tc>
      </w:tr>
      <w:tr w:rsidR="0070606E" w:rsidRPr="000F7EBB" w14:paraId="4A93D36C"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tcBorders>
              <w:top w:val="single" w:sz="4" w:space="0" w:color="CEEEED"/>
            </w:tcBorders>
            <w:shd w:val="clear" w:color="auto" w:fill="auto"/>
          </w:tcPr>
          <w:p w14:paraId="4035E5C7" w14:textId="77777777" w:rsidR="0070606E" w:rsidRPr="000F7EBB" w:rsidRDefault="0070606E" w:rsidP="00AD4114">
            <w:pPr>
              <w:spacing w:after="0"/>
              <w:jc w:val="left"/>
              <w:rPr>
                <w:rFonts w:asciiTheme="minorHAnsi" w:hAnsiTheme="minorHAnsi" w:cstheme="minorHAnsi"/>
                <w:b w:val="0"/>
                <w:color w:val="000000"/>
                <w:sz w:val="20"/>
                <w:szCs w:val="20"/>
              </w:rPr>
            </w:pPr>
            <w:r w:rsidRPr="000F7EBB">
              <w:rPr>
                <w:rFonts w:asciiTheme="minorHAnsi" w:hAnsiTheme="minorHAnsi" w:cstheme="minorHAnsi"/>
                <w:b w:val="0"/>
                <w:color w:val="000000"/>
                <w:sz w:val="20"/>
                <w:szCs w:val="20"/>
              </w:rPr>
              <w:t>1.A.4.a.i Stationary fuel combustion</w:t>
            </w:r>
          </w:p>
        </w:tc>
        <w:tc>
          <w:tcPr>
            <w:tcW w:w="754" w:type="pct"/>
            <w:tcBorders>
              <w:top w:val="single" w:sz="4" w:space="0" w:color="CEEEED"/>
              <w:left w:val="nil"/>
              <w:bottom w:val="single" w:sz="4" w:space="0" w:color="CEEEED"/>
              <w:right w:val="nil"/>
            </w:tcBorders>
            <w:shd w:val="clear" w:color="auto" w:fill="auto"/>
          </w:tcPr>
          <w:p w14:paraId="6EBCE718"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30" w:type="pct"/>
            <w:tcBorders>
              <w:top w:val="single" w:sz="4" w:space="0" w:color="CEEEED"/>
              <w:left w:val="nil"/>
              <w:bottom w:val="single" w:sz="4" w:space="0" w:color="CEEEED"/>
              <w:right w:val="nil"/>
            </w:tcBorders>
            <w:shd w:val="clear" w:color="auto" w:fill="auto"/>
          </w:tcPr>
          <w:p w14:paraId="5FFA81D2"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53" w:type="pct"/>
            <w:tcBorders>
              <w:top w:val="single" w:sz="4" w:space="0" w:color="CEEEED"/>
              <w:left w:val="nil"/>
              <w:bottom w:val="single" w:sz="4" w:space="0" w:color="CEEEED"/>
              <w:right w:val="nil"/>
            </w:tcBorders>
            <w:shd w:val="clear" w:color="auto" w:fill="auto"/>
          </w:tcPr>
          <w:p w14:paraId="28534A1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856" w:type="pct"/>
            <w:tcBorders>
              <w:top w:val="single" w:sz="4" w:space="0" w:color="CEEEED"/>
              <w:left w:val="nil"/>
              <w:bottom w:val="single" w:sz="4" w:space="0" w:color="CEEEED"/>
              <w:right w:val="nil"/>
            </w:tcBorders>
            <w:shd w:val="clear" w:color="auto" w:fill="auto"/>
          </w:tcPr>
          <w:p w14:paraId="1E4EA81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70606E" w:rsidRPr="000F7EBB" w14:paraId="0236E8E1"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E6F6F6"/>
          </w:tcPr>
          <w:p w14:paraId="2422B83E" w14:textId="77777777" w:rsidR="0070606E" w:rsidRPr="000F7EBB" w:rsidRDefault="0070606E" w:rsidP="00417A7B">
            <w:pPr>
              <w:spacing w:after="0"/>
              <w:jc w:val="right"/>
              <w:rPr>
                <w:rFonts w:asciiTheme="minorHAnsi" w:hAnsiTheme="minorHAnsi" w:cstheme="minorHAnsi"/>
                <w:b w:val="0"/>
                <w:i/>
                <w:color w:val="3A3838"/>
                <w:sz w:val="20"/>
                <w:szCs w:val="20"/>
              </w:rPr>
            </w:pPr>
            <w:r w:rsidRPr="000F7EBB">
              <w:rPr>
                <w:rFonts w:asciiTheme="minorHAnsi" w:hAnsiTheme="minorHAnsi" w:cstheme="minorHAnsi"/>
                <w:b w:val="0"/>
                <w:i/>
                <w:color w:val="3A3838"/>
                <w:sz w:val="20"/>
                <w:szCs w:val="20"/>
              </w:rPr>
              <w:t xml:space="preserve">Natural gas </w:t>
            </w:r>
          </w:p>
        </w:tc>
        <w:tc>
          <w:tcPr>
            <w:tcW w:w="3193" w:type="pct"/>
            <w:gridSpan w:val="4"/>
            <w:tcBorders>
              <w:top w:val="single" w:sz="4" w:space="0" w:color="CEEEED"/>
              <w:left w:val="nil"/>
              <w:bottom w:val="single" w:sz="4" w:space="0" w:color="CEEEED"/>
              <w:right w:val="nil"/>
            </w:tcBorders>
            <w:shd w:val="clear" w:color="auto" w:fill="E6F6F6"/>
          </w:tcPr>
          <w:p w14:paraId="6302EC7A" w14:textId="220B154F" w:rsidR="0070606E" w:rsidRPr="000F7EBB" w:rsidRDefault="00B91E9A" w:rsidP="000F7EB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F7EBB">
              <w:rPr>
                <w:rFonts w:asciiTheme="minorHAnsi" w:hAnsiTheme="minorHAnsi" w:cstheme="minorHAnsi"/>
                <w:color w:val="3A3838"/>
                <w:sz w:val="20"/>
                <w:szCs w:val="20"/>
              </w:rPr>
              <w:t>Reported in Natural Gas</w:t>
            </w:r>
          </w:p>
        </w:tc>
      </w:tr>
      <w:tr w:rsidR="0070606E" w:rsidRPr="000F7EBB" w14:paraId="44188E96"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auto"/>
            <w:hideMark/>
          </w:tcPr>
          <w:p w14:paraId="0F90AA13" w14:textId="77777777" w:rsidR="0070606E" w:rsidRPr="000F7EBB" w:rsidRDefault="0070606E" w:rsidP="00AD4114">
            <w:pPr>
              <w:spacing w:after="0"/>
              <w:jc w:val="left"/>
              <w:rPr>
                <w:rFonts w:asciiTheme="minorHAnsi" w:hAnsiTheme="minorHAnsi" w:cstheme="minorHAnsi"/>
                <w:b w:val="0"/>
                <w:i/>
                <w:sz w:val="20"/>
                <w:szCs w:val="20"/>
                <w:lang w:eastAsia="en-AU"/>
              </w:rPr>
            </w:pPr>
            <w:r w:rsidRPr="000F7EBB">
              <w:rPr>
                <w:rFonts w:asciiTheme="minorHAnsi" w:hAnsiTheme="minorHAnsi" w:cstheme="minorHAnsi"/>
                <w:b w:val="0"/>
                <w:sz w:val="20"/>
                <w:szCs w:val="20"/>
              </w:rPr>
              <w:t>1.A.4.b. Residential</w:t>
            </w:r>
          </w:p>
        </w:tc>
        <w:tc>
          <w:tcPr>
            <w:tcW w:w="754" w:type="pct"/>
            <w:tcBorders>
              <w:top w:val="single" w:sz="4" w:space="0" w:color="CEEEED"/>
              <w:left w:val="nil"/>
              <w:bottom w:val="single" w:sz="4" w:space="0" w:color="CEEEED"/>
              <w:right w:val="nil"/>
            </w:tcBorders>
            <w:shd w:val="clear" w:color="auto" w:fill="auto"/>
          </w:tcPr>
          <w:p w14:paraId="3BD9666F"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30" w:type="pct"/>
            <w:tcBorders>
              <w:top w:val="single" w:sz="4" w:space="0" w:color="CEEEED"/>
              <w:left w:val="nil"/>
              <w:bottom w:val="single" w:sz="4" w:space="0" w:color="CEEEED"/>
              <w:right w:val="nil"/>
            </w:tcBorders>
            <w:shd w:val="clear" w:color="auto" w:fill="auto"/>
          </w:tcPr>
          <w:p w14:paraId="1E3B7E67"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753" w:type="pct"/>
            <w:tcBorders>
              <w:top w:val="single" w:sz="4" w:space="0" w:color="CEEEED"/>
              <w:left w:val="nil"/>
              <w:bottom w:val="single" w:sz="4" w:space="0" w:color="CEEEED"/>
              <w:right w:val="nil"/>
            </w:tcBorders>
            <w:shd w:val="clear" w:color="auto" w:fill="auto"/>
          </w:tcPr>
          <w:p w14:paraId="6B6CF33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56" w:type="pct"/>
            <w:tcBorders>
              <w:top w:val="single" w:sz="4" w:space="0" w:color="CEEEED"/>
              <w:left w:val="nil"/>
              <w:bottom w:val="single" w:sz="4" w:space="0" w:color="CEEEED"/>
              <w:right w:val="nil"/>
            </w:tcBorders>
            <w:shd w:val="clear" w:color="auto" w:fill="auto"/>
          </w:tcPr>
          <w:p w14:paraId="4DBC1904"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r>
      <w:tr w:rsidR="0070606E" w:rsidRPr="000F7EBB" w14:paraId="3A07A4D3"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auto"/>
            <w:hideMark/>
          </w:tcPr>
          <w:p w14:paraId="7D22EC0D" w14:textId="77777777" w:rsidR="0070606E" w:rsidRPr="000F7EBB" w:rsidRDefault="0070606E" w:rsidP="00AD4114">
            <w:pPr>
              <w:spacing w:after="0"/>
              <w:jc w:val="left"/>
              <w:rPr>
                <w:rFonts w:asciiTheme="minorHAnsi" w:hAnsiTheme="minorHAnsi" w:cstheme="minorHAnsi"/>
                <w:b w:val="0"/>
                <w:i/>
                <w:sz w:val="20"/>
                <w:szCs w:val="20"/>
                <w:lang w:eastAsia="en-AU"/>
              </w:rPr>
            </w:pPr>
            <w:r w:rsidRPr="000F7EBB">
              <w:rPr>
                <w:rFonts w:asciiTheme="minorHAnsi" w:hAnsiTheme="minorHAnsi" w:cstheme="minorHAnsi"/>
                <w:b w:val="0"/>
                <w:sz w:val="20"/>
                <w:szCs w:val="20"/>
              </w:rPr>
              <w:t>1.A.4.c.i Agriculture/Forestry/Fishing - Stationary Energy</w:t>
            </w:r>
          </w:p>
        </w:tc>
        <w:tc>
          <w:tcPr>
            <w:tcW w:w="754" w:type="pct"/>
            <w:tcBorders>
              <w:top w:val="single" w:sz="4" w:space="0" w:color="CEEEED"/>
              <w:left w:val="nil"/>
              <w:bottom w:val="single" w:sz="4" w:space="0" w:color="CEEEED"/>
              <w:right w:val="nil"/>
            </w:tcBorders>
            <w:shd w:val="clear" w:color="auto" w:fill="auto"/>
          </w:tcPr>
          <w:p w14:paraId="3FC6AD94"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30" w:type="pct"/>
            <w:tcBorders>
              <w:top w:val="single" w:sz="4" w:space="0" w:color="CEEEED"/>
              <w:left w:val="nil"/>
              <w:bottom w:val="single" w:sz="4" w:space="0" w:color="CEEEED"/>
              <w:right w:val="nil"/>
            </w:tcBorders>
            <w:shd w:val="clear" w:color="auto" w:fill="auto"/>
          </w:tcPr>
          <w:p w14:paraId="43FDCE2C"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753" w:type="pct"/>
            <w:tcBorders>
              <w:top w:val="single" w:sz="4" w:space="0" w:color="CEEEED"/>
              <w:left w:val="nil"/>
              <w:bottom w:val="single" w:sz="4" w:space="0" w:color="CEEEED"/>
              <w:right w:val="nil"/>
            </w:tcBorders>
            <w:shd w:val="clear" w:color="auto" w:fill="auto"/>
          </w:tcPr>
          <w:p w14:paraId="7ADB4BCB"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856" w:type="pct"/>
            <w:tcBorders>
              <w:top w:val="single" w:sz="4" w:space="0" w:color="CEEEED"/>
              <w:left w:val="nil"/>
              <w:bottom w:val="single" w:sz="4" w:space="0" w:color="CEEEED"/>
              <w:right w:val="nil"/>
            </w:tcBorders>
            <w:shd w:val="clear" w:color="auto" w:fill="auto"/>
          </w:tcPr>
          <w:p w14:paraId="49F79478"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r>
      <w:tr w:rsidR="00E42536" w:rsidRPr="000F7EBB" w14:paraId="02DDE1A0"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auto"/>
          </w:tcPr>
          <w:p w14:paraId="37B438B9" w14:textId="21C1CB68" w:rsidR="00E42536" w:rsidRPr="000F7EBB" w:rsidRDefault="00E42536" w:rsidP="000325C0">
            <w:pPr>
              <w:spacing w:after="0"/>
              <w:jc w:val="right"/>
              <w:rPr>
                <w:rFonts w:asciiTheme="minorHAnsi" w:hAnsiTheme="minorHAnsi" w:cstheme="minorHAnsi"/>
                <w:b w:val="0"/>
                <w:i/>
                <w:color w:val="3A3838"/>
                <w:sz w:val="20"/>
                <w:szCs w:val="20"/>
              </w:rPr>
            </w:pPr>
            <w:r w:rsidRPr="000F7EBB">
              <w:rPr>
                <w:rFonts w:asciiTheme="minorHAnsi" w:hAnsiTheme="minorHAnsi" w:cstheme="minorHAnsi"/>
                <w:b w:val="0"/>
                <w:i/>
                <w:color w:val="3A3838"/>
                <w:sz w:val="20"/>
                <w:szCs w:val="20"/>
              </w:rPr>
              <w:t>Diesel oil</w:t>
            </w:r>
          </w:p>
        </w:tc>
        <w:tc>
          <w:tcPr>
            <w:tcW w:w="754" w:type="pct"/>
            <w:tcBorders>
              <w:top w:val="single" w:sz="4" w:space="0" w:color="CEEEED"/>
              <w:left w:val="nil"/>
              <w:bottom w:val="single" w:sz="4" w:space="0" w:color="CEEEED"/>
              <w:right w:val="nil"/>
            </w:tcBorders>
            <w:shd w:val="clear" w:color="auto" w:fill="auto"/>
          </w:tcPr>
          <w:p w14:paraId="17F0D219" w14:textId="0DDB5214"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1,069</w:t>
            </w:r>
          </w:p>
        </w:tc>
        <w:tc>
          <w:tcPr>
            <w:tcW w:w="830" w:type="pct"/>
            <w:tcBorders>
              <w:top w:val="single" w:sz="4" w:space="0" w:color="CEEEED"/>
              <w:left w:val="nil"/>
              <w:bottom w:val="single" w:sz="4" w:space="0" w:color="CEEEED"/>
              <w:right w:val="nil"/>
            </w:tcBorders>
            <w:shd w:val="clear" w:color="auto" w:fill="auto"/>
          </w:tcPr>
          <w:p w14:paraId="0CB8C81A" w14:textId="31E87C25"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75</w:t>
            </w:r>
          </w:p>
        </w:tc>
        <w:tc>
          <w:tcPr>
            <w:tcW w:w="753" w:type="pct"/>
            <w:tcBorders>
              <w:top w:val="single" w:sz="4" w:space="0" w:color="CEEEED"/>
              <w:left w:val="nil"/>
              <w:bottom w:val="single" w:sz="4" w:space="0" w:color="CEEEED"/>
              <w:right w:val="nil"/>
            </w:tcBorders>
            <w:shd w:val="clear" w:color="auto" w:fill="auto"/>
          </w:tcPr>
          <w:p w14:paraId="27E137B5" w14:textId="3EEF57BB"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18</w:t>
            </w:r>
          </w:p>
        </w:tc>
        <w:tc>
          <w:tcPr>
            <w:tcW w:w="856" w:type="pct"/>
            <w:tcBorders>
              <w:top w:val="single" w:sz="4" w:space="0" w:color="CEEEED"/>
              <w:left w:val="nil"/>
              <w:bottom w:val="single" w:sz="4" w:space="0" w:color="CEEEED"/>
              <w:right w:val="nil"/>
            </w:tcBorders>
            <w:shd w:val="clear" w:color="auto" w:fill="auto"/>
          </w:tcPr>
          <w:p w14:paraId="0622DF51" w14:textId="7F0574ED" w:rsidR="00E42536" w:rsidRPr="000F7EBB" w:rsidRDefault="00FF78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0F7EBB">
              <w:rPr>
                <w:rFonts w:asciiTheme="minorHAnsi" w:hAnsiTheme="minorHAnsi" w:cstheme="minorHAnsi"/>
                <w:sz w:val="20"/>
                <w:szCs w:val="20"/>
              </w:rPr>
              <w:t>93</w:t>
            </w:r>
          </w:p>
        </w:tc>
      </w:tr>
      <w:tr w:rsidR="0070606E" w:rsidRPr="000F7EBB" w14:paraId="33749023"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tcPr>
          <w:p w14:paraId="04B7B0D4" w14:textId="77777777" w:rsidR="0070606E" w:rsidRPr="000F7EBB" w:rsidRDefault="0070606E" w:rsidP="00AD4114">
            <w:pPr>
              <w:spacing w:after="0"/>
              <w:jc w:val="left"/>
              <w:rPr>
                <w:rFonts w:asciiTheme="minorHAnsi" w:hAnsiTheme="minorHAnsi" w:cstheme="minorHAnsi"/>
                <w:sz w:val="20"/>
                <w:szCs w:val="20"/>
              </w:rPr>
            </w:pPr>
            <w:r w:rsidRPr="000F7EBB">
              <w:rPr>
                <w:rFonts w:asciiTheme="minorHAnsi" w:hAnsiTheme="minorHAnsi" w:cstheme="minorHAnsi"/>
                <w:sz w:val="20"/>
                <w:szCs w:val="20"/>
              </w:rPr>
              <w:t>1.A.5 Non-specified</w:t>
            </w:r>
          </w:p>
        </w:tc>
        <w:tc>
          <w:tcPr>
            <w:tcW w:w="3193" w:type="pct"/>
            <w:gridSpan w:val="4"/>
            <w:tcBorders>
              <w:bottom w:val="single" w:sz="4" w:space="0" w:color="CEEEED"/>
            </w:tcBorders>
            <w:shd w:val="clear" w:color="auto" w:fill="CEEEED"/>
          </w:tcPr>
          <w:p w14:paraId="16075C81" w14:textId="77777777" w:rsidR="0070606E" w:rsidRPr="000F7EBB" w:rsidRDefault="0070606E"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eastAsia="en-AU"/>
              </w:rPr>
            </w:pPr>
          </w:p>
        </w:tc>
      </w:tr>
      <w:tr w:rsidR="00E42536" w:rsidRPr="000F7EBB" w14:paraId="74FE8E1E"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auto"/>
          </w:tcPr>
          <w:p w14:paraId="19CA6F4D" w14:textId="77777777" w:rsidR="00E42536" w:rsidRPr="000F7EBB" w:rsidRDefault="00E42536" w:rsidP="00AD4114">
            <w:pPr>
              <w:spacing w:after="0"/>
              <w:jc w:val="left"/>
              <w:rPr>
                <w:rFonts w:asciiTheme="minorHAnsi" w:hAnsiTheme="minorHAnsi" w:cstheme="minorHAnsi"/>
                <w:b w:val="0"/>
                <w:sz w:val="20"/>
                <w:szCs w:val="20"/>
              </w:rPr>
            </w:pPr>
            <w:r w:rsidRPr="000F7EBB">
              <w:rPr>
                <w:rFonts w:asciiTheme="minorHAnsi" w:hAnsiTheme="minorHAnsi" w:cstheme="minorHAnsi"/>
                <w:b w:val="0"/>
                <w:sz w:val="20"/>
                <w:szCs w:val="20"/>
              </w:rPr>
              <w:t>1.a.5.b Defence Other Energy – Land, Marine, Aviation</w:t>
            </w:r>
          </w:p>
        </w:tc>
        <w:tc>
          <w:tcPr>
            <w:tcW w:w="754" w:type="pct"/>
            <w:tcBorders>
              <w:top w:val="single" w:sz="4" w:space="0" w:color="CEEEED"/>
              <w:left w:val="nil"/>
              <w:bottom w:val="single" w:sz="4" w:space="0" w:color="CEEEED"/>
              <w:right w:val="nil"/>
            </w:tcBorders>
            <w:shd w:val="clear" w:color="auto" w:fill="auto"/>
          </w:tcPr>
          <w:p w14:paraId="061C959F" w14:textId="0F6399B1"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EBB">
              <w:rPr>
                <w:rFonts w:asciiTheme="minorHAnsi" w:hAnsiTheme="minorHAnsi" w:cstheme="minorHAnsi"/>
                <w:sz w:val="20"/>
                <w:szCs w:val="20"/>
              </w:rPr>
              <w:t>13,825,061</w:t>
            </w:r>
          </w:p>
        </w:tc>
        <w:tc>
          <w:tcPr>
            <w:tcW w:w="830" w:type="pct"/>
            <w:tcBorders>
              <w:top w:val="single" w:sz="4" w:space="0" w:color="CEEEED"/>
              <w:left w:val="nil"/>
              <w:bottom w:val="single" w:sz="4" w:space="0" w:color="CEEEED"/>
              <w:right w:val="nil"/>
            </w:tcBorders>
            <w:shd w:val="clear" w:color="auto" w:fill="auto"/>
          </w:tcPr>
          <w:p w14:paraId="11A4B487" w14:textId="7B0BDCDC"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EBB">
              <w:rPr>
                <w:rFonts w:asciiTheme="minorHAnsi" w:hAnsiTheme="minorHAnsi" w:cstheme="minorHAnsi"/>
                <w:sz w:val="20"/>
                <w:szCs w:val="20"/>
              </w:rPr>
              <w:t>971,783</w:t>
            </w:r>
          </w:p>
        </w:tc>
        <w:tc>
          <w:tcPr>
            <w:tcW w:w="753" w:type="pct"/>
            <w:tcBorders>
              <w:top w:val="single" w:sz="4" w:space="0" w:color="CEEEED"/>
              <w:left w:val="nil"/>
              <w:bottom w:val="single" w:sz="4" w:space="0" w:color="CEEEED"/>
              <w:right w:val="nil"/>
            </w:tcBorders>
            <w:shd w:val="clear" w:color="auto" w:fill="auto"/>
          </w:tcPr>
          <w:p w14:paraId="76AE689F" w14:textId="1124E1A8"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EBB">
              <w:rPr>
                <w:rFonts w:asciiTheme="minorHAnsi" w:hAnsiTheme="minorHAnsi" w:cstheme="minorHAnsi"/>
                <w:sz w:val="20"/>
                <w:szCs w:val="20"/>
              </w:rPr>
              <w:t>246,103</w:t>
            </w:r>
          </w:p>
        </w:tc>
        <w:tc>
          <w:tcPr>
            <w:tcW w:w="856" w:type="pct"/>
            <w:tcBorders>
              <w:top w:val="single" w:sz="4" w:space="0" w:color="CEEEED"/>
              <w:left w:val="nil"/>
              <w:bottom w:val="single" w:sz="4" w:space="0" w:color="CEEEED"/>
              <w:right w:val="nil"/>
            </w:tcBorders>
            <w:shd w:val="clear" w:color="auto" w:fill="auto"/>
          </w:tcPr>
          <w:p w14:paraId="1BF083D7" w14:textId="4EF195B7" w:rsidR="00E42536" w:rsidRPr="000F7EBB" w:rsidRDefault="00E42536"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0F7EBB">
              <w:rPr>
                <w:rFonts w:asciiTheme="minorHAnsi" w:hAnsiTheme="minorHAnsi" w:cstheme="minorHAnsi"/>
                <w:sz w:val="20"/>
                <w:szCs w:val="20"/>
              </w:rPr>
              <w:t>1,217,</w:t>
            </w:r>
            <w:r w:rsidR="00FF786E" w:rsidRPr="000F7EBB">
              <w:rPr>
                <w:rFonts w:asciiTheme="minorHAnsi" w:hAnsiTheme="minorHAnsi" w:cstheme="minorHAnsi"/>
                <w:sz w:val="20"/>
                <w:szCs w:val="20"/>
              </w:rPr>
              <w:t>886</w:t>
            </w:r>
          </w:p>
        </w:tc>
      </w:tr>
      <w:tr w:rsidR="008B6845" w:rsidRPr="000F7EBB" w14:paraId="00AB7096" w14:textId="77777777" w:rsidTr="00FF786E">
        <w:trPr>
          <w:trHeight w:val="301"/>
        </w:trPr>
        <w:tc>
          <w:tcPr>
            <w:cnfStyle w:val="001000000000" w:firstRow="0" w:lastRow="0" w:firstColumn="1" w:lastColumn="0" w:oddVBand="0" w:evenVBand="0" w:oddHBand="0" w:evenHBand="0" w:firstRowFirstColumn="0" w:firstRowLastColumn="0" w:lastRowFirstColumn="0" w:lastRowLastColumn="0"/>
            <w:tcW w:w="1807" w:type="pct"/>
            <w:shd w:val="clear" w:color="auto" w:fill="CEEEED"/>
            <w:hideMark/>
          </w:tcPr>
          <w:p w14:paraId="649F0BE2" w14:textId="77777777" w:rsidR="008B6845" w:rsidRPr="000F7EBB" w:rsidRDefault="008B6845" w:rsidP="00AD4114">
            <w:pPr>
              <w:spacing w:after="0"/>
              <w:jc w:val="left"/>
              <w:rPr>
                <w:rFonts w:asciiTheme="minorHAnsi" w:hAnsiTheme="minorHAnsi" w:cstheme="minorHAnsi"/>
                <w:i/>
                <w:iCs/>
                <w:sz w:val="20"/>
                <w:szCs w:val="20"/>
                <w:lang w:eastAsia="en-AU"/>
              </w:rPr>
            </w:pPr>
            <w:r w:rsidRPr="000F7EBB">
              <w:rPr>
                <w:rFonts w:asciiTheme="minorHAnsi" w:hAnsiTheme="minorHAnsi" w:cstheme="minorHAnsi"/>
                <w:sz w:val="20"/>
                <w:szCs w:val="20"/>
              </w:rPr>
              <w:t>Total</w:t>
            </w:r>
          </w:p>
        </w:tc>
        <w:tc>
          <w:tcPr>
            <w:tcW w:w="754" w:type="pct"/>
            <w:tcBorders>
              <w:top w:val="single" w:sz="4" w:space="0" w:color="CEEEED"/>
              <w:left w:val="nil"/>
              <w:bottom w:val="single" w:sz="4" w:space="0" w:color="CEEEED"/>
              <w:right w:val="nil"/>
            </w:tcBorders>
            <w:shd w:val="clear" w:color="auto" w:fill="CEEEED"/>
          </w:tcPr>
          <w:p w14:paraId="4497C806" w14:textId="2509635A" w:rsidR="008B6845" w:rsidRPr="000F7EBB" w:rsidRDefault="008B684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F7EBB">
              <w:rPr>
                <w:rFonts w:asciiTheme="minorHAnsi" w:hAnsiTheme="minorHAnsi" w:cstheme="minorHAnsi"/>
                <w:b/>
                <w:sz w:val="20"/>
                <w:szCs w:val="20"/>
              </w:rPr>
              <w:t>14,937,</w:t>
            </w:r>
            <w:r w:rsidR="00FF786E" w:rsidRPr="000F7EBB">
              <w:rPr>
                <w:rFonts w:asciiTheme="minorHAnsi" w:hAnsiTheme="minorHAnsi" w:cstheme="minorHAnsi"/>
                <w:b/>
                <w:bCs/>
                <w:sz w:val="20"/>
                <w:szCs w:val="20"/>
              </w:rPr>
              <w:t>897</w:t>
            </w:r>
          </w:p>
        </w:tc>
        <w:tc>
          <w:tcPr>
            <w:tcW w:w="830" w:type="pct"/>
            <w:tcBorders>
              <w:top w:val="single" w:sz="4" w:space="0" w:color="CEEEED"/>
              <w:left w:val="nil"/>
              <w:bottom w:val="single" w:sz="4" w:space="0" w:color="CEEEED"/>
              <w:right w:val="nil"/>
            </w:tcBorders>
            <w:shd w:val="clear" w:color="auto" w:fill="CEEEED"/>
          </w:tcPr>
          <w:p w14:paraId="0DE16FBD" w14:textId="74352D50" w:rsidR="008B6845" w:rsidRPr="000F7EBB" w:rsidRDefault="008B684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F7EBB">
              <w:rPr>
                <w:rFonts w:asciiTheme="minorHAnsi" w:hAnsiTheme="minorHAnsi" w:cstheme="minorHAnsi"/>
                <w:b/>
                <w:sz w:val="20"/>
                <w:szCs w:val="20"/>
              </w:rPr>
              <w:t>1,047,</w:t>
            </w:r>
            <w:r w:rsidR="00FF786E" w:rsidRPr="000F7EBB">
              <w:rPr>
                <w:rFonts w:asciiTheme="minorHAnsi" w:hAnsiTheme="minorHAnsi" w:cstheme="minorHAnsi"/>
                <w:b/>
                <w:bCs/>
                <w:sz w:val="20"/>
                <w:szCs w:val="20"/>
              </w:rPr>
              <w:t>527</w:t>
            </w:r>
          </w:p>
        </w:tc>
        <w:tc>
          <w:tcPr>
            <w:tcW w:w="753" w:type="pct"/>
            <w:tcBorders>
              <w:top w:val="single" w:sz="4" w:space="0" w:color="CEEEED"/>
              <w:left w:val="nil"/>
              <w:bottom w:val="single" w:sz="4" w:space="0" w:color="CEEEED"/>
              <w:right w:val="nil"/>
            </w:tcBorders>
            <w:shd w:val="clear" w:color="auto" w:fill="CEEEED"/>
          </w:tcPr>
          <w:p w14:paraId="1C886C2C" w14:textId="37184A0D" w:rsidR="008B6845" w:rsidRPr="000F7EBB" w:rsidRDefault="008B684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F7EBB">
              <w:rPr>
                <w:rFonts w:asciiTheme="minorHAnsi" w:hAnsiTheme="minorHAnsi" w:cstheme="minorHAnsi"/>
                <w:b/>
                <w:sz w:val="20"/>
                <w:szCs w:val="20"/>
              </w:rPr>
              <w:t>265,</w:t>
            </w:r>
            <w:r w:rsidR="00FF786E" w:rsidRPr="000F7EBB">
              <w:rPr>
                <w:rFonts w:asciiTheme="minorHAnsi" w:hAnsiTheme="minorHAnsi" w:cstheme="minorHAnsi"/>
                <w:b/>
                <w:bCs/>
                <w:sz w:val="20"/>
                <w:szCs w:val="20"/>
              </w:rPr>
              <w:t>805</w:t>
            </w:r>
          </w:p>
        </w:tc>
        <w:tc>
          <w:tcPr>
            <w:tcW w:w="856" w:type="pct"/>
            <w:tcBorders>
              <w:top w:val="single" w:sz="4" w:space="0" w:color="CEEEED"/>
              <w:left w:val="nil"/>
              <w:bottom w:val="single" w:sz="4" w:space="0" w:color="CEEEED"/>
              <w:right w:val="nil"/>
            </w:tcBorders>
            <w:shd w:val="clear" w:color="auto" w:fill="CEEEED"/>
          </w:tcPr>
          <w:p w14:paraId="38AA848A" w14:textId="39DDB575" w:rsidR="008B6845" w:rsidRPr="000F7EBB" w:rsidRDefault="008B6845" w:rsidP="00AD4114">
            <w:pPr>
              <w:spacing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F7EBB">
              <w:rPr>
                <w:rFonts w:asciiTheme="minorHAnsi" w:hAnsiTheme="minorHAnsi" w:cstheme="minorHAnsi"/>
                <w:b/>
                <w:sz w:val="20"/>
                <w:szCs w:val="20"/>
              </w:rPr>
              <w:t>1,313,</w:t>
            </w:r>
            <w:r w:rsidR="00FF786E" w:rsidRPr="000F7EBB">
              <w:rPr>
                <w:rFonts w:asciiTheme="minorHAnsi" w:hAnsiTheme="minorHAnsi" w:cstheme="minorHAnsi"/>
                <w:b/>
                <w:bCs/>
                <w:sz w:val="20"/>
                <w:szCs w:val="20"/>
              </w:rPr>
              <w:t>332</w:t>
            </w:r>
          </w:p>
        </w:tc>
      </w:tr>
    </w:tbl>
    <w:p w14:paraId="4C0AE4C9" w14:textId="77777777" w:rsidR="0070606E" w:rsidRPr="007B55D4" w:rsidRDefault="0070606E" w:rsidP="00AD4114">
      <w:pPr>
        <w:spacing w:line="259" w:lineRule="auto"/>
        <w:jc w:val="left"/>
        <w:rPr>
          <w:rFonts w:eastAsia="Times New Roman" w:cs="Times New Roman"/>
        </w:rPr>
      </w:pPr>
    </w:p>
    <w:p w14:paraId="1262D0AA" w14:textId="77777777" w:rsidR="005A5942" w:rsidRDefault="005A5942" w:rsidP="00AD4114">
      <w:pPr>
        <w:spacing w:before="0" w:after="160" w:line="259" w:lineRule="auto"/>
        <w:jc w:val="left"/>
        <w:rPr>
          <w:rFonts w:eastAsia="Times New Roman" w:cs="Times New Roman"/>
          <w:lang w:eastAsia="en-AU"/>
        </w:rPr>
      </w:pPr>
      <w:bookmarkStart w:id="127" w:name="_Ref181198686"/>
      <w:r>
        <w:rPr>
          <w:rFonts w:eastAsia="Times New Roman" w:cs="Times New Roman"/>
          <w:lang w:eastAsia="en-AU"/>
        </w:rPr>
        <w:br w:type="page"/>
      </w:r>
    </w:p>
    <w:p w14:paraId="63FF88D0" w14:textId="26E8BC61" w:rsidR="00562287" w:rsidRPr="00562287" w:rsidRDefault="009E2691" w:rsidP="00AD4114">
      <w:pPr>
        <w:pStyle w:val="Heading1"/>
      </w:pPr>
      <w:bookmarkStart w:id="128" w:name="_Appendix_A_Entities"/>
      <w:bookmarkStart w:id="129" w:name="_Appendix_A_Commonwealth"/>
      <w:bookmarkStart w:id="130" w:name="_Ref182842626"/>
      <w:bookmarkStart w:id="131" w:name="_Toc190188850"/>
      <w:bookmarkEnd w:id="128"/>
      <w:bookmarkEnd w:id="129"/>
      <w:r>
        <w:lastRenderedPageBreak/>
        <w:t xml:space="preserve">Appendix </w:t>
      </w:r>
      <w:r w:rsidR="00527641">
        <w:fldChar w:fldCharType="begin"/>
      </w:r>
      <w:r w:rsidR="00527641">
        <w:instrText xml:space="preserve"> SEQ Appendix \* ALPHABETIC </w:instrText>
      </w:r>
      <w:r w:rsidR="00527641">
        <w:fldChar w:fldCharType="separate"/>
      </w:r>
      <w:r w:rsidR="002B6FA3">
        <w:rPr>
          <w:noProof/>
        </w:rPr>
        <w:t>A</w:t>
      </w:r>
      <w:r w:rsidR="00527641">
        <w:rPr>
          <w:noProof/>
        </w:rPr>
        <w:fldChar w:fldCharType="end"/>
      </w:r>
      <w:r>
        <w:t xml:space="preserve"> </w:t>
      </w:r>
      <w:r w:rsidR="00143F25">
        <w:t>Commonwealth e</w:t>
      </w:r>
      <w:r w:rsidRPr="00807245">
        <w:t>ntities</w:t>
      </w:r>
      <w:r w:rsidR="00143F25">
        <w:t xml:space="preserve"> and companies</w:t>
      </w:r>
      <w:r w:rsidRPr="00807245">
        <w:t xml:space="preserve"> included in the APS Net Zero 2030 Target</w:t>
      </w:r>
      <w:bookmarkEnd w:id="130"/>
      <w:bookmarkEnd w:id="131"/>
    </w:p>
    <w:p w14:paraId="6150A9D8" w14:textId="44DB5C58" w:rsidR="00FB4A24" w:rsidRDefault="00EB7B66" w:rsidP="00AD4114">
      <w:pPr>
        <w:pStyle w:val="Caption"/>
        <w:jc w:val="left"/>
        <w:rPr>
          <w:rFonts w:ascii="Arial" w:eastAsiaTheme="minorHAnsi" w:hAnsi="Arial" w:cs="Times New Roman"/>
          <w:b/>
          <w:bCs/>
          <w:i w:val="0"/>
          <w:iCs w:val="0"/>
          <w:color w:val="000000"/>
          <w:sz w:val="22"/>
          <w:szCs w:val="20"/>
          <w:lang w:eastAsia="en-US"/>
        </w:rPr>
      </w:pPr>
      <w:bookmarkStart w:id="132" w:name="_Toc185331022"/>
      <w:bookmarkEnd w:id="127"/>
      <w:r>
        <w:rPr>
          <w:noProof/>
        </w:rPr>
        <w:drawing>
          <wp:inline distT="0" distB="0" distL="0" distR="0" wp14:anchorId="476267E0" wp14:editId="140151B2">
            <wp:extent cx="6498399" cy="3202940"/>
            <wp:effectExtent l="0" t="0" r="0" b="0"/>
            <wp:docPr id="20475077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07713" name="Picture 1" descr="A screenshot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00923" cy="3204184"/>
                    </a:xfrm>
                    <a:prstGeom prst="rect">
                      <a:avLst/>
                    </a:prstGeom>
                    <a:noFill/>
                    <a:ln>
                      <a:noFill/>
                    </a:ln>
                  </pic:spPr>
                </pic:pic>
              </a:graphicData>
            </a:graphic>
          </wp:inline>
        </w:drawing>
      </w:r>
      <w:r w:rsidRPr="00DE6813">
        <w:rPr>
          <w:rFonts w:ascii="Arial" w:eastAsiaTheme="minorHAnsi" w:hAnsi="Arial" w:cs="Times New Roman"/>
          <w:b/>
          <w:bCs/>
          <w:i w:val="0"/>
          <w:iCs w:val="0"/>
          <w:color w:val="000000"/>
          <w:sz w:val="22"/>
          <w:szCs w:val="20"/>
          <w:lang w:eastAsia="en-US"/>
        </w:rPr>
        <w:t xml:space="preserve"> </w:t>
      </w:r>
      <w:r w:rsidR="00502143" w:rsidRPr="00DE6813">
        <w:rPr>
          <w:rFonts w:ascii="Arial" w:eastAsiaTheme="minorHAnsi" w:hAnsi="Arial" w:cs="Times New Roman"/>
          <w:b/>
          <w:bCs/>
          <w:i w:val="0"/>
          <w:iCs w:val="0"/>
          <w:color w:val="000000"/>
          <w:sz w:val="22"/>
          <w:szCs w:val="20"/>
          <w:lang w:eastAsia="en-US"/>
        </w:rPr>
        <w:t xml:space="preserve">Figure </w:t>
      </w:r>
      <w:r w:rsidR="00502143" w:rsidRPr="00DE6813">
        <w:rPr>
          <w:rFonts w:ascii="Arial" w:eastAsiaTheme="minorHAnsi" w:hAnsi="Arial" w:cs="Times New Roman"/>
          <w:b/>
          <w:bCs/>
          <w:i w:val="0"/>
          <w:iCs w:val="0"/>
          <w:color w:val="000000"/>
          <w:sz w:val="22"/>
          <w:szCs w:val="20"/>
          <w:lang w:eastAsia="en-US"/>
        </w:rPr>
        <w:fldChar w:fldCharType="begin"/>
      </w:r>
      <w:r w:rsidR="00502143" w:rsidRPr="00DE6813">
        <w:rPr>
          <w:rFonts w:ascii="Arial" w:eastAsiaTheme="minorHAnsi" w:hAnsi="Arial" w:cs="Times New Roman"/>
          <w:b/>
          <w:bCs/>
          <w:i w:val="0"/>
          <w:iCs w:val="0"/>
          <w:color w:val="000000"/>
          <w:sz w:val="22"/>
          <w:szCs w:val="20"/>
          <w:lang w:eastAsia="en-US"/>
        </w:rPr>
        <w:instrText xml:space="preserve"> SEQ Figure \* ARABIC </w:instrText>
      </w:r>
      <w:r w:rsidR="00502143" w:rsidRPr="00DE6813">
        <w:rPr>
          <w:rFonts w:ascii="Arial" w:eastAsiaTheme="minorHAnsi" w:hAnsi="Arial" w:cs="Times New Roman"/>
          <w:b/>
          <w:bCs/>
          <w:i w:val="0"/>
          <w:iCs w:val="0"/>
          <w:color w:val="000000"/>
          <w:sz w:val="22"/>
          <w:szCs w:val="20"/>
          <w:lang w:eastAsia="en-US"/>
        </w:rPr>
        <w:fldChar w:fldCharType="separate"/>
      </w:r>
      <w:r w:rsidR="002B6FA3">
        <w:rPr>
          <w:rFonts w:ascii="Arial" w:eastAsiaTheme="minorHAnsi" w:hAnsi="Arial" w:cs="Times New Roman"/>
          <w:b/>
          <w:bCs/>
          <w:i w:val="0"/>
          <w:iCs w:val="0"/>
          <w:noProof/>
          <w:color w:val="000000"/>
          <w:sz w:val="22"/>
          <w:szCs w:val="20"/>
          <w:lang w:eastAsia="en-US"/>
        </w:rPr>
        <w:t>13</w:t>
      </w:r>
      <w:r w:rsidR="00502143" w:rsidRPr="00DE6813">
        <w:rPr>
          <w:rFonts w:ascii="Arial" w:eastAsiaTheme="minorHAnsi" w:hAnsi="Arial" w:cs="Times New Roman"/>
          <w:b/>
          <w:bCs/>
          <w:i w:val="0"/>
          <w:iCs w:val="0"/>
          <w:color w:val="000000"/>
          <w:sz w:val="22"/>
          <w:szCs w:val="20"/>
          <w:lang w:eastAsia="en-US"/>
        </w:rPr>
        <w:fldChar w:fldCharType="end"/>
      </w:r>
      <w:r w:rsidR="00502143" w:rsidRPr="00DE6813">
        <w:rPr>
          <w:rFonts w:ascii="Arial" w:eastAsiaTheme="minorHAnsi" w:hAnsi="Arial" w:cs="Times New Roman"/>
          <w:b/>
          <w:bCs/>
          <w:i w:val="0"/>
          <w:iCs w:val="0"/>
          <w:color w:val="000000"/>
          <w:sz w:val="22"/>
          <w:szCs w:val="20"/>
          <w:lang w:eastAsia="en-US"/>
        </w:rPr>
        <w:t>: Commonwealth entities and companies included in the APS Net Zero 2030 Target</w:t>
      </w:r>
      <w:bookmarkEnd w:id="132"/>
    </w:p>
    <w:p w14:paraId="76372FC1" w14:textId="74C3F070" w:rsidR="00CE33AA" w:rsidRDefault="00CE33AA" w:rsidP="00CE33AA">
      <w:pPr>
        <w:pStyle w:val="Caption1"/>
      </w:pPr>
      <w:bookmarkStart w:id="133" w:name="_Toc190159730"/>
      <w:r>
        <w:t xml:space="preserve">Table </w:t>
      </w:r>
      <w:r>
        <w:fldChar w:fldCharType="begin"/>
      </w:r>
      <w:r>
        <w:instrText xml:space="preserve"> SEQ Table \* ARABIC </w:instrText>
      </w:r>
      <w:r>
        <w:fldChar w:fldCharType="separate"/>
      </w:r>
      <w:r w:rsidR="002B6FA3">
        <w:rPr>
          <w:noProof/>
        </w:rPr>
        <w:t>16</w:t>
      </w:r>
      <w:r>
        <w:fldChar w:fldCharType="end"/>
      </w:r>
      <w:r w:rsidR="00EB7B66">
        <w:t>:</w:t>
      </w:r>
      <w:r>
        <w:t xml:space="preserve"> Detailed list of Commonwealth entity and company inclusions and exclusions from </w:t>
      </w:r>
      <w:r w:rsidR="00EB7B66">
        <w:t xml:space="preserve">APS Net Zero </w:t>
      </w:r>
      <w:r>
        <w:t>2030 Target</w:t>
      </w:r>
      <w:r w:rsidR="00EB7B66">
        <w:t xml:space="preserve"> emissions data</w:t>
      </w:r>
      <w:bookmarkEnd w:id="133"/>
      <w:r w:rsidR="00EB7B66">
        <w:t xml:space="preserve"> </w:t>
      </w:r>
    </w:p>
    <w:tbl>
      <w:tblPr>
        <w:tblStyle w:val="ListTable2-Accent62"/>
        <w:tblW w:w="0" w:type="auto"/>
        <w:tblBorders>
          <w:insideV w:val="single" w:sz="4" w:space="0" w:color="B5E6E5" w:themeColor="accent6" w:themeTint="99"/>
        </w:tblBorders>
        <w:tblLook w:val="06A0" w:firstRow="1" w:lastRow="0" w:firstColumn="1" w:lastColumn="0" w:noHBand="1" w:noVBand="1"/>
      </w:tblPr>
      <w:tblGrid>
        <w:gridCol w:w="1854"/>
        <w:gridCol w:w="2966"/>
        <w:gridCol w:w="4592"/>
      </w:tblGrid>
      <w:tr w:rsidR="000C594B" w14:paraId="3F9D901B" w14:textId="77777777" w:rsidTr="66530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shd w:val="clear" w:color="auto" w:fill="CEEEED" w:themeFill="accent6" w:themeFillTint="66"/>
          </w:tcPr>
          <w:p w14:paraId="6B909397" w14:textId="77777777" w:rsidR="000C594B" w:rsidRDefault="000C594B" w:rsidP="00AD4114">
            <w:pPr>
              <w:jc w:val="left"/>
            </w:pPr>
          </w:p>
        </w:tc>
        <w:tc>
          <w:tcPr>
            <w:tcW w:w="2966" w:type="dxa"/>
            <w:shd w:val="clear" w:color="auto" w:fill="CEEEED" w:themeFill="accent6" w:themeFillTint="66"/>
          </w:tcPr>
          <w:p w14:paraId="247AF1BB" w14:textId="16A2DADE" w:rsidR="000C594B" w:rsidRPr="006D712A" w:rsidRDefault="008825C9" w:rsidP="00AD4114">
            <w:pPr>
              <w:jc w:val="left"/>
              <w:cnfStyle w:val="100000000000" w:firstRow="1" w:lastRow="0" w:firstColumn="0" w:lastColumn="0" w:oddVBand="0" w:evenVBand="0" w:oddHBand="0" w:evenHBand="0" w:firstRowFirstColumn="0" w:firstRowLastColumn="0" w:lastRowFirstColumn="0" w:lastRowLastColumn="0"/>
            </w:pPr>
            <w:r>
              <w:t>Commonwealth e</w:t>
            </w:r>
            <w:r w:rsidR="000C594B">
              <w:t>ntity</w:t>
            </w:r>
            <w:r>
              <w:t xml:space="preserve"> or company</w:t>
            </w:r>
            <w:r w:rsidR="000C594B">
              <w:t xml:space="preserve"> name</w:t>
            </w:r>
          </w:p>
        </w:tc>
        <w:tc>
          <w:tcPr>
            <w:tcW w:w="4592" w:type="dxa"/>
            <w:shd w:val="clear" w:color="auto" w:fill="CEEEED" w:themeFill="accent6" w:themeFillTint="66"/>
          </w:tcPr>
          <w:p w14:paraId="1B985FBD" w14:textId="6F025EB3" w:rsidR="000C594B" w:rsidRPr="001D1DA2" w:rsidRDefault="000C594B" w:rsidP="00AD4114">
            <w:pPr>
              <w:jc w:val="left"/>
              <w:cnfStyle w:val="100000000000" w:firstRow="1" w:lastRow="0" w:firstColumn="0" w:lastColumn="0" w:oddVBand="0" w:evenVBand="0" w:oddHBand="0" w:evenHBand="0" w:firstRowFirstColumn="0" w:firstRowLastColumn="0" w:lastRowFirstColumn="0" w:lastRowLastColumn="0"/>
            </w:pPr>
            <w:r>
              <w:t xml:space="preserve">Details </w:t>
            </w:r>
          </w:p>
        </w:tc>
      </w:tr>
      <w:tr w:rsidR="00B73734" w14:paraId="40874E5E" w14:textId="77777777" w:rsidTr="66530812">
        <w:tc>
          <w:tcPr>
            <w:cnfStyle w:val="001000000000" w:firstRow="0" w:lastRow="0" w:firstColumn="1" w:lastColumn="0" w:oddVBand="0" w:evenVBand="0" w:oddHBand="0" w:evenHBand="0" w:firstRowFirstColumn="0" w:firstRowLastColumn="0" w:lastRowFirstColumn="0" w:lastRowLastColumn="0"/>
            <w:tcW w:w="1854" w:type="dxa"/>
          </w:tcPr>
          <w:p w14:paraId="4D453794" w14:textId="0B423C69" w:rsidR="00B73734" w:rsidRDefault="00B73734" w:rsidP="00AD4114">
            <w:pPr>
              <w:jc w:val="left"/>
            </w:pPr>
            <w:r w:rsidRPr="00FB4A24">
              <w:t>85</w:t>
            </w:r>
            <w:r>
              <w:t xml:space="preserve"> NCEs fully included</w:t>
            </w:r>
          </w:p>
        </w:tc>
        <w:tc>
          <w:tcPr>
            <w:tcW w:w="7558" w:type="dxa"/>
            <w:gridSpan w:val="2"/>
          </w:tcPr>
          <w:p w14:paraId="77101F22" w14:textId="5B2982FD"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6D712A">
              <w:t xml:space="preserve">A full list of </w:t>
            </w:r>
            <w:r w:rsidR="00F24565">
              <w:t>NCEs</w:t>
            </w:r>
            <w:r w:rsidRPr="006D712A">
              <w:t xml:space="preserve"> can be found in the </w:t>
            </w:r>
            <w:hyperlink r:id="rId61" w:history="1">
              <w:r w:rsidRPr="00C82486">
                <w:rPr>
                  <w:rStyle w:val="Hyperlink1"/>
                </w:rPr>
                <w:t>PGPA Act Flipchart and List</w:t>
              </w:r>
            </w:hyperlink>
            <w:r w:rsidRPr="006D712A">
              <w:t>.</w:t>
            </w:r>
          </w:p>
        </w:tc>
      </w:tr>
      <w:tr w:rsidR="00B73734" w14:paraId="7F1971E9" w14:textId="77777777" w:rsidTr="66530812">
        <w:tc>
          <w:tcPr>
            <w:cnfStyle w:val="001000000000" w:firstRow="0" w:lastRow="0" w:firstColumn="1" w:lastColumn="0" w:oddVBand="0" w:evenVBand="0" w:oddHBand="0" w:evenHBand="0" w:firstRowFirstColumn="0" w:firstRowLastColumn="0" w:lastRowFirstColumn="0" w:lastRowLastColumn="0"/>
            <w:tcW w:w="1854" w:type="dxa"/>
          </w:tcPr>
          <w:p w14:paraId="17CD44A3" w14:textId="7EBB134D" w:rsidR="00B73734" w:rsidRPr="006D712A" w:rsidRDefault="00B73734" w:rsidP="00AD4114">
            <w:pPr>
              <w:jc w:val="left"/>
            </w:pPr>
            <w:r>
              <w:t xml:space="preserve">1 NCE </w:t>
            </w:r>
            <w:r w:rsidR="00CA13A2">
              <w:t>exempt from</w:t>
            </w:r>
            <w:r>
              <w:t xml:space="preserve"> report</w:t>
            </w:r>
            <w:r w:rsidR="00CA13A2">
              <w:t>ing</w:t>
            </w:r>
          </w:p>
        </w:tc>
        <w:tc>
          <w:tcPr>
            <w:tcW w:w="2966" w:type="dxa"/>
          </w:tcPr>
          <w:p w14:paraId="38CEDF2E" w14:textId="61EEB35A"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6D712A">
              <w:t>Australian Secret Intelligence Service</w:t>
            </w:r>
            <w:r w:rsidR="001816B3">
              <w:t xml:space="preserve"> (NCE)</w:t>
            </w:r>
          </w:p>
        </w:tc>
        <w:tc>
          <w:tcPr>
            <w:tcW w:w="4592" w:type="dxa"/>
          </w:tcPr>
          <w:p w14:paraId="6C832B1A" w14:textId="26BEC4ED" w:rsidR="00B73734" w:rsidRPr="006D712A" w:rsidRDefault="001B441E" w:rsidP="00AD4114">
            <w:pPr>
              <w:jc w:val="left"/>
              <w:cnfStyle w:val="000000000000" w:firstRow="0" w:lastRow="0" w:firstColumn="0" w:lastColumn="0" w:oddVBand="0" w:evenVBand="0" w:oddHBand="0" w:evenHBand="0" w:firstRowFirstColumn="0" w:firstRowLastColumn="0" w:lastRowFirstColumn="0" w:lastRowLastColumn="0"/>
            </w:pPr>
            <w:r>
              <w:t>E</w:t>
            </w:r>
            <w:r w:rsidR="00B73734" w:rsidRPr="001D1DA2">
              <w:t xml:space="preserve">xempt from </w:t>
            </w:r>
            <w:r w:rsidR="00B73734">
              <w:t xml:space="preserve">publishing Annual Reports and is therefore not included in the </w:t>
            </w:r>
            <w:r w:rsidR="004834CA">
              <w:t xml:space="preserve">2030 </w:t>
            </w:r>
            <w:r w:rsidR="00B73734">
              <w:t xml:space="preserve">Target. </w:t>
            </w:r>
          </w:p>
        </w:tc>
      </w:tr>
      <w:tr w:rsidR="00B73734" w14:paraId="137ACB33" w14:textId="77777777" w:rsidTr="66530812">
        <w:trPr>
          <w:trHeight w:val="841"/>
        </w:trPr>
        <w:tc>
          <w:tcPr>
            <w:cnfStyle w:val="001000000000" w:firstRow="0" w:lastRow="0" w:firstColumn="1" w:lastColumn="0" w:oddVBand="0" w:evenVBand="0" w:oddHBand="0" w:evenHBand="0" w:firstRowFirstColumn="0" w:firstRowLastColumn="0" w:lastRowFirstColumn="0" w:lastRowLastColumn="0"/>
            <w:tcW w:w="1854" w:type="dxa"/>
            <w:vMerge w:val="restart"/>
          </w:tcPr>
          <w:p w14:paraId="703F34FB" w14:textId="320B2C8C" w:rsidR="00CE34ED" w:rsidRPr="00CE34ED" w:rsidRDefault="00B73734" w:rsidP="00AD4114">
            <w:pPr>
              <w:jc w:val="left"/>
            </w:pPr>
            <w:r>
              <w:t xml:space="preserve">8 NCE </w:t>
            </w:r>
            <w:r w:rsidR="00FD6294">
              <w:t>s</w:t>
            </w:r>
            <w:r w:rsidR="00FD6294" w:rsidRPr="0040466B">
              <w:t xml:space="preserve">ecurity agencies </w:t>
            </w:r>
            <w:r w:rsidR="00FD6294">
              <w:t xml:space="preserve">who </w:t>
            </w:r>
            <w:r w:rsidR="003D6A29">
              <w:t>are</w:t>
            </w:r>
            <w:r w:rsidR="00FD6294" w:rsidRPr="0040466B">
              <w:t xml:space="preserve"> aligned with th</w:t>
            </w:r>
            <w:r w:rsidR="00FD6294">
              <w:t xml:space="preserve">e NZGO </w:t>
            </w:r>
            <w:r w:rsidR="00FD6294" w:rsidRPr="0040466B">
              <w:t xml:space="preserve">Strategy, </w:t>
            </w:r>
            <w:r w:rsidR="004D1F6F" w:rsidRPr="0040466B">
              <w:t xml:space="preserve">where this does not compromise </w:t>
            </w:r>
            <w:r w:rsidR="004D1F6F" w:rsidRPr="0040466B">
              <w:lastRenderedPageBreak/>
              <w:t>operational and capability requirements.</w:t>
            </w:r>
          </w:p>
        </w:tc>
        <w:tc>
          <w:tcPr>
            <w:tcW w:w="7558" w:type="dxa"/>
            <w:gridSpan w:val="2"/>
          </w:tcPr>
          <w:p w14:paraId="43E06B22" w14:textId="3FE07519"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6D712A">
              <w:lastRenderedPageBreak/>
              <w:t>Security agencies, as defined in the</w:t>
            </w:r>
            <w:r w:rsidR="00E204F0">
              <w:t xml:space="preserve"> </w:t>
            </w:r>
            <w:hyperlink r:id="rId62" w:history="1">
              <w:r w:rsidR="00E204F0">
                <w:rPr>
                  <w:rStyle w:val="Hyperlink"/>
                </w:rPr>
                <w:t>Net Zero in Government Operations Strategy</w:t>
              </w:r>
            </w:hyperlink>
            <w:r w:rsidRPr="006D712A">
              <w:t xml:space="preserve">, </w:t>
            </w:r>
            <w:r w:rsidR="003D6A29">
              <w:t xml:space="preserve">who </w:t>
            </w:r>
            <w:r w:rsidR="003D6A29" w:rsidRPr="0040466B">
              <w:t>will take action to reduce their emissions aligned with th</w:t>
            </w:r>
            <w:r w:rsidR="003D6A29">
              <w:t xml:space="preserve">e NZGO </w:t>
            </w:r>
            <w:r w:rsidR="003D6A29" w:rsidRPr="0040466B">
              <w:t>Strategy, and</w:t>
            </w:r>
            <w:r w:rsidRPr="006D712A">
              <w:t xml:space="preserve"> will set </w:t>
            </w:r>
            <w:r w:rsidR="003D6A29" w:rsidRPr="0040466B">
              <w:t>emissions</w:t>
            </w:r>
            <w:r w:rsidR="00263BE3">
              <w:t xml:space="preserve"> reduction</w:t>
            </w:r>
            <w:r w:rsidRPr="006D712A">
              <w:t xml:space="preserve"> targets </w:t>
            </w:r>
            <w:r w:rsidR="003D6A29" w:rsidRPr="0040466B">
              <w:t>where this does not compromise operational and</w:t>
            </w:r>
            <w:r w:rsidRPr="006D712A">
              <w:t xml:space="preserve"> capability requirements.</w:t>
            </w:r>
          </w:p>
        </w:tc>
      </w:tr>
      <w:tr w:rsidR="00B73734" w14:paraId="7CE093F7" w14:textId="77777777" w:rsidTr="66530812">
        <w:trPr>
          <w:trHeight w:val="68"/>
        </w:trPr>
        <w:tc>
          <w:tcPr>
            <w:cnfStyle w:val="001000000000" w:firstRow="0" w:lastRow="0" w:firstColumn="1" w:lastColumn="0" w:oddVBand="0" w:evenVBand="0" w:oddHBand="0" w:evenHBand="0" w:firstRowFirstColumn="0" w:firstRowLastColumn="0" w:lastRowFirstColumn="0" w:lastRowLastColumn="0"/>
            <w:tcW w:w="1854" w:type="dxa"/>
            <w:vMerge/>
          </w:tcPr>
          <w:p w14:paraId="6D7F6059" w14:textId="77777777" w:rsidR="00B73734" w:rsidRDefault="00B73734" w:rsidP="00AD4114">
            <w:pPr>
              <w:jc w:val="left"/>
            </w:pPr>
          </w:p>
        </w:tc>
        <w:tc>
          <w:tcPr>
            <w:tcW w:w="2966" w:type="dxa"/>
          </w:tcPr>
          <w:p w14:paraId="4DFF8EEA" w14:textId="2F5772BD"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 xml:space="preserve">Australian Criminal Intelligence Commission </w:t>
            </w:r>
            <w:r w:rsidR="001816B3">
              <w:t>(NCE)</w:t>
            </w:r>
          </w:p>
        </w:tc>
        <w:tc>
          <w:tcPr>
            <w:tcW w:w="4592" w:type="dxa"/>
          </w:tcPr>
          <w:p w14:paraId="4AA0260D" w14:textId="793D3EF2" w:rsidR="00B73734" w:rsidRPr="006D712A" w:rsidRDefault="00D3444B" w:rsidP="00AD4114">
            <w:pPr>
              <w:jc w:val="left"/>
              <w:cnfStyle w:val="000000000000" w:firstRow="0" w:lastRow="0" w:firstColumn="0" w:lastColumn="0" w:oddVBand="0" w:evenVBand="0" w:oddHBand="0" w:evenHBand="0" w:firstRowFirstColumn="0" w:firstRowLastColumn="0" w:lastRowFirstColumn="0" w:lastRowLastColumn="0"/>
            </w:pPr>
            <w:r>
              <w:t>E</w:t>
            </w:r>
            <w:r w:rsidR="00B73734">
              <w:t>lectricity, natural gas, LPG, fleet and other vehicles</w:t>
            </w:r>
            <w:r w:rsidR="00B73734" w:rsidRPr="00CB404C">
              <w:t xml:space="preserve"> </w:t>
            </w:r>
            <w:r w:rsidR="00B73734" w:rsidRPr="0065618C">
              <w:t>and other energy</w:t>
            </w:r>
            <w:r>
              <w:t xml:space="preserve">, included in the </w:t>
            </w:r>
            <w:r w:rsidR="004834CA">
              <w:t xml:space="preserve">2030 </w:t>
            </w:r>
            <w:r>
              <w:t xml:space="preserve">Target. </w:t>
            </w:r>
          </w:p>
        </w:tc>
      </w:tr>
      <w:tr w:rsidR="00B73734" w14:paraId="2C242CB3"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41CAEE50" w14:textId="77777777" w:rsidR="00B73734" w:rsidRDefault="00B73734" w:rsidP="00AD4114">
            <w:pPr>
              <w:jc w:val="left"/>
            </w:pPr>
          </w:p>
        </w:tc>
        <w:tc>
          <w:tcPr>
            <w:tcW w:w="2966" w:type="dxa"/>
          </w:tcPr>
          <w:p w14:paraId="6DEF5411" w14:textId="7A2AF141"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Australian Federal Police</w:t>
            </w:r>
            <w:r w:rsidR="001816B3">
              <w:t xml:space="preserve"> (NCE)</w:t>
            </w:r>
          </w:p>
        </w:tc>
        <w:tc>
          <w:tcPr>
            <w:tcW w:w="4592" w:type="dxa"/>
          </w:tcPr>
          <w:p w14:paraId="212539B9" w14:textId="719294CE" w:rsidR="00B73734" w:rsidRPr="006D712A" w:rsidRDefault="00D3444B" w:rsidP="00AD4114">
            <w:pPr>
              <w:jc w:val="left"/>
              <w:cnfStyle w:val="000000000000" w:firstRow="0" w:lastRow="0" w:firstColumn="0" w:lastColumn="0" w:oddVBand="0" w:evenVBand="0" w:oddHBand="0" w:evenHBand="0" w:firstRowFirstColumn="0" w:firstRowLastColumn="0" w:lastRowFirstColumn="0" w:lastRowLastColumn="0"/>
            </w:pPr>
            <w:r>
              <w:t>E</w:t>
            </w:r>
            <w:r w:rsidR="00B73734">
              <w:t>lectricity, natural gas and LPG</w:t>
            </w:r>
            <w:r>
              <w:t xml:space="preserve">, included in the </w:t>
            </w:r>
            <w:r w:rsidR="004834CA">
              <w:t xml:space="preserve">2030 </w:t>
            </w:r>
            <w:r>
              <w:t>Target.</w:t>
            </w:r>
          </w:p>
        </w:tc>
      </w:tr>
      <w:tr w:rsidR="00B73734" w14:paraId="4941A9D4"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02D3953D" w14:textId="77777777" w:rsidR="00B73734" w:rsidRDefault="00B73734" w:rsidP="00AD4114">
            <w:pPr>
              <w:jc w:val="left"/>
            </w:pPr>
          </w:p>
        </w:tc>
        <w:tc>
          <w:tcPr>
            <w:tcW w:w="2966" w:type="dxa"/>
          </w:tcPr>
          <w:p w14:paraId="7EADA2F0" w14:textId="71FFB761"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Australian Security Intelligence Organisation</w:t>
            </w:r>
            <w:r w:rsidR="001816B3">
              <w:t xml:space="preserve"> (NCE)</w:t>
            </w:r>
          </w:p>
        </w:tc>
        <w:tc>
          <w:tcPr>
            <w:tcW w:w="4592" w:type="dxa"/>
          </w:tcPr>
          <w:p w14:paraId="0A110035" w14:textId="4B568CA6" w:rsidR="00B73734" w:rsidRPr="006D712A" w:rsidRDefault="00D3444B" w:rsidP="00AD4114">
            <w:pPr>
              <w:jc w:val="left"/>
              <w:cnfStyle w:val="000000000000" w:firstRow="0" w:lastRow="0" w:firstColumn="0" w:lastColumn="0" w:oddVBand="0" w:evenVBand="0" w:oddHBand="0" w:evenHBand="0" w:firstRowFirstColumn="0" w:firstRowLastColumn="0" w:lastRowFirstColumn="0" w:lastRowLastColumn="0"/>
            </w:pPr>
            <w:r>
              <w:t>E</w:t>
            </w:r>
            <w:r w:rsidR="00B73734">
              <w:t>lectricity, natural gas and LPG</w:t>
            </w:r>
            <w:r>
              <w:t xml:space="preserve"> included in the </w:t>
            </w:r>
            <w:r w:rsidR="004834CA">
              <w:t xml:space="preserve">2030 </w:t>
            </w:r>
            <w:r>
              <w:t xml:space="preserve">Target. </w:t>
            </w:r>
          </w:p>
        </w:tc>
      </w:tr>
      <w:tr w:rsidR="00B73734" w14:paraId="2834F44A"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771CF9CD" w14:textId="77777777" w:rsidR="00B73734" w:rsidRDefault="00B73734" w:rsidP="00AD4114">
            <w:pPr>
              <w:jc w:val="left"/>
            </w:pPr>
          </w:p>
        </w:tc>
        <w:tc>
          <w:tcPr>
            <w:tcW w:w="2966" w:type="dxa"/>
          </w:tcPr>
          <w:p w14:paraId="5794B785" w14:textId="5C7655E7"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Australian Signals Directorate</w:t>
            </w:r>
            <w:r w:rsidR="001816B3">
              <w:t xml:space="preserve"> (NCE)</w:t>
            </w:r>
          </w:p>
        </w:tc>
        <w:tc>
          <w:tcPr>
            <w:tcW w:w="4592" w:type="dxa"/>
          </w:tcPr>
          <w:p w14:paraId="2DA82F8D" w14:textId="0F672448" w:rsidR="00B73734" w:rsidRPr="006D712A" w:rsidRDefault="00D3444B" w:rsidP="00AD4114">
            <w:pPr>
              <w:jc w:val="left"/>
              <w:cnfStyle w:val="000000000000" w:firstRow="0" w:lastRow="0" w:firstColumn="0" w:lastColumn="0" w:oddVBand="0" w:evenVBand="0" w:oddHBand="0" w:evenHBand="0" w:firstRowFirstColumn="0" w:firstRowLastColumn="0" w:lastRowFirstColumn="0" w:lastRowLastColumn="0"/>
            </w:pPr>
            <w:r w:rsidRPr="00D3444B">
              <w:t>E</w:t>
            </w:r>
            <w:r w:rsidR="00B73734" w:rsidRPr="00D3444B">
              <w:t xml:space="preserve">lectricity </w:t>
            </w:r>
            <w:r>
              <w:t xml:space="preserve">only </w:t>
            </w:r>
            <w:r w:rsidRPr="00D3444B">
              <w:t xml:space="preserve">included in the </w:t>
            </w:r>
            <w:r w:rsidR="004834CA">
              <w:t xml:space="preserve">2030 </w:t>
            </w:r>
            <w:r w:rsidRPr="00D3444B">
              <w:t xml:space="preserve">Target. </w:t>
            </w:r>
            <w:r w:rsidR="00B73734" w:rsidRPr="00D3444B">
              <w:rPr>
                <w:rFonts w:cs="Times New Roman"/>
                <w:szCs w:val="20"/>
              </w:rPr>
              <w:t xml:space="preserve">Australian Signals Directorate </w:t>
            </w:r>
            <w:r w:rsidR="007907AC">
              <w:rPr>
                <w:rFonts w:cs="Times New Roman"/>
                <w:szCs w:val="20"/>
              </w:rPr>
              <w:t xml:space="preserve">and </w:t>
            </w:r>
            <w:r w:rsidR="00B73734" w:rsidRPr="007907AC">
              <w:rPr>
                <w:rFonts w:cs="Times New Roman"/>
              </w:rPr>
              <w:t xml:space="preserve">all emissions are reported under </w:t>
            </w:r>
            <w:r w:rsidR="007907AC" w:rsidRPr="006D712A">
              <w:rPr>
                <w:color w:val="000000"/>
                <w:szCs w:val="20"/>
                <w:lang w:eastAsia="en-AU"/>
              </w:rPr>
              <w:t xml:space="preserve">Department of </w:t>
            </w:r>
            <w:r w:rsidR="00B73734" w:rsidRPr="007907AC">
              <w:rPr>
                <w:rFonts w:cs="Times New Roman"/>
              </w:rPr>
              <w:t>Defence</w:t>
            </w:r>
            <w:r w:rsidR="007907AC" w:rsidRPr="007907AC">
              <w:rPr>
                <w:rFonts w:cs="Times New Roman"/>
              </w:rPr>
              <w:t>.</w:t>
            </w:r>
            <w:r w:rsidR="007907AC">
              <w:rPr>
                <w:rFonts w:cs="Times New Roman"/>
              </w:rPr>
              <w:t xml:space="preserve"> Targets in line with the </w:t>
            </w:r>
            <w:r w:rsidR="00B73734" w:rsidRPr="005F4E70">
              <w:rPr>
                <w:szCs w:val="20"/>
                <w:lang w:eastAsia="en-AU"/>
              </w:rPr>
              <w:t xml:space="preserve">Department of </w:t>
            </w:r>
            <w:hyperlink r:id="rId63" w:history="1">
              <w:r w:rsidR="00B73734" w:rsidRPr="00C82486">
                <w:rPr>
                  <w:rStyle w:val="Hyperlink1"/>
                  <w:rFonts w:eastAsiaTheme="minorHAnsi"/>
                </w:rPr>
                <w:t>Defence Net Zero Strategy</w:t>
              </w:r>
            </w:hyperlink>
            <w:r w:rsidR="00B73734">
              <w:rPr>
                <w:rStyle w:val="Hyperlink"/>
                <w:color w:val="0563C1" w:themeColor="hyperlink"/>
                <w:szCs w:val="20"/>
              </w:rPr>
              <w:t xml:space="preserve"> </w:t>
            </w:r>
          </w:p>
        </w:tc>
      </w:tr>
      <w:tr w:rsidR="00B73734" w14:paraId="7AD73C28"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128C79FA" w14:textId="77777777" w:rsidR="00B73734" w:rsidRDefault="00B73734" w:rsidP="00AD4114">
            <w:pPr>
              <w:jc w:val="left"/>
            </w:pPr>
          </w:p>
        </w:tc>
        <w:tc>
          <w:tcPr>
            <w:tcW w:w="2966" w:type="dxa"/>
          </w:tcPr>
          <w:p w14:paraId="60FD340C" w14:textId="6B98AFA8"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Australian Transaction Reports and Analysis Centre</w:t>
            </w:r>
            <w:r w:rsidR="001816B3">
              <w:t xml:space="preserve"> (NCE)</w:t>
            </w:r>
          </w:p>
        </w:tc>
        <w:tc>
          <w:tcPr>
            <w:tcW w:w="4592" w:type="dxa"/>
          </w:tcPr>
          <w:p w14:paraId="32301D0D" w14:textId="081B6D6B" w:rsidR="00B73734" w:rsidRPr="006D712A" w:rsidRDefault="007907AC" w:rsidP="00AD4114">
            <w:pPr>
              <w:jc w:val="left"/>
              <w:cnfStyle w:val="000000000000" w:firstRow="0" w:lastRow="0" w:firstColumn="0" w:lastColumn="0" w:oddVBand="0" w:evenVBand="0" w:oddHBand="0" w:evenHBand="0" w:firstRowFirstColumn="0" w:firstRowLastColumn="0" w:lastRowFirstColumn="0" w:lastRowLastColumn="0"/>
            </w:pPr>
            <w:r>
              <w:t>E</w:t>
            </w:r>
            <w:r w:rsidR="00B73734">
              <w:t xml:space="preserve">lectricity, natural gas, LPG, fleet and other vehicles, </w:t>
            </w:r>
            <w:r w:rsidR="00B73734" w:rsidRPr="00182F04">
              <w:t>and other energy</w:t>
            </w:r>
            <w:r>
              <w:t xml:space="preserve"> included in the </w:t>
            </w:r>
            <w:r w:rsidR="004834CA">
              <w:t xml:space="preserve">2030 </w:t>
            </w:r>
            <w:r>
              <w:t xml:space="preserve">Target. </w:t>
            </w:r>
            <w:r w:rsidR="00A55916">
              <w:t>More details</w:t>
            </w:r>
            <w:r w:rsidR="00646BA3">
              <w:t>:</w:t>
            </w:r>
            <w:r w:rsidR="00A55916">
              <w:t xml:space="preserve"> </w:t>
            </w:r>
            <w:hyperlink r:id="rId64" w:history="1">
              <w:r w:rsidR="00B73734" w:rsidRPr="00C82486">
                <w:rPr>
                  <w:rStyle w:val="Hyperlink1"/>
                  <w:rFonts w:eastAsiaTheme="minorHAnsi"/>
                </w:rPr>
                <w:t>AUSTRAC Emissions Reduction Plan 2024</w:t>
              </w:r>
            </w:hyperlink>
            <w:r w:rsidR="00B73734">
              <w:rPr>
                <w:rStyle w:val="Hyperlink"/>
                <w:color w:val="0563C1" w:themeColor="hyperlink"/>
                <w:szCs w:val="20"/>
              </w:rPr>
              <w:t xml:space="preserve"> </w:t>
            </w:r>
          </w:p>
        </w:tc>
      </w:tr>
      <w:tr w:rsidR="00B73734" w14:paraId="5EDF128B"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2E2BD2D4" w14:textId="77777777" w:rsidR="00B73734" w:rsidRDefault="00B73734" w:rsidP="00AD4114">
            <w:pPr>
              <w:jc w:val="left"/>
            </w:pPr>
          </w:p>
        </w:tc>
        <w:tc>
          <w:tcPr>
            <w:tcW w:w="2966" w:type="dxa"/>
          </w:tcPr>
          <w:p w14:paraId="58A05038" w14:textId="67EA4D37"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Department of Defence</w:t>
            </w:r>
            <w:r w:rsidR="001816B3">
              <w:t xml:space="preserve"> (NCE)</w:t>
            </w:r>
          </w:p>
        </w:tc>
        <w:tc>
          <w:tcPr>
            <w:tcW w:w="4592" w:type="dxa"/>
          </w:tcPr>
          <w:p w14:paraId="6FD9D683" w14:textId="7EB39E8A" w:rsidR="008E2A6D" w:rsidRDefault="00D86DFE" w:rsidP="00AD4114">
            <w:pPr>
              <w:jc w:val="left"/>
              <w:cnfStyle w:val="000000000000" w:firstRow="0" w:lastRow="0" w:firstColumn="0" w:lastColumn="0" w:oddVBand="0" w:evenVBand="0" w:oddHBand="0" w:evenHBand="0" w:firstRowFirstColumn="0" w:firstRowLastColumn="0" w:lastRowFirstColumn="0" w:lastRowLastColumn="0"/>
            </w:pPr>
            <w:r>
              <w:t>203</w:t>
            </w:r>
            <w:r w:rsidR="002042D9">
              <w:t>0</w:t>
            </w:r>
            <w:r>
              <w:t xml:space="preserve"> Target i</w:t>
            </w:r>
            <w:r w:rsidR="00B73734">
              <w:t>ncludes electricity only</w:t>
            </w:r>
            <w:r w:rsidR="00243EA5">
              <w:t>.</w:t>
            </w:r>
          </w:p>
          <w:p w14:paraId="6243D213" w14:textId="25D09E64" w:rsidR="00B73734" w:rsidRPr="00646BA3" w:rsidRDefault="008E2A6D" w:rsidP="00AD4114">
            <w:pPr>
              <w:jc w:val="left"/>
              <w:cnfStyle w:val="000000000000" w:firstRow="0" w:lastRow="0" w:firstColumn="0" w:lastColumn="0" w:oddVBand="0" w:evenVBand="0" w:oddHBand="0" w:evenHBand="0" w:firstRowFirstColumn="0" w:firstRowLastColumn="0" w:lastRowFirstColumn="0" w:lastRowLastColumn="0"/>
              <w:rPr>
                <w:rStyle w:val="Hyperlink1"/>
              </w:rPr>
            </w:pPr>
            <w:r>
              <w:t>C</w:t>
            </w:r>
            <w:r w:rsidRPr="008E2A6D">
              <w:t xml:space="preserve">onsistent with the </w:t>
            </w:r>
            <w:r w:rsidRPr="008E2A6D">
              <w:rPr>
                <w:i/>
                <w:iCs/>
              </w:rPr>
              <w:t>Climate Change Act 2022</w:t>
            </w:r>
            <w:r w:rsidRPr="008E2A6D">
              <w:t xml:space="preserve"> and </w:t>
            </w:r>
            <w:r w:rsidR="00A31023">
              <w:t>NZGO</w:t>
            </w:r>
            <w:r w:rsidRPr="008E2A6D">
              <w:t xml:space="preserve"> Strategy, Defence has set its own targets which are a 43% reduction by 2030 on 2005 levels, and to be net zero by 2050. </w:t>
            </w:r>
            <w:r w:rsidR="00D86DFE">
              <w:t xml:space="preserve">More details: </w:t>
            </w:r>
            <w:hyperlink r:id="rId65" w:history="1">
              <w:r w:rsidR="00B73734" w:rsidRPr="00646BA3">
                <w:rPr>
                  <w:rStyle w:val="Hyperlink1"/>
                  <w:rFonts w:eastAsiaTheme="minorHAnsi"/>
                </w:rPr>
                <w:t>Defence Net Zero Strategy</w:t>
              </w:r>
            </w:hyperlink>
          </w:p>
        </w:tc>
      </w:tr>
      <w:tr w:rsidR="00B73734" w14:paraId="5E55C651"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2ED75110" w14:textId="77777777" w:rsidR="00B73734" w:rsidRDefault="00B73734" w:rsidP="00AD4114">
            <w:pPr>
              <w:jc w:val="left"/>
            </w:pPr>
          </w:p>
        </w:tc>
        <w:tc>
          <w:tcPr>
            <w:tcW w:w="2966" w:type="dxa"/>
          </w:tcPr>
          <w:p w14:paraId="310BE03F" w14:textId="196AEA51"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Department of Home Affairs</w:t>
            </w:r>
            <w:r w:rsidR="001816B3">
              <w:t xml:space="preserve"> (NCE)</w:t>
            </w:r>
          </w:p>
        </w:tc>
        <w:tc>
          <w:tcPr>
            <w:tcW w:w="4592" w:type="dxa"/>
          </w:tcPr>
          <w:p w14:paraId="4F2DE1DC" w14:textId="5C64B02F" w:rsidR="00B73734" w:rsidRDefault="002042D9" w:rsidP="00AD4114">
            <w:pPr>
              <w:jc w:val="left"/>
              <w:cnfStyle w:val="000000000000" w:firstRow="0" w:lastRow="0" w:firstColumn="0" w:lastColumn="0" w:oddVBand="0" w:evenVBand="0" w:oddHBand="0" w:evenHBand="0" w:firstRowFirstColumn="0" w:firstRowLastColumn="0" w:lastRowFirstColumn="0" w:lastRowLastColumn="0"/>
            </w:pPr>
            <w:r>
              <w:t>2030 Target i</w:t>
            </w:r>
            <w:r w:rsidR="00B73734">
              <w:t>ncludes electricity only</w:t>
            </w:r>
            <w:r w:rsidR="00325EC4">
              <w:t>.</w:t>
            </w:r>
          </w:p>
          <w:p w14:paraId="154DA23D" w14:textId="2B1759DF" w:rsidR="00B73734" w:rsidRPr="00646BA3" w:rsidRDefault="002042D9" w:rsidP="00AD4114">
            <w:pPr>
              <w:jc w:val="left"/>
              <w:cnfStyle w:val="000000000000" w:firstRow="0" w:lastRow="0" w:firstColumn="0" w:lastColumn="0" w:oddVBand="0" w:evenVBand="0" w:oddHBand="0" w:evenHBand="0" w:firstRowFirstColumn="0" w:firstRowLastColumn="0" w:lastRowFirstColumn="0" w:lastRowLastColumn="0"/>
              <w:rPr>
                <w:rStyle w:val="Hyperlink1"/>
              </w:rPr>
            </w:pPr>
            <w:r>
              <w:t xml:space="preserve">More details: </w:t>
            </w:r>
            <w:hyperlink r:id="rId66" w:history="1">
              <w:r w:rsidR="00B73734" w:rsidRPr="00646BA3">
                <w:rPr>
                  <w:rStyle w:val="Hyperlink1"/>
                  <w:rFonts w:eastAsiaTheme="minorHAnsi"/>
                </w:rPr>
                <w:t>Department of Home Affairs Emissions Reduction Plan</w:t>
              </w:r>
            </w:hyperlink>
            <w:r w:rsidR="00B73734" w:rsidRPr="00646BA3">
              <w:rPr>
                <w:rStyle w:val="Hyperlink1"/>
              </w:rPr>
              <w:t xml:space="preserve"> </w:t>
            </w:r>
          </w:p>
        </w:tc>
      </w:tr>
      <w:tr w:rsidR="00B73734" w14:paraId="3C4083BF"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1BA5E832" w14:textId="77777777" w:rsidR="00B73734" w:rsidRDefault="00B73734" w:rsidP="00AD4114">
            <w:pPr>
              <w:jc w:val="left"/>
            </w:pPr>
          </w:p>
        </w:tc>
        <w:tc>
          <w:tcPr>
            <w:tcW w:w="2966" w:type="dxa"/>
          </w:tcPr>
          <w:p w14:paraId="532F5257" w14:textId="1C9E883D"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r w:rsidRPr="008B1ED1">
              <w:t>Office of National Intelligence</w:t>
            </w:r>
            <w:r w:rsidR="001816B3">
              <w:t xml:space="preserve"> (NCE)</w:t>
            </w:r>
          </w:p>
        </w:tc>
        <w:tc>
          <w:tcPr>
            <w:tcW w:w="4592" w:type="dxa"/>
          </w:tcPr>
          <w:p w14:paraId="46C986AD" w14:textId="55575FAB" w:rsidR="00B73734" w:rsidRPr="006D712A" w:rsidRDefault="009A463F" w:rsidP="00AD4114">
            <w:pPr>
              <w:jc w:val="left"/>
              <w:cnfStyle w:val="000000000000" w:firstRow="0" w:lastRow="0" w:firstColumn="0" w:lastColumn="0" w:oddVBand="0" w:evenVBand="0" w:oddHBand="0" w:evenHBand="0" w:firstRowFirstColumn="0" w:firstRowLastColumn="0" w:lastRowFirstColumn="0" w:lastRowLastColumn="0"/>
            </w:pPr>
            <w:r>
              <w:t>E</w:t>
            </w:r>
            <w:r w:rsidR="00B73734">
              <w:t>lectricity, natural gas, LPG, fleet and other vehicles</w:t>
            </w:r>
            <w:r w:rsidR="00B73734" w:rsidRPr="0065618C">
              <w:t xml:space="preserve"> and other energy</w:t>
            </w:r>
            <w:r w:rsidR="0004095B" w:rsidRPr="0065618C">
              <w:t xml:space="preserve"> included in the 2030 Target</w:t>
            </w:r>
            <w:r w:rsidR="00B73734" w:rsidRPr="0065618C">
              <w:t>.</w:t>
            </w:r>
          </w:p>
        </w:tc>
      </w:tr>
      <w:tr w:rsidR="00B73734" w14:paraId="60BFDFDC"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tcPr>
          <w:p w14:paraId="0215BCC7" w14:textId="1EDB636B" w:rsidR="00B73734" w:rsidRDefault="00B73734" w:rsidP="00AD4114">
            <w:pPr>
              <w:jc w:val="left"/>
            </w:pPr>
            <w:r>
              <w:t>1 NCE partially included due to reporting arrangements</w:t>
            </w:r>
          </w:p>
        </w:tc>
        <w:tc>
          <w:tcPr>
            <w:tcW w:w="2966" w:type="dxa"/>
          </w:tcPr>
          <w:p w14:paraId="16F7C748" w14:textId="25264C79" w:rsidR="00B73734" w:rsidRPr="008B1ED1" w:rsidRDefault="00B73734" w:rsidP="00AD4114">
            <w:pPr>
              <w:jc w:val="left"/>
              <w:cnfStyle w:val="000000000000" w:firstRow="0" w:lastRow="0" w:firstColumn="0" w:lastColumn="0" w:oddVBand="0" w:evenVBand="0" w:oddHBand="0" w:evenHBand="0" w:firstRowFirstColumn="0" w:firstRowLastColumn="0" w:lastRowFirstColumn="0" w:lastRowLastColumn="0"/>
            </w:pPr>
            <w:r w:rsidRPr="00BE3CBD">
              <w:rPr>
                <w:rFonts w:cs="Times New Roman"/>
              </w:rPr>
              <w:t>Australian Submarine Agency (NCE) (2023-24 only)</w:t>
            </w:r>
          </w:p>
        </w:tc>
        <w:tc>
          <w:tcPr>
            <w:tcW w:w="4592" w:type="dxa"/>
          </w:tcPr>
          <w:p w14:paraId="3AA4D659" w14:textId="2B7765FD"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D7F3A">
              <w:t xml:space="preserve">For emissions reporting purposes Australian Submarine Agency’s emissions data was reported by Defence and could not be separated. This has resulted in only their electricity emissions being included in the </w:t>
            </w:r>
            <w:r w:rsidR="004834CA">
              <w:t xml:space="preserve">2030 </w:t>
            </w:r>
            <w:r w:rsidRPr="002D7F3A">
              <w:t>Target</w:t>
            </w:r>
            <w:r w:rsidR="002D7F3A">
              <w:t xml:space="preserve"> </w:t>
            </w:r>
            <w:r w:rsidR="003A47EF">
              <w:t>as per</w:t>
            </w:r>
            <w:r w:rsidR="002D7F3A">
              <w:t xml:space="preserve"> D</w:t>
            </w:r>
            <w:r w:rsidR="00F5331B">
              <w:t xml:space="preserve">epartment of Defence’s </w:t>
            </w:r>
            <w:r w:rsidR="0004095B">
              <w:t xml:space="preserve">2030 </w:t>
            </w:r>
            <w:r w:rsidR="00ED3F8A">
              <w:t xml:space="preserve">Target inclusions. </w:t>
            </w:r>
          </w:p>
        </w:tc>
      </w:tr>
      <w:tr w:rsidR="00B73734" w14:paraId="5E199707"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val="restart"/>
          </w:tcPr>
          <w:p w14:paraId="1D54B6BD" w14:textId="278B2BD5" w:rsidR="00B73734" w:rsidRDefault="00B73734" w:rsidP="00AD4114">
            <w:pPr>
              <w:jc w:val="left"/>
            </w:pPr>
            <w:r>
              <w:t>4 NCE Parliament</w:t>
            </w:r>
            <w:r w:rsidR="00524101">
              <w:t>ary</w:t>
            </w:r>
            <w:r>
              <w:t xml:space="preserve"> Departments not included in the </w:t>
            </w:r>
            <w:r w:rsidR="004834CA">
              <w:t xml:space="preserve">2030 </w:t>
            </w:r>
            <w:r w:rsidR="00C32D58">
              <w:t>T</w:t>
            </w:r>
            <w:r>
              <w:t>arget</w:t>
            </w:r>
            <w:r w:rsidR="00226298">
              <w:t xml:space="preserve"> as per NZ</w:t>
            </w:r>
            <w:r w:rsidR="0022719D">
              <w:t>G</w:t>
            </w:r>
            <w:r w:rsidR="00226298">
              <w:t>O Strategy</w:t>
            </w:r>
          </w:p>
        </w:tc>
        <w:tc>
          <w:tcPr>
            <w:tcW w:w="2966" w:type="dxa"/>
          </w:tcPr>
          <w:p w14:paraId="55F34541" w14:textId="04192EAF"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DD5CFC">
              <w:t xml:space="preserve">Department of Parliamentary Services </w:t>
            </w:r>
            <w:r w:rsidR="001816B3">
              <w:t>(NCE)</w:t>
            </w:r>
          </w:p>
        </w:tc>
        <w:tc>
          <w:tcPr>
            <w:tcW w:w="4592" w:type="dxa"/>
            <w:vMerge w:val="restart"/>
          </w:tcPr>
          <w:p w14:paraId="70B4AB39" w14:textId="6E88435A" w:rsidR="00B73734" w:rsidRPr="00ED454A" w:rsidRDefault="00B73734" w:rsidP="00AD4114">
            <w:pPr>
              <w:jc w:val="left"/>
              <w:cnfStyle w:val="000000000000" w:firstRow="0" w:lastRow="0" w:firstColumn="0" w:lastColumn="0" w:oddVBand="0" w:evenVBand="0" w:oddHBand="0" w:evenHBand="0" w:firstRowFirstColumn="0" w:firstRowLastColumn="0" w:lastRowFirstColumn="0" w:lastRowLastColumn="0"/>
            </w:pPr>
            <w:r>
              <w:t xml:space="preserve">The Government will work with the Presiding Officers to determine the appropriate consideration of Australian Parliament House for the NZGO Strategy. </w:t>
            </w:r>
          </w:p>
        </w:tc>
      </w:tr>
      <w:tr w:rsidR="00B73734" w14:paraId="5AC7E760"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1525A9E3" w14:textId="77777777" w:rsidR="00B73734" w:rsidRDefault="00B73734" w:rsidP="00AD4114">
            <w:pPr>
              <w:jc w:val="left"/>
            </w:pPr>
          </w:p>
        </w:tc>
        <w:tc>
          <w:tcPr>
            <w:tcW w:w="2966" w:type="dxa"/>
          </w:tcPr>
          <w:p w14:paraId="60F336CA" w14:textId="24FFCAF0"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DD5CFC">
              <w:t>Department of the House of Representatives</w:t>
            </w:r>
            <w:r w:rsidR="001816B3">
              <w:t xml:space="preserve"> (NCE)</w:t>
            </w:r>
          </w:p>
        </w:tc>
        <w:tc>
          <w:tcPr>
            <w:tcW w:w="4592" w:type="dxa"/>
            <w:vMerge/>
          </w:tcPr>
          <w:p w14:paraId="6D89CE9A" w14:textId="77777777"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437D9EAD"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25D9417A" w14:textId="77777777" w:rsidR="00B73734" w:rsidRDefault="00B73734" w:rsidP="00AD4114">
            <w:pPr>
              <w:jc w:val="left"/>
            </w:pPr>
          </w:p>
        </w:tc>
        <w:tc>
          <w:tcPr>
            <w:tcW w:w="2966" w:type="dxa"/>
          </w:tcPr>
          <w:p w14:paraId="1AB1A563" w14:textId="43FFAF5D"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DD5CFC">
              <w:t>Department of the Senate</w:t>
            </w:r>
            <w:r w:rsidR="001816B3">
              <w:t xml:space="preserve"> (NCE)</w:t>
            </w:r>
          </w:p>
        </w:tc>
        <w:tc>
          <w:tcPr>
            <w:tcW w:w="4592" w:type="dxa"/>
            <w:vMerge/>
          </w:tcPr>
          <w:p w14:paraId="2C22860E" w14:textId="77777777"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47914027"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vMerge/>
          </w:tcPr>
          <w:p w14:paraId="4AEACE1E" w14:textId="77777777" w:rsidR="00B73734" w:rsidRDefault="00B73734" w:rsidP="00AD4114">
            <w:pPr>
              <w:jc w:val="left"/>
            </w:pPr>
          </w:p>
        </w:tc>
        <w:tc>
          <w:tcPr>
            <w:tcW w:w="2966" w:type="dxa"/>
          </w:tcPr>
          <w:p w14:paraId="2CF22539" w14:textId="07F407E9"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DD5CFC">
              <w:t>Parliamentary Budget Office</w:t>
            </w:r>
            <w:r w:rsidR="001816B3">
              <w:t xml:space="preserve"> (NCE)</w:t>
            </w:r>
          </w:p>
        </w:tc>
        <w:tc>
          <w:tcPr>
            <w:tcW w:w="4592" w:type="dxa"/>
            <w:vMerge/>
          </w:tcPr>
          <w:p w14:paraId="608ACAC1" w14:textId="77777777"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4B84A208" w14:textId="77777777" w:rsidTr="66530812">
        <w:trPr>
          <w:trHeight w:val="61"/>
        </w:trPr>
        <w:tc>
          <w:tcPr>
            <w:cnfStyle w:val="001000000000" w:firstRow="0" w:lastRow="0" w:firstColumn="1" w:lastColumn="0" w:oddVBand="0" w:evenVBand="0" w:oddHBand="0" w:evenHBand="0" w:firstRowFirstColumn="0" w:firstRowLastColumn="0" w:lastRowFirstColumn="0" w:lastRowLastColumn="0"/>
            <w:tcW w:w="1854" w:type="dxa"/>
          </w:tcPr>
          <w:p w14:paraId="7AEA1B80" w14:textId="6CF79411" w:rsidR="00B73734" w:rsidRDefault="00B73734" w:rsidP="00AD4114">
            <w:pPr>
              <w:jc w:val="left"/>
            </w:pPr>
            <w:r>
              <w:t xml:space="preserve">1 NCE </w:t>
            </w:r>
            <w:r w:rsidR="00C30EFF">
              <w:t xml:space="preserve">committed to the </w:t>
            </w:r>
            <w:r w:rsidR="003809EB">
              <w:t xml:space="preserve">2030 Target, </w:t>
            </w:r>
            <w:r w:rsidR="004C0B52">
              <w:t>with</w:t>
            </w:r>
            <w:r w:rsidR="003809EB">
              <w:t>out</w:t>
            </w:r>
            <w:r w:rsidR="004C0B52">
              <w:t xml:space="preserve"> data </w:t>
            </w:r>
            <w:r w:rsidR="00C30EFF">
              <w:t xml:space="preserve">being </w:t>
            </w:r>
            <w:r>
              <w:t xml:space="preserve">included in the </w:t>
            </w:r>
            <w:r w:rsidR="004834CA">
              <w:t xml:space="preserve">2030 </w:t>
            </w:r>
            <w:r w:rsidR="007E29F8">
              <w:t>T</w:t>
            </w:r>
            <w:r>
              <w:t>arget</w:t>
            </w:r>
            <w:r w:rsidR="00C30EFF">
              <w:t xml:space="preserve"> emissions total</w:t>
            </w:r>
            <w:r w:rsidR="004C0B52">
              <w:t xml:space="preserve">. </w:t>
            </w:r>
          </w:p>
        </w:tc>
        <w:tc>
          <w:tcPr>
            <w:tcW w:w="2966" w:type="dxa"/>
          </w:tcPr>
          <w:p w14:paraId="022DFFE1" w14:textId="0A792515" w:rsidR="00B73734" w:rsidRPr="00DD5CFC" w:rsidRDefault="00B73734" w:rsidP="00AD4114">
            <w:pPr>
              <w:jc w:val="left"/>
              <w:cnfStyle w:val="000000000000" w:firstRow="0" w:lastRow="0" w:firstColumn="0" w:lastColumn="0" w:oddVBand="0" w:evenVBand="0" w:oddHBand="0" w:evenHBand="0" w:firstRowFirstColumn="0" w:firstRowLastColumn="0" w:lastRowFirstColumn="0" w:lastRowLastColumn="0"/>
            </w:pPr>
            <w:r w:rsidRPr="006D712A">
              <w:t>Seafarer’s Safety, Rehabilitation and Compensation Authority (Seacare Authority)</w:t>
            </w:r>
            <w:r w:rsidR="001816B3">
              <w:t xml:space="preserve"> (</w:t>
            </w:r>
            <w:r w:rsidR="00E32A2F">
              <w:t>N</w:t>
            </w:r>
            <w:r w:rsidR="001816B3">
              <w:t>CE)</w:t>
            </w:r>
          </w:p>
        </w:tc>
        <w:tc>
          <w:tcPr>
            <w:tcW w:w="4592" w:type="dxa"/>
          </w:tcPr>
          <w:p w14:paraId="39BE1050" w14:textId="60410698" w:rsidR="00B73734" w:rsidRDefault="00C32D58" w:rsidP="00AD4114">
            <w:pPr>
              <w:jc w:val="left"/>
              <w:cnfStyle w:val="000000000000" w:firstRow="0" w:lastRow="0" w:firstColumn="0" w:lastColumn="0" w:oddVBand="0" w:evenVBand="0" w:oddHBand="0" w:evenHBand="0" w:firstRowFirstColumn="0" w:firstRowLastColumn="0" w:lastRowFirstColumn="0" w:lastRowLastColumn="0"/>
            </w:pPr>
            <w:r>
              <w:t>D</w:t>
            </w:r>
            <w:r w:rsidR="00B73734">
              <w:t xml:space="preserve">ata could not be separated from </w:t>
            </w:r>
            <w:r w:rsidR="00B73734" w:rsidRPr="006D712A">
              <w:t>Comcare</w:t>
            </w:r>
            <w:r w:rsidR="00B73734">
              <w:t xml:space="preserve"> (CCE). </w:t>
            </w:r>
            <w:r w:rsidR="00E32A2F">
              <w:t xml:space="preserve">The </w:t>
            </w:r>
            <w:r w:rsidR="00B73734" w:rsidRPr="006D712A">
              <w:t>Seacare</w:t>
            </w:r>
            <w:r w:rsidR="00E32A2F">
              <w:t xml:space="preserve"> Authority</w:t>
            </w:r>
            <w:r w:rsidR="00B73734" w:rsidRPr="006D712A">
              <w:t xml:space="preserve"> is classed as small by the </w:t>
            </w:r>
            <w:r w:rsidR="00B73734">
              <w:t>PGPA Act</w:t>
            </w:r>
            <w:r w:rsidR="00B73734" w:rsidRPr="006D712A">
              <w:t xml:space="preserve"> and is estimated to have minimal associated emissions.</w:t>
            </w:r>
          </w:p>
        </w:tc>
      </w:tr>
      <w:tr w:rsidR="00B73734" w14:paraId="20C239AD" w14:textId="77777777" w:rsidTr="66530812">
        <w:tc>
          <w:tcPr>
            <w:cnfStyle w:val="001000000000" w:firstRow="0" w:lastRow="0" w:firstColumn="1" w:lastColumn="0" w:oddVBand="0" w:evenVBand="0" w:oddHBand="0" w:evenHBand="0" w:firstRowFirstColumn="0" w:firstRowLastColumn="0" w:lastRowFirstColumn="0" w:lastRowLastColumn="0"/>
            <w:tcW w:w="1854" w:type="dxa"/>
            <w:vMerge w:val="restart"/>
          </w:tcPr>
          <w:p w14:paraId="3620812F" w14:textId="62C370BB" w:rsidR="00B73734" w:rsidRDefault="00B73734" w:rsidP="00AD4114">
            <w:pPr>
              <w:jc w:val="left"/>
            </w:pPr>
            <w:r>
              <w:t xml:space="preserve">5 </w:t>
            </w:r>
            <w:r w:rsidR="007A65A5">
              <w:t>CCEs</w:t>
            </w:r>
            <w:r w:rsidRPr="000D33C0">
              <w:t xml:space="preserve"> </w:t>
            </w:r>
            <w:r>
              <w:t>who have opted to participate</w:t>
            </w:r>
            <w:r w:rsidR="00E32A2F">
              <w:t xml:space="preserve"> in the 2030 Target</w:t>
            </w:r>
          </w:p>
        </w:tc>
        <w:tc>
          <w:tcPr>
            <w:tcW w:w="7558" w:type="dxa"/>
            <w:gridSpan w:val="2"/>
          </w:tcPr>
          <w:p w14:paraId="1808B2DB" w14:textId="5AF9B0C4" w:rsidR="00B73734" w:rsidRDefault="00B0014C" w:rsidP="00AD4114">
            <w:pPr>
              <w:jc w:val="left"/>
              <w:cnfStyle w:val="000000000000" w:firstRow="0" w:lastRow="0" w:firstColumn="0" w:lastColumn="0" w:oddVBand="0" w:evenVBand="0" w:oddHBand="0" w:evenHBand="0" w:firstRowFirstColumn="0" w:firstRowLastColumn="0" w:lastRowFirstColumn="0" w:lastRowLastColumn="0"/>
            </w:pPr>
            <w:r>
              <w:t>CCEs</w:t>
            </w:r>
            <w:r w:rsidR="00B73734" w:rsidRPr="000D33C0">
              <w:t xml:space="preserve"> </w:t>
            </w:r>
            <w:r w:rsidR="00B73734">
              <w:t xml:space="preserve">and </w:t>
            </w:r>
            <w:r>
              <w:t>CCs</w:t>
            </w:r>
            <w:r w:rsidR="00B73734" w:rsidRPr="000D33C0">
              <w:t xml:space="preserve"> may choose to participate in the </w:t>
            </w:r>
            <w:r w:rsidR="004834CA">
              <w:t xml:space="preserve">2030 </w:t>
            </w:r>
            <w:r w:rsidR="00B73734" w:rsidRPr="000D33C0">
              <w:t>Target.</w:t>
            </w:r>
            <w:r w:rsidR="00E32CD2">
              <w:t xml:space="preserve"> The following made commitments in their emissions reduction plans submitted by </w:t>
            </w:r>
            <w:r w:rsidR="007F609F">
              <w:t>December 2024</w:t>
            </w:r>
            <w:r w:rsidR="00B342E3">
              <w:t>.</w:t>
            </w:r>
          </w:p>
        </w:tc>
      </w:tr>
      <w:tr w:rsidR="00B73734" w14:paraId="16096855" w14:textId="77777777" w:rsidTr="66530812">
        <w:trPr>
          <w:trHeight w:val="647"/>
        </w:trPr>
        <w:tc>
          <w:tcPr>
            <w:cnfStyle w:val="001000000000" w:firstRow="0" w:lastRow="0" w:firstColumn="1" w:lastColumn="0" w:oddVBand="0" w:evenVBand="0" w:oddHBand="0" w:evenHBand="0" w:firstRowFirstColumn="0" w:firstRowLastColumn="0" w:lastRowFirstColumn="0" w:lastRowLastColumn="0"/>
            <w:tcW w:w="1854" w:type="dxa"/>
            <w:vMerge/>
          </w:tcPr>
          <w:p w14:paraId="3AD964F2" w14:textId="77777777" w:rsidR="00B73734" w:rsidRDefault="00B73734" w:rsidP="00AD4114">
            <w:pPr>
              <w:jc w:val="left"/>
            </w:pPr>
          </w:p>
        </w:tc>
        <w:tc>
          <w:tcPr>
            <w:tcW w:w="2966" w:type="dxa"/>
          </w:tcPr>
          <w:p w14:paraId="30345C04" w14:textId="59FFC3EA"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F7696">
              <w:t xml:space="preserve">Murray-Darling Basin Authority </w:t>
            </w:r>
            <w:r>
              <w:t>(CCE)</w:t>
            </w:r>
          </w:p>
        </w:tc>
        <w:tc>
          <w:tcPr>
            <w:tcW w:w="4592" w:type="dxa"/>
          </w:tcPr>
          <w:p w14:paraId="4102732D" w14:textId="4F9D0EB5" w:rsidR="00B73734" w:rsidRPr="00F20E3C" w:rsidRDefault="00B73734" w:rsidP="00AD4114">
            <w:pPr>
              <w:jc w:val="left"/>
              <w:cnfStyle w:val="000000000000" w:firstRow="0" w:lastRow="0" w:firstColumn="0" w:lastColumn="0" w:oddVBand="0" w:evenVBand="0" w:oddHBand="0" w:evenHBand="0" w:firstRowFirstColumn="0" w:firstRowLastColumn="0" w:lastRowFirstColumn="0" w:lastRowLastColumn="0"/>
              <w:rPr>
                <w:rStyle w:val="Hyperlink1"/>
              </w:rPr>
            </w:pPr>
            <w:hyperlink r:id="rId67" w:history="1">
              <w:r w:rsidRPr="00F20E3C">
                <w:rPr>
                  <w:rStyle w:val="Hyperlink1"/>
                  <w:rFonts w:eastAsiaTheme="minorHAnsi"/>
                </w:rPr>
                <w:t>Murray–Darling Basin Authority Emissions Reduction Plan 2024</w:t>
              </w:r>
            </w:hyperlink>
          </w:p>
        </w:tc>
      </w:tr>
      <w:tr w:rsidR="00B73734" w14:paraId="0CBEAF54" w14:textId="77777777" w:rsidTr="66530812">
        <w:trPr>
          <w:trHeight w:val="99"/>
        </w:trPr>
        <w:tc>
          <w:tcPr>
            <w:cnfStyle w:val="001000000000" w:firstRow="0" w:lastRow="0" w:firstColumn="1" w:lastColumn="0" w:oddVBand="0" w:evenVBand="0" w:oddHBand="0" w:evenHBand="0" w:firstRowFirstColumn="0" w:firstRowLastColumn="0" w:lastRowFirstColumn="0" w:lastRowLastColumn="0"/>
            <w:tcW w:w="1854" w:type="dxa"/>
            <w:vMerge/>
          </w:tcPr>
          <w:p w14:paraId="5DA7D047" w14:textId="77777777" w:rsidR="00B73734" w:rsidRDefault="00B73734" w:rsidP="00AD4114">
            <w:pPr>
              <w:jc w:val="left"/>
            </w:pPr>
          </w:p>
        </w:tc>
        <w:tc>
          <w:tcPr>
            <w:tcW w:w="2966" w:type="dxa"/>
          </w:tcPr>
          <w:p w14:paraId="274D01CE" w14:textId="37485BA2"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F7696">
              <w:t xml:space="preserve">National Library of Australia </w:t>
            </w:r>
            <w:r>
              <w:t>(CCE)</w:t>
            </w:r>
          </w:p>
        </w:tc>
        <w:tc>
          <w:tcPr>
            <w:tcW w:w="4592" w:type="dxa"/>
            <w:shd w:val="clear" w:color="auto" w:fill="auto"/>
          </w:tcPr>
          <w:p w14:paraId="09EE0EE9" w14:textId="0625F162" w:rsidR="00B73734" w:rsidRPr="00312814" w:rsidRDefault="003A4A3F" w:rsidP="00AD4114">
            <w:pPr>
              <w:jc w:val="left"/>
              <w:cnfStyle w:val="000000000000" w:firstRow="0" w:lastRow="0" w:firstColumn="0" w:lastColumn="0" w:oddVBand="0" w:evenVBand="0" w:oddHBand="0" w:evenHBand="0" w:firstRowFirstColumn="0" w:firstRowLastColumn="0" w:lastRowFirstColumn="0" w:lastRowLastColumn="0"/>
              <w:rPr>
                <w:highlight w:val="cyan"/>
              </w:rPr>
            </w:pPr>
            <w:hyperlink r:id="rId68" w:history="1">
              <w:r w:rsidRPr="003A4A3F">
                <w:rPr>
                  <w:rStyle w:val="Hyperlink"/>
                </w:rPr>
                <w:t>National Library of Australia Emissions Reduction Plan 2024</w:t>
              </w:r>
            </w:hyperlink>
          </w:p>
        </w:tc>
      </w:tr>
      <w:tr w:rsidR="00B73734" w14:paraId="2917EB3B" w14:textId="77777777" w:rsidTr="66530812">
        <w:trPr>
          <w:trHeight w:val="99"/>
        </w:trPr>
        <w:tc>
          <w:tcPr>
            <w:cnfStyle w:val="001000000000" w:firstRow="0" w:lastRow="0" w:firstColumn="1" w:lastColumn="0" w:oddVBand="0" w:evenVBand="0" w:oddHBand="0" w:evenHBand="0" w:firstRowFirstColumn="0" w:firstRowLastColumn="0" w:lastRowFirstColumn="0" w:lastRowLastColumn="0"/>
            <w:tcW w:w="1854" w:type="dxa"/>
            <w:vMerge/>
          </w:tcPr>
          <w:p w14:paraId="0A58E337" w14:textId="77777777" w:rsidR="00B73734" w:rsidRDefault="00B73734" w:rsidP="00AD4114">
            <w:pPr>
              <w:jc w:val="left"/>
            </w:pPr>
          </w:p>
        </w:tc>
        <w:tc>
          <w:tcPr>
            <w:tcW w:w="2966" w:type="dxa"/>
          </w:tcPr>
          <w:p w14:paraId="2FFAD454" w14:textId="2D211F72"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F7696">
              <w:t xml:space="preserve">Regional Investment Corporation </w:t>
            </w:r>
            <w:r>
              <w:t>(CCE)</w:t>
            </w:r>
          </w:p>
        </w:tc>
        <w:tc>
          <w:tcPr>
            <w:tcW w:w="4592" w:type="dxa"/>
          </w:tcPr>
          <w:p w14:paraId="0F116337" w14:textId="4EF1AFA4" w:rsidR="00B73734" w:rsidRPr="00F20E3C" w:rsidRDefault="00B73734" w:rsidP="00AD4114">
            <w:pPr>
              <w:jc w:val="left"/>
              <w:cnfStyle w:val="000000000000" w:firstRow="0" w:lastRow="0" w:firstColumn="0" w:lastColumn="0" w:oddVBand="0" w:evenVBand="0" w:oddHBand="0" w:evenHBand="0" w:firstRowFirstColumn="0" w:firstRowLastColumn="0" w:lastRowFirstColumn="0" w:lastRowLastColumn="0"/>
              <w:rPr>
                <w:rStyle w:val="Hyperlink1"/>
              </w:rPr>
            </w:pPr>
            <w:hyperlink r:id="rId69" w:history="1">
              <w:r w:rsidRPr="00F20E3C">
                <w:rPr>
                  <w:rStyle w:val="Hyperlink1"/>
                  <w:rFonts w:eastAsiaTheme="minorHAnsi"/>
                </w:rPr>
                <w:t>Regional Investment Corporation Emissions Reduction Plan FY2024/25</w:t>
              </w:r>
            </w:hyperlink>
          </w:p>
        </w:tc>
      </w:tr>
      <w:tr w:rsidR="00B73734" w14:paraId="5FB6C563" w14:textId="77777777" w:rsidTr="66530812">
        <w:trPr>
          <w:trHeight w:val="99"/>
        </w:trPr>
        <w:tc>
          <w:tcPr>
            <w:cnfStyle w:val="001000000000" w:firstRow="0" w:lastRow="0" w:firstColumn="1" w:lastColumn="0" w:oddVBand="0" w:evenVBand="0" w:oddHBand="0" w:evenHBand="0" w:firstRowFirstColumn="0" w:firstRowLastColumn="0" w:lastRowFirstColumn="0" w:lastRowLastColumn="0"/>
            <w:tcW w:w="1854" w:type="dxa"/>
            <w:vMerge/>
          </w:tcPr>
          <w:p w14:paraId="15A7FD65" w14:textId="77777777" w:rsidR="00B73734" w:rsidRDefault="00B73734" w:rsidP="00AD4114">
            <w:pPr>
              <w:jc w:val="left"/>
            </w:pPr>
          </w:p>
        </w:tc>
        <w:tc>
          <w:tcPr>
            <w:tcW w:w="2966" w:type="dxa"/>
          </w:tcPr>
          <w:p w14:paraId="59E52886" w14:textId="08DD53CC"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F7696">
              <w:t xml:space="preserve">Sydney Harbour Federation Trust </w:t>
            </w:r>
            <w:r>
              <w:t>(CCE)</w:t>
            </w:r>
          </w:p>
        </w:tc>
        <w:tc>
          <w:tcPr>
            <w:tcW w:w="4592" w:type="dxa"/>
          </w:tcPr>
          <w:p w14:paraId="68B0BFB1" w14:textId="017133B1" w:rsidR="00B73734" w:rsidRPr="00F20E3C" w:rsidRDefault="00B73734" w:rsidP="00AD4114">
            <w:pPr>
              <w:jc w:val="left"/>
              <w:cnfStyle w:val="000000000000" w:firstRow="0" w:lastRow="0" w:firstColumn="0" w:lastColumn="0" w:oddVBand="0" w:evenVBand="0" w:oddHBand="0" w:evenHBand="0" w:firstRowFirstColumn="0" w:firstRowLastColumn="0" w:lastRowFirstColumn="0" w:lastRowLastColumn="0"/>
              <w:rPr>
                <w:rStyle w:val="Hyperlink1"/>
              </w:rPr>
            </w:pPr>
            <w:hyperlink r:id="rId70" w:history="1">
              <w:r w:rsidRPr="00F20E3C">
                <w:rPr>
                  <w:rStyle w:val="Hyperlink1"/>
                  <w:rFonts w:eastAsiaTheme="minorHAnsi"/>
                </w:rPr>
                <w:t>Harbour Trust Emissions Reduction Plan 2024</w:t>
              </w:r>
            </w:hyperlink>
          </w:p>
        </w:tc>
      </w:tr>
      <w:tr w:rsidR="00B73734" w14:paraId="66D09163" w14:textId="77777777" w:rsidTr="66530812">
        <w:trPr>
          <w:trHeight w:val="99"/>
        </w:trPr>
        <w:tc>
          <w:tcPr>
            <w:cnfStyle w:val="001000000000" w:firstRow="0" w:lastRow="0" w:firstColumn="1" w:lastColumn="0" w:oddVBand="0" w:evenVBand="0" w:oddHBand="0" w:evenHBand="0" w:firstRowFirstColumn="0" w:firstRowLastColumn="0" w:lastRowFirstColumn="0" w:lastRowLastColumn="0"/>
            <w:tcW w:w="1854" w:type="dxa"/>
            <w:vMerge/>
          </w:tcPr>
          <w:p w14:paraId="01BF49E0" w14:textId="77777777" w:rsidR="00B73734" w:rsidRDefault="00B73734" w:rsidP="00AD4114">
            <w:pPr>
              <w:jc w:val="left"/>
            </w:pPr>
          </w:p>
        </w:tc>
        <w:tc>
          <w:tcPr>
            <w:tcW w:w="2966" w:type="dxa"/>
          </w:tcPr>
          <w:p w14:paraId="4CB53F05" w14:textId="2DE45F19" w:rsidR="00B73734" w:rsidRDefault="00B73734" w:rsidP="00AD4114">
            <w:pPr>
              <w:jc w:val="left"/>
              <w:cnfStyle w:val="000000000000" w:firstRow="0" w:lastRow="0" w:firstColumn="0" w:lastColumn="0" w:oddVBand="0" w:evenVBand="0" w:oddHBand="0" w:evenHBand="0" w:firstRowFirstColumn="0" w:firstRowLastColumn="0" w:lastRowFirstColumn="0" w:lastRowLastColumn="0"/>
            </w:pPr>
            <w:r w:rsidRPr="002F7696">
              <w:t xml:space="preserve">Tourism Australia </w:t>
            </w:r>
            <w:r>
              <w:t>(CCE)</w:t>
            </w:r>
          </w:p>
        </w:tc>
        <w:tc>
          <w:tcPr>
            <w:tcW w:w="4592" w:type="dxa"/>
          </w:tcPr>
          <w:p w14:paraId="2281C0DD" w14:textId="0E1A7071" w:rsidR="00B73734" w:rsidRPr="00F20E3C" w:rsidRDefault="00B73734" w:rsidP="00AD4114">
            <w:pPr>
              <w:jc w:val="left"/>
              <w:cnfStyle w:val="000000000000" w:firstRow="0" w:lastRow="0" w:firstColumn="0" w:lastColumn="0" w:oddVBand="0" w:evenVBand="0" w:oddHBand="0" w:evenHBand="0" w:firstRowFirstColumn="0" w:firstRowLastColumn="0" w:lastRowFirstColumn="0" w:lastRowLastColumn="0"/>
              <w:rPr>
                <w:rStyle w:val="Hyperlink1"/>
              </w:rPr>
            </w:pPr>
            <w:hyperlink r:id="rId71" w:history="1">
              <w:r w:rsidRPr="00F20E3C">
                <w:rPr>
                  <w:rStyle w:val="Hyperlink1"/>
                  <w:rFonts w:eastAsiaTheme="minorHAnsi"/>
                </w:rPr>
                <w:t>Tourism Australia Emissions Reduction Plan FY2023-24</w:t>
              </w:r>
            </w:hyperlink>
          </w:p>
        </w:tc>
      </w:tr>
      <w:tr w:rsidR="00B73734" w14:paraId="3376AB92" w14:textId="77777777" w:rsidTr="66530812">
        <w:trPr>
          <w:trHeight w:val="1753"/>
        </w:trPr>
        <w:tc>
          <w:tcPr>
            <w:cnfStyle w:val="001000000000" w:firstRow="0" w:lastRow="0" w:firstColumn="1" w:lastColumn="0" w:oddVBand="0" w:evenVBand="0" w:oddHBand="0" w:evenHBand="0" w:firstRowFirstColumn="0" w:firstRowLastColumn="0" w:lastRowFirstColumn="0" w:lastRowLastColumn="0"/>
            <w:tcW w:w="1854" w:type="dxa"/>
            <w:vMerge w:val="restart"/>
          </w:tcPr>
          <w:p w14:paraId="562B6B93" w14:textId="060E0BA9" w:rsidR="00B73734" w:rsidRDefault="009A0BFE" w:rsidP="00AD4114">
            <w:pPr>
              <w:jc w:val="left"/>
            </w:pPr>
            <w:r>
              <w:t xml:space="preserve">9 CCEs and 3 CCs not included in the 2030 Target </w:t>
            </w:r>
            <w:r>
              <w:rPr>
                <w:rFonts w:eastAsia="Aptos"/>
              </w:rPr>
              <w:t xml:space="preserve">with data reported in the 2030 Target emissions totals, as data is reported by an NCE and </w:t>
            </w:r>
            <w:r w:rsidR="00DC1DC8">
              <w:rPr>
                <w:rFonts w:eastAsia="Aptos"/>
              </w:rPr>
              <w:t>could not</w:t>
            </w:r>
            <w:r>
              <w:rPr>
                <w:rFonts w:eastAsia="Aptos"/>
              </w:rPr>
              <w:t xml:space="preserve"> be separated.</w:t>
            </w:r>
          </w:p>
        </w:tc>
        <w:tc>
          <w:tcPr>
            <w:tcW w:w="7558" w:type="dxa"/>
            <w:gridSpan w:val="2"/>
            <w:vAlign w:val="center"/>
          </w:tcPr>
          <w:p w14:paraId="5ACADC6A" w14:textId="3DDD297F" w:rsidR="00B73734" w:rsidRPr="00E149F1" w:rsidRDefault="00AA26F3" w:rsidP="00AD4114">
            <w:pPr>
              <w:jc w:val="left"/>
              <w:cnfStyle w:val="000000000000" w:firstRow="0" w:lastRow="0" w:firstColumn="0" w:lastColumn="0" w:oddVBand="0" w:evenVBand="0" w:oddHBand="0" w:evenHBand="0" w:firstRowFirstColumn="0" w:firstRowLastColumn="0" w:lastRowFirstColumn="0" w:lastRowLastColumn="0"/>
            </w:pPr>
            <w:r w:rsidRPr="006D712A">
              <w:t xml:space="preserve">For the purposes of </w:t>
            </w:r>
            <w:r>
              <w:t>the 2030 Target</w:t>
            </w:r>
            <w:r w:rsidRPr="006D712A">
              <w:t xml:space="preserve">, </w:t>
            </w:r>
            <w:r w:rsidR="00F4023F">
              <w:t>9</w:t>
            </w:r>
            <w:r w:rsidRPr="006D712A">
              <w:t xml:space="preserve"> </w:t>
            </w:r>
            <w:r w:rsidR="00643905">
              <w:t>CCEs</w:t>
            </w:r>
            <w:r w:rsidRPr="006D712A">
              <w:t xml:space="preserve"> and </w:t>
            </w:r>
            <w:r>
              <w:t xml:space="preserve">3 </w:t>
            </w:r>
            <w:r w:rsidR="00643905">
              <w:t>CCs</w:t>
            </w:r>
            <w:r w:rsidRPr="006D712A">
              <w:t xml:space="preserve"> are unable to separate their emissions from those of </w:t>
            </w:r>
            <w:r>
              <w:t>a</w:t>
            </w:r>
            <w:r w:rsidR="006D2664">
              <w:t>n</w:t>
            </w:r>
            <w:r>
              <w:t xml:space="preserve"> </w:t>
            </w:r>
            <w:r w:rsidR="00623A55">
              <w:t>NCE</w:t>
            </w:r>
            <w:r w:rsidRPr="006D712A">
              <w:t xml:space="preserve"> due to shared services arrangements. In these cases, the emissions for both </w:t>
            </w:r>
            <w:r>
              <w:t xml:space="preserve">Commonwealth </w:t>
            </w:r>
            <w:r w:rsidRPr="006D712A">
              <w:t xml:space="preserve">entities </w:t>
            </w:r>
            <w:r>
              <w:t>and</w:t>
            </w:r>
            <w:r w:rsidRPr="006D712A">
              <w:t xml:space="preserve"> companies have been reported by the primary </w:t>
            </w:r>
            <w:r>
              <w:t xml:space="preserve">NCE </w:t>
            </w:r>
            <w:r w:rsidRPr="006D712A">
              <w:t xml:space="preserve">that holds the data. </w:t>
            </w:r>
            <w:r>
              <w:t>T</w:t>
            </w:r>
            <w:r w:rsidRPr="006D712A">
              <w:t xml:space="preserve">his has resulted in some CCEs and CCs being included into </w:t>
            </w:r>
            <w:r>
              <w:t>the 2030 Target</w:t>
            </w:r>
            <w:r w:rsidRPr="006D712A">
              <w:t xml:space="preserve"> </w:t>
            </w:r>
            <w:r>
              <w:t xml:space="preserve">emissions totals, while being exempt from the other parts of the 2030 Target. </w:t>
            </w:r>
          </w:p>
        </w:tc>
      </w:tr>
      <w:tr w:rsidR="00B73734" w14:paraId="6153E6BC" w14:textId="77777777" w:rsidTr="66530812">
        <w:trPr>
          <w:trHeight w:val="44"/>
        </w:trPr>
        <w:tc>
          <w:tcPr>
            <w:cnfStyle w:val="001000000000" w:firstRow="0" w:lastRow="0" w:firstColumn="1" w:lastColumn="0" w:oddVBand="0" w:evenVBand="0" w:oddHBand="0" w:evenHBand="0" w:firstRowFirstColumn="0" w:firstRowLastColumn="0" w:lastRowFirstColumn="0" w:lastRowLastColumn="0"/>
            <w:tcW w:w="1854" w:type="dxa"/>
            <w:vMerge/>
          </w:tcPr>
          <w:p w14:paraId="284D7FA3" w14:textId="77777777" w:rsidR="00B73734" w:rsidRDefault="00B73734" w:rsidP="00AD4114">
            <w:pPr>
              <w:jc w:val="left"/>
            </w:pPr>
          </w:p>
        </w:tc>
        <w:tc>
          <w:tcPr>
            <w:tcW w:w="2966" w:type="dxa"/>
          </w:tcPr>
          <w:p w14:paraId="40265FDD" w14:textId="1CACD2C8" w:rsidR="0057130A" w:rsidRPr="00332B13"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t>Australian Digital Health Agency</w:t>
            </w:r>
            <w:r w:rsidRPr="00B07BD1">
              <w:rPr>
                <w:rFonts w:cs="Times New Roman"/>
                <w:b/>
              </w:rPr>
              <w:t xml:space="preserve"> </w:t>
            </w:r>
            <w:r>
              <w:rPr>
                <w:rFonts w:cs="Times New Roman"/>
              </w:rPr>
              <w:t>(CCE)</w:t>
            </w:r>
            <w:r w:rsidR="0057130A">
              <w:rPr>
                <w:rFonts w:cs="Times New Roman"/>
              </w:rPr>
              <w:t xml:space="preserve"> </w:t>
            </w:r>
          </w:p>
        </w:tc>
        <w:tc>
          <w:tcPr>
            <w:tcW w:w="4592" w:type="dxa"/>
          </w:tcPr>
          <w:p w14:paraId="1B387E59" w14:textId="4B7ECB1C"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t>Some of their electricity and natural gas was reported by Department of Health and Aged Care (NCE) and could</w:t>
            </w:r>
            <w:r w:rsidR="00593929">
              <w:t xml:space="preserve"> no</w:t>
            </w:r>
            <w:r>
              <w:t xml:space="preserve">t be separated and therefore have been </w:t>
            </w:r>
            <w:r w:rsidR="0057130A">
              <w:t>p</w:t>
            </w:r>
            <w:r w:rsidR="0057130A">
              <w:rPr>
                <w:rFonts w:cs="Times New Roman"/>
              </w:rPr>
              <w:t xml:space="preserve">artially </w:t>
            </w:r>
            <w:r>
              <w:t xml:space="preserve">included in the </w:t>
            </w:r>
            <w:r w:rsidR="004834CA">
              <w:t xml:space="preserve">2030 </w:t>
            </w:r>
            <w:r>
              <w:t xml:space="preserve">Target. </w:t>
            </w:r>
          </w:p>
        </w:tc>
      </w:tr>
      <w:tr w:rsidR="00B73734" w14:paraId="26971F35" w14:textId="77777777" w:rsidTr="66530812">
        <w:trPr>
          <w:trHeight w:val="44"/>
        </w:trPr>
        <w:tc>
          <w:tcPr>
            <w:cnfStyle w:val="001000000000" w:firstRow="0" w:lastRow="0" w:firstColumn="1" w:lastColumn="0" w:oddVBand="0" w:evenVBand="0" w:oddHBand="0" w:evenHBand="0" w:firstRowFirstColumn="0" w:firstRowLastColumn="0" w:lastRowFirstColumn="0" w:lastRowLastColumn="0"/>
            <w:tcW w:w="1854" w:type="dxa"/>
            <w:vMerge/>
          </w:tcPr>
          <w:p w14:paraId="091F8AC6" w14:textId="77777777" w:rsidR="00B73734" w:rsidRDefault="00B73734" w:rsidP="00AD4114">
            <w:pPr>
              <w:jc w:val="left"/>
            </w:pPr>
          </w:p>
        </w:tc>
        <w:tc>
          <w:tcPr>
            <w:tcW w:w="2966" w:type="dxa"/>
          </w:tcPr>
          <w:p w14:paraId="1A1B8B39" w14:textId="17AAFC4D" w:rsidR="00B73734" w:rsidRPr="00332B13" w:rsidRDefault="005460A2"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High Speed Rail </w:t>
            </w:r>
            <w:r w:rsidR="005C1D63">
              <w:rPr>
                <w:rFonts w:cs="Times New Roman"/>
              </w:rPr>
              <w:t xml:space="preserve">Authority </w:t>
            </w:r>
            <w:r w:rsidR="00013A6E">
              <w:rPr>
                <w:rFonts w:cs="Times New Roman"/>
              </w:rPr>
              <w:t xml:space="preserve">(CCE) </w:t>
            </w:r>
          </w:p>
        </w:tc>
        <w:tc>
          <w:tcPr>
            <w:tcW w:w="4592" w:type="dxa"/>
          </w:tcPr>
          <w:p w14:paraId="2DB8D383" w14:textId="1080C9B2" w:rsidR="00B73734" w:rsidRPr="00BE3CBD" w:rsidRDefault="005C1D63"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5C1D63">
              <w:rPr>
                <w:rFonts w:cs="Times New Roman"/>
              </w:rPr>
              <w:t>All of their data was reported by Department of Infrastructure</w:t>
            </w:r>
            <w:r w:rsidR="001C4A13" w:rsidRPr="001C4A13">
              <w:rPr>
                <w:rFonts w:cs="Times New Roman"/>
              </w:rPr>
              <w:t>, Transport, Regional Development, Communications and the Arts</w:t>
            </w:r>
            <w:r w:rsidRPr="005C1D63">
              <w:rPr>
                <w:rFonts w:cs="Times New Roman"/>
              </w:rPr>
              <w:t xml:space="preserve"> (NCE) and could</w:t>
            </w:r>
            <w:r w:rsidR="007E454A">
              <w:rPr>
                <w:rFonts w:cs="Times New Roman"/>
              </w:rPr>
              <w:t xml:space="preserve"> not</w:t>
            </w:r>
            <w:r w:rsidRPr="005C1D63">
              <w:rPr>
                <w:rFonts w:cs="Times New Roman"/>
              </w:rPr>
              <w:t xml:space="preserve"> be separated and therefore have been partially included in the </w:t>
            </w:r>
            <w:r w:rsidR="004834CA">
              <w:rPr>
                <w:rFonts w:cs="Times New Roman"/>
              </w:rPr>
              <w:t xml:space="preserve">2030 </w:t>
            </w:r>
            <w:r w:rsidRPr="005C1D63">
              <w:rPr>
                <w:rFonts w:cs="Times New Roman"/>
              </w:rPr>
              <w:t>Target.</w:t>
            </w:r>
          </w:p>
        </w:tc>
      </w:tr>
      <w:tr w:rsidR="00B73734" w14:paraId="0607380C" w14:textId="77777777" w:rsidTr="66530812">
        <w:trPr>
          <w:trHeight w:val="44"/>
        </w:trPr>
        <w:tc>
          <w:tcPr>
            <w:cnfStyle w:val="001000000000" w:firstRow="0" w:lastRow="0" w:firstColumn="1" w:lastColumn="0" w:oddVBand="0" w:evenVBand="0" w:oddHBand="0" w:evenHBand="0" w:firstRowFirstColumn="0" w:firstRowLastColumn="0" w:lastRowFirstColumn="0" w:lastRowLastColumn="0"/>
            <w:tcW w:w="1854" w:type="dxa"/>
            <w:vMerge/>
          </w:tcPr>
          <w:p w14:paraId="1362724E" w14:textId="190C9BEB" w:rsidR="00B73734" w:rsidRDefault="00B73734" w:rsidP="00AD4114">
            <w:pPr>
              <w:jc w:val="left"/>
            </w:pPr>
          </w:p>
        </w:tc>
        <w:tc>
          <w:tcPr>
            <w:tcW w:w="2966" w:type="dxa"/>
          </w:tcPr>
          <w:p w14:paraId="739E1B75" w14:textId="48EABA6F" w:rsidR="0057130A" w:rsidRPr="0057130A"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332B13">
              <w:rPr>
                <w:rFonts w:cs="Times New Roman"/>
              </w:rPr>
              <w:t>Army and Airforce Canteen Service</w:t>
            </w:r>
            <w:r>
              <w:rPr>
                <w:rFonts w:cs="Times New Roman"/>
              </w:rPr>
              <w:t xml:space="preserve"> (CCE)</w:t>
            </w:r>
          </w:p>
        </w:tc>
        <w:tc>
          <w:tcPr>
            <w:tcW w:w="4592" w:type="dxa"/>
            <w:vMerge w:val="restart"/>
          </w:tcPr>
          <w:p w14:paraId="08A9EA05" w14:textId="022ABC9C" w:rsidR="00B73734" w:rsidRDefault="00B7373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00BE3CBD">
              <w:rPr>
                <w:rFonts w:cs="Times New Roman"/>
              </w:rPr>
              <w:t>In the 2022-23 and 2023-24 reporting periods the</w:t>
            </w:r>
            <w:r w:rsidR="00A62934">
              <w:rPr>
                <w:rFonts w:cs="Times New Roman"/>
              </w:rPr>
              <w:t>se</w:t>
            </w:r>
            <w:r w:rsidRPr="00BE3CBD">
              <w:rPr>
                <w:rFonts w:cs="Times New Roman"/>
              </w:rPr>
              <w:t xml:space="preserve"> </w:t>
            </w:r>
            <w:r w:rsidR="009A5F36">
              <w:rPr>
                <w:rFonts w:cs="Times New Roman"/>
              </w:rPr>
              <w:t xml:space="preserve">Commonwealth </w:t>
            </w:r>
            <w:r w:rsidRPr="00BE3CBD">
              <w:rPr>
                <w:rFonts w:cs="Times New Roman"/>
              </w:rPr>
              <w:t xml:space="preserve">entities </w:t>
            </w:r>
            <w:r w:rsidR="00A62934">
              <w:rPr>
                <w:rFonts w:cs="Times New Roman"/>
              </w:rPr>
              <w:t xml:space="preserve">and companies </w:t>
            </w:r>
            <w:r w:rsidRPr="00BE3CBD">
              <w:rPr>
                <w:rFonts w:cs="Times New Roman"/>
              </w:rPr>
              <w:t>reported some or all their electricity emissions under the Department of Defence, and as such, some or all emissions from electricity for these Commonwealth entities and companies have been</w:t>
            </w:r>
            <w:r w:rsidR="007E4144">
              <w:rPr>
                <w:rFonts w:cs="Times New Roman"/>
              </w:rPr>
              <w:t xml:space="preserve"> partially</w:t>
            </w:r>
            <w:r w:rsidRPr="00BE3CBD">
              <w:rPr>
                <w:rFonts w:cs="Times New Roman"/>
              </w:rPr>
              <w:t xml:space="preserve"> included in the </w:t>
            </w:r>
            <w:r w:rsidR="004834CA">
              <w:rPr>
                <w:rFonts w:cs="Times New Roman"/>
              </w:rPr>
              <w:t xml:space="preserve">2030 </w:t>
            </w:r>
            <w:r w:rsidRPr="00BE3CBD">
              <w:rPr>
                <w:rFonts w:cs="Times New Roman"/>
              </w:rPr>
              <w:t>Target.</w:t>
            </w:r>
          </w:p>
          <w:p w14:paraId="42C7CCC3" w14:textId="0A5A3DED" w:rsidR="00B73734" w:rsidRPr="00BE3CBD" w:rsidRDefault="00B73734" w:rsidP="00AD4114">
            <w:pPr>
              <w:jc w:val="left"/>
              <w:cnfStyle w:val="000000000000" w:firstRow="0" w:lastRow="0" w:firstColumn="0" w:lastColumn="0" w:oddVBand="0" w:evenVBand="0" w:oddHBand="0" w:evenHBand="0" w:firstRowFirstColumn="0" w:firstRowLastColumn="0" w:lastRowFirstColumn="0" w:lastRowLastColumn="0"/>
              <w:rPr>
                <w:highlight w:val="yellow"/>
              </w:rPr>
            </w:pPr>
          </w:p>
        </w:tc>
      </w:tr>
      <w:tr w:rsidR="00B73734" w14:paraId="7A7F7F43"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4E763E58" w14:textId="77777777" w:rsidR="00B73734" w:rsidRDefault="00B73734" w:rsidP="00AD4114">
            <w:pPr>
              <w:jc w:val="left"/>
            </w:pPr>
          </w:p>
        </w:tc>
        <w:tc>
          <w:tcPr>
            <w:tcW w:w="2966" w:type="dxa"/>
          </w:tcPr>
          <w:p w14:paraId="42B28649" w14:textId="5B345FB9"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Australian Military Forces Relief Trust Fund</w:t>
            </w:r>
            <w:r w:rsidRPr="00B07BD1">
              <w:rPr>
                <w:rFonts w:cs="Times New Roman"/>
                <w:b/>
              </w:rPr>
              <w:t xml:space="preserve"> </w:t>
            </w:r>
            <w:r>
              <w:rPr>
                <w:rFonts w:cs="Times New Roman"/>
              </w:rPr>
              <w:t>(CCE)</w:t>
            </w:r>
          </w:p>
        </w:tc>
        <w:tc>
          <w:tcPr>
            <w:tcW w:w="4592" w:type="dxa"/>
            <w:vMerge/>
          </w:tcPr>
          <w:p w14:paraId="294295F4" w14:textId="43065050"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006FDBD4"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08423470" w14:textId="77777777" w:rsidR="00B73734" w:rsidRDefault="00B73734" w:rsidP="00AD4114">
            <w:pPr>
              <w:jc w:val="left"/>
            </w:pPr>
          </w:p>
        </w:tc>
        <w:tc>
          <w:tcPr>
            <w:tcW w:w="2966" w:type="dxa"/>
          </w:tcPr>
          <w:p w14:paraId="44A5FB47" w14:textId="657A4294"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Defence Housing Australia</w:t>
            </w:r>
            <w:r w:rsidRPr="00B07BD1">
              <w:rPr>
                <w:rFonts w:cs="Times New Roman"/>
                <w:b/>
              </w:rPr>
              <w:t xml:space="preserve"> </w:t>
            </w:r>
            <w:r>
              <w:rPr>
                <w:rFonts w:cs="Times New Roman"/>
              </w:rPr>
              <w:t>(CCE)</w:t>
            </w:r>
          </w:p>
        </w:tc>
        <w:tc>
          <w:tcPr>
            <w:tcW w:w="4592" w:type="dxa"/>
            <w:vMerge/>
          </w:tcPr>
          <w:p w14:paraId="6EE27358" w14:textId="6443F523"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4379F4B2"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5E50F402" w14:textId="77777777" w:rsidR="00B73734" w:rsidRDefault="00B73734" w:rsidP="00AD4114">
            <w:pPr>
              <w:jc w:val="left"/>
            </w:pPr>
          </w:p>
        </w:tc>
        <w:tc>
          <w:tcPr>
            <w:tcW w:w="2966" w:type="dxa"/>
          </w:tcPr>
          <w:p w14:paraId="53D7790F" w14:textId="2A044C50"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Royal Australian Air Force Veterans' Residences Trust Fund</w:t>
            </w:r>
            <w:r w:rsidRPr="00B07BD1">
              <w:rPr>
                <w:rFonts w:cs="Times New Roman"/>
                <w:b/>
              </w:rPr>
              <w:t xml:space="preserve"> </w:t>
            </w:r>
            <w:r>
              <w:rPr>
                <w:rFonts w:cs="Times New Roman"/>
              </w:rPr>
              <w:t>(CCE)</w:t>
            </w:r>
          </w:p>
        </w:tc>
        <w:tc>
          <w:tcPr>
            <w:tcW w:w="4592" w:type="dxa"/>
            <w:vMerge/>
          </w:tcPr>
          <w:p w14:paraId="62ADE012" w14:textId="1E202505"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36446801"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38AD288E" w14:textId="77777777" w:rsidR="00B73734" w:rsidRDefault="00B73734" w:rsidP="00AD4114">
            <w:pPr>
              <w:jc w:val="left"/>
            </w:pPr>
          </w:p>
        </w:tc>
        <w:tc>
          <w:tcPr>
            <w:tcW w:w="2966" w:type="dxa"/>
          </w:tcPr>
          <w:p w14:paraId="2CE150B3" w14:textId="7CB7BBA8"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Royal Australian Air Force Welfare Trust Fund</w:t>
            </w:r>
            <w:r w:rsidRPr="00B07BD1">
              <w:rPr>
                <w:rFonts w:cs="Times New Roman"/>
                <w:b/>
              </w:rPr>
              <w:t xml:space="preserve"> </w:t>
            </w:r>
            <w:r>
              <w:rPr>
                <w:rFonts w:cs="Times New Roman"/>
              </w:rPr>
              <w:t>(CCE)</w:t>
            </w:r>
          </w:p>
        </w:tc>
        <w:tc>
          <w:tcPr>
            <w:tcW w:w="4592" w:type="dxa"/>
            <w:vMerge/>
          </w:tcPr>
          <w:p w14:paraId="65F9ABE5" w14:textId="5238FA78"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4B2E3EF0"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7956B2D8" w14:textId="77777777" w:rsidR="00B73734" w:rsidRDefault="00B73734" w:rsidP="00AD4114">
            <w:pPr>
              <w:jc w:val="left"/>
            </w:pPr>
          </w:p>
        </w:tc>
        <w:tc>
          <w:tcPr>
            <w:tcW w:w="2966" w:type="dxa"/>
          </w:tcPr>
          <w:p w14:paraId="20A575E8" w14:textId="3635B207"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Royal Australian Navy Central Canteens Board (Royal Australian Navy Central Canteens Fund)</w:t>
            </w:r>
            <w:r>
              <w:rPr>
                <w:rFonts w:cs="Times New Roman"/>
              </w:rPr>
              <w:t xml:space="preserve"> (CCE)</w:t>
            </w:r>
          </w:p>
        </w:tc>
        <w:tc>
          <w:tcPr>
            <w:tcW w:w="4592" w:type="dxa"/>
            <w:vMerge/>
          </w:tcPr>
          <w:p w14:paraId="0E18096C" w14:textId="6EEDBCA3"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1E855104"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48315AB3" w14:textId="77777777" w:rsidR="00B73734" w:rsidRDefault="00B73734" w:rsidP="00AD4114">
            <w:pPr>
              <w:jc w:val="left"/>
            </w:pPr>
          </w:p>
        </w:tc>
        <w:tc>
          <w:tcPr>
            <w:tcW w:w="2966" w:type="dxa"/>
          </w:tcPr>
          <w:p w14:paraId="52D8F10E" w14:textId="3F1B517D"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332B13">
              <w:rPr>
                <w:rFonts w:cs="Times New Roman"/>
              </w:rPr>
              <w:t>Royal Australian Navy Relief Trust Fund</w:t>
            </w:r>
            <w:r>
              <w:rPr>
                <w:rFonts w:cs="Times New Roman"/>
              </w:rPr>
              <w:t xml:space="preserve"> (CCE)</w:t>
            </w:r>
          </w:p>
        </w:tc>
        <w:tc>
          <w:tcPr>
            <w:tcW w:w="4592" w:type="dxa"/>
            <w:vMerge/>
          </w:tcPr>
          <w:p w14:paraId="287152E1" w14:textId="316A9A66"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384778E7"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7B81C0AB" w14:textId="77777777" w:rsidR="00B73734" w:rsidRDefault="00B73734" w:rsidP="00AD4114">
            <w:pPr>
              <w:jc w:val="left"/>
            </w:pPr>
          </w:p>
        </w:tc>
        <w:tc>
          <w:tcPr>
            <w:tcW w:w="2966" w:type="dxa"/>
          </w:tcPr>
          <w:p w14:paraId="47872CDF" w14:textId="2F539C49"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t>AAF Company</w:t>
            </w:r>
            <w:r w:rsidRPr="00B07BD1">
              <w:rPr>
                <w:b/>
              </w:rPr>
              <w:t xml:space="preserve"> </w:t>
            </w:r>
            <w:r w:rsidRPr="00A6185B">
              <w:rPr>
                <w:bCs/>
              </w:rPr>
              <w:t>(CC)</w:t>
            </w:r>
          </w:p>
        </w:tc>
        <w:tc>
          <w:tcPr>
            <w:tcW w:w="4592" w:type="dxa"/>
            <w:vMerge/>
          </w:tcPr>
          <w:p w14:paraId="3BC9657E" w14:textId="61B20528"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6EAB0E18" w14:paraId="5128C23C"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1E5E43A2" w14:textId="77777777" w:rsidR="00833C9F" w:rsidRDefault="00833C9F" w:rsidP="00AD4114">
            <w:pPr>
              <w:jc w:val="left"/>
            </w:pPr>
          </w:p>
        </w:tc>
        <w:tc>
          <w:tcPr>
            <w:tcW w:w="2966" w:type="dxa"/>
          </w:tcPr>
          <w:p w14:paraId="314F7BF3" w14:textId="166D7832" w:rsidR="53558854" w:rsidRDefault="53558854" w:rsidP="00AD4114">
            <w:pPr>
              <w:jc w:val="left"/>
              <w:cnfStyle w:val="000000000000" w:firstRow="0" w:lastRow="0" w:firstColumn="0" w:lastColumn="0" w:oddVBand="0" w:evenVBand="0" w:oddHBand="0" w:evenHBand="0" w:firstRowFirstColumn="0" w:firstRowLastColumn="0" w:lastRowFirstColumn="0" w:lastRowLastColumn="0"/>
              <w:rPr>
                <w:rFonts w:cs="Times New Roman"/>
              </w:rPr>
            </w:pPr>
            <w:r w:rsidRPr="50C029C3">
              <w:rPr>
                <w:rFonts w:cs="Times New Roman"/>
              </w:rPr>
              <w:t>ASC Pty Ltd (CC)</w:t>
            </w:r>
          </w:p>
        </w:tc>
        <w:tc>
          <w:tcPr>
            <w:tcW w:w="4592" w:type="dxa"/>
            <w:vMerge/>
          </w:tcPr>
          <w:p w14:paraId="34071EF3" w14:textId="77777777" w:rsidR="00833C9F" w:rsidRDefault="00833C9F" w:rsidP="00AD4114">
            <w:pPr>
              <w:jc w:val="left"/>
              <w:cnfStyle w:val="000000000000" w:firstRow="0" w:lastRow="0" w:firstColumn="0" w:lastColumn="0" w:oddVBand="0" w:evenVBand="0" w:oddHBand="0" w:evenHBand="0" w:firstRowFirstColumn="0" w:firstRowLastColumn="0" w:lastRowFirstColumn="0" w:lastRowLastColumn="0"/>
            </w:pPr>
          </w:p>
        </w:tc>
      </w:tr>
      <w:tr w:rsidR="00B73734" w14:paraId="3AB763EC" w14:textId="77777777" w:rsidTr="66530812">
        <w:trPr>
          <w:trHeight w:val="41"/>
        </w:trPr>
        <w:tc>
          <w:tcPr>
            <w:cnfStyle w:val="001000000000" w:firstRow="0" w:lastRow="0" w:firstColumn="1" w:lastColumn="0" w:oddVBand="0" w:evenVBand="0" w:oddHBand="0" w:evenHBand="0" w:firstRowFirstColumn="0" w:firstRowLastColumn="0" w:lastRowFirstColumn="0" w:lastRowLastColumn="0"/>
            <w:tcW w:w="1854" w:type="dxa"/>
            <w:vMerge/>
          </w:tcPr>
          <w:p w14:paraId="28F5FF80" w14:textId="77777777" w:rsidR="00B73734" w:rsidRDefault="00B73734" w:rsidP="00AD4114">
            <w:pPr>
              <w:jc w:val="left"/>
            </w:pPr>
          </w:p>
        </w:tc>
        <w:tc>
          <w:tcPr>
            <w:tcW w:w="2966" w:type="dxa"/>
          </w:tcPr>
          <w:p w14:paraId="57C52C2E" w14:textId="3F3F43D3" w:rsidR="00B73734" w:rsidRPr="00B07BD1" w:rsidRDefault="00B73734" w:rsidP="00AD4114">
            <w:pPr>
              <w:jc w:val="left"/>
              <w:cnfStyle w:val="000000000000" w:firstRow="0" w:lastRow="0" w:firstColumn="0" w:lastColumn="0" w:oddVBand="0" w:evenVBand="0" w:oddHBand="0" w:evenHBand="0" w:firstRowFirstColumn="0" w:firstRowLastColumn="0" w:lastRowFirstColumn="0" w:lastRowLastColumn="0"/>
              <w:rPr>
                <w:b/>
              </w:rPr>
            </w:pPr>
            <w:r w:rsidRPr="00FF4C8E">
              <w:t>RAAF Welfare Recreational Company</w:t>
            </w:r>
            <w:r w:rsidRPr="00B07BD1">
              <w:rPr>
                <w:b/>
              </w:rPr>
              <w:t xml:space="preserve"> </w:t>
            </w:r>
            <w:r w:rsidRPr="00A6185B">
              <w:rPr>
                <w:bCs/>
              </w:rPr>
              <w:t>(CC)</w:t>
            </w:r>
          </w:p>
        </w:tc>
        <w:tc>
          <w:tcPr>
            <w:tcW w:w="4592" w:type="dxa"/>
            <w:vMerge/>
          </w:tcPr>
          <w:p w14:paraId="00579337" w14:textId="057CC207" w:rsidR="00B73734" w:rsidRPr="006D712A" w:rsidRDefault="00B73734" w:rsidP="00AD4114">
            <w:pPr>
              <w:jc w:val="left"/>
              <w:cnfStyle w:val="000000000000" w:firstRow="0" w:lastRow="0" w:firstColumn="0" w:lastColumn="0" w:oddVBand="0" w:evenVBand="0" w:oddHBand="0" w:evenHBand="0" w:firstRowFirstColumn="0" w:firstRowLastColumn="0" w:lastRowFirstColumn="0" w:lastRowLastColumn="0"/>
            </w:pPr>
          </w:p>
        </w:tc>
      </w:tr>
      <w:tr w:rsidR="006F7780" w14:paraId="06308610" w14:textId="77777777" w:rsidTr="66530812">
        <w:tc>
          <w:tcPr>
            <w:cnfStyle w:val="001000000000" w:firstRow="0" w:lastRow="0" w:firstColumn="1" w:lastColumn="0" w:oddVBand="0" w:evenVBand="0" w:oddHBand="0" w:evenHBand="0" w:firstRowFirstColumn="0" w:firstRowLastColumn="0" w:lastRowFirstColumn="0" w:lastRowLastColumn="0"/>
            <w:tcW w:w="1854" w:type="dxa"/>
          </w:tcPr>
          <w:p w14:paraId="6AA0CA71" w14:textId="6D6EC064" w:rsidR="006F7780" w:rsidRDefault="006F7780" w:rsidP="00AD4114">
            <w:pPr>
              <w:jc w:val="left"/>
            </w:pPr>
            <w:r>
              <w:t xml:space="preserve">69 CCEs and 16 CCs not included in the APS Net Zero 2030 Target </w:t>
            </w:r>
          </w:p>
        </w:tc>
        <w:tc>
          <w:tcPr>
            <w:tcW w:w="7558" w:type="dxa"/>
            <w:gridSpan w:val="2"/>
          </w:tcPr>
          <w:p w14:paraId="0D5C0EAD" w14:textId="3F761845" w:rsidR="006F7780" w:rsidRDefault="006F7780" w:rsidP="00AD4114">
            <w:pPr>
              <w:jc w:val="left"/>
              <w:cnfStyle w:val="000000000000" w:firstRow="0" w:lastRow="0" w:firstColumn="0" w:lastColumn="0" w:oddVBand="0" w:evenVBand="0" w:oddHBand="0" w:evenHBand="0" w:firstRowFirstColumn="0" w:firstRowLastColumn="0" w:lastRowFirstColumn="0" w:lastRowLastColumn="0"/>
            </w:pPr>
            <w:r>
              <w:t>69 CCEs not included in the 2030 Target, including 9 CCEs with d</w:t>
            </w:r>
            <w:r w:rsidRPr="00BC1595">
              <w:t xml:space="preserve">ata </w:t>
            </w:r>
            <w:r>
              <w:t xml:space="preserve">which </w:t>
            </w:r>
            <w:r w:rsidRPr="00BC1595">
              <w:t>can</w:t>
            </w:r>
            <w:r>
              <w:t>no</w:t>
            </w:r>
            <w:r w:rsidRPr="00BC1595">
              <w:t>t be separated and</w:t>
            </w:r>
            <w:r>
              <w:t xml:space="preserve"> are</w:t>
            </w:r>
            <w:r w:rsidRPr="00BC1595">
              <w:t xml:space="preserve"> reported in </w:t>
            </w:r>
            <w:r>
              <w:t>the 2030 Target</w:t>
            </w:r>
            <w:r w:rsidRPr="00BC1595">
              <w:t xml:space="preserve"> emissions total</w:t>
            </w:r>
            <w:r>
              <w:t xml:space="preserve">. </w:t>
            </w:r>
          </w:p>
          <w:p w14:paraId="6702D975" w14:textId="4877733F" w:rsidR="006F7780" w:rsidRDefault="006F7780" w:rsidP="00AD4114">
            <w:pPr>
              <w:jc w:val="left"/>
              <w:cnfStyle w:val="000000000000" w:firstRow="0" w:lastRow="0" w:firstColumn="0" w:lastColumn="0" w:oddVBand="0" w:evenVBand="0" w:oddHBand="0" w:evenHBand="0" w:firstRowFirstColumn="0" w:firstRowLastColumn="0" w:lastRowFirstColumn="0" w:lastRowLastColumn="0"/>
            </w:pPr>
            <w:r>
              <w:t>16 CCs not included in the 2030 Target, including 3 CCs with d</w:t>
            </w:r>
            <w:r w:rsidRPr="00BC1595">
              <w:t xml:space="preserve">ata </w:t>
            </w:r>
            <w:r>
              <w:t xml:space="preserve">which </w:t>
            </w:r>
            <w:r w:rsidRPr="00BC1595">
              <w:t>can</w:t>
            </w:r>
            <w:r>
              <w:t>no</w:t>
            </w:r>
            <w:r w:rsidRPr="00BC1595">
              <w:t>t be separated and</w:t>
            </w:r>
            <w:r>
              <w:t xml:space="preserve"> are</w:t>
            </w:r>
            <w:r w:rsidRPr="00BC1595">
              <w:t xml:space="preserve"> reported in </w:t>
            </w:r>
            <w:r>
              <w:t>the 2030 Target</w:t>
            </w:r>
            <w:r w:rsidRPr="00BC1595">
              <w:t xml:space="preserve"> emissions total</w:t>
            </w:r>
            <w:r>
              <w:t xml:space="preserve">. </w:t>
            </w:r>
          </w:p>
          <w:p w14:paraId="3583390D" w14:textId="07738BAE" w:rsidR="006F7780" w:rsidRDefault="006F7780" w:rsidP="00AD4114">
            <w:pPr>
              <w:jc w:val="left"/>
              <w:cnfStyle w:val="000000000000" w:firstRow="0" w:lastRow="0" w:firstColumn="0" w:lastColumn="0" w:oddVBand="0" w:evenVBand="0" w:oddHBand="0" w:evenHBand="0" w:firstRowFirstColumn="0" w:firstRowLastColumn="0" w:lastRowFirstColumn="0" w:lastRowLastColumn="0"/>
            </w:pPr>
            <w:r>
              <w:t xml:space="preserve">A full list of Commonwealth entities and companies can be found in the </w:t>
            </w:r>
            <w:hyperlink r:id="rId72">
              <w:r w:rsidRPr="66530812">
                <w:rPr>
                  <w:rStyle w:val="Hyperlink1"/>
                </w:rPr>
                <w:t>PGPA Act Flipchart and List</w:t>
              </w:r>
            </w:hyperlink>
            <w:r>
              <w:t>.</w:t>
            </w:r>
          </w:p>
        </w:tc>
      </w:tr>
    </w:tbl>
    <w:p w14:paraId="561F0ED2" w14:textId="77777777" w:rsidR="001816B3" w:rsidRDefault="001816B3" w:rsidP="00AD4114">
      <w:pPr>
        <w:spacing w:before="0" w:after="160" w:line="259" w:lineRule="auto"/>
        <w:jc w:val="left"/>
      </w:pPr>
      <w:r>
        <w:br w:type="page"/>
      </w:r>
    </w:p>
    <w:p w14:paraId="650AF18C" w14:textId="1BABDF3F" w:rsidR="00686496" w:rsidRPr="00686496" w:rsidRDefault="00686496" w:rsidP="00AD4114">
      <w:pPr>
        <w:pStyle w:val="Heading1"/>
      </w:pPr>
      <w:bookmarkStart w:id="134" w:name="_Ref182922109"/>
      <w:bookmarkStart w:id="135" w:name="_Ref182925065"/>
      <w:bookmarkStart w:id="136" w:name="_Toc190188851"/>
      <w:r>
        <w:lastRenderedPageBreak/>
        <w:t xml:space="preserve">Appendix </w:t>
      </w:r>
      <w:r w:rsidR="00527641">
        <w:fldChar w:fldCharType="begin"/>
      </w:r>
      <w:r w:rsidR="00527641">
        <w:instrText xml:space="preserve"> SEQ Appendix \* ALPHABETIC </w:instrText>
      </w:r>
      <w:r w:rsidR="00527641">
        <w:fldChar w:fldCharType="separate"/>
      </w:r>
      <w:r w:rsidR="002B6FA3">
        <w:rPr>
          <w:noProof/>
        </w:rPr>
        <w:t>B</w:t>
      </w:r>
      <w:r w:rsidR="00527641">
        <w:rPr>
          <w:noProof/>
        </w:rPr>
        <w:fldChar w:fldCharType="end"/>
      </w:r>
      <w:r>
        <w:t xml:space="preserve"> Caveats</w:t>
      </w:r>
      <w:bookmarkEnd w:id="134"/>
      <w:bookmarkEnd w:id="135"/>
      <w:bookmarkEnd w:id="136"/>
    </w:p>
    <w:p w14:paraId="4E36CB6D" w14:textId="7C2C1F3D" w:rsidR="0070606E" w:rsidRPr="00C26D27" w:rsidRDefault="0070606E" w:rsidP="00AD4114">
      <w:pPr>
        <w:pStyle w:val="Heading2"/>
        <w:jc w:val="left"/>
        <w:rPr>
          <w:rFonts w:eastAsia="MS Gothic"/>
        </w:rPr>
      </w:pPr>
      <w:bookmarkStart w:id="137" w:name="_Toc152749896"/>
      <w:r w:rsidRPr="00C26D27">
        <w:rPr>
          <w:rFonts w:eastAsia="MS Gothic"/>
        </w:rPr>
        <w:t>Annual report differences</w:t>
      </w:r>
      <w:bookmarkEnd w:id="137"/>
    </w:p>
    <w:p w14:paraId="2726E0BA" w14:textId="26984752" w:rsidR="0070606E" w:rsidRPr="00C26D27" w:rsidRDefault="0070606E" w:rsidP="00AD4114">
      <w:pPr>
        <w:spacing w:line="259" w:lineRule="auto"/>
        <w:jc w:val="left"/>
        <w:rPr>
          <w:rFonts w:eastAsia="Times New Roman" w:cs="Times New Roman"/>
        </w:rPr>
      </w:pPr>
      <w:bookmarkStart w:id="138" w:name="_Hlk151370218"/>
      <w:r w:rsidRPr="00C26D27">
        <w:rPr>
          <w:rFonts w:eastAsia="Times New Roman" w:cs="Times New Roman"/>
        </w:rPr>
        <w:t xml:space="preserve">Data in the </w:t>
      </w:r>
      <w:r w:rsidR="00F84236">
        <w:rPr>
          <w:rFonts w:eastAsia="Times New Roman" w:cs="Times New Roman"/>
        </w:rPr>
        <w:t>NZGO</w:t>
      </w:r>
      <w:r w:rsidRPr="00C26D27">
        <w:rPr>
          <w:rFonts w:eastAsia="Times New Roman" w:cs="Times New Roman"/>
        </w:rPr>
        <w:t xml:space="preserve"> Annual Progress Report may vary from that in individual </w:t>
      </w:r>
      <w:r w:rsidR="00714F04">
        <w:rPr>
          <w:rFonts w:eastAsia="Times New Roman" w:cs="Times New Roman"/>
        </w:rPr>
        <w:t xml:space="preserve">Commonwealth </w:t>
      </w:r>
      <w:r w:rsidRPr="00C26D27">
        <w:rPr>
          <w:rFonts w:eastAsia="Times New Roman" w:cs="Times New Roman"/>
        </w:rPr>
        <w:t xml:space="preserve">entity </w:t>
      </w:r>
      <w:r w:rsidR="007F1B6B">
        <w:rPr>
          <w:rFonts w:eastAsia="Times New Roman" w:cs="Times New Roman"/>
        </w:rPr>
        <w:t>and company</w:t>
      </w:r>
      <w:r w:rsidRPr="00C26D27">
        <w:rPr>
          <w:rFonts w:eastAsia="Times New Roman" w:cs="Times New Roman"/>
        </w:rPr>
        <w:t xml:space="preserve"> annual reports due to variations in internal deadlines to finalise annual reports for each </w:t>
      </w:r>
      <w:r w:rsidR="00714F04">
        <w:rPr>
          <w:rFonts w:eastAsia="Times New Roman" w:cs="Times New Roman"/>
        </w:rPr>
        <w:t xml:space="preserve">Commonwealth </w:t>
      </w:r>
      <w:r w:rsidRPr="00C26D27">
        <w:rPr>
          <w:rFonts w:eastAsia="Times New Roman" w:cs="Times New Roman"/>
        </w:rPr>
        <w:t>entity</w:t>
      </w:r>
      <w:r w:rsidR="00154113">
        <w:rPr>
          <w:rFonts w:eastAsia="Times New Roman" w:cs="Times New Roman"/>
        </w:rPr>
        <w:t xml:space="preserve"> or company</w:t>
      </w:r>
      <w:r w:rsidRPr="00C26D27">
        <w:rPr>
          <w:rFonts w:eastAsia="Times New Roman" w:cs="Times New Roman"/>
        </w:rPr>
        <w:t xml:space="preserve">. Data cleansing may have occurred after </w:t>
      </w:r>
      <w:r w:rsidR="00714F04">
        <w:rPr>
          <w:rFonts w:eastAsia="Times New Roman" w:cs="Times New Roman"/>
        </w:rPr>
        <w:t xml:space="preserve">Commonwealth </w:t>
      </w:r>
      <w:r w:rsidRPr="00C26D27">
        <w:rPr>
          <w:rFonts w:eastAsia="Times New Roman" w:cs="Times New Roman"/>
        </w:rPr>
        <w:t>entity</w:t>
      </w:r>
      <w:r w:rsidR="00154113">
        <w:rPr>
          <w:rFonts w:eastAsia="Times New Roman" w:cs="Times New Roman"/>
        </w:rPr>
        <w:t xml:space="preserve"> or company</w:t>
      </w:r>
      <w:r w:rsidRPr="00C26D27">
        <w:rPr>
          <w:rFonts w:eastAsia="Times New Roman" w:cs="Times New Roman"/>
        </w:rPr>
        <w:t xml:space="preserve"> annual report deadlines, and, as such, data in the </w:t>
      </w:r>
      <w:r w:rsidRPr="00C26D27" w:rsidDel="00C57EF3">
        <w:rPr>
          <w:rFonts w:eastAsia="Times New Roman" w:cs="Times New Roman"/>
        </w:rPr>
        <w:t xml:space="preserve">Annual Progress </w:t>
      </w:r>
      <w:r w:rsidRPr="00C26D27">
        <w:rPr>
          <w:rFonts w:eastAsia="Times New Roman" w:cs="Times New Roman"/>
        </w:rPr>
        <w:t xml:space="preserve">Report has been updated to better reflect actual emission data. Where this is the case, an updated Emissions Reporting Tool will be provided to </w:t>
      </w:r>
      <w:r w:rsidR="00EE18DA">
        <w:rPr>
          <w:rFonts w:eastAsia="Times New Roman" w:cs="Times New Roman"/>
        </w:rPr>
        <w:t>Commonwealth</w:t>
      </w:r>
      <w:r w:rsidRPr="00C26D27">
        <w:rPr>
          <w:rFonts w:eastAsia="Times New Roman" w:cs="Times New Roman"/>
        </w:rPr>
        <w:t xml:space="preserve"> entities </w:t>
      </w:r>
      <w:r w:rsidR="00D327E8">
        <w:rPr>
          <w:rFonts w:eastAsia="Times New Roman" w:cs="Times New Roman"/>
        </w:rPr>
        <w:t>and companies</w:t>
      </w:r>
      <w:r w:rsidRPr="00C26D27">
        <w:rPr>
          <w:rFonts w:eastAsia="Times New Roman" w:cs="Times New Roman"/>
        </w:rPr>
        <w:t xml:space="preserve"> with the expectation that updates</w:t>
      </w:r>
      <w:r w:rsidR="008675BF">
        <w:rPr>
          <w:rFonts w:eastAsia="Times New Roman" w:cs="Times New Roman"/>
        </w:rPr>
        <w:t xml:space="preserve"> and amendments</w:t>
      </w:r>
      <w:r w:rsidRPr="00C26D27">
        <w:rPr>
          <w:rFonts w:eastAsia="Times New Roman" w:cs="Times New Roman"/>
        </w:rPr>
        <w:t xml:space="preserve"> will be reported </w:t>
      </w:r>
      <w:r w:rsidR="00F3012D" w:rsidRPr="006D712A">
        <w:rPr>
          <w:rFonts w:eastAsia="Times New Roman" w:cs="Times New Roman"/>
        </w:rPr>
        <w:t>the future</w:t>
      </w:r>
      <w:r w:rsidRPr="006D712A">
        <w:rPr>
          <w:rFonts w:eastAsia="Times New Roman" w:cs="Times New Roman"/>
        </w:rPr>
        <w:t xml:space="preserve">. </w:t>
      </w:r>
    </w:p>
    <w:p w14:paraId="19880807" w14:textId="61BD77FE" w:rsidR="0070606E" w:rsidRPr="00C26D27" w:rsidRDefault="00714F04" w:rsidP="00AD4114">
      <w:pPr>
        <w:pStyle w:val="Heading2"/>
        <w:jc w:val="left"/>
        <w:rPr>
          <w:rFonts w:eastAsia="MS Gothic"/>
        </w:rPr>
      </w:pPr>
      <w:bookmarkStart w:id="139" w:name="_Hlk151370122"/>
      <w:bookmarkStart w:id="140" w:name="_Toc152749897"/>
      <w:bookmarkEnd w:id="138"/>
      <w:r>
        <w:rPr>
          <w:rFonts w:eastAsia="MS Gothic"/>
        </w:rPr>
        <w:t>Commonwealth e</w:t>
      </w:r>
      <w:r w:rsidR="0070606E" w:rsidRPr="00C26D27">
        <w:rPr>
          <w:rFonts w:eastAsia="MS Gothic"/>
        </w:rPr>
        <w:t>ntity</w:t>
      </w:r>
      <w:r w:rsidR="004A1B6D">
        <w:rPr>
          <w:rFonts w:eastAsia="MS Gothic"/>
        </w:rPr>
        <w:t xml:space="preserve"> and company </w:t>
      </w:r>
      <w:r w:rsidR="0070606E" w:rsidRPr="00C26D27">
        <w:rPr>
          <w:rFonts w:eastAsia="MS Gothic"/>
        </w:rPr>
        <w:t>specific caveats</w:t>
      </w:r>
      <w:bookmarkEnd w:id="139"/>
      <w:bookmarkEnd w:id="140"/>
    </w:p>
    <w:p w14:paraId="12A8C0D3" w14:textId="5D4C687A" w:rsidR="0070606E" w:rsidRPr="00C26D27" w:rsidRDefault="00714F04" w:rsidP="00AD4114">
      <w:pPr>
        <w:spacing w:line="259" w:lineRule="auto"/>
        <w:jc w:val="left"/>
        <w:rPr>
          <w:rFonts w:eastAsia="Times New Roman" w:cs="Times New Roman"/>
        </w:rPr>
      </w:pPr>
      <w:r>
        <w:rPr>
          <w:rFonts w:eastAsia="Times New Roman" w:cs="Times New Roman"/>
        </w:rPr>
        <w:t>Commonwealth e</w:t>
      </w:r>
      <w:r w:rsidR="0070606E" w:rsidRPr="00C26D27">
        <w:rPr>
          <w:rFonts w:eastAsia="Times New Roman" w:cs="Times New Roman"/>
        </w:rPr>
        <w:t>ntity</w:t>
      </w:r>
      <w:r w:rsidR="004A1B6D">
        <w:rPr>
          <w:rFonts w:eastAsia="Times New Roman" w:cs="Times New Roman"/>
        </w:rPr>
        <w:t xml:space="preserve"> and company </w:t>
      </w:r>
      <w:r w:rsidR="0070606E" w:rsidRPr="00C26D27">
        <w:rPr>
          <w:rFonts w:eastAsia="Times New Roman" w:cs="Times New Roman"/>
        </w:rPr>
        <w:t xml:space="preserve">specific caveats are </w:t>
      </w:r>
      <w:r w:rsidR="00CC615A">
        <w:rPr>
          <w:rFonts w:eastAsia="Times New Roman" w:cs="Times New Roman"/>
        </w:rPr>
        <w:t xml:space="preserve">included </w:t>
      </w:r>
      <w:r w:rsidR="00901C90">
        <w:rPr>
          <w:rFonts w:eastAsia="Times New Roman" w:cs="Times New Roman"/>
        </w:rPr>
        <w:t>i</w:t>
      </w:r>
      <w:r w:rsidR="00CC615A">
        <w:rPr>
          <w:rFonts w:eastAsia="Times New Roman" w:cs="Times New Roman"/>
        </w:rPr>
        <w:t xml:space="preserve">n the </w:t>
      </w:r>
      <w:r w:rsidR="00DD2A70">
        <w:rPr>
          <w:rFonts w:eastAsia="Times New Roman" w:cs="Times New Roman"/>
        </w:rPr>
        <w:t xml:space="preserve">2024 </w:t>
      </w:r>
      <w:r w:rsidR="00BC1E1C">
        <w:rPr>
          <w:rFonts w:eastAsia="Times New Roman" w:cs="Times New Roman"/>
        </w:rPr>
        <w:t xml:space="preserve">NZGO </w:t>
      </w:r>
      <w:r w:rsidR="00C41EC7">
        <w:rPr>
          <w:rFonts w:eastAsia="Times New Roman" w:cs="Times New Roman"/>
        </w:rPr>
        <w:t>Annual Progress Report Workbook</w:t>
      </w:r>
      <w:r w:rsidR="00F84236">
        <w:rPr>
          <w:rFonts w:eastAsia="Times New Roman" w:cs="Times New Roman"/>
        </w:rPr>
        <w:t>, in the 2023-2024 Entity Emissions sheet, column ‘Notes on Reporting’,</w:t>
      </w:r>
      <w:r w:rsidR="00C41EC7">
        <w:rPr>
          <w:rFonts w:eastAsia="Times New Roman" w:cs="Times New Roman"/>
        </w:rPr>
        <w:t xml:space="preserve"> </w:t>
      </w:r>
      <w:r w:rsidR="0070606E" w:rsidRPr="00C26D27">
        <w:rPr>
          <w:rFonts w:eastAsia="Times New Roman" w:cs="Times New Roman"/>
        </w:rPr>
        <w:t xml:space="preserve">to maintain transparency and accountability. These caveats may also be a factor in explaining discrepancies with future reporting. </w:t>
      </w:r>
      <w:r w:rsidR="00EE18DA">
        <w:rPr>
          <w:rFonts w:eastAsia="Times New Roman" w:cs="Times New Roman"/>
        </w:rPr>
        <w:t>Commonwealth e</w:t>
      </w:r>
      <w:r w:rsidR="00532401">
        <w:rPr>
          <w:rFonts w:eastAsia="Times New Roman" w:cs="Times New Roman"/>
        </w:rPr>
        <w:t xml:space="preserve">ntities and companies are encouraged to include </w:t>
      </w:r>
      <w:r w:rsidR="00D36597">
        <w:rPr>
          <w:rFonts w:eastAsia="Times New Roman" w:cs="Times New Roman"/>
        </w:rPr>
        <w:t>further</w:t>
      </w:r>
      <w:r w:rsidR="00FB66CA">
        <w:rPr>
          <w:rFonts w:eastAsia="Times New Roman" w:cs="Times New Roman"/>
        </w:rPr>
        <w:t xml:space="preserve"> information</w:t>
      </w:r>
      <w:r w:rsidR="00274A51">
        <w:rPr>
          <w:rFonts w:eastAsia="Times New Roman" w:cs="Times New Roman"/>
        </w:rPr>
        <w:t xml:space="preserve"> </w:t>
      </w:r>
      <w:r w:rsidR="00274A51" w:rsidRPr="00274A51">
        <w:rPr>
          <w:rFonts w:eastAsia="Times New Roman" w:cs="Times New Roman"/>
        </w:rPr>
        <w:t xml:space="preserve">in </w:t>
      </w:r>
      <w:r w:rsidR="00274A51">
        <w:rPr>
          <w:rFonts w:eastAsia="Times New Roman" w:cs="Times New Roman"/>
        </w:rPr>
        <w:t>their</w:t>
      </w:r>
      <w:r w:rsidR="00274A51" w:rsidRPr="00274A51">
        <w:rPr>
          <w:rFonts w:eastAsia="Times New Roman" w:cs="Times New Roman"/>
        </w:rPr>
        <w:t xml:space="preserve"> annual report</w:t>
      </w:r>
      <w:r w:rsidR="00274A51">
        <w:rPr>
          <w:rFonts w:eastAsia="Times New Roman" w:cs="Times New Roman"/>
        </w:rPr>
        <w:t>s</w:t>
      </w:r>
      <w:r w:rsidR="00274A51" w:rsidRPr="00274A51">
        <w:rPr>
          <w:rFonts w:eastAsia="Times New Roman" w:cs="Times New Roman"/>
        </w:rPr>
        <w:t xml:space="preserve"> related to greenhouse gas emissions to assist in interpretation of the information provided.</w:t>
      </w:r>
      <w:r w:rsidR="00FB66CA">
        <w:rPr>
          <w:rFonts w:eastAsia="Times New Roman" w:cs="Times New Roman"/>
        </w:rPr>
        <w:t xml:space="preserve"> </w:t>
      </w:r>
    </w:p>
    <w:p w14:paraId="379DAB5F" w14:textId="77777777" w:rsidR="0070606E" w:rsidRPr="00C26D27" w:rsidRDefault="0070606E" w:rsidP="00AD4114">
      <w:pPr>
        <w:pStyle w:val="Heading2"/>
        <w:jc w:val="left"/>
        <w:rPr>
          <w:rFonts w:eastAsia="MS Gothic"/>
        </w:rPr>
      </w:pPr>
      <w:bookmarkStart w:id="141" w:name="_Toc152749898"/>
      <w:r w:rsidRPr="00C26D27">
        <w:rPr>
          <w:rFonts w:eastAsia="MS Gothic"/>
        </w:rPr>
        <w:t>Machinery of Government changes</w:t>
      </w:r>
      <w:bookmarkStart w:id="142" w:name="_Hlk150435609"/>
      <w:bookmarkEnd w:id="141"/>
    </w:p>
    <w:p w14:paraId="36C42C96" w14:textId="384B94AF" w:rsidR="0070606E" w:rsidRPr="00C26D27" w:rsidRDefault="0070606E" w:rsidP="00AD4114">
      <w:pPr>
        <w:pStyle w:val="Heading3"/>
        <w:jc w:val="left"/>
        <w:rPr>
          <w:rFonts w:eastAsia="Times New Roman"/>
        </w:rPr>
      </w:pPr>
      <w:r w:rsidRPr="00C26D27">
        <w:rPr>
          <w:rFonts w:eastAsia="Times New Roman"/>
        </w:rPr>
        <w:t xml:space="preserve">Domestic flights </w:t>
      </w:r>
    </w:p>
    <w:p w14:paraId="72A3427D" w14:textId="5750F1E0" w:rsidR="008141B2" w:rsidRPr="00105824" w:rsidRDefault="00B9792F" w:rsidP="00AD4114">
      <w:pPr>
        <w:jc w:val="left"/>
        <w:rPr>
          <w:rFonts w:eastAsia="Times New Roman" w:cs="Times New Roman"/>
        </w:rPr>
      </w:pPr>
      <w:r w:rsidRPr="00105824">
        <w:rPr>
          <w:rFonts w:eastAsia="Times New Roman" w:cs="Times New Roman"/>
        </w:rPr>
        <w:t xml:space="preserve">Following Machinery of Government changes that took effect from 1 July 2022, a number of domestic </w:t>
      </w:r>
      <w:r w:rsidR="00DD164C" w:rsidRPr="00105824">
        <w:rPr>
          <w:rFonts w:eastAsia="Times New Roman" w:cs="Times New Roman"/>
        </w:rPr>
        <w:t>travel</w:t>
      </w:r>
      <w:r w:rsidRPr="00105824">
        <w:rPr>
          <w:rFonts w:eastAsia="Times New Roman" w:cs="Times New Roman"/>
        </w:rPr>
        <w:t xml:space="preserve"> bookings were booked during the 2022-2023 financial year using the systems of the Department of Agriculture, Fisheries and Forestry (DAFF)</w:t>
      </w:r>
      <w:r w:rsidR="00C26CAA" w:rsidRPr="00105824">
        <w:rPr>
          <w:rFonts w:eastAsia="Times New Roman" w:cs="Times New Roman"/>
        </w:rPr>
        <w:t xml:space="preserve"> and the Department of </w:t>
      </w:r>
      <w:r w:rsidR="00DF5BCD" w:rsidRPr="00105824">
        <w:rPr>
          <w:rFonts w:eastAsia="Times New Roman" w:cs="Times New Roman"/>
        </w:rPr>
        <w:t>Industry, Science and Resources (DISR)</w:t>
      </w:r>
      <w:r w:rsidRPr="00105824">
        <w:rPr>
          <w:rFonts w:eastAsia="Times New Roman" w:cs="Times New Roman"/>
        </w:rPr>
        <w:t xml:space="preserve"> for flights</w:t>
      </w:r>
      <w:r w:rsidR="0040700C" w:rsidRPr="00105824">
        <w:rPr>
          <w:rFonts w:eastAsia="Times New Roman" w:cs="Times New Roman"/>
        </w:rPr>
        <w:t>, hotel accommodation and hire car</w:t>
      </w:r>
      <w:r w:rsidR="006D5713" w:rsidRPr="00105824">
        <w:rPr>
          <w:rFonts w:eastAsia="Times New Roman" w:cs="Times New Roman"/>
        </w:rPr>
        <w:t>s on behalf of</w:t>
      </w:r>
      <w:r w:rsidRPr="00105824">
        <w:rPr>
          <w:rFonts w:eastAsia="Times New Roman" w:cs="Times New Roman"/>
        </w:rPr>
        <w:t xml:space="preserve"> the Department of Climate Change, the Environment and Water (DCCEEW) during the period July 202</w:t>
      </w:r>
      <w:r w:rsidR="008C562C" w:rsidRPr="00105824">
        <w:rPr>
          <w:rFonts w:eastAsia="Times New Roman" w:cs="Times New Roman"/>
        </w:rPr>
        <w:t>3</w:t>
      </w:r>
      <w:r w:rsidRPr="00105824">
        <w:rPr>
          <w:rFonts w:eastAsia="Times New Roman" w:cs="Times New Roman"/>
        </w:rPr>
        <w:t xml:space="preserve"> to September 202</w:t>
      </w:r>
      <w:r w:rsidR="008C562C" w:rsidRPr="00105824">
        <w:rPr>
          <w:rFonts w:eastAsia="Times New Roman" w:cs="Times New Roman"/>
        </w:rPr>
        <w:t>3</w:t>
      </w:r>
      <w:r w:rsidRPr="00105824">
        <w:rPr>
          <w:rFonts w:eastAsia="Times New Roman" w:cs="Times New Roman"/>
        </w:rPr>
        <w:t xml:space="preserve">. Whilst attempts </w:t>
      </w:r>
      <w:r w:rsidR="00D30196" w:rsidRPr="00105824">
        <w:rPr>
          <w:rFonts w:eastAsia="Times New Roman" w:cs="Times New Roman"/>
        </w:rPr>
        <w:t>were</w:t>
      </w:r>
      <w:r w:rsidRPr="00105824">
        <w:rPr>
          <w:rFonts w:eastAsia="Times New Roman" w:cs="Times New Roman"/>
        </w:rPr>
        <w:t xml:space="preserve"> made to separately identify and extract DCCEEW </w:t>
      </w:r>
      <w:r w:rsidR="00E63B61" w:rsidRPr="00105824">
        <w:rPr>
          <w:rFonts w:eastAsia="Times New Roman" w:cs="Times New Roman"/>
        </w:rPr>
        <w:t>forward travel bookings</w:t>
      </w:r>
      <w:r w:rsidRPr="00105824">
        <w:rPr>
          <w:rFonts w:eastAsia="Times New Roman" w:cs="Times New Roman"/>
        </w:rPr>
        <w:t xml:space="preserve">, </w:t>
      </w:r>
      <w:r w:rsidR="00CD7C42" w:rsidRPr="00105824">
        <w:rPr>
          <w:rFonts w:eastAsia="Times New Roman" w:cs="Times New Roman"/>
        </w:rPr>
        <w:t>domestic travel e</w:t>
      </w:r>
      <w:r w:rsidRPr="00105824">
        <w:rPr>
          <w:rFonts w:eastAsia="Times New Roman" w:cs="Times New Roman"/>
        </w:rPr>
        <w:t>missions data reported by DAFF</w:t>
      </w:r>
      <w:r w:rsidR="00846281" w:rsidRPr="00105824">
        <w:rPr>
          <w:rFonts w:eastAsia="Times New Roman" w:cs="Times New Roman"/>
        </w:rPr>
        <w:t xml:space="preserve"> and DISR</w:t>
      </w:r>
      <w:r w:rsidRPr="00105824">
        <w:rPr>
          <w:rFonts w:eastAsia="Times New Roman" w:cs="Times New Roman"/>
        </w:rPr>
        <w:t xml:space="preserve"> may contain some </w:t>
      </w:r>
      <w:r w:rsidR="00B03E0E" w:rsidRPr="00105824">
        <w:rPr>
          <w:rFonts w:eastAsia="Times New Roman" w:cs="Times New Roman"/>
        </w:rPr>
        <w:t xml:space="preserve">forward travel bookings that belonged </w:t>
      </w:r>
      <w:r w:rsidRPr="00105824">
        <w:rPr>
          <w:rFonts w:eastAsia="Times New Roman" w:cs="Times New Roman"/>
        </w:rPr>
        <w:t>DCCEEW.</w:t>
      </w:r>
      <w:r w:rsidR="00B60F1F" w:rsidRPr="00105824">
        <w:rPr>
          <w:rFonts w:eastAsia="Times New Roman" w:cs="Times New Roman"/>
        </w:rPr>
        <w:t xml:space="preserve"> </w:t>
      </w:r>
      <w:bookmarkStart w:id="143" w:name="_Toc152749899"/>
      <w:bookmarkEnd w:id="142"/>
    </w:p>
    <w:p w14:paraId="1D0BD2A2" w14:textId="77777777" w:rsidR="008141B2" w:rsidRDefault="008141B2" w:rsidP="00AD4114">
      <w:pPr>
        <w:spacing w:before="0" w:after="160" w:line="259" w:lineRule="auto"/>
        <w:jc w:val="left"/>
      </w:pPr>
      <w:r>
        <w:br w:type="page"/>
      </w:r>
    </w:p>
    <w:p w14:paraId="5EAFF5A0" w14:textId="2502AC93" w:rsidR="0070606E" w:rsidRPr="00C26D27" w:rsidRDefault="00AD4B33" w:rsidP="00AD4114">
      <w:pPr>
        <w:pStyle w:val="Heading2"/>
        <w:jc w:val="left"/>
        <w:rPr>
          <w:rFonts w:eastAsia="MS Gothic"/>
        </w:rPr>
      </w:pPr>
      <w:r>
        <w:rPr>
          <w:rFonts w:eastAsia="MS Gothic"/>
        </w:rPr>
        <w:lastRenderedPageBreak/>
        <w:t>Commonwealth e</w:t>
      </w:r>
      <w:r w:rsidR="0070606E" w:rsidRPr="006D712A">
        <w:rPr>
          <w:rFonts w:eastAsia="MS Gothic"/>
        </w:rPr>
        <w:t xml:space="preserve">ntities </w:t>
      </w:r>
      <w:r>
        <w:rPr>
          <w:rFonts w:eastAsia="MS Gothic"/>
        </w:rPr>
        <w:t xml:space="preserve">and companies </w:t>
      </w:r>
      <w:r w:rsidR="0070606E" w:rsidRPr="00C26D27">
        <w:rPr>
          <w:rFonts w:eastAsia="MS Gothic"/>
        </w:rPr>
        <w:t>reporting to the National Greenhouse and Energy Reporting (NGER) Scheme</w:t>
      </w:r>
      <w:bookmarkEnd w:id="143"/>
    </w:p>
    <w:p w14:paraId="1F6EEB12" w14:textId="176ECE9E" w:rsidR="0070606E" w:rsidRPr="00C26D27" w:rsidRDefault="0070606E" w:rsidP="00AD4114">
      <w:pPr>
        <w:spacing w:line="259" w:lineRule="auto"/>
        <w:jc w:val="left"/>
        <w:rPr>
          <w:rFonts w:eastAsia="Times New Roman" w:cs="Times New Roman"/>
        </w:rPr>
      </w:pPr>
      <w:r w:rsidRPr="00C26D27">
        <w:rPr>
          <w:rFonts w:eastAsia="Times New Roman" w:cs="Times New Roman"/>
        </w:rPr>
        <w:t xml:space="preserve">The following seven Commonwealth entities and companies are obligated to report under the </w:t>
      </w:r>
      <w:hyperlink r:id="rId73" w:history="1">
        <w:r w:rsidRPr="00963F88">
          <w:rPr>
            <w:rStyle w:val="Hyperlink"/>
            <w:rFonts w:eastAsia="Times New Roman" w:cs="Times New Roman"/>
          </w:rPr>
          <w:t>NGER Scheme</w:t>
        </w:r>
      </w:hyperlink>
      <w:r w:rsidRPr="00C26D27">
        <w:rPr>
          <w:rFonts w:eastAsia="Times New Roman" w:cs="Times New Roman"/>
        </w:rPr>
        <w:t xml:space="preserve">. </w:t>
      </w:r>
      <w:r w:rsidR="00F20EC9">
        <w:rPr>
          <w:rFonts w:eastAsia="Times New Roman" w:cs="Times New Roman"/>
        </w:rPr>
        <w:t>In most cases,</w:t>
      </w:r>
      <w:r w:rsidR="00D14EBC">
        <w:rPr>
          <w:rFonts w:eastAsia="Times New Roman" w:cs="Times New Roman"/>
        </w:rPr>
        <w:t xml:space="preserve"> emissions reported under the APS Net Zero Framework will</w:t>
      </w:r>
      <w:r w:rsidR="00F20EC9" w:rsidRPr="00C26D27">
        <w:rPr>
          <w:rFonts w:eastAsia="Times New Roman" w:cs="Times New Roman"/>
        </w:rPr>
        <w:t xml:space="preserve"> match the entities’ NGER reports, in the same year, for scope 1 and scope 2 emissions. </w:t>
      </w:r>
      <w:r w:rsidR="00D14EBC">
        <w:rPr>
          <w:rFonts w:eastAsia="Times New Roman" w:cs="Times New Roman"/>
        </w:rPr>
        <w:t xml:space="preserve">Some variations to </w:t>
      </w:r>
      <w:r w:rsidR="00F43365">
        <w:rPr>
          <w:rFonts w:eastAsia="Times New Roman" w:cs="Times New Roman"/>
        </w:rPr>
        <w:t>emissions reported</w:t>
      </w:r>
      <w:r w:rsidR="00D14EBC">
        <w:rPr>
          <w:rFonts w:eastAsia="Times New Roman" w:cs="Times New Roman"/>
        </w:rPr>
        <w:t xml:space="preserve"> may occur </w:t>
      </w:r>
      <w:r w:rsidR="00424860">
        <w:rPr>
          <w:rFonts w:eastAsia="Times New Roman" w:cs="Times New Roman"/>
        </w:rPr>
        <w:t>due to differences in emissions boundar</w:t>
      </w:r>
      <w:r w:rsidR="00F226B3">
        <w:rPr>
          <w:rFonts w:eastAsia="Times New Roman" w:cs="Times New Roman"/>
        </w:rPr>
        <w:t>ie</w:t>
      </w:r>
      <w:r w:rsidR="00424860">
        <w:rPr>
          <w:rFonts w:eastAsia="Times New Roman" w:cs="Times New Roman"/>
        </w:rPr>
        <w:t>s under the two sche</w:t>
      </w:r>
      <w:r w:rsidR="00F226B3">
        <w:rPr>
          <w:rFonts w:eastAsia="Times New Roman" w:cs="Times New Roman"/>
        </w:rPr>
        <w:t xml:space="preserve">mes. </w:t>
      </w:r>
      <w:r w:rsidRPr="00C26D27">
        <w:rPr>
          <w:rFonts w:eastAsia="Times New Roman" w:cs="Times New Roman"/>
        </w:rPr>
        <w:t>The table below details which year of data is included in this Annual Progress Report</w:t>
      </w:r>
      <w:r w:rsidR="00D14EBC">
        <w:rPr>
          <w:rFonts w:eastAsia="Times New Roman" w:cs="Times New Roman"/>
        </w:rPr>
        <w:t>.</w:t>
      </w:r>
      <w:r w:rsidRPr="00C26D27">
        <w:rPr>
          <w:rFonts w:eastAsia="Times New Roman" w:cs="Times New Roman"/>
        </w:rPr>
        <w:t xml:space="preserve"> </w:t>
      </w:r>
    </w:p>
    <w:tbl>
      <w:tblPr>
        <w:tblStyle w:val="ListTable2-Accent62"/>
        <w:tblW w:w="5000" w:type="pct"/>
        <w:tblLook w:val="06A0" w:firstRow="1" w:lastRow="0" w:firstColumn="1" w:lastColumn="0" w:noHBand="1" w:noVBand="1"/>
      </w:tblPr>
      <w:tblGrid>
        <w:gridCol w:w="6236"/>
        <w:gridCol w:w="3176"/>
      </w:tblGrid>
      <w:tr w:rsidR="002C785F" w:rsidRPr="00C26D27" w14:paraId="4737BB34" w14:textId="77777777" w:rsidTr="002C785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3" w:type="pct"/>
            <w:shd w:val="clear" w:color="auto" w:fill="CEEEED" w:themeFill="accent6" w:themeFillTint="66"/>
          </w:tcPr>
          <w:p w14:paraId="7D3CD33F" w14:textId="1861245D" w:rsidR="002C785F" w:rsidRPr="00C26D27" w:rsidRDefault="00714F04" w:rsidP="00AD4114">
            <w:pPr>
              <w:spacing w:before="0"/>
              <w:jc w:val="left"/>
              <w:rPr>
                <w:rFonts w:cs="Times New Roman"/>
                <w:szCs w:val="20"/>
              </w:rPr>
            </w:pPr>
            <w:r>
              <w:rPr>
                <w:rFonts w:cs="Times New Roman"/>
                <w:szCs w:val="20"/>
              </w:rPr>
              <w:t>Commonwealth e</w:t>
            </w:r>
            <w:r w:rsidR="002C785F" w:rsidRPr="00C26D27">
              <w:rPr>
                <w:rFonts w:cs="Times New Roman"/>
                <w:szCs w:val="20"/>
              </w:rPr>
              <w:t>ntity</w:t>
            </w:r>
            <w:r>
              <w:rPr>
                <w:rFonts w:cs="Times New Roman"/>
                <w:szCs w:val="20"/>
              </w:rPr>
              <w:t xml:space="preserve"> or company</w:t>
            </w:r>
          </w:p>
        </w:tc>
        <w:tc>
          <w:tcPr>
            <w:tcW w:w="1687" w:type="pct"/>
            <w:shd w:val="clear" w:color="auto" w:fill="CEEEED"/>
          </w:tcPr>
          <w:p w14:paraId="723DC83D" w14:textId="77777777" w:rsidR="002C785F" w:rsidRPr="00C26D27" w:rsidRDefault="002C785F" w:rsidP="00AD4114">
            <w:pPr>
              <w:spacing w:before="0"/>
              <w:jc w:val="left"/>
              <w:cnfStyle w:val="100000000000" w:firstRow="1" w:lastRow="0" w:firstColumn="0" w:lastColumn="0" w:oddVBand="0" w:evenVBand="0" w:oddHBand="0" w:evenHBand="0" w:firstRowFirstColumn="0" w:firstRowLastColumn="0" w:lastRowFirstColumn="0" w:lastRowLastColumn="0"/>
              <w:rPr>
                <w:rFonts w:cs="Times New Roman"/>
                <w:szCs w:val="20"/>
              </w:rPr>
            </w:pPr>
            <w:r w:rsidRPr="00C26D27">
              <w:rPr>
                <w:rFonts w:cs="Times New Roman"/>
                <w:szCs w:val="20"/>
              </w:rPr>
              <w:t>Year of data reported</w:t>
            </w:r>
          </w:p>
        </w:tc>
      </w:tr>
      <w:tr w:rsidR="002C785F" w:rsidRPr="00C26D27" w14:paraId="42F38A87"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40159B39" w14:textId="77777777" w:rsidR="002C785F" w:rsidRPr="00C26D27" w:rsidRDefault="002C785F" w:rsidP="00AD4114">
            <w:pPr>
              <w:spacing w:before="0"/>
              <w:jc w:val="left"/>
              <w:rPr>
                <w:rFonts w:cs="Times New Roman"/>
                <w:b w:val="0"/>
                <w:bCs w:val="0"/>
                <w:szCs w:val="20"/>
              </w:rPr>
            </w:pPr>
            <w:r w:rsidRPr="00C26D27">
              <w:rPr>
                <w:rFonts w:cs="Times New Roman"/>
                <w:b w:val="0"/>
                <w:bCs w:val="0"/>
                <w:szCs w:val="20"/>
              </w:rPr>
              <w:t>Airservices Australia</w:t>
            </w:r>
          </w:p>
        </w:tc>
        <w:tc>
          <w:tcPr>
            <w:tcW w:w="1687" w:type="pct"/>
          </w:tcPr>
          <w:p w14:paraId="07DCF6C5" w14:textId="77777777"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sidRPr="00C26D27">
              <w:rPr>
                <w:rFonts w:cs="Times New Roman"/>
                <w:szCs w:val="20"/>
              </w:rPr>
              <w:t>202</w:t>
            </w:r>
            <w:r>
              <w:rPr>
                <w:rFonts w:cs="Times New Roman"/>
                <w:szCs w:val="20"/>
              </w:rPr>
              <w:t>3-24</w:t>
            </w:r>
          </w:p>
        </w:tc>
      </w:tr>
      <w:tr w:rsidR="002C785F" w:rsidRPr="00C26D27" w14:paraId="66EB8D0E"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14164845" w14:textId="3DF400D9" w:rsidR="002C785F" w:rsidRPr="00C26D27" w:rsidRDefault="002C785F" w:rsidP="00AD4114">
            <w:pPr>
              <w:spacing w:before="0"/>
              <w:jc w:val="left"/>
              <w:rPr>
                <w:rFonts w:cs="Times New Roman"/>
                <w:b w:val="0"/>
                <w:bCs w:val="0"/>
                <w:szCs w:val="20"/>
              </w:rPr>
            </w:pPr>
            <w:r w:rsidRPr="00C26D27">
              <w:rPr>
                <w:rFonts w:cs="Times New Roman"/>
                <w:b w:val="0"/>
                <w:bCs w:val="0"/>
                <w:szCs w:val="20"/>
              </w:rPr>
              <w:t>Australian National University</w:t>
            </w:r>
          </w:p>
        </w:tc>
        <w:tc>
          <w:tcPr>
            <w:tcW w:w="1687" w:type="pct"/>
          </w:tcPr>
          <w:p w14:paraId="4E3874F4" w14:textId="6A923427" w:rsidR="002C785F" w:rsidRPr="00C26D27" w:rsidRDefault="0063644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sidRPr="00C26D27">
              <w:rPr>
                <w:rFonts w:cs="Times New Roman"/>
                <w:szCs w:val="20"/>
              </w:rPr>
              <w:t>202</w:t>
            </w:r>
            <w:r>
              <w:rPr>
                <w:rFonts w:cs="Times New Roman"/>
                <w:szCs w:val="20"/>
              </w:rPr>
              <w:t>3</w:t>
            </w:r>
            <w:r w:rsidRPr="00C26D27">
              <w:rPr>
                <w:rFonts w:cs="Times New Roman"/>
                <w:szCs w:val="20"/>
              </w:rPr>
              <w:t>-2</w:t>
            </w:r>
            <w:r>
              <w:rPr>
                <w:rFonts w:cs="Times New Roman"/>
                <w:szCs w:val="20"/>
              </w:rPr>
              <w:t>4</w:t>
            </w:r>
          </w:p>
        </w:tc>
      </w:tr>
      <w:tr w:rsidR="002C785F" w:rsidRPr="00C26D27" w14:paraId="03ECE1DA"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758F38CF" w14:textId="77777777" w:rsidR="002C785F" w:rsidRPr="00C26D27" w:rsidRDefault="002C785F" w:rsidP="00AD4114">
            <w:pPr>
              <w:spacing w:before="0"/>
              <w:jc w:val="left"/>
              <w:rPr>
                <w:rFonts w:cs="Times New Roman"/>
                <w:b w:val="0"/>
                <w:bCs w:val="0"/>
                <w:szCs w:val="20"/>
              </w:rPr>
            </w:pPr>
            <w:r w:rsidRPr="00C26D27">
              <w:rPr>
                <w:rFonts w:cs="Times New Roman"/>
                <w:b w:val="0"/>
                <w:bCs w:val="0"/>
                <w:szCs w:val="20"/>
              </w:rPr>
              <w:t>Australian Nuclear Science and Technology Organisation</w:t>
            </w:r>
          </w:p>
        </w:tc>
        <w:tc>
          <w:tcPr>
            <w:tcW w:w="1687" w:type="pct"/>
          </w:tcPr>
          <w:p w14:paraId="54CE284D" w14:textId="2BC5A6C3"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sidRPr="00C26D27">
              <w:rPr>
                <w:rFonts w:cs="Times New Roman"/>
                <w:szCs w:val="20"/>
              </w:rPr>
              <w:t>202</w:t>
            </w:r>
            <w:r w:rsidR="00D41835">
              <w:rPr>
                <w:rFonts w:cs="Times New Roman"/>
                <w:szCs w:val="20"/>
              </w:rPr>
              <w:t>3</w:t>
            </w:r>
            <w:r w:rsidRPr="00C26D27">
              <w:rPr>
                <w:rFonts w:cs="Times New Roman"/>
                <w:szCs w:val="20"/>
              </w:rPr>
              <w:t>-2</w:t>
            </w:r>
            <w:r w:rsidR="00D41835">
              <w:rPr>
                <w:rFonts w:cs="Times New Roman"/>
                <w:szCs w:val="20"/>
              </w:rPr>
              <w:t>4</w:t>
            </w:r>
          </w:p>
        </w:tc>
      </w:tr>
      <w:tr w:rsidR="002C785F" w:rsidRPr="00C26D27" w14:paraId="18119F70"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31A10D70" w14:textId="77777777" w:rsidR="002C785F" w:rsidRPr="00C26D27" w:rsidRDefault="002C785F" w:rsidP="00AD4114">
            <w:pPr>
              <w:spacing w:before="0"/>
              <w:jc w:val="left"/>
              <w:rPr>
                <w:rFonts w:cs="Times New Roman"/>
                <w:szCs w:val="20"/>
              </w:rPr>
            </w:pPr>
            <w:r w:rsidRPr="00C26D27">
              <w:rPr>
                <w:rFonts w:cs="Times New Roman"/>
                <w:b w:val="0"/>
                <w:bCs w:val="0"/>
                <w:szCs w:val="20"/>
              </w:rPr>
              <w:t>Australian Postal Corporation</w:t>
            </w:r>
          </w:p>
        </w:tc>
        <w:tc>
          <w:tcPr>
            <w:tcW w:w="1687" w:type="pct"/>
          </w:tcPr>
          <w:p w14:paraId="67D2ABB1" w14:textId="7771F949"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2023-24 (Scope 1 and 2 data) 2022-23 (Scope 3 data)</w:t>
            </w:r>
          </w:p>
        </w:tc>
      </w:tr>
      <w:tr w:rsidR="002C785F" w:rsidRPr="00C26D27" w14:paraId="500F2F20"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771E4202" w14:textId="77777777" w:rsidR="002C785F" w:rsidRPr="008C4DF1" w:rsidRDefault="002C785F" w:rsidP="00AD4114">
            <w:pPr>
              <w:spacing w:before="0"/>
              <w:jc w:val="left"/>
              <w:rPr>
                <w:rFonts w:cs="Times New Roman"/>
                <w:b w:val="0"/>
                <w:bCs w:val="0"/>
                <w:szCs w:val="20"/>
              </w:rPr>
            </w:pPr>
            <w:r>
              <w:rPr>
                <w:rFonts w:cs="Times New Roman"/>
                <w:b w:val="0"/>
                <w:bCs w:val="0"/>
                <w:szCs w:val="20"/>
              </w:rPr>
              <w:t>Australian Rail Track Corporation</w:t>
            </w:r>
          </w:p>
        </w:tc>
        <w:tc>
          <w:tcPr>
            <w:tcW w:w="1687" w:type="pct"/>
          </w:tcPr>
          <w:p w14:paraId="01FFDEB3" w14:textId="77777777"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2023-24</w:t>
            </w:r>
          </w:p>
        </w:tc>
      </w:tr>
      <w:tr w:rsidR="002C785F" w:rsidRPr="00C26D27" w14:paraId="26B0D93C"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718FBE02" w14:textId="77777777" w:rsidR="002C785F" w:rsidRPr="00C26D27" w:rsidRDefault="002C785F" w:rsidP="00AD4114">
            <w:pPr>
              <w:spacing w:before="0"/>
              <w:jc w:val="left"/>
              <w:rPr>
                <w:rFonts w:cs="Times New Roman"/>
                <w:b w:val="0"/>
                <w:bCs w:val="0"/>
                <w:szCs w:val="20"/>
              </w:rPr>
            </w:pPr>
            <w:r w:rsidRPr="00C26D27">
              <w:rPr>
                <w:rFonts w:cs="Times New Roman"/>
                <w:b w:val="0"/>
                <w:bCs w:val="0"/>
                <w:szCs w:val="20"/>
              </w:rPr>
              <w:t>Commonwealth Scientific and Industrial Research Organisation</w:t>
            </w:r>
          </w:p>
        </w:tc>
        <w:tc>
          <w:tcPr>
            <w:tcW w:w="1687" w:type="pct"/>
          </w:tcPr>
          <w:p w14:paraId="72725196" w14:textId="77777777"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sidRPr="00C26D27">
              <w:rPr>
                <w:rFonts w:cs="Times New Roman"/>
                <w:szCs w:val="20"/>
              </w:rPr>
              <w:t>2023</w:t>
            </w:r>
            <w:r>
              <w:rPr>
                <w:rFonts w:cs="Times New Roman"/>
                <w:szCs w:val="20"/>
              </w:rPr>
              <w:t>-24</w:t>
            </w:r>
          </w:p>
        </w:tc>
      </w:tr>
      <w:tr w:rsidR="002C785F" w:rsidRPr="00C26D27" w14:paraId="6A905735"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698AA272" w14:textId="77777777" w:rsidR="002C785F" w:rsidRPr="00C26D27" w:rsidRDefault="002C785F" w:rsidP="00AD4114">
            <w:pPr>
              <w:spacing w:before="0"/>
              <w:jc w:val="left"/>
              <w:rPr>
                <w:rFonts w:cs="Times New Roman"/>
                <w:b w:val="0"/>
                <w:bCs w:val="0"/>
                <w:szCs w:val="20"/>
              </w:rPr>
            </w:pPr>
            <w:r w:rsidRPr="00C26D27">
              <w:rPr>
                <w:rFonts w:cs="Times New Roman"/>
                <w:b w:val="0"/>
                <w:bCs w:val="0"/>
                <w:szCs w:val="20"/>
              </w:rPr>
              <w:t>Snowy Hydro Limited</w:t>
            </w:r>
          </w:p>
        </w:tc>
        <w:tc>
          <w:tcPr>
            <w:tcW w:w="1687" w:type="pct"/>
          </w:tcPr>
          <w:p w14:paraId="7C5F2EB9" w14:textId="77777777"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2023-24</w:t>
            </w:r>
          </w:p>
        </w:tc>
      </w:tr>
      <w:tr w:rsidR="002C785F" w:rsidRPr="00C26D27" w14:paraId="59C2C63C" w14:textId="77777777" w:rsidTr="002C785F">
        <w:trPr>
          <w:trHeight w:val="20"/>
        </w:trPr>
        <w:tc>
          <w:tcPr>
            <w:cnfStyle w:val="001000000000" w:firstRow="0" w:lastRow="0" w:firstColumn="1" w:lastColumn="0" w:oddVBand="0" w:evenVBand="0" w:oddHBand="0" w:evenHBand="0" w:firstRowFirstColumn="0" w:firstRowLastColumn="0" w:lastRowFirstColumn="0" w:lastRowLastColumn="0"/>
            <w:tcW w:w="3313" w:type="pct"/>
          </w:tcPr>
          <w:p w14:paraId="3E6E6A97" w14:textId="77777777" w:rsidR="002C785F" w:rsidRPr="00C26D27" w:rsidRDefault="002C785F" w:rsidP="00AD4114">
            <w:pPr>
              <w:spacing w:before="0"/>
              <w:jc w:val="left"/>
              <w:rPr>
                <w:rFonts w:cs="Times New Roman"/>
                <w:b w:val="0"/>
                <w:bCs w:val="0"/>
                <w:szCs w:val="20"/>
              </w:rPr>
            </w:pPr>
            <w:r w:rsidRPr="00C26D27">
              <w:rPr>
                <w:rFonts w:cs="Times New Roman"/>
                <w:b w:val="0"/>
                <w:bCs w:val="0"/>
                <w:szCs w:val="20"/>
              </w:rPr>
              <w:t>NBN Co Limited</w:t>
            </w:r>
          </w:p>
        </w:tc>
        <w:tc>
          <w:tcPr>
            <w:tcW w:w="1687" w:type="pct"/>
          </w:tcPr>
          <w:p w14:paraId="584B3F28" w14:textId="77777777" w:rsidR="002C785F" w:rsidRPr="00C26D27" w:rsidRDefault="002C785F" w:rsidP="00AD4114">
            <w:pPr>
              <w:spacing w:before="0"/>
              <w:jc w:val="left"/>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2023-24</w:t>
            </w:r>
          </w:p>
        </w:tc>
      </w:tr>
    </w:tbl>
    <w:p w14:paraId="2DB10AEC" w14:textId="3D2C8C04" w:rsidR="00D200E7" w:rsidRDefault="0070606E" w:rsidP="00AD4114">
      <w:pPr>
        <w:spacing w:line="259" w:lineRule="auto"/>
        <w:jc w:val="left"/>
      </w:pPr>
      <w:r w:rsidRPr="00C26D27">
        <w:rPr>
          <w:rFonts w:eastAsia="Times New Roman" w:cs="Times New Roman"/>
        </w:rPr>
        <w:br w:type="page"/>
      </w:r>
    </w:p>
    <w:p w14:paraId="47BDEDE1" w14:textId="59332C43" w:rsidR="00686496" w:rsidRPr="00686496" w:rsidRDefault="00686496" w:rsidP="00AD4114">
      <w:pPr>
        <w:pStyle w:val="Heading1"/>
      </w:pPr>
      <w:bookmarkStart w:id="144" w:name="_Ref182842989"/>
      <w:bookmarkStart w:id="145" w:name="_Ref182843043"/>
      <w:bookmarkStart w:id="146" w:name="_Ref182843162"/>
      <w:bookmarkStart w:id="147" w:name="_Toc190188852"/>
      <w:r>
        <w:lastRenderedPageBreak/>
        <w:t xml:space="preserve">Appendix </w:t>
      </w:r>
      <w:r w:rsidR="00527641">
        <w:fldChar w:fldCharType="begin"/>
      </w:r>
      <w:r w:rsidR="00527641">
        <w:instrText xml:space="preserve"> SEQ Appendix \* ALPHABETIC </w:instrText>
      </w:r>
      <w:r w:rsidR="00527641">
        <w:fldChar w:fldCharType="separate"/>
      </w:r>
      <w:r w:rsidR="002B6FA3">
        <w:rPr>
          <w:noProof/>
        </w:rPr>
        <w:t>C</w:t>
      </w:r>
      <w:r w:rsidR="00527641">
        <w:rPr>
          <w:noProof/>
        </w:rPr>
        <w:fldChar w:fldCharType="end"/>
      </w:r>
      <w:r>
        <w:t xml:space="preserve"> Methods</w:t>
      </w:r>
      <w:bookmarkEnd w:id="144"/>
      <w:bookmarkEnd w:id="145"/>
      <w:bookmarkEnd w:id="146"/>
      <w:bookmarkEnd w:id="147"/>
    </w:p>
    <w:p w14:paraId="677D1EB7" w14:textId="74DCB870" w:rsidR="0070606E" w:rsidRDefault="0070606E" w:rsidP="00AD4114">
      <w:pPr>
        <w:spacing w:line="259" w:lineRule="auto"/>
        <w:jc w:val="left"/>
        <w:rPr>
          <w:rFonts w:eastAsia="Times New Roman" w:cs="Arial"/>
          <w:color w:val="000000"/>
        </w:rPr>
      </w:pPr>
      <w:r>
        <w:rPr>
          <w:rFonts w:eastAsia="Times New Roman" w:cs="Arial"/>
          <w:color w:val="000000"/>
        </w:rPr>
        <w:t xml:space="preserve">This section outlines the </w:t>
      </w:r>
      <w:r w:rsidRPr="00A61BC9">
        <w:rPr>
          <w:rFonts w:eastAsia="Times New Roman" w:cs="Arial"/>
          <w:color w:val="000000"/>
        </w:rPr>
        <w:t>method</w:t>
      </w:r>
      <w:r w:rsidR="001E7040" w:rsidRPr="00A61BC9">
        <w:rPr>
          <w:rFonts w:eastAsia="Times New Roman" w:cs="Arial"/>
          <w:color w:val="000000"/>
        </w:rPr>
        <w:t>s</w:t>
      </w:r>
      <w:r>
        <w:rPr>
          <w:rFonts w:eastAsia="Times New Roman" w:cs="Arial"/>
          <w:color w:val="000000"/>
        </w:rPr>
        <w:t xml:space="preserve"> used to </w:t>
      </w:r>
      <w:r w:rsidR="000D35F5" w:rsidRPr="00A61BC9">
        <w:rPr>
          <w:rFonts w:eastAsia="Times New Roman" w:cs="Arial"/>
          <w:color w:val="000000"/>
        </w:rPr>
        <w:t>calculate</w:t>
      </w:r>
      <w:r>
        <w:rPr>
          <w:rFonts w:eastAsia="Times New Roman" w:cs="Arial"/>
          <w:color w:val="000000"/>
        </w:rPr>
        <w:t xml:space="preserve"> emissions </w:t>
      </w:r>
      <w:r w:rsidR="000D35F5" w:rsidRPr="00A61BC9">
        <w:rPr>
          <w:rFonts w:eastAsia="Times New Roman" w:cs="Arial"/>
          <w:color w:val="000000"/>
        </w:rPr>
        <w:t>and other metrics contained in this Report.</w:t>
      </w:r>
      <w:r>
        <w:rPr>
          <w:rFonts w:eastAsia="Times New Roman" w:cs="Arial"/>
          <w:color w:val="000000"/>
        </w:rPr>
        <w:t xml:space="preserve"> It includes </w:t>
      </w:r>
      <w:r w:rsidR="00341977" w:rsidRPr="00A61BC9">
        <w:rPr>
          <w:rFonts w:eastAsia="Times New Roman" w:cs="Arial"/>
          <w:color w:val="000000"/>
        </w:rPr>
        <w:t>brief descriptions of</w:t>
      </w:r>
      <w:r w:rsidR="000756C2" w:rsidRPr="00A61BC9">
        <w:rPr>
          <w:rFonts w:eastAsia="Times New Roman" w:cs="Arial"/>
          <w:color w:val="000000"/>
        </w:rPr>
        <w:t xml:space="preserve"> the</w:t>
      </w:r>
      <w:r w:rsidRPr="00A61BC9">
        <w:rPr>
          <w:rFonts w:eastAsia="Times New Roman" w:cs="Arial"/>
          <w:color w:val="000000"/>
        </w:rPr>
        <w:t xml:space="preserve"> responsibilities</w:t>
      </w:r>
      <w:r w:rsidR="000756C2" w:rsidRPr="00A61BC9">
        <w:rPr>
          <w:rFonts w:eastAsia="Times New Roman" w:cs="Arial"/>
          <w:color w:val="000000"/>
        </w:rPr>
        <w:t xml:space="preserve"> of </w:t>
      </w:r>
      <w:r w:rsidR="00413529" w:rsidRPr="00A61BC9">
        <w:rPr>
          <w:rFonts w:eastAsia="Times New Roman" w:cs="Arial"/>
          <w:color w:val="000000"/>
        </w:rPr>
        <w:t xml:space="preserve">the </w:t>
      </w:r>
      <w:r w:rsidR="00984F59">
        <w:rPr>
          <w:rFonts w:eastAsia="Times New Roman" w:cs="Arial"/>
          <w:color w:val="000000"/>
        </w:rPr>
        <w:t>Department of Finance (Finance)</w:t>
      </w:r>
      <w:r w:rsidR="000756C2" w:rsidRPr="00A61BC9">
        <w:rPr>
          <w:rFonts w:eastAsia="Times New Roman" w:cs="Arial"/>
          <w:color w:val="000000"/>
        </w:rPr>
        <w:t xml:space="preserve"> and Commonwealth </w:t>
      </w:r>
      <w:r w:rsidR="0002288F" w:rsidRPr="00A61BC9">
        <w:rPr>
          <w:rFonts w:eastAsia="Times New Roman" w:cs="Arial"/>
          <w:color w:val="000000"/>
        </w:rPr>
        <w:t xml:space="preserve">entities and companies, </w:t>
      </w:r>
      <w:r w:rsidR="0025507C" w:rsidRPr="00A61BC9">
        <w:rPr>
          <w:rFonts w:eastAsia="Times New Roman" w:cs="Arial"/>
          <w:color w:val="000000"/>
        </w:rPr>
        <w:t xml:space="preserve">provisions for data accuracy and time series consistency, </w:t>
      </w:r>
      <w:r w:rsidR="0002288F" w:rsidRPr="00A61BC9">
        <w:rPr>
          <w:rFonts w:eastAsia="Times New Roman" w:cs="Arial"/>
          <w:color w:val="000000"/>
        </w:rPr>
        <w:t>the data collection</w:t>
      </w:r>
      <w:r w:rsidR="00A03E6C" w:rsidRPr="00A61BC9">
        <w:rPr>
          <w:rFonts w:eastAsia="Times New Roman" w:cs="Arial"/>
          <w:color w:val="000000"/>
        </w:rPr>
        <w:t xml:space="preserve"> process</w:t>
      </w:r>
      <w:r w:rsidR="00A94407" w:rsidRPr="00A61BC9">
        <w:rPr>
          <w:rFonts w:eastAsia="Times New Roman" w:cs="Arial"/>
          <w:color w:val="000000"/>
        </w:rPr>
        <w:t>, data post</w:t>
      </w:r>
      <w:r w:rsidR="005120CF" w:rsidRPr="00A61BC9">
        <w:rPr>
          <w:rFonts w:eastAsia="Times New Roman" w:cs="Arial"/>
          <w:color w:val="000000"/>
        </w:rPr>
        <w:t>-</w:t>
      </w:r>
      <w:r w:rsidR="00A94407" w:rsidRPr="00A61BC9">
        <w:rPr>
          <w:rFonts w:eastAsia="Times New Roman" w:cs="Arial"/>
          <w:color w:val="000000"/>
        </w:rPr>
        <w:t>processing</w:t>
      </w:r>
      <w:r w:rsidR="00A61BC9" w:rsidRPr="00A61BC9">
        <w:rPr>
          <w:rFonts w:eastAsia="Times New Roman" w:cs="Arial"/>
          <w:color w:val="000000"/>
        </w:rPr>
        <w:t xml:space="preserve"> and</w:t>
      </w:r>
      <w:r w:rsidR="008C7A36" w:rsidRPr="00A61BC9">
        <w:rPr>
          <w:rFonts w:eastAsia="Times New Roman" w:cs="Arial"/>
          <w:color w:val="000000"/>
        </w:rPr>
        <w:t xml:space="preserve"> emissions calculation</w:t>
      </w:r>
      <w:r w:rsidR="00B43A7C" w:rsidRPr="00A61BC9">
        <w:rPr>
          <w:rFonts w:eastAsia="Times New Roman" w:cs="Arial"/>
          <w:color w:val="000000"/>
        </w:rPr>
        <w:t xml:space="preserve"> method</w:t>
      </w:r>
      <w:r w:rsidR="008C7A36" w:rsidRPr="00A61BC9">
        <w:rPr>
          <w:rFonts w:eastAsia="Times New Roman" w:cs="Arial"/>
          <w:color w:val="000000"/>
        </w:rPr>
        <w:t>s</w:t>
      </w:r>
      <w:r w:rsidR="00ED7DEA" w:rsidRPr="00A61BC9">
        <w:rPr>
          <w:rFonts w:eastAsia="Times New Roman" w:cs="Arial"/>
          <w:color w:val="000000"/>
        </w:rPr>
        <w:t>.</w:t>
      </w:r>
    </w:p>
    <w:p w14:paraId="17064119" w14:textId="6C2CC7E9" w:rsidR="00ED7DEA" w:rsidRPr="00A63D86" w:rsidRDefault="00ED7DEA" w:rsidP="00AD4114">
      <w:pPr>
        <w:pStyle w:val="Heading2"/>
        <w:jc w:val="left"/>
      </w:pPr>
      <w:r w:rsidRPr="00A63D86">
        <w:t>Responsibilities</w:t>
      </w:r>
    </w:p>
    <w:p w14:paraId="02E8E950" w14:textId="2CD79F28" w:rsidR="00B34C8D" w:rsidRPr="00F03C43" w:rsidRDefault="00B34C8D" w:rsidP="00AD4114">
      <w:pPr>
        <w:pStyle w:val="Heading3"/>
        <w:jc w:val="left"/>
      </w:pPr>
      <w:r w:rsidRPr="00817A0F">
        <w:t>Responsibilities of Commonwealth entities and companies</w:t>
      </w:r>
    </w:p>
    <w:p w14:paraId="1554AB70" w14:textId="6DA0D5CF" w:rsidR="00ED7DEA" w:rsidRDefault="002653B5" w:rsidP="00AD4114">
      <w:pPr>
        <w:jc w:val="left"/>
      </w:pPr>
      <w:r>
        <w:t>Commonwealth e</w:t>
      </w:r>
      <w:r w:rsidR="00ED7DEA" w:rsidRPr="00F03C43">
        <w:t xml:space="preserve">ntities </w:t>
      </w:r>
      <w:r w:rsidR="00495823">
        <w:t xml:space="preserve">and companies </w:t>
      </w:r>
      <w:r w:rsidR="00ED7DEA" w:rsidRPr="00F03C43">
        <w:t xml:space="preserve">are responsible for ensuring the data that is collected and collated to calculate their emissions is accurate and complete as possible. </w:t>
      </w:r>
      <w:r>
        <w:t>Commonwealth e</w:t>
      </w:r>
      <w:r w:rsidR="00ED7DEA" w:rsidRPr="00F03C43">
        <w:t>ntities</w:t>
      </w:r>
      <w:r w:rsidR="00577277">
        <w:t xml:space="preserve"> and companies</w:t>
      </w:r>
      <w:r w:rsidR="00ED7DEA" w:rsidRPr="00F03C43">
        <w:t xml:space="preserve"> are ultimately responsible for their own data and its verification. </w:t>
      </w:r>
    </w:p>
    <w:p w14:paraId="35D10323" w14:textId="76CAB7B0" w:rsidR="00817A0F" w:rsidRPr="009E1722" w:rsidRDefault="009E1722" w:rsidP="00AD4114">
      <w:pPr>
        <w:pStyle w:val="Heading3"/>
        <w:jc w:val="left"/>
      </w:pPr>
      <w:r w:rsidRPr="009E1722">
        <w:t xml:space="preserve">Responsibilities of </w:t>
      </w:r>
      <w:r w:rsidR="00984F59">
        <w:t>the Department of Finance</w:t>
      </w:r>
    </w:p>
    <w:p w14:paraId="6C41AC05" w14:textId="1DD563DF" w:rsidR="00ED7DEA" w:rsidRDefault="00984F59" w:rsidP="00AD4114">
      <w:pPr>
        <w:jc w:val="left"/>
      </w:pPr>
      <w:r>
        <w:t>Finance</w:t>
      </w:r>
      <w:r w:rsidR="00ED7DEA" w:rsidRPr="62CBDD2B">
        <w:t xml:space="preserve"> is responsible for final collation, ensuring data meets adequate standards for use (data validation), analysing calculated emissions data from </w:t>
      </w:r>
      <w:r w:rsidR="002653B5">
        <w:t xml:space="preserve">Commonwealth </w:t>
      </w:r>
      <w:r w:rsidR="00ED7DEA" w:rsidRPr="62CBDD2B">
        <w:t>entities</w:t>
      </w:r>
      <w:r w:rsidR="002653B5">
        <w:t xml:space="preserve"> and companies</w:t>
      </w:r>
      <w:r w:rsidR="00ED7DEA" w:rsidRPr="62CBDD2B">
        <w:t xml:space="preserve"> and producing and publishing the </w:t>
      </w:r>
      <w:r w:rsidR="009E453A">
        <w:t xml:space="preserve">NZGO </w:t>
      </w:r>
      <w:r w:rsidR="00ED7DEA" w:rsidRPr="62CBDD2B">
        <w:t xml:space="preserve">Annual Progress Report each year. </w:t>
      </w:r>
    </w:p>
    <w:p w14:paraId="3C3CD35C" w14:textId="1D960C54" w:rsidR="005C5F56" w:rsidRPr="009E453A" w:rsidRDefault="005C5F56" w:rsidP="00AD4114">
      <w:pPr>
        <w:pStyle w:val="Heading2"/>
        <w:jc w:val="left"/>
      </w:pPr>
      <w:r w:rsidRPr="009E453A">
        <w:t>Provisions for data accuracy</w:t>
      </w:r>
      <w:r w:rsidR="005B5FD8">
        <w:t xml:space="preserve"> and time series consistency</w:t>
      </w:r>
    </w:p>
    <w:p w14:paraId="50BA05CA" w14:textId="2210216E" w:rsidR="005C5F56" w:rsidRDefault="005C5F56" w:rsidP="00AD4114">
      <w:pPr>
        <w:jc w:val="left"/>
      </w:pPr>
      <w:r w:rsidRPr="00F03C43">
        <w:t xml:space="preserve">Although best efforts have been made to report with accuracy, some factors are beyond the control of </w:t>
      </w:r>
      <w:r w:rsidR="00CE23EC">
        <w:t>Finance</w:t>
      </w:r>
      <w:r w:rsidR="00CE23EC" w:rsidRPr="00F03C43">
        <w:t xml:space="preserve"> </w:t>
      </w:r>
      <w:r w:rsidRPr="00F03C43">
        <w:t xml:space="preserve">and the individual </w:t>
      </w:r>
      <w:r w:rsidR="002653B5">
        <w:t xml:space="preserve">Commonwealth </w:t>
      </w:r>
      <w:r w:rsidRPr="00F03C43">
        <w:t xml:space="preserve">entities </w:t>
      </w:r>
      <w:r>
        <w:t xml:space="preserve">and companies </w:t>
      </w:r>
      <w:r w:rsidRPr="00F03C43">
        <w:t xml:space="preserve">reporting within this document. </w:t>
      </w:r>
      <w:r w:rsidR="002653B5">
        <w:t>Commonwealth e</w:t>
      </w:r>
      <w:r w:rsidRPr="00F03C43">
        <w:t>ntities</w:t>
      </w:r>
      <w:r>
        <w:t xml:space="preserve"> and companies</w:t>
      </w:r>
      <w:r w:rsidRPr="00F03C43">
        <w:t xml:space="preserve"> may have to rely upon assumptions and estimates to calculate some emissions, although this is not encouraged. </w:t>
      </w:r>
    </w:p>
    <w:p w14:paraId="471E7453" w14:textId="1FF9B22C" w:rsidR="005C5F56" w:rsidRPr="00F03C43" w:rsidRDefault="005C5F56" w:rsidP="00AD4114">
      <w:pPr>
        <w:jc w:val="left"/>
        <w:rPr>
          <w:highlight w:val="yellow"/>
        </w:rPr>
      </w:pPr>
      <w:r w:rsidRPr="00F03C43">
        <w:t>Emissions reporting for 202</w:t>
      </w:r>
      <w:r>
        <w:t>3</w:t>
      </w:r>
      <w:r w:rsidRPr="00F03C43">
        <w:t>-2</w:t>
      </w:r>
      <w:r>
        <w:t>4</w:t>
      </w:r>
      <w:r w:rsidRPr="00F03C43">
        <w:t xml:space="preserve"> has been disclosed in good faith, noting best efforts have been made to present accurate and complete data. Further efforts are underway to identify and disclose any uncertainty, inaccuracy or other issues. Processes are being developed to mitigate these issues in the future to the best extent possible.</w:t>
      </w:r>
    </w:p>
    <w:p w14:paraId="766170E9" w14:textId="4364C4ED" w:rsidR="005C5F56" w:rsidRDefault="005C5F56" w:rsidP="00AD4114">
      <w:pPr>
        <w:jc w:val="left"/>
      </w:pPr>
      <w:r w:rsidRPr="5DE40EA9">
        <w:t xml:space="preserve">In addition to identifying and mitigating inaccuracies, </w:t>
      </w:r>
      <w:r w:rsidR="00CE23EC">
        <w:t xml:space="preserve">Finance </w:t>
      </w:r>
      <w:r>
        <w:t>and the reporting Commonwealth entities and companies</w:t>
      </w:r>
      <w:r w:rsidRPr="5DE40EA9">
        <w:t xml:space="preserve"> </w:t>
      </w:r>
      <w:r>
        <w:t xml:space="preserve">collectively </w:t>
      </w:r>
      <w:r w:rsidRPr="5DE40EA9">
        <w:t xml:space="preserve">practice continuous improvement in climate-related data reporting. The quality of data is expected to improve over time as emissions reporting matures, and as future expansions to the </w:t>
      </w:r>
      <w:hyperlink r:id="rId74" w:history="1">
        <w:r w:rsidRPr="003B18F8">
          <w:rPr>
            <w:rStyle w:val="Hyperlink1"/>
          </w:rPr>
          <w:t>APS Net Zero Emissions Reporting Framework</w:t>
        </w:r>
      </w:hyperlink>
      <w:r w:rsidRPr="5DE40EA9">
        <w:t xml:space="preserve"> are developed to capture data from additional emission sources. </w:t>
      </w:r>
    </w:p>
    <w:p w14:paraId="15F833D8" w14:textId="012846CF" w:rsidR="005B5FD8" w:rsidRDefault="0016748D" w:rsidP="00AD4114">
      <w:pPr>
        <w:spacing w:after="0"/>
        <w:jc w:val="left"/>
        <w:textAlignment w:val="center"/>
        <w:rPr>
          <w:rFonts w:eastAsia="Times New Roman" w:cs="Arial"/>
          <w:color w:val="000000"/>
        </w:rPr>
      </w:pPr>
      <w:r>
        <w:rPr>
          <w:rFonts w:eastAsia="Times New Roman" w:cs="Arial"/>
          <w:color w:val="000000"/>
        </w:rPr>
        <w:t>NZGO</w:t>
      </w:r>
      <w:r w:rsidR="005B5FD8" w:rsidRPr="00CC086F">
        <w:rPr>
          <w:rFonts w:eastAsia="Times New Roman" w:cs="Arial"/>
          <w:color w:val="000000"/>
        </w:rPr>
        <w:t xml:space="preserve"> Annual Progress Reports will continue to </w:t>
      </w:r>
      <w:r w:rsidR="005B5FD8" w:rsidRPr="00CC086F">
        <w:rPr>
          <w:rFonts w:eastAsia="Times New Roman" w:cs="Times New Roman"/>
        </w:rPr>
        <w:t>expand reporting over time to track emissions trends and the effects of emission reduction strategies. T</w:t>
      </w:r>
      <w:r w:rsidR="005B5FD8" w:rsidRPr="00CC086F">
        <w:rPr>
          <w:rFonts w:eastAsia="Times New Roman" w:cs="Arial"/>
          <w:color w:val="000000"/>
        </w:rPr>
        <w:t>ime series will show these historical trends. To ensure confidence in time-series consistency, that is, to ensure methods are traceable and equivalent over the years, approaches to emission calculation methodologies, data sources and caveats</w:t>
      </w:r>
      <w:r w:rsidR="005B5FD8">
        <w:rPr>
          <w:rFonts w:eastAsia="Times New Roman" w:cs="Arial"/>
          <w:color w:val="000000"/>
        </w:rPr>
        <w:t xml:space="preserve"> </w:t>
      </w:r>
      <w:r w:rsidR="005B5FD8" w:rsidRPr="00CC086F">
        <w:rPr>
          <w:rFonts w:eastAsia="Times New Roman" w:cs="Arial"/>
          <w:color w:val="000000"/>
        </w:rPr>
        <w:t>have been documented in this report.</w:t>
      </w:r>
      <w:r w:rsidR="005B5FD8">
        <w:rPr>
          <w:rFonts w:eastAsia="Times New Roman" w:cs="Arial"/>
          <w:color w:val="000000"/>
        </w:rPr>
        <w:t xml:space="preserve"> </w:t>
      </w:r>
    </w:p>
    <w:p w14:paraId="15C7EBA5" w14:textId="3598E7E5" w:rsidR="0016748D" w:rsidRDefault="0016748D" w:rsidP="00AD4114">
      <w:pPr>
        <w:jc w:val="left"/>
      </w:pPr>
      <w:r w:rsidRPr="5DE40EA9">
        <w:t xml:space="preserve">Finance will continue to support further capability uplift across </w:t>
      </w:r>
      <w:r w:rsidR="002653B5">
        <w:t xml:space="preserve">Commonwealth </w:t>
      </w:r>
      <w:r w:rsidRPr="5DE40EA9">
        <w:t>entities</w:t>
      </w:r>
      <w:r w:rsidR="002653B5">
        <w:t xml:space="preserve"> and companies</w:t>
      </w:r>
      <w:r w:rsidRPr="5DE40EA9">
        <w:t xml:space="preserve"> by providing advice, guidance, tools, case studies and training programs. The </w:t>
      </w:r>
      <w:hyperlink r:id="rId75" w:history="1">
        <w:r w:rsidR="00712752">
          <w:rPr>
            <w:rStyle w:val="Hyperlink"/>
            <w:rFonts w:cstheme="minorBidi"/>
          </w:rPr>
          <w:t>Finance</w:t>
        </w:r>
        <w:r w:rsidR="00712752" w:rsidRPr="00A81986">
          <w:rPr>
            <w:rStyle w:val="Hyperlink"/>
            <w:rFonts w:cstheme="minorBidi"/>
          </w:rPr>
          <w:t xml:space="preserve"> website</w:t>
        </w:r>
      </w:hyperlink>
      <w:r w:rsidRPr="5DE40EA9">
        <w:t xml:space="preserve"> and GovTEAMS community include general information and guidance to assist </w:t>
      </w:r>
      <w:r w:rsidR="002653B5">
        <w:t xml:space="preserve">Commonwealth </w:t>
      </w:r>
      <w:r w:rsidRPr="5DE40EA9">
        <w:t>entities</w:t>
      </w:r>
      <w:r>
        <w:t xml:space="preserve"> and companies</w:t>
      </w:r>
      <w:r w:rsidRPr="5DE40EA9">
        <w:t>.</w:t>
      </w:r>
    </w:p>
    <w:p w14:paraId="396632D9" w14:textId="397D7EEF" w:rsidR="0070606E" w:rsidRPr="00F1250B" w:rsidRDefault="005C5F56" w:rsidP="00AD4114">
      <w:pPr>
        <w:pStyle w:val="Heading2"/>
        <w:jc w:val="left"/>
      </w:pPr>
      <w:r>
        <w:lastRenderedPageBreak/>
        <w:t xml:space="preserve">Data collection process </w:t>
      </w:r>
    </w:p>
    <w:p w14:paraId="20B98C1F" w14:textId="773E7654" w:rsidR="0070606E" w:rsidRPr="00C26D27" w:rsidRDefault="0070606E" w:rsidP="00AD4114">
      <w:pPr>
        <w:spacing w:line="259" w:lineRule="auto"/>
        <w:jc w:val="left"/>
        <w:rPr>
          <w:rFonts w:eastAsia="Times New Roman" w:cs="Arial"/>
          <w:color w:val="000000"/>
        </w:rPr>
      </w:pPr>
      <w:r w:rsidRPr="00C26D27">
        <w:rPr>
          <w:rFonts w:eastAsia="Times New Roman" w:cs="Arial"/>
          <w:color w:val="000000"/>
        </w:rPr>
        <w:t xml:space="preserve">For </w:t>
      </w:r>
      <w:r w:rsidR="002653B5">
        <w:rPr>
          <w:rFonts w:eastAsia="Times New Roman" w:cs="Arial"/>
          <w:color w:val="000000"/>
        </w:rPr>
        <w:t xml:space="preserve">Commonwealth </w:t>
      </w:r>
      <w:r w:rsidRPr="00C26D27">
        <w:rPr>
          <w:rFonts w:eastAsia="Times New Roman" w:cs="Arial"/>
          <w:color w:val="000000"/>
        </w:rPr>
        <w:t>entities</w:t>
      </w:r>
      <w:r w:rsidR="002653B5">
        <w:rPr>
          <w:rFonts w:eastAsia="Times New Roman" w:cs="Arial"/>
          <w:color w:val="000000"/>
        </w:rPr>
        <w:t xml:space="preserve"> and companies</w:t>
      </w:r>
      <w:r w:rsidRPr="00C26D27">
        <w:rPr>
          <w:rFonts w:eastAsia="Times New Roman" w:cs="Arial"/>
          <w:color w:val="000000"/>
        </w:rPr>
        <w:t xml:space="preserve"> that participate in </w:t>
      </w:r>
      <w:r w:rsidR="00D50DF3">
        <w:rPr>
          <w:rFonts w:eastAsia="Times New Roman" w:cs="Arial"/>
          <w:color w:val="000000"/>
        </w:rPr>
        <w:t>W</w:t>
      </w:r>
      <w:r w:rsidRPr="00C26D27">
        <w:rPr>
          <w:rFonts w:eastAsia="Times New Roman" w:cs="Arial"/>
          <w:color w:val="000000"/>
        </w:rPr>
        <w:t>hole</w:t>
      </w:r>
      <w:r w:rsidR="00D50DF3">
        <w:rPr>
          <w:rFonts w:eastAsia="Times New Roman" w:cs="Arial"/>
          <w:color w:val="000000"/>
        </w:rPr>
        <w:t xml:space="preserve"> </w:t>
      </w:r>
      <w:r w:rsidRPr="00C26D27">
        <w:rPr>
          <w:rFonts w:eastAsia="Times New Roman" w:cs="Arial"/>
          <w:color w:val="000000"/>
        </w:rPr>
        <w:t>of</w:t>
      </w:r>
      <w:r w:rsidR="00D50DF3">
        <w:rPr>
          <w:rFonts w:eastAsia="Times New Roman" w:cs="Arial"/>
          <w:color w:val="000000"/>
        </w:rPr>
        <w:t xml:space="preserve"> </w:t>
      </w:r>
      <w:r w:rsidRPr="00C26D27">
        <w:rPr>
          <w:rFonts w:eastAsia="Times New Roman" w:cs="Arial"/>
          <w:color w:val="000000"/>
        </w:rPr>
        <w:t>Australian</w:t>
      </w:r>
      <w:r w:rsidR="00D50DF3">
        <w:rPr>
          <w:rFonts w:eastAsia="Times New Roman" w:cs="Arial"/>
          <w:color w:val="000000"/>
        </w:rPr>
        <w:t xml:space="preserve"> </w:t>
      </w:r>
      <w:r w:rsidRPr="00C26D27">
        <w:rPr>
          <w:rFonts w:eastAsia="Times New Roman" w:cs="Arial"/>
          <w:color w:val="000000"/>
        </w:rPr>
        <w:t xml:space="preserve">Government procurement arrangements led by the Department of Finance, data was sourced from the following, where available: </w:t>
      </w:r>
    </w:p>
    <w:p w14:paraId="09413A36" w14:textId="057AFF04" w:rsidR="0070606E" w:rsidRPr="00C26D27" w:rsidRDefault="006D2C11" w:rsidP="0086429C">
      <w:pPr>
        <w:pStyle w:val="Bullets"/>
        <w:numPr>
          <w:ilvl w:val="0"/>
          <w:numId w:val="32"/>
        </w:numPr>
        <w:jc w:val="left"/>
      </w:pPr>
      <w:r>
        <w:t>N</w:t>
      </w:r>
      <w:r w:rsidR="0070606E" w:rsidRPr="00C26D27">
        <w:t>atural gas</w:t>
      </w:r>
      <w:r w:rsidR="0070606E">
        <w:t>,</w:t>
      </w:r>
      <w:r w:rsidR="0070606E" w:rsidRPr="00C26D27">
        <w:t xml:space="preserve"> electricity</w:t>
      </w:r>
      <w:r w:rsidR="0070606E">
        <w:t xml:space="preserve">, and solid waste </w:t>
      </w:r>
      <w:r w:rsidR="0070606E" w:rsidRPr="00C26D27">
        <w:t>from Property Service Providers</w:t>
      </w:r>
      <w:r w:rsidR="00463C61">
        <w:t>.</w:t>
      </w:r>
      <w:r w:rsidR="0070606E" w:rsidRPr="00C26D27">
        <w:t xml:space="preserve"> </w:t>
      </w:r>
    </w:p>
    <w:p w14:paraId="2662DEE5" w14:textId="0F10F880" w:rsidR="0070606E" w:rsidRPr="00C26D27" w:rsidRDefault="006D2C11" w:rsidP="0086429C">
      <w:pPr>
        <w:pStyle w:val="Bullets"/>
        <w:numPr>
          <w:ilvl w:val="0"/>
          <w:numId w:val="32"/>
        </w:numPr>
        <w:jc w:val="left"/>
      </w:pPr>
      <w:r>
        <w:t>F</w:t>
      </w:r>
      <w:r w:rsidR="0070606E" w:rsidRPr="00C26D27">
        <w:t>leet vehicle</w:t>
      </w:r>
      <w:r w:rsidR="00F50FEE">
        <w:t xml:space="preserve"> fuel usage</w:t>
      </w:r>
      <w:r w:rsidR="0070606E" w:rsidRPr="00C26D27">
        <w:t xml:space="preserve"> from the Motor Vehicle Fleet Management and Leasing Services</w:t>
      </w:r>
      <w:r w:rsidR="007E1EC1">
        <w:t xml:space="preserve"> provider</w:t>
      </w:r>
      <w:r w:rsidR="00463C61">
        <w:t>.</w:t>
      </w:r>
    </w:p>
    <w:p w14:paraId="3A0DB04A" w14:textId="0E396F36" w:rsidR="0070606E" w:rsidRPr="00C26D27" w:rsidRDefault="006D2C11" w:rsidP="0086429C">
      <w:pPr>
        <w:pStyle w:val="Bullets"/>
        <w:numPr>
          <w:ilvl w:val="0"/>
          <w:numId w:val="32"/>
        </w:numPr>
        <w:jc w:val="left"/>
      </w:pPr>
      <w:r>
        <w:t>F</w:t>
      </w:r>
      <w:r w:rsidR="0070606E" w:rsidRPr="00C26D27">
        <w:t>lights</w:t>
      </w:r>
      <w:r w:rsidR="0070606E">
        <w:t>, accommodation and hire cars</w:t>
      </w:r>
      <w:r w:rsidR="0070606E" w:rsidRPr="00C26D27">
        <w:t xml:space="preserve"> from Whole</w:t>
      </w:r>
      <w:r w:rsidR="00D50DF3">
        <w:t xml:space="preserve"> </w:t>
      </w:r>
      <w:r w:rsidR="0070606E" w:rsidRPr="00C26D27">
        <w:t>of</w:t>
      </w:r>
      <w:r w:rsidR="00D50DF3">
        <w:t xml:space="preserve"> </w:t>
      </w:r>
      <w:r w:rsidR="0070606E" w:rsidRPr="00C26D27">
        <w:t>Australian</w:t>
      </w:r>
      <w:r w:rsidR="00D50DF3">
        <w:t xml:space="preserve"> </w:t>
      </w:r>
      <w:r w:rsidR="0070606E" w:rsidRPr="00C26D27">
        <w:t>Government Travel Arrangements</w:t>
      </w:r>
      <w:r w:rsidR="002B6DD5">
        <w:t>.</w:t>
      </w:r>
    </w:p>
    <w:p w14:paraId="7CC5D1EF" w14:textId="7D946890" w:rsidR="0070606E" w:rsidRPr="00C26D27" w:rsidRDefault="0070606E" w:rsidP="00AD4114">
      <w:pPr>
        <w:spacing w:line="259" w:lineRule="auto"/>
        <w:jc w:val="left"/>
        <w:rPr>
          <w:rFonts w:eastAsia="Times New Roman" w:cs="Arial"/>
        </w:rPr>
      </w:pPr>
      <w:r w:rsidRPr="00C26D27">
        <w:rPr>
          <w:rFonts w:eastAsia="Times New Roman" w:cs="Times New Roman"/>
          <w:color w:val="000000"/>
        </w:rPr>
        <w:t xml:space="preserve">Where Machinery of Government changes occurred or </w:t>
      </w:r>
      <w:r w:rsidR="002653B5">
        <w:rPr>
          <w:rFonts w:eastAsia="Times New Roman" w:cs="Times New Roman"/>
          <w:color w:val="000000"/>
        </w:rPr>
        <w:t xml:space="preserve">Commonwealth </w:t>
      </w:r>
      <w:r w:rsidRPr="00C26D27">
        <w:rPr>
          <w:rFonts w:eastAsia="Times New Roman" w:cs="Times New Roman"/>
          <w:color w:val="000000"/>
        </w:rPr>
        <w:t xml:space="preserve">entities </w:t>
      </w:r>
      <w:r w:rsidR="00C12BB1">
        <w:rPr>
          <w:rFonts w:eastAsia="Times New Roman" w:cs="Times New Roman"/>
          <w:color w:val="000000"/>
        </w:rPr>
        <w:t>or companies</w:t>
      </w:r>
      <w:r w:rsidRPr="00C26D27">
        <w:rPr>
          <w:rFonts w:eastAsia="Times New Roman" w:cs="Times New Roman"/>
          <w:color w:val="000000"/>
        </w:rPr>
        <w:t xml:space="preserve"> ceased operations within the reporting period, advice was sought from the appropriate </w:t>
      </w:r>
      <w:r w:rsidR="002653B5">
        <w:rPr>
          <w:rFonts w:eastAsia="Times New Roman" w:cs="Times New Roman"/>
          <w:color w:val="000000"/>
        </w:rPr>
        <w:t xml:space="preserve">Commonwealth </w:t>
      </w:r>
      <w:r w:rsidRPr="00C26D27">
        <w:rPr>
          <w:rFonts w:eastAsia="Times New Roman" w:cs="Times New Roman"/>
          <w:color w:val="000000"/>
        </w:rPr>
        <w:t xml:space="preserve">entities </w:t>
      </w:r>
      <w:r w:rsidR="002653B5">
        <w:rPr>
          <w:rFonts w:eastAsia="Times New Roman" w:cs="Times New Roman"/>
          <w:color w:val="000000"/>
        </w:rPr>
        <w:t xml:space="preserve">or </w:t>
      </w:r>
      <w:r w:rsidR="00FF61D8">
        <w:rPr>
          <w:rFonts w:eastAsia="Times New Roman" w:cs="Times New Roman"/>
          <w:color w:val="000000"/>
        </w:rPr>
        <w:t>companies</w:t>
      </w:r>
      <w:r w:rsidRPr="00C26D27">
        <w:rPr>
          <w:rFonts w:eastAsia="Times New Roman" w:cs="Times New Roman"/>
          <w:color w:val="000000"/>
        </w:rPr>
        <w:t xml:space="preserve"> to ensure that data was being attributed to the appropriate </w:t>
      </w:r>
      <w:r w:rsidR="00714F04">
        <w:rPr>
          <w:rFonts w:eastAsia="Times New Roman" w:cs="Times New Roman"/>
          <w:color w:val="000000"/>
        </w:rPr>
        <w:t xml:space="preserve">Commonwealth </w:t>
      </w:r>
      <w:r w:rsidRPr="00C26D27">
        <w:rPr>
          <w:rFonts w:eastAsia="Times New Roman" w:cs="Times New Roman"/>
          <w:color w:val="000000"/>
        </w:rPr>
        <w:t>entity</w:t>
      </w:r>
      <w:r w:rsidR="00714F04">
        <w:rPr>
          <w:rFonts w:eastAsia="Times New Roman" w:cs="Times New Roman"/>
          <w:color w:val="000000"/>
        </w:rPr>
        <w:t xml:space="preserve"> or company</w:t>
      </w:r>
      <w:r w:rsidRPr="00C26D27">
        <w:rPr>
          <w:rFonts w:eastAsia="Times New Roman" w:cs="Times New Roman"/>
          <w:color w:val="000000"/>
        </w:rPr>
        <w:t>.</w:t>
      </w:r>
      <w:r w:rsidR="00852AF3">
        <w:rPr>
          <w:rFonts w:eastAsia="Times New Roman" w:cs="Times New Roman"/>
          <w:color w:val="000000"/>
        </w:rPr>
        <w:t xml:space="preserve"> </w:t>
      </w:r>
      <w:r w:rsidRPr="00C26D27">
        <w:rPr>
          <w:rFonts w:eastAsia="Times New Roman" w:cs="Times New Roman"/>
        </w:rPr>
        <w:t xml:space="preserve">Although best efforts were made to cleanse and correctly assign the data to the relevant </w:t>
      </w:r>
      <w:r w:rsidR="00714F04">
        <w:rPr>
          <w:rFonts w:eastAsia="Times New Roman" w:cs="Times New Roman"/>
        </w:rPr>
        <w:t>Commonwealth</w:t>
      </w:r>
      <w:r w:rsidRPr="00C26D27">
        <w:rPr>
          <w:rFonts w:eastAsia="Times New Roman" w:cs="Times New Roman"/>
        </w:rPr>
        <w:t xml:space="preserve"> entity</w:t>
      </w:r>
      <w:r w:rsidR="00C12BB1">
        <w:rPr>
          <w:rFonts w:eastAsia="Times New Roman" w:cs="Times New Roman"/>
        </w:rPr>
        <w:t xml:space="preserve"> or company</w:t>
      </w:r>
      <w:r w:rsidRPr="00C26D27">
        <w:rPr>
          <w:rFonts w:eastAsia="Times New Roman" w:cs="Times New Roman"/>
        </w:rPr>
        <w:t xml:space="preserve">, it is possible that some errors remain. </w:t>
      </w:r>
      <w:r w:rsidRPr="00C26D27">
        <w:rPr>
          <w:rFonts w:eastAsia="Times New Roman" w:cs="Arial"/>
        </w:rPr>
        <w:t>Efforts are underway to identify and disclose these issues</w:t>
      </w:r>
      <w:r w:rsidR="00423FF0">
        <w:rPr>
          <w:rFonts w:eastAsia="Times New Roman" w:cs="Arial"/>
        </w:rPr>
        <w:t xml:space="preserve"> (see </w:t>
      </w:r>
      <w:r w:rsidR="00423FF0">
        <w:rPr>
          <w:rFonts w:eastAsia="Times New Roman" w:cs="Arial"/>
        </w:rPr>
        <w:fldChar w:fldCharType="begin"/>
      </w:r>
      <w:r w:rsidR="00423FF0">
        <w:rPr>
          <w:rFonts w:eastAsia="Times New Roman" w:cs="Arial"/>
        </w:rPr>
        <w:instrText xml:space="preserve"> REF _Ref182922109 \h </w:instrText>
      </w:r>
      <w:r w:rsidR="006D5E0D">
        <w:rPr>
          <w:rFonts w:eastAsia="Times New Roman" w:cs="Arial"/>
        </w:rPr>
        <w:instrText xml:space="preserve"> \* MERGEFORMAT </w:instrText>
      </w:r>
      <w:r w:rsidR="00423FF0">
        <w:rPr>
          <w:rFonts w:eastAsia="Times New Roman" w:cs="Arial"/>
        </w:rPr>
      </w:r>
      <w:r w:rsidR="00423FF0">
        <w:rPr>
          <w:rFonts w:eastAsia="Times New Roman" w:cs="Arial"/>
        </w:rPr>
        <w:fldChar w:fldCharType="separate"/>
      </w:r>
      <w:r w:rsidR="002B6FA3">
        <w:t xml:space="preserve">Appendix </w:t>
      </w:r>
      <w:r w:rsidR="002B6FA3">
        <w:rPr>
          <w:noProof/>
        </w:rPr>
        <w:t>B</w:t>
      </w:r>
      <w:r w:rsidR="002B6FA3">
        <w:t xml:space="preserve"> Caveats</w:t>
      </w:r>
      <w:r w:rsidR="00423FF0">
        <w:rPr>
          <w:rFonts w:eastAsia="Times New Roman" w:cs="Arial"/>
        </w:rPr>
        <w:fldChar w:fldCharType="end"/>
      </w:r>
      <w:r w:rsidR="007271D8">
        <w:rPr>
          <w:rFonts w:eastAsia="Times New Roman" w:cs="Arial"/>
        </w:rPr>
        <w:t>)</w:t>
      </w:r>
      <w:r w:rsidRPr="00C26D27">
        <w:rPr>
          <w:rFonts w:eastAsia="Times New Roman" w:cs="Arial"/>
        </w:rPr>
        <w:t>, and processes are being developed to mitigate</w:t>
      </w:r>
      <w:r w:rsidR="004C5BC6" w:rsidRPr="004C5BC6">
        <w:rPr>
          <w:rFonts w:eastAsia="Times New Roman" w:cs="Arial"/>
        </w:rPr>
        <w:t xml:space="preserve"> them in the future</w:t>
      </w:r>
      <w:r w:rsidRPr="00C26D27">
        <w:rPr>
          <w:rFonts w:eastAsia="Times New Roman" w:cs="Arial"/>
        </w:rPr>
        <w:t xml:space="preserve">, to the best extent possible. </w:t>
      </w:r>
    </w:p>
    <w:p w14:paraId="5C20FADB" w14:textId="2F0E162C" w:rsidR="00A20A8E" w:rsidRDefault="00A20A8E" w:rsidP="00AD4114">
      <w:pPr>
        <w:spacing w:line="259" w:lineRule="auto"/>
        <w:jc w:val="left"/>
        <w:rPr>
          <w:rFonts w:eastAsia="Times New Roman" w:cs="Arial"/>
        </w:rPr>
      </w:pPr>
      <w:r>
        <w:rPr>
          <w:rFonts w:eastAsia="Times New Roman" w:cs="Arial"/>
        </w:rPr>
        <w:t xml:space="preserve">The full 2023-24 data collection process is outlined in </w:t>
      </w:r>
      <w:r w:rsidRPr="00A20A8E">
        <w:rPr>
          <w:rFonts w:eastAsia="Times New Roman" w:cs="Arial"/>
        </w:rPr>
        <w:fldChar w:fldCharType="begin"/>
      </w:r>
      <w:r w:rsidRPr="00A20A8E">
        <w:rPr>
          <w:rFonts w:eastAsia="Times New Roman" w:cs="Arial"/>
        </w:rPr>
        <w:instrText xml:space="preserve"> REF _Ref183716717 \h  \* MERGEFORMAT </w:instrText>
      </w:r>
      <w:r w:rsidRPr="00A20A8E">
        <w:rPr>
          <w:rFonts w:eastAsia="Times New Roman" w:cs="Arial"/>
        </w:rPr>
      </w:r>
      <w:r w:rsidRPr="00A20A8E">
        <w:rPr>
          <w:rFonts w:eastAsia="Times New Roman" w:cs="Arial"/>
        </w:rPr>
        <w:fldChar w:fldCharType="separate"/>
      </w:r>
      <w:r w:rsidR="002B6FA3" w:rsidRPr="002B6FA3">
        <w:rPr>
          <w:rFonts w:cs="Times New Roman"/>
          <w:color w:val="000000"/>
          <w:szCs w:val="20"/>
        </w:rPr>
        <w:t>Figure 14</w:t>
      </w:r>
      <w:r w:rsidRPr="00A20A8E">
        <w:rPr>
          <w:rFonts w:eastAsia="Times New Roman" w:cs="Arial"/>
        </w:rPr>
        <w:fldChar w:fldCharType="end"/>
      </w:r>
      <w:r w:rsidRPr="00A20A8E">
        <w:rPr>
          <w:rFonts w:eastAsia="Times New Roman" w:cs="Arial"/>
        </w:rPr>
        <w:t>.</w:t>
      </w:r>
    </w:p>
    <w:p w14:paraId="19733AF8" w14:textId="77777777" w:rsidR="00A20A8E" w:rsidRPr="00F23112" w:rsidRDefault="00A20A8E" w:rsidP="00AD4114">
      <w:pPr>
        <w:pStyle w:val="Heading2"/>
        <w:jc w:val="left"/>
      </w:pPr>
      <w:r>
        <w:t>Data post-processing</w:t>
      </w:r>
    </w:p>
    <w:p w14:paraId="74A9EE4B" w14:textId="3229F695" w:rsidR="00A20A8E" w:rsidRDefault="00A20A8E" w:rsidP="00AD4114">
      <w:pPr>
        <w:jc w:val="left"/>
      </w:pPr>
      <w:r>
        <w:t>Post-processing in the 2023-24 reporting period included removal of activity data outside the scope of the APS Emissions Reporting Framework across all emissions sources, where possible. This included removal of data outside of:</w:t>
      </w:r>
    </w:p>
    <w:p w14:paraId="3627A7E9" w14:textId="747BE41C" w:rsidR="00A20A8E" w:rsidRDefault="002B6DD5" w:rsidP="0086429C">
      <w:pPr>
        <w:pStyle w:val="ListParagraph"/>
        <w:numPr>
          <w:ilvl w:val="0"/>
          <w:numId w:val="33"/>
        </w:numPr>
        <w:jc w:val="left"/>
      </w:pPr>
      <w:r>
        <w:t>t</w:t>
      </w:r>
      <w:r w:rsidR="00A20A8E">
        <w:t>he reporting period (1 July 2023 to 30 June 2024)</w:t>
      </w:r>
    </w:p>
    <w:p w14:paraId="2A616871" w14:textId="15BC4248" w:rsidR="00A20A8E" w:rsidRDefault="00A20A8E" w:rsidP="0086429C">
      <w:pPr>
        <w:pStyle w:val="ListParagraph"/>
        <w:numPr>
          <w:ilvl w:val="0"/>
          <w:numId w:val="33"/>
        </w:numPr>
        <w:jc w:val="left"/>
      </w:pPr>
      <w:r>
        <w:t>Australia and its external territories</w:t>
      </w:r>
      <w:r w:rsidR="001F017B">
        <w:t xml:space="preserve"> </w:t>
      </w:r>
      <w:r w:rsidR="003A53EF">
        <w:t>(such as</w:t>
      </w:r>
      <w:r w:rsidR="00E45118">
        <w:t xml:space="preserve"> Norfolk Island</w:t>
      </w:r>
      <w:r w:rsidR="00D42151">
        <w:t>, Christmas Island</w:t>
      </w:r>
      <w:r w:rsidR="00EC5492">
        <w:t>, Australian Antarctic Territory</w:t>
      </w:r>
      <w:r w:rsidR="003A53EF">
        <w:t xml:space="preserve"> </w:t>
      </w:r>
      <w:r w:rsidR="0049372F">
        <w:t>etc.)</w:t>
      </w:r>
      <w:r w:rsidR="003A53EF">
        <w:t xml:space="preserve"> </w:t>
      </w:r>
    </w:p>
    <w:p w14:paraId="75F085DF" w14:textId="77777777" w:rsidR="00A20A8E" w:rsidRDefault="00A20A8E" w:rsidP="0086429C">
      <w:pPr>
        <w:pStyle w:val="ListParagraph"/>
        <w:numPr>
          <w:ilvl w:val="0"/>
          <w:numId w:val="33"/>
        </w:numPr>
        <w:jc w:val="left"/>
      </w:pPr>
      <w:r>
        <w:t>Hertz Australia Pty Ltd (Hire car data only)</w:t>
      </w:r>
    </w:p>
    <w:p w14:paraId="274CBF83" w14:textId="6B7FE896" w:rsidR="00A20A8E" w:rsidRPr="00147472" w:rsidRDefault="002B6DD5" w:rsidP="0086429C">
      <w:pPr>
        <w:pStyle w:val="ListParagraph"/>
        <w:numPr>
          <w:ilvl w:val="0"/>
          <w:numId w:val="33"/>
        </w:numPr>
        <w:jc w:val="left"/>
        <w:rPr>
          <w:rStyle w:val="Hyperlink1"/>
          <w:rFonts w:cstheme="minorBidi"/>
          <w:color w:val="auto"/>
        </w:rPr>
      </w:pPr>
      <w:r>
        <w:t>f</w:t>
      </w:r>
      <w:r w:rsidR="00A20A8E">
        <w:t>lown domestic commercial flights (see</w:t>
      </w:r>
      <w:r w:rsidR="00A20A8E">
        <w:rPr>
          <w:rStyle w:val="Hyperlink1"/>
        </w:rPr>
        <w:t xml:space="preserve"> </w:t>
      </w:r>
      <w:hyperlink w:anchor="_Changes_to_emissions" w:history="1">
        <w:r w:rsidR="00A20A8E" w:rsidRPr="006A664F">
          <w:rPr>
            <w:rStyle w:val="Hyperlink1"/>
          </w:rPr>
          <w:t xml:space="preserve">Changes in </w:t>
        </w:r>
        <w:r w:rsidR="00A20A8E">
          <w:rPr>
            <w:rStyle w:val="Hyperlink1"/>
          </w:rPr>
          <w:t xml:space="preserve">Emissions </w:t>
        </w:r>
        <w:r w:rsidR="00A20A8E" w:rsidRPr="006A664F">
          <w:rPr>
            <w:rStyle w:val="Hyperlink1"/>
          </w:rPr>
          <w:t>Reporting)</w:t>
        </w:r>
      </w:hyperlink>
    </w:p>
    <w:p w14:paraId="465BD609" w14:textId="77777777" w:rsidR="00A20A8E" w:rsidRPr="00C26D27" w:rsidRDefault="00A20A8E" w:rsidP="00AD4114">
      <w:pPr>
        <w:jc w:val="left"/>
      </w:pPr>
      <w:r>
        <w:t>T</w:t>
      </w:r>
      <w:r w:rsidRPr="002E72E6">
        <w:t xml:space="preserve">he data in this </w:t>
      </w:r>
      <w:r>
        <w:t>R</w:t>
      </w:r>
      <w:r w:rsidRPr="002E72E6">
        <w:t>eport has been presented as whole numbers. Emission</w:t>
      </w:r>
      <w:r>
        <w:t xml:space="preserve"> totals less than one </w:t>
      </w:r>
      <w:r w:rsidRPr="002E72E6">
        <w:t>t</w:t>
      </w:r>
      <w:r>
        <w:t> </w:t>
      </w:r>
      <w:r w:rsidRPr="002E72E6">
        <w:t>CO</w:t>
      </w:r>
      <w:r w:rsidRPr="00B5734A">
        <w:rPr>
          <w:vertAlign w:val="subscript"/>
        </w:rPr>
        <w:t>2</w:t>
      </w:r>
      <w:r w:rsidRPr="002E72E6">
        <w:t xml:space="preserve">-e were rounded </w:t>
      </w:r>
      <w:r w:rsidRPr="00A63D86">
        <w:t xml:space="preserve">up to </w:t>
      </w:r>
      <w:r>
        <w:t>ensure emissions were not under reported.</w:t>
      </w:r>
      <w:r w:rsidRPr="00C26D27">
        <w:t xml:space="preserve"> </w:t>
      </w:r>
    </w:p>
    <w:p w14:paraId="6573F597" w14:textId="77777777" w:rsidR="00A20A8E" w:rsidRDefault="00A20A8E" w:rsidP="00AD4114">
      <w:pPr>
        <w:spacing w:line="259" w:lineRule="auto"/>
        <w:jc w:val="left"/>
        <w:rPr>
          <w:rFonts w:eastAsia="Times New Roman" w:cs="Arial"/>
        </w:rPr>
      </w:pPr>
    </w:p>
    <w:p w14:paraId="6D9B8350" w14:textId="77777777" w:rsidR="00752EB2" w:rsidRDefault="00AC0B4E" w:rsidP="00AD4114">
      <w:pPr>
        <w:keepNext/>
        <w:spacing w:line="259" w:lineRule="auto"/>
        <w:jc w:val="left"/>
      </w:pPr>
      <w:r w:rsidRPr="00E319A0">
        <w:rPr>
          <w:rFonts w:eastAsia="Times New Roman" w:cs="Arial"/>
          <w:noProof/>
        </w:rPr>
        <w:lastRenderedPageBreak/>
        <w:drawing>
          <wp:inline distT="0" distB="0" distL="0" distR="0" wp14:anchorId="395331E9" wp14:editId="3DC281AA">
            <wp:extent cx="5962650" cy="7905868"/>
            <wp:effectExtent l="0" t="0" r="19050" b="19050"/>
            <wp:docPr id="17063407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3740E849" w14:textId="13DB35DF" w:rsidR="002A2709" w:rsidRPr="00752EB2" w:rsidRDefault="00752EB2" w:rsidP="00AD4114">
      <w:pPr>
        <w:pStyle w:val="Caption"/>
        <w:jc w:val="left"/>
        <w:rPr>
          <w:rFonts w:ascii="Arial" w:eastAsiaTheme="minorHAnsi" w:hAnsi="Arial" w:cs="Times New Roman"/>
          <w:b/>
          <w:bCs/>
          <w:i w:val="0"/>
          <w:iCs w:val="0"/>
          <w:color w:val="000000"/>
          <w:sz w:val="22"/>
          <w:szCs w:val="20"/>
          <w:lang w:eastAsia="en-US"/>
        </w:rPr>
      </w:pPr>
      <w:bookmarkStart w:id="148" w:name="_Ref183716717"/>
      <w:bookmarkStart w:id="149" w:name="_Toc185331023"/>
      <w:r w:rsidRPr="00752EB2">
        <w:rPr>
          <w:rFonts w:ascii="Arial" w:eastAsiaTheme="minorHAnsi" w:hAnsi="Arial" w:cs="Times New Roman"/>
          <w:b/>
          <w:bCs/>
          <w:i w:val="0"/>
          <w:iCs w:val="0"/>
          <w:color w:val="000000"/>
          <w:sz w:val="22"/>
          <w:szCs w:val="20"/>
          <w:lang w:eastAsia="en-US"/>
        </w:rPr>
        <w:t xml:space="preserve">Figure </w:t>
      </w:r>
      <w:r w:rsidRPr="00752EB2">
        <w:rPr>
          <w:rFonts w:ascii="Arial" w:eastAsiaTheme="minorHAnsi" w:hAnsi="Arial" w:cs="Times New Roman"/>
          <w:b/>
          <w:bCs/>
          <w:i w:val="0"/>
          <w:iCs w:val="0"/>
          <w:color w:val="000000"/>
          <w:sz w:val="22"/>
          <w:szCs w:val="20"/>
          <w:lang w:eastAsia="en-US"/>
        </w:rPr>
        <w:fldChar w:fldCharType="begin"/>
      </w:r>
      <w:r w:rsidRPr="00752EB2">
        <w:rPr>
          <w:rFonts w:ascii="Arial" w:eastAsiaTheme="minorHAnsi" w:hAnsi="Arial" w:cs="Times New Roman"/>
          <w:b/>
          <w:bCs/>
          <w:i w:val="0"/>
          <w:iCs w:val="0"/>
          <w:color w:val="000000"/>
          <w:sz w:val="22"/>
          <w:szCs w:val="20"/>
          <w:lang w:eastAsia="en-US"/>
        </w:rPr>
        <w:instrText xml:space="preserve"> SEQ Figure \* ARABIC </w:instrText>
      </w:r>
      <w:r w:rsidRPr="00752EB2">
        <w:rPr>
          <w:rFonts w:ascii="Arial" w:eastAsiaTheme="minorHAnsi" w:hAnsi="Arial" w:cs="Times New Roman"/>
          <w:b/>
          <w:bCs/>
          <w:i w:val="0"/>
          <w:iCs w:val="0"/>
          <w:color w:val="000000"/>
          <w:sz w:val="22"/>
          <w:szCs w:val="20"/>
          <w:lang w:eastAsia="en-US"/>
        </w:rPr>
        <w:fldChar w:fldCharType="separate"/>
      </w:r>
      <w:r w:rsidR="002B6FA3">
        <w:rPr>
          <w:rFonts w:ascii="Arial" w:eastAsiaTheme="minorHAnsi" w:hAnsi="Arial" w:cs="Times New Roman"/>
          <w:b/>
          <w:bCs/>
          <w:i w:val="0"/>
          <w:iCs w:val="0"/>
          <w:noProof/>
          <w:color w:val="000000"/>
          <w:sz w:val="22"/>
          <w:szCs w:val="20"/>
          <w:lang w:eastAsia="en-US"/>
        </w:rPr>
        <w:t>14</w:t>
      </w:r>
      <w:r w:rsidRPr="00752EB2">
        <w:rPr>
          <w:rFonts w:ascii="Arial" w:eastAsiaTheme="minorHAnsi" w:hAnsi="Arial" w:cs="Times New Roman"/>
          <w:b/>
          <w:bCs/>
          <w:i w:val="0"/>
          <w:iCs w:val="0"/>
          <w:color w:val="000000"/>
          <w:sz w:val="22"/>
          <w:szCs w:val="20"/>
          <w:lang w:eastAsia="en-US"/>
        </w:rPr>
        <w:fldChar w:fldCharType="end"/>
      </w:r>
      <w:bookmarkEnd w:id="148"/>
      <w:r w:rsidRPr="00752EB2">
        <w:rPr>
          <w:rFonts w:ascii="Arial" w:eastAsiaTheme="minorHAnsi" w:hAnsi="Arial" w:cs="Times New Roman"/>
          <w:b/>
          <w:bCs/>
          <w:i w:val="0"/>
          <w:iCs w:val="0"/>
          <w:color w:val="000000"/>
          <w:sz w:val="22"/>
          <w:szCs w:val="20"/>
          <w:lang w:eastAsia="en-US"/>
        </w:rPr>
        <w:t>: 2023-24 Data collection process</w:t>
      </w:r>
      <w:bookmarkEnd w:id="149"/>
    </w:p>
    <w:p w14:paraId="34C0137C" w14:textId="77777777" w:rsidR="00B963FE" w:rsidRDefault="00B963FE" w:rsidP="00AD4114">
      <w:pPr>
        <w:jc w:val="left"/>
      </w:pPr>
    </w:p>
    <w:p w14:paraId="5DC03054" w14:textId="2999761A" w:rsidR="0070606E" w:rsidRPr="0008771A" w:rsidRDefault="0070606E" w:rsidP="00AD4114">
      <w:pPr>
        <w:pStyle w:val="Heading2"/>
        <w:jc w:val="left"/>
      </w:pPr>
      <w:r w:rsidRPr="0008771A">
        <w:lastRenderedPageBreak/>
        <w:t>Emission calculation</w:t>
      </w:r>
      <w:r w:rsidR="005A0CA0">
        <w:t xml:space="preserve"> </w:t>
      </w:r>
      <w:r w:rsidR="00FF239C">
        <w:t>m</w:t>
      </w:r>
      <w:r w:rsidR="005A0CA0">
        <w:t>ethods</w:t>
      </w:r>
    </w:p>
    <w:p w14:paraId="310AEC32" w14:textId="041AE60A" w:rsidR="0070606E" w:rsidRDefault="0070606E" w:rsidP="00AD4114">
      <w:pPr>
        <w:spacing w:line="259" w:lineRule="auto"/>
        <w:jc w:val="left"/>
        <w:rPr>
          <w:rFonts w:eastAsia="Times New Roman" w:cs="Times New Roman"/>
        </w:rPr>
      </w:pPr>
      <w:r>
        <w:rPr>
          <w:rFonts w:eastAsia="Times New Roman" w:cs="Times New Roman"/>
        </w:rPr>
        <w:t xml:space="preserve">The emissions </w:t>
      </w:r>
      <w:r w:rsidR="00B15319">
        <w:rPr>
          <w:rFonts w:eastAsia="Times New Roman" w:cs="Times New Roman"/>
        </w:rPr>
        <w:t xml:space="preserve">data </w:t>
      </w:r>
      <w:r>
        <w:rPr>
          <w:rFonts w:eastAsia="Times New Roman" w:cs="Times New Roman"/>
        </w:rPr>
        <w:t>provided in this Report have been calculated using reported activity data. The number of emissions produced is dependent on the use</w:t>
      </w:r>
      <w:r w:rsidR="00B648F6">
        <w:rPr>
          <w:rFonts w:eastAsia="Times New Roman" w:cs="Times New Roman"/>
        </w:rPr>
        <w:t xml:space="preserve">, </w:t>
      </w:r>
      <w:r>
        <w:rPr>
          <w:rFonts w:eastAsia="Times New Roman" w:cs="Times New Roman"/>
        </w:rPr>
        <w:t xml:space="preserve">consumption </w:t>
      </w:r>
      <w:r w:rsidR="00B648F6">
        <w:rPr>
          <w:rFonts w:eastAsia="Times New Roman" w:cs="Times New Roman"/>
        </w:rPr>
        <w:t>and production</w:t>
      </w:r>
      <w:r>
        <w:rPr>
          <w:rFonts w:eastAsia="Times New Roman" w:cs="Times New Roman"/>
        </w:rPr>
        <w:t xml:space="preserve"> of the following </w:t>
      </w:r>
      <w:r w:rsidR="00934B93">
        <w:rPr>
          <w:rFonts w:eastAsia="Times New Roman" w:cs="Times New Roman"/>
        </w:rPr>
        <w:t>emissions sources</w:t>
      </w:r>
      <w:r>
        <w:rPr>
          <w:rFonts w:eastAsia="Times New Roman" w:cs="Times New Roman"/>
        </w:rPr>
        <w:t>:</w:t>
      </w:r>
    </w:p>
    <w:p w14:paraId="0B14004D" w14:textId="39EC0C1A" w:rsidR="0070606E" w:rsidRDefault="0070606E" w:rsidP="00AD4114">
      <w:pPr>
        <w:pStyle w:val="ListParagraph"/>
        <w:numPr>
          <w:ilvl w:val="0"/>
          <w:numId w:val="13"/>
        </w:numPr>
        <w:spacing w:line="259" w:lineRule="auto"/>
        <w:jc w:val="left"/>
      </w:pPr>
      <w:r>
        <w:t>Electricity imported from the grid</w:t>
      </w:r>
      <w:r w:rsidR="00733EE3">
        <w:t>.</w:t>
      </w:r>
    </w:p>
    <w:p w14:paraId="195C3E0D" w14:textId="2F990E8C" w:rsidR="0070606E" w:rsidRDefault="0070606E" w:rsidP="00AD4114">
      <w:pPr>
        <w:pStyle w:val="ListParagraph"/>
        <w:numPr>
          <w:ilvl w:val="0"/>
          <w:numId w:val="13"/>
        </w:numPr>
        <w:spacing w:line="259" w:lineRule="auto"/>
        <w:jc w:val="left"/>
      </w:pPr>
      <w:r>
        <w:t>Fuel that is used onsite, such as the combustion of natural gas for building heating or use of diesel in an on-site generator</w:t>
      </w:r>
      <w:r w:rsidR="00733EE3">
        <w:t>.</w:t>
      </w:r>
    </w:p>
    <w:p w14:paraId="629F024A" w14:textId="1DCFE72E" w:rsidR="0070606E" w:rsidRDefault="0070606E" w:rsidP="00AD4114">
      <w:pPr>
        <w:pStyle w:val="ListParagraph"/>
        <w:numPr>
          <w:ilvl w:val="0"/>
          <w:numId w:val="13"/>
        </w:numPr>
        <w:spacing w:line="259" w:lineRule="auto"/>
        <w:jc w:val="left"/>
      </w:pPr>
      <w:r>
        <w:t>Solid waste that is sent to landfill</w:t>
      </w:r>
      <w:r w:rsidR="00733EE3">
        <w:t>.</w:t>
      </w:r>
    </w:p>
    <w:p w14:paraId="16804BE1" w14:textId="4BE48CC7" w:rsidR="00A8536D" w:rsidRDefault="00A8536D" w:rsidP="00AD4114">
      <w:pPr>
        <w:pStyle w:val="ListParagraph"/>
        <w:numPr>
          <w:ilvl w:val="0"/>
          <w:numId w:val="13"/>
        </w:numPr>
        <w:spacing w:line="259" w:lineRule="auto"/>
        <w:jc w:val="left"/>
      </w:pPr>
      <w:r>
        <w:t>Refrigerants leaked during the operation of central air conditioning or other large equipment</w:t>
      </w:r>
      <w:r w:rsidR="00733EE3">
        <w:t>.</w:t>
      </w:r>
    </w:p>
    <w:p w14:paraId="212B7FC9" w14:textId="19F9898F" w:rsidR="008A33D0" w:rsidRDefault="008A33D0" w:rsidP="00AD4114">
      <w:pPr>
        <w:pStyle w:val="ListParagraph"/>
        <w:numPr>
          <w:ilvl w:val="0"/>
          <w:numId w:val="13"/>
        </w:numPr>
        <w:spacing w:line="259" w:lineRule="auto"/>
        <w:jc w:val="left"/>
      </w:pPr>
      <w:r>
        <w:t>Fuel that is combusted during the operation of Commonwealth owned or leased vehicles</w:t>
      </w:r>
      <w:r w:rsidR="00733EE3">
        <w:t>.</w:t>
      </w:r>
    </w:p>
    <w:p w14:paraId="40760246" w14:textId="151EEF92" w:rsidR="006D5C3D" w:rsidRDefault="006D5C3D" w:rsidP="00AD4114">
      <w:pPr>
        <w:pStyle w:val="ListParagraph"/>
        <w:numPr>
          <w:ilvl w:val="0"/>
          <w:numId w:val="13"/>
        </w:numPr>
        <w:spacing w:line="259" w:lineRule="auto"/>
        <w:jc w:val="left"/>
      </w:pPr>
      <w:r>
        <w:t>Fuel used for domestic travel such as commercial flights</w:t>
      </w:r>
      <w:r w:rsidR="00733EE3">
        <w:t>.</w:t>
      </w:r>
    </w:p>
    <w:p w14:paraId="2C328649" w14:textId="5ED9657D" w:rsidR="00E1507A" w:rsidRPr="00C31223" w:rsidRDefault="00E1507A" w:rsidP="00AD4114">
      <w:pPr>
        <w:pStyle w:val="ListParagraph"/>
        <w:numPr>
          <w:ilvl w:val="0"/>
          <w:numId w:val="13"/>
        </w:numPr>
        <w:spacing w:line="259" w:lineRule="auto"/>
        <w:jc w:val="left"/>
      </w:pPr>
      <w:r w:rsidRPr="00C31223">
        <w:t>Kilometres travelled by hire car</w:t>
      </w:r>
      <w:r w:rsidR="00733EE3">
        <w:t>.</w:t>
      </w:r>
      <w:r w:rsidRPr="00C31223">
        <w:t xml:space="preserve"> </w:t>
      </w:r>
    </w:p>
    <w:p w14:paraId="5642908A" w14:textId="062C1D40" w:rsidR="0070606E" w:rsidRDefault="0070606E" w:rsidP="00AD4114">
      <w:pPr>
        <w:pStyle w:val="ListParagraph"/>
        <w:numPr>
          <w:ilvl w:val="0"/>
          <w:numId w:val="13"/>
        </w:numPr>
        <w:spacing w:line="259" w:lineRule="auto"/>
        <w:jc w:val="left"/>
      </w:pPr>
      <w:r>
        <w:t xml:space="preserve">Number of </w:t>
      </w:r>
      <w:r w:rsidR="0059023F">
        <w:t xml:space="preserve">rooms used and number of </w:t>
      </w:r>
      <w:r>
        <w:t>nights stayed at a hotel</w:t>
      </w:r>
      <w:r w:rsidR="00733EE3">
        <w:t>.</w:t>
      </w:r>
    </w:p>
    <w:p w14:paraId="1B563DE9" w14:textId="0AEB9678" w:rsidR="0070606E" w:rsidRPr="00F1250B" w:rsidRDefault="0070606E" w:rsidP="00AD4114">
      <w:pPr>
        <w:spacing w:line="259" w:lineRule="auto"/>
        <w:jc w:val="left"/>
        <w:rPr>
          <w:rFonts w:eastAsia="Times New Roman" w:cs="Times New Roman"/>
        </w:rPr>
      </w:pPr>
      <w:r w:rsidRPr="005A2629">
        <w:rPr>
          <w:rFonts w:eastAsia="Times New Roman" w:cs="Times New Roman"/>
        </w:rPr>
        <w:t xml:space="preserve">Greenhouse gas emissions are calculated by multiplying the quantity of the activity </w:t>
      </w:r>
      <w:r>
        <w:rPr>
          <w:rFonts w:eastAsia="Times New Roman" w:cs="Times New Roman"/>
        </w:rPr>
        <w:t xml:space="preserve">by the </w:t>
      </w:r>
      <w:r w:rsidRPr="005A2629">
        <w:rPr>
          <w:rFonts w:eastAsia="Times New Roman" w:cs="Times New Roman"/>
        </w:rPr>
        <w:t>relevant source-specific emission factor</w:t>
      </w:r>
      <w:r>
        <w:rPr>
          <w:rFonts w:eastAsia="Times New Roman" w:cs="Times New Roman"/>
        </w:rPr>
        <w:t xml:space="preserve">. </w:t>
      </w:r>
      <w:r w:rsidR="005A194D">
        <w:rPr>
          <w:rFonts w:eastAsia="Times New Roman" w:cs="Times New Roman"/>
        </w:rPr>
        <w:t>These e</w:t>
      </w:r>
      <w:r w:rsidR="004A1897">
        <w:rPr>
          <w:rFonts w:eastAsia="Times New Roman" w:cs="Times New Roman"/>
        </w:rPr>
        <w:t>missions</w:t>
      </w:r>
      <w:r>
        <w:rPr>
          <w:rFonts w:eastAsia="Times New Roman" w:cs="Times New Roman"/>
        </w:rPr>
        <w:t xml:space="preserve"> are </w:t>
      </w:r>
      <w:r w:rsidR="0085070D">
        <w:rPr>
          <w:rFonts w:eastAsia="Times New Roman" w:cs="Times New Roman"/>
        </w:rPr>
        <w:t>aggregated</w:t>
      </w:r>
      <w:r>
        <w:rPr>
          <w:rFonts w:eastAsia="Times New Roman" w:cs="Times New Roman"/>
        </w:rPr>
        <w:t xml:space="preserve"> </w:t>
      </w:r>
      <w:r w:rsidR="00F544B8">
        <w:rPr>
          <w:rFonts w:eastAsia="Times New Roman" w:cs="Times New Roman"/>
        </w:rPr>
        <w:t>into</w:t>
      </w:r>
      <w:r>
        <w:rPr>
          <w:rFonts w:eastAsia="Times New Roman" w:cs="Times New Roman"/>
        </w:rPr>
        <w:t xml:space="preserve"> carbon dioxide equivalent</w:t>
      </w:r>
      <w:r w:rsidR="00155999">
        <w:rPr>
          <w:rFonts w:eastAsia="Times New Roman" w:cs="Times New Roman"/>
        </w:rPr>
        <w:t>s</w:t>
      </w:r>
      <w:r>
        <w:rPr>
          <w:rFonts w:eastAsia="Times New Roman" w:cs="Times New Roman"/>
        </w:rPr>
        <w:t xml:space="preserve"> (CO</w:t>
      </w:r>
      <w:r w:rsidRPr="00F1250B">
        <w:rPr>
          <w:rFonts w:eastAsia="Times New Roman" w:cs="Times New Roman"/>
          <w:vertAlign w:val="subscript"/>
        </w:rPr>
        <w:t>2</w:t>
      </w:r>
      <w:r>
        <w:rPr>
          <w:rFonts w:eastAsia="Times New Roman" w:cs="Times New Roman"/>
        </w:rPr>
        <w:t>-e)</w:t>
      </w:r>
      <w:r w:rsidR="00021CD1">
        <w:rPr>
          <w:rFonts w:eastAsia="Times New Roman" w:cs="Times New Roman"/>
        </w:rPr>
        <w:t>,</w:t>
      </w:r>
      <w:r w:rsidR="00E864A2">
        <w:rPr>
          <w:rFonts w:eastAsia="Times New Roman" w:cs="Times New Roman"/>
        </w:rPr>
        <w:t xml:space="preserve"> which </w:t>
      </w:r>
      <w:r w:rsidR="00435AD3">
        <w:rPr>
          <w:rFonts w:eastAsia="Times New Roman" w:cs="Times New Roman"/>
        </w:rPr>
        <w:t xml:space="preserve">include several different </w:t>
      </w:r>
      <w:r w:rsidR="00DE4E2A">
        <w:rPr>
          <w:rFonts w:eastAsia="Times New Roman" w:cs="Times New Roman"/>
        </w:rPr>
        <w:t>greenhouse gases</w:t>
      </w:r>
      <w:r>
        <w:rPr>
          <w:rFonts w:eastAsia="Times New Roman" w:cs="Times New Roman"/>
        </w:rPr>
        <w:t xml:space="preserve">. Emissions are reported as the mass (measured in either kilograms or tonnes) of </w:t>
      </w:r>
      <w:r w:rsidRPr="00C26D27">
        <w:rPr>
          <w:rFonts w:eastAsia="Times New Roman" w:cs="Times New Roman"/>
        </w:rPr>
        <w:t>CO</w:t>
      </w:r>
      <w:r w:rsidRPr="00C26D27">
        <w:rPr>
          <w:rFonts w:eastAsia="Times New Roman" w:cs="Times New Roman"/>
          <w:vertAlign w:val="subscript"/>
        </w:rPr>
        <w:t>2</w:t>
      </w:r>
      <w:r w:rsidRPr="00C26D27">
        <w:rPr>
          <w:rFonts w:eastAsia="Times New Roman" w:cs="Times New Roman"/>
        </w:rPr>
        <w:t>-e</w:t>
      </w:r>
      <w:r>
        <w:rPr>
          <w:rFonts w:eastAsia="Times New Roman" w:cs="Times New Roman"/>
        </w:rPr>
        <w:t xml:space="preserve"> emitted.</w:t>
      </w:r>
    </w:p>
    <w:p w14:paraId="5691DF79" w14:textId="523F211D" w:rsidR="0070606E" w:rsidRDefault="0070606E" w:rsidP="00AD4114">
      <w:pPr>
        <w:spacing w:line="259" w:lineRule="auto"/>
        <w:jc w:val="left"/>
        <w:rPr>
          <w:rFonts w:eastAsia="Times New Roman" w:cs="Times New Roman"/>
        </w:rPr>
      </w:pPr>
      <w:r w:rsidRPr="00C26D27">
        <w:rPr>
          <w:rFonts w:eastAsia="Times New Roman" w:cs="Times New Roman"/>
        </w:rPr>
        <w:t>Greenhouse gas</w:t>
      </w:r>
      <w:r>
        <w:rPr>
          <w:rFonts w:eastAsia="Times New Roman" w:cs="Times New Roman"/>
        </w:rPr>
        <w:t xml:space="preserve">es are converted to their </w:t>
      </w:r>
      <w:r w:rsidRPr="00C26D27">
        <w:rPr>
          <w:rFonts w:eastAsia="Times New Roman" w:cs="Times New Roman"/>
        </w:rPr>
        <w:t>CO</w:t>
      </w:r>
      <w:r w:rsidRPr="00C26D27">
        <w:rPr>
          <w:rFonts w:eastAsia="Times New Roman" w:cs="Times New Roman"/>
          <w:vertAlign w:val="subscript"/>
        </w:rPr>
        <w:t>2</w:t>
      </w:r>
      <w:r w:rsidRPr="00C26D27">
        <w:rPr>
          <w:rFonts w:eastAsia="Times New Roman" w:cs="Times New Roman"/>
        </w:rPr>
        <w:t>-e</w:t>
      </w:r>
      <w:r>
        <w:rPr>
          <w:rFonts w:eastAsia="Times New Roman" w:cs="Times New Roman"/>
        </w:rPr>
        <w:t xml:space="preserve"> using </w:t>
      </w:r>
      <w:r w:rsidRPr="6BF4F2B3">
        <w:rPr>
          <w:rFonts w:eastAsia="Times New Roman" w:cs="Times New Roman"/>
        </w:rPr>
        <w:t>the</w:t>
      </w:r>
      <w:r w:rsidR="7E458A7B" w:rsidRPr="6BF4F2B3">
        <w:rPr>
          <w:rFonts w:eastAsia="Times New Roman" w:cs="Times New Roman"/>
        </w:rPr>
        <w:t xml:space="preserve"> </w:t>
      </w:r>
      <w:r w:rsidR="005823AA">
        <w:rPr>
          <w:rFonts w:eastAsia="Times New Roman" w:cs="Times New Roman"/>
        </w:rPr>
        <w:t>g</w:t>
      </w:r>
      <w:r w:rsidRPr="6BF4F2B3">
        <w:rPr>
          <w:rFonts w:eastAsia="Times New Roman" w:cs="Times New Roman"/>
        </w:rPr>
        <w:t>lobal</w:t>
      </w:r>
      <w:r w:rsidRPr="00C26D27">
        <w:rPr>
          <w:rFonts w:eastAsia="Times New Roman" w:cs="Times New Roman"/>
        </w:rPr>
        <w:t xml:space="preserve"> </w:t>
      </w:r>
      <w:r w:rsidR="005823AA">
        <w:rPr>
          <w:rFonts w:eastAsia="Times New Roman" w:cs="Times New Roman"/>
        </w:rPr>
        <w:t>w</w:t>
      </w:r>
      <w:r w:rsidRPr="00C26D27">
        <w:rPr>
          <w:rFonts w:eastAsia="Times New Roman" w:cs="Times New Roman"/>
        </w:rPr>
        <w:t xml:space="preserve">arming </w:t>
      </w:r>
      <w:r w:rsidR="005823AA">
        <w:rPr>
          <w:rFonts w:eastAsia="Times New Roman" w:cs="Times New Roman"/>
        </w:rPr>
        <w:t>p</w:t>
      </w:r>
      <w:r w:rsidRPr="00C26D27">
        <w:rPr>
          <w:rFonts w:eastAsia="Times New Roman" w:cs="Times New Roman"/>
        </w:rPr>
        <w:t>otential</w:t>
      </w:r>
      <w:r>
        <w:rPr>
          <w:rFonts w:eastAsia="Times New Roman" w:cs="Times New Roman"/>
        </w:rPr>
        <w:t xml:space="preserve"> of the gas being converted</w:t>
      </w:r>
      <w:r w:rsidRPr="00C26D27">
        <w:rPr>
          <w:rFonts w:eastAsia="Times New Roman" w:cs="Times New Roman"/>
        </w:rPr>
        <w:t>. As greenhouse gases vary in their radiative forcing and in their atmospheric residence time, converting emissions into a carbon dioxide equivalent over a 100-year horizon allows the integrated effect of emissions of the various gases to be compared on an equivalent basis.</w:t>
      </w:r>
    </w:p>
    <w:p w14:paraId="3536F7E7" w14:textId="469AA979" w:rsidR="0070606E" w:rsidRDefault="00945F9B" w:rsidP="00AD4114">
      <w:pPr>
        <w:spacing w:line="259" w:lineRule="auto"/>
        <w:jc w:val="left"/>
        <w:rPr>
          <w:rFonts w:eastAsia="Times New Roman" w:cs="Times New Roman"/>
        </w:rPr>
      </w:pPr>
      <w:r w:rsidRPr="00A63D86">
        <w:t>Throughout this work</w:t>
      </w:r>
      <w:r w:rsidR="0070606E" w:rsidRPr="00A63D86">
        <w:t>,</w:t>
      </w:r>
      <w:r w:rsidR="0070606E">
        <w:t xml:space="preserve"> emissions </w:t>
      </w:r>
      <w:r>
        <w:t xml:space="preserve">have been </w:t>
      </w:r>
      <w:r w:rsidR="00C3114C">
        <w:rPr>
          <w:rFonts w:eastAsia="Times New Roman" w:cs="Times New Roman"/>
        </w:rPr>
        <w:t>calculated</w:t>
      </w:r>
      <w:r w:rsidR="00115EE1">
        <w:rPr>
          <w:rFonts w:eastAsia="Times New Roman" w:cs="Times New Roman"/>
        </w:rPr>
        <w:t xml:space="preserve"> </w:t>
      </w:r>
      <w:r w:rsidR="00075049">
        <w:rPr>
          <w:rFonts w:eastAsia="Times New Roman" w:cs="Times New Roman"/>
        </w:rPr>
        <w:t xml:space="preserve">using the </w:t>
      </w:r>
      <w:r w:rsidR="0070606E">
        <w:rPr>
          <w:rFonts w:eastAsia="Times New Roman" w:cs="Times New Roman"/>
        </w:rPr>
        <w:t xml:space="preserve">methods </w:t>
      </w:r>
      <w:r w:rsidR="00EF2775">
        <w:rPr>
          <w:rFonts w:eastAsia="Times New Roman" w:cs="Times New Roman"/>
        </w:rPr>
        <w:t xml:space="preserve">and </w:t>
      </w:r>
      <w:r w:rsidR="00075049">
        <w:rPr>
          <w:rFonts w:eastAsia="Times New Roman" w:cs="Times New Roman"/>
        </w:rPr>
        <w:t>formulas as</w:t>
      </w:r>
      <w:r w:rsidR="0070606E">
        <w:rPr>
          <w:rFonts w:eastAsia="Times New Roman" w:cs="Times New Roman"/>
        </w:rPr>
        <w:t xml:space="preserve"> published </w:t>
      </w:r>
      <w:r w:rsidR="0070606E" w:rsidRPr="00C26D27">
        <w:rPr>
          <w:rFonts w:eastAsia="Times New Roman" w:cs="Times New Roman"/>
        </w:rPr>
        <w:t xml:space="preserve">in the </w:t>
      </w:r>
      <w:hyperlink r:id="rId81" w:history="1">
        <w:r w:rsidR="0070606E" w:rsidRPr="00105824">
          <w:rPr>
            <w:rStyle w:val="Hyperlink1"/>
          </w:rPr>
          <w:t>2023 Australian National Greenhouse Accounts Factors</w:t>
        </w:r>
      </w:hyperlink>
      <w:r w:rsidR="0070606E" w:rsidRPr="00C26D27">
        <w:rPr>
          <w:rFonts w:eastAsia="Times New Roman" w:cs="Times New Roman"/>
        </w:rPr>
        <w:t>, published by the Department of Climate Change, Energy, the Environment and Water. Emissions factors and sources are listed in</w:t>
      </w:r>
      <w:r w:rsidR="00A14F84">
        <w:rPr>
          <w:rFonts w:eastAsia="Times New Roman" w:cs="Times New Roman"/>
        </w:rPr>
        <w:t xml:space="preserve"> </w:t>
      </w:r>
      <w:r w:rsidR="00A14F84" w:rsidRPr="00511242">
        <w:rPr>
          <w:rStyle w:val="Hyperlink1"/>
        </w:rPr>
        <w:fldChar w:fldCharType="begin"/>
      </w:r>
      <w:r w:rsidR="00A14F84" w:rsidRPr="00511242">
        <w:rPr>
          <w:rStyle w:val="Hyperlink1"/>
        </w:rPr>
        <w:instrText xml:space="preserve"> REF _Ref182843236 \h </w:instrText>
      </w:r>
      <w:r w:rsidR="00511242">
        <w:rPr>
          <w:rStyle w:val="Hyperlink1"/>
        </w:rPr>
        <w:instrText xml:space="preserve"> \* MERGEFORMAT </w:instrText>
      </w:r>
      <w:r w:rsidR="00A14F84" w:rsidRPr="00511242">
        <w:rPr>
          <w:rStyle w:val="Hyperlink1"/>
        </w:rPr>
      </w:r>
      <w:r w:rsidR="00A14F84" w:rsidRPr="00511242">
        <w:rPr>
          <w:rStyle w:val="Hyperlink1"/>
        </w:rPr>
        <w:fldChar w:fldCharType="separate"/>
      </w:r>
      <w:r w:rsidR="002B6FA3" w:rsidRPr="002B6FA3">
        <w:rPr>
          <w:rStyle w:val="Hyperlink1"/>
        </w:rPr>
        <w:t>Appendix D Emissions factors</w:t>
      </w:r>
      <w:r w:rsidR="00A14F84" w:rsidRPr="00511242">
        <w:rPr>
          <w:rStyle w:val="Hyperlink1"/>
        </w:rPr>
        <w:fldChar w:fldCharType="end"/>
      </w:r>
      <w:r w:rsidR="0070606E" w:rsidRPr="00C26D27">
        <w:rPr>
          <w:rFonts w:eastAsia="Times New Roman" w:cs="Times New Roman"/>
        </w:rPr>
        <w:t>.</w:t>
      </w:r>
    </w:p>
    <w:p w14:paraId="18D135AF" w14:textId="36C8D031" w:rsidR="0070606E" w:rsidRDefault="0070606E" w:rsidP="00AD4114">
      <w:pPr>
        <w:spacing w:line="259" w:lineRule="auto"/>
        <w:jc w:val="left"/>
        <w:rPr>
          <w:rFonts w:eastAsia="Times New Roman" w:cs="Times New Roman"/>
        </w:rPr>
      </w:pPr>
      <w:r>
        <w:rPr>
          <w:rFonts w:eastAsia="Times New Roman" w:cs="Times New Roman"/>
        </w:rPr>
        <w:t xml:space="preserve">Some emissions sources required emissions factors sourced from additional sources. These are </w:t>
      </w:r>
      <w:r w:rsidR="00DD77A6">
        <w:rPr>
          <w:rFonts w:eastAsia="Times New Roman" w:cs="Times New Roman"/>
        </w:rPr>
        <w:t xml:space="preserve">also </w:t>
      </w:r>
      <w:r>
        <w:rPr>
          <w:rFonts w:eastAsia="Times New Roman" w:cs="Times New Roman"/>
        </w:rPr>
        <w:t>listed in</w:t>
      </w:r>
      <w:r w:rsidR="00DD77A6">
        <w:rPr>
          <w:rFonts w:eastAsia="Times New Roman" w:cs="Times New Roman"/>
        </w:rPr>
        <w:t xml:space="preserve"> </w:t>
      </w:r>
      <w:r w:rsidR="00DD77A6" w:rsidRPr="00AF4348">
        <w:rPr>
          <w:rStyle w:val="Hyperlink1"/>
        </w:rPr>
        <w:fldChar w:fldCharType="begin"/>
      </w:r>
      <w:r w:rsidR="00DD77A6" w:rsidRPr="00AF4348">
        <w:rPr>
          <w:rStyle w:val="Hyperlink1"/>
        </w:rPr>
        <w:instrText xml:space="preserve"> REF _Ref182843236 \h </w:instrText>
      </w:r>
      <w:r w:rsidR="00AF4348">
        <w:rPr>
          <w:rStyle w:val="Hyperlink1"/>
        </w:rPr>
        <w:instrText xml:space="preserve"> \* MERGEFORMAT </w:instrText>
      </w:r>
      <w:r w:rsidR="00DD77A6" w:rsidRPr="00AF4348">
        <w:rPr>
          <w:rStyle w:val="Hyperlink1"/>
        </w:rPr>
      </w:r>
      <w:r w:rsidR="00DD77A6" w:rsidRPr="00AF4348">
        <w:rPr>
          <w:rStyle w:val="Hyperlink1"/>
        </w:rPr>
        <w:fldChar w:fldCharType="separate"/>
      </w:r>
      <w:r w:rsidR="002B6FA3" w:rsidRPr="002B6FA3">
        <w:rPr>
          <w:rStyle w:val="Hyperlink1"/>
        </w:rPr>
        <w:t>Appendix D Emissions factors</w:t>
      </w:r>
      <w:r w:rsidR="00DD77A6" w:rsidRPr="00AF4348">
        <w:rPr>
          <w:rStyle w:val="Hyperlink1"/>
        </w:rPr>
        <w:fldChar w:fldCharType="end"/>
      </w:r>
      <w:r>
        <w:rPr>
          <w:rFonts w:eastAsia="Times New Roman" w:cs="Times New Roman"/>
        </w:rPr>
        <w:t>.</w:t>
      </w:r>
    </w:p>
    <w:p w14:paraId="2D05291B" w14:textId="3B0EC2B8" w:rsidR="0070606E" w:rsidRDefault="00327F63" w:rsidP="00AD4114">
      <w:pPr>
        <w:spacing w:line="259" w:lineRule="auto"/>
        <w:jc w:val="left"/>
        <w:rPr>
          <w:rFonts w:eastAsia="Times New Roman" w:cs="Times New Roman"/>
        </w:rPr>
      </w:pPr>
      <w:r>
        <w:rPr>
          <w:rFonts w:eastAsia="Times New Roman" w:cs="Times New Roman"/>
        </w:rPr>
        <w:t>E</w:t>
      </w:r>
      <w:r w:rsidR="0070606E">
        <w:rPr>
          <w:rFonts w:eastAsia="Times New Roman" w:cs="Times New Roman"/>
        </w:rPr>
        <w:t xml:space="preserve">missions </w:t>
      </w:r>
      <w:r w:rsidR="00A20F13">
        <w:rPr>
          <w:rFonts w:eastAsia="Times New Roman" w:cs="Times New Roman"/>
        </w:rPr>
        <w:t>reported</w:t>
      </w:r>
      <w:r w:rsidR="0070606E">
        <w:rPr>
          <w:rFonts w:eastAsia="Times New Roman" w:cs="Times New Roman"/>
        </w:rPr>
        <w:t xml:space="preserve"> by </w:t>
      </w:r>
      <w:r w:rsidR="00712752">
        <w:rPr>
          <w:rFonts w:eastAsia="Times New Roman" w:cs="Times New Roman"/>
        </w:rPr>
        <w:t xml:space="preserve">Finance </w:t>
      </w:r>
      <w:r w:rsidR="0070606E">
        <w:rPr>
          <w:rFonts w:eastAsia="Times New Roman" w:cs="Times New Roman"/>
        </w:rPr>
        <w:t xml:space="preserve">have been calculated using </w:t>
      </w:r>
      <w:r>
        <w:rPr>
          <w:rFonts w:eastAsia="Times New Roman" w:cs="Times New Roman"/>
        </w:rPr>
        <w:t>the following</w:t>
      </w:r>
      <w:r w:rsidR="0070606E">
        <w:rPr>
          <w:rFonts w:eastAsia="Times New Roman" w:cs="Times New Roman"/>
        </w:rPr>
        <w:t xml:space="preserve"> </w:t>
      </w:r>
      <w:r w:rsidR="00083E1A">
        <w:rPr>
          <w:rFonts w:eastAsia="Times New Roman" w:cs="Times New Roman"/>
        </w:rPr>
        <w:t>methods</w:t>
      </w:r>
      <w:r w:rsidR="0070606E">
        <w:rPr>
          <w:rFonts w:eastAsia="Times New Roman" w:cs="Times New Roman"/>
        </w:rPr>
        <w:t>:</w:t>
      </w:r>
    </w:p>
    <w:p w14:paraId="3A06C2EE" w14:textId="5B294DCA" w:rsidR="0070606E" w:rsidRDefault="00EE2791" w:rsidP="0086429C">
      <w:pPr>
        <w:pStyle w:val="ListParagraph"/>
        <w:numPr>
          <w:ilvl w:val="0"/>
          <w:numId w:val="36"/>
        </w:numPr>
        <w:spacing w:line="259" w:lineRule="auto"/>
        <w:jc w:val="left"/>
      </w:pPr>
      <w:r w:rsidRPr="0058206C">
        <w:rPr>
          <w:b/>
        </w:rPr>
        <w:t>Greenhouse gas emissions calculation method</w:t>
      </w:r>
      <w:r w:rsidR="007A362F">
        <w:t>:</w:t>
      </w:r>
      <w:r w:rsidR="00164970">
        <w:t xml:space="preserve"> for emissions factors directly applied to activity data</w:t>
      </w:r>
      <w:r w:rsidR="00C3209A">
        <w:t>.</w:t>
      </w:r>
    </w:p>
    <w:p w14:paraId="3D5AAE40" w14:textId="5DEFC0DA" w:rsidR="00327F63" w:rsidRPr="00327F63" w:rsidRDefault="00EE2791" w:rsidP="0086429C">
      <w:pPr>
        <w:pStyle w:val="ListParagraph"/>
        <w:numPr>
          <w:ilvl w:val="0"/>
          <w:numId w:val="36"/>
        </w:numPr>
        <w:spacing w:line="259" w:lineRule="auto"/>
        <w:jc w:val="left"/>
      </w:pPr>
      <w:r w:rsidRPr="0058206C">
        <w:rPr>
          <w:b/>
        </w:rPr>
        <w:t>Greenhouse gas emissions calculation method using energy content factors</w:t>
      </w:r>
      <w:r w:rsidR="007A362F">
        <w:t>:</w:t>
      </w:r>
      <w:r w:rsidR="00F17FF6">
        <w:t xml:space="preserve"> for </w:t>
      </w:r>
      <w:r w:rsidR="00D85482">
        <w:t xml:space="preserve">activity data that requires </w:t>
      </w:r>
      <w:r w:rsidR="008638F6">
        <w:t>a</w:t>
      </w:r>
      <w:r w:rsidR="0070606E">
        <w:t xml:space="preserve"> conversion factor </w:t>
      </w:r>
      <w:r w:rsidR="0055260D">
        <w:t>to convert</w:t>
      </w:r>
      <w:r w:rsidR="00484840">
        <w:t xml:space="preserve"> </w:t>
      </w:r>
      <w:r w:rsidR="0070606E">
        <w:t>the units</w:t>
      </w:r>
      <w:r>
        <w:t xml:space="preserve"> </w:t>
      </w:r>
      <w:r w:rsidR="00484840">
        <w:t>to gigajoules.</w:t>
      </w:r>
      <w:r w:rsidR="0070606E">
        <w:t xml:space="preserve"> </w:t>
      </w:r>
      <w:r w:rsidR="00A9685E">
        <w:t>Conversion factors are</w:t>
      </w:r>
      <w:r w:rsidR="0070606E" w:rsidRPr="00811DDA">
        <w:rPr>
          <w:rFonts w:eastAsia="Times New Roman" w:cs="Times New Roman"/>
        </w:rPr>
        <w:t xml:space="preserve"> outlined in </w:t>
      </w:r>
      <w:r w:rsidR="00101366" w:rsidRPr="00B14E2C">
        <w:rPr>
          <w:rStyle w:val="Hyperlink1"/>
        </w:rPr>
        <w:fldChar w:fldCharType="begin"/>
      </w:r>
      <w:r w:rsidR="00101366" w:rsidRPr="00B14E2C">
        <w:rPr>
          <w:rStyle w:val="Hyperlink1"/>
        </w:rPr>
        <w:instrText xml:space="preserve"> REF _Ref182843264 \h </w:instrText>
      </w:r>
      <w:r w:rsidR="00B14E2C">
        <w:rPr>
          <w:rStyle w:val="Hyperlink1"/>
        </w:rPr>
        <w:instrText xml:space="preserve"> \* MERGEFORMAT </w:instrText>
      </w:r>
      <w:r w:rsidR="00101366" w:rsidRPr="00B14E2C">
        <w:rPr>
          <w:rStyle w:val="Hyperlink1"/>
        </w:rPr>
      </w:r>
      <w:r w:rsidR="00101366" w:rsidRPr="00B14E2C">
        <w:rPr>
          <w:rStyle w:val="Hyperlink1"/>
        </w:rPr>
        <w:fldChar w:fldCharType="separate"/>
      </w:r>
      <w:r w:rsidR="002B6FA3" w:rsidRPr="002B6FA3">
        <w:rPr>
          <w:rStyle w:val="Hyperlink1"/>
        </w:rPr>
        <w:t>Appendix E Energy content factors</w:t>
      </w:r>
      <w:r w:rsidR="00101366" w:rsidRPr="00B14E2C">
        <w:rPr>
          <w:rStyle w:val="Hyperlink1"/>
        </w:rPr>
        <w:fldChar w:fldCharType="end"/>
      </w:r>
      <w:r w:rsidR="00101366" w:rsidRPr="00327F63">
        <w:rPr>
          <w:rFonts w:eastAsia="Times New Roman" w:cs="Times New Roman"/>
        </w:rPr>
        <w:t xml:space="preserve">. </w:t>
      </w:r>
    </w:p>
    <w:p w14:paraId="37CE2D38" w14:textId="0EE586A7" w:rsidR="00327F63" w:rsidRPr="00C31223" w:rsidRDefault="00DC7815" w:rsidP="0086429C">
      <w:pPr>
        <w:pStyle w:val="ListParagraph"/>
        <w:numPr>
          <w:ilvl w:val="0"/>
          <w:numId w:val="36"/>
        </w:numPr>
        <w:spacing w:line="259" w:lineRule="auto"/>
        <w:jc w:val="left"/>
      </w:pPr>
      <w:r w:rsidRPr="00C31223">
        <w:rPr>
          <w:b/>
        </w:rPr>
        <w:t>M</w:t>
      </w:r>
      <w:r w:rsidR="001F0FBF" w:rsidRPr="00C31223">
        <w:rPr>
          <w:b/>
        </w:rPr>
        <w:t>arket-based emissions</w:t>
      </w:r>
      <w:r w:rsidR="00743891" w:rsidRPr="00C31223">
        <w:rPr>
          <w:b/>
        </w:rPr>
        <w:t xml:space="preserve"> calculation</w:t>
      </w:r>
      <w:r w:rsidR="0058206C" w:rsidRPr="00C31223">
        <w:rPr>
          <w:b/>
          <w:bCs/>
        </w:rPr>
        <w:t xml:space="preserve"> method</w:t>
      </w:r>
      <w:r w:rsidR="00D34E39" w:rsidRPr="00C31223">
        <w:t>:</w:t>
      </w:r>
      <w:r w:rsidR="00743891" w:rsidRPr="00C31223">
        <w:t xml:space="preserve"> for </w:t>
      </w:r>
      <w:r w:rsidR="009B60F4" w:rsidRPr="00C31223">
        <w:t xml:space="preserve">calculating </w:t>
      </w:r>
      <w:r w:rsidR="00134AE2" w:rsidRPr="00C31223">
        <w:t>market-based electricity emissions.</w:t>
      </w:r>
      <w:r w:rsidR="00D34E39" w:rsidRPr="00C31223">
        <w:t xml:space="preserve"> </w:t>
      </w:r>
    </w:p>
    <w:p w14:paraId="3122D9E4" w14:textId="58BDBEA2" w:rsidR="00327F63" w:rsidRPr="00C31223" w:rsidRDefault="00134AE2" w:rsidP="0086429C">
      <w:pPr>
        <w:pStyle w:val="ListParagraph"/>
        <w:numPr>
          <w:ilvl w:val="0"/>
          <w:numId w:val="36"/>
        </w:numPr>
        <w:spacing w:line="259" w:lineRule="auto"/>
        <w:jc w:val="left"/>
      </w:pPr>
      <w:r w:rsidRPr="00C31223">
        <w:rPr>
          <w:b/>
          <w:bCs/>
        </w:rPr>
        <w:t xml:space="preserve">Refrigerant </w:t>
      </w:r>
      <w:r w:rsidR="001F0FBF" w:rsidRPr="00C31223">
        <w:rPr>
          <w:b/>
          <w:bCs/>
        </w:rPr>
        <w:t>emissions</w:t>
      </w:r>
      <w:r w:rsidRPr="00C31223">
        <w:rPr>
          <w:b/>
          <w:bCs/>
        </w:rPr>
        <w:t xml:space="preserve"> calculation</w:t>
      </w:r>
      <w:r w:rsidR="0058206C" w:rsidRPr="00C31223">
        <w:rPr>
          <w:b/>
          <w:bCs/>
        </w:rPr>
        <w:t xml:space="preserve"> method</w:t>
      </w:r>
      <w:r w:rsidRPr="00C31223">
        <w:t>: for</w:t>
      </w:r>
      <w:r w:rsidR="0018181D" w:rsidRPr="00C31223">
        <w:t xml:space="preserve"> calculating</w:t>
      </w:r>
      <w:r w:rsidRPr="00C31223">
        <w:t xml:space="preserve"> </w:t>
      </w:r>
      <w:r w:rsidR="0018181D" w:rsidRPr="00C31223">
        <w:t xml:space="preserve">emissions from fugitive refrigerant gases as annual emissions </w:t>
      </w:r>
      <w:r w:rsidR="00090984" w:rsidRPr="00C31223">
        <w:t>using</w:t>
      </w:r>
      <w:r w:rsidR="0018181D" w:rsidRPr="00C31223">
        <w:t xml:space="preserve"> estimated leakage rates</w:t>
      </w:r>
      <w:r w:rsidR="00090984" w:rsidRPr="00C31223">
        <w:t>.</w:t>
      </w:r>
    </w:p>
    <w:p w14:paraId="057F0327" w14:textId="694CF992" w:rsidR="001F0FBF" w:rsidRPr="00C31223" w:rsidRDefault="00090984" w:rsidP="0086429C">
      <w:pPr>
        <w:pStyle w:val="ListParagraph"/>
        <w:numPr>
          <w:ilvl w:val="0"/>
          <w:numId w:val="36"/>
        </w:numPr>
        <w:spacing w:line="259" w:lineRule="auto"/>
        <w:jc w:val="left"/>
      </w:pPr>
      <w:r w:rsidRPr="00C31223">
        <w:rPr>
          <w:b/>
          <w:bCs/>
        </w:rPr>
        <w:t>H</w:t>
      </w:r>
      <w:r w:rsidR="001F0FBF" w:rsidRPr="00C31223">
        <w:rPr>
          <w:b/>
          <w:bCs/>
        </w:rPr>
        <w:t>ire</w:t>
      </w:r>
      <w:r w:rsidR="001F0FBF" w:rsidRPr="00C31223">
        <w:rPr>
          <w:b/>
        </w:rPr>
        <w:t xml:space="preserve"> car emissions </w:t>
      </w:r>
      <w:r w:rsidR="001F0FBF" w:rsidRPr="00C31223">
        <w:rPr>
          <w:b/>
          <w:bCs/>
        </w:rPr>
        <w:t>calculation</w:t>
      </w:r>
      <w:r w:rsidR="0058206C" w:rsidRPr="00C31223">
        <w:rPr>
          <w:b/>
          <w:bCs/>
        </w:rPr>
        <w:t xml:space="preserve"> method</w:t>
      </w:r>
      <w:r w:rsidRPr="00C31223">
        <w:t xml:space="preserve">: </w:t>
      </w:r>
      <w:r w:rsidR="002172B5">
        <w:t>emissions</w:t>
      </w:r>
      <w:r w:rsidR="001F0FBF" w:rsidRPr="00C31223">
        <w:t xml:space="preserve"> were sourced directly from </w:t>
      </w:r>
      <w:r w:rsidR="008E66CC">
        <w:t>Hertz Australia Pty Ltd</w:t>
      </w:r>
      <w:r w:rsidR="0058206C" w:rsidRPr="00C31223">
        <w:t>, where available</w:t>
      </w:r>
      <w:r w:rsidR="001F0FBF" w:rsidRPr="00C31223">
        <w:t xml:space="preserve">. </w:t>
      </w:r>
    </w:p>
    <w:p w14:paraId="3A3E3957" w14:textId="28FF1AFE" w:rsidR="00DE669D" w:rsidRDefault="00DE669D" w:rsidP="00AD4114">
      <w:pPr>
        <w:spacing w:before="0" w:after="160" w:line="259" w:lineRule="auto"/>
        <w:jc w:val="left"/>
      </w:pPr>
      <w:r>
        <w:br w:type="page"/>
      </w:r>
    </w:p>
    <w:p w14:paraId="624837A4" w14:textId="7107DB7D" w:rsidR="006E1F53" w:rsidRPr="006F0964" w:rsidRDefault="006E1F53" w:rsidP="0086429C">
      <w:pPr>
        <w:pStyle w:val="ListParagraph"/>
        <w:numPr>
          <w:ilvl w:val="0"/>
          <w:numId w:val="37"/>
        </w:numPr>
        <w:jc w:val="left"/>
        <w:rPr>
          <w:b/>
          <w:bCs/>
        </w:rPr>
      </w:pPr>
      <w:r w:rsidRPr="006F0964">
        <w:rPr>
          <w:b/>
          <w:bCs/>
        </w:rPr>
        <w:lastRenderedPageBreak/>
        <w:t>Greenhouse gas emissions calculation method</w:t>
      </w:r>
    </w:p>
    <w:p w14:paraId="544ECC70" w14:textId="69F899E7" w:rsidR="0070606E" w:rsidRPr="00C26D27"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rPr>
      </w:pPr>
      <m:oMathPara>
        <m:oMath>
          <m:r>
            <w:rPr>
              <w:rFonts w:ascii="Cambria Math" w:eastAsia="Arial" w:cs="Times New Roman"/>
            </w:rPr>
            <m:t xml:space="preserve">t </m:t>
          </m:r>
          <m:sSub>
            <m:sSubPr>
              <m:ctrlPr>
                <w:rPr>
                  <w:rFonts w:ascii="Cambria Math" w:eastAsia="Arial" w:hAnsi="Cambria Math" w:cs="Times New Roman"/>
                  <w:i/>
                </w:rPr>
              </m:ctrlPr>
            </m:sSubPr>
            <m:e>
              <m:r>
                <w:rPr>
                  <w:rFonts w:ascii="Cambria Math" w:eastAsia="Arial" w:cs="Times New Roman"/>
                </w:rPr>
                <m:t>CO</m:t>
              </m:r>
            </m:e>
            <m:sub>
              <m:r>
                <w:rPr>
                  <w:rFonts w:ascii="Cambria Math" w:eastAsia="Arial" w:cs="Times New Roman"/>
                </w:rPr>
                <m:t>2</m:t>
              </m:r>
            </m:sub>
          </m:sSub>
          <m:r>
            <m:rPr>
              <m:nor/>
            </m:rPr>
            <w:rPr>
              <w:rFonts w:ascii="Cambria Math" w:eastAsia="Arial" w:hAnsi="Cambria Math" w:cs="Times New Roman"/>
            </w:rPr>
            <m:t>-</m:t>
          </m:r>
          <m:r>
            <w:rPr>
              <w:rFonts w:ascii="Cambria Math" w:eastAsia="Arial" w:hAnsi="Cambria Math" w:cs="Times New Roman"/>
            </w:rPr>
            <m:t>e=</m:t>
          </m:r>
          <m:f>
            <m:fPr>
              <m:ctrlPr>
                <w:rPr>
                  <w:rFonts w:ascii="Cambria Math" w:eastAsia="Arial" w:hAnsi="Cambria Math" w:cs="Times New Roman"/>
                  <w:i/>
                </w:rPr>
              </m:ctrlPr>
            </m:fPr>
            <m:num>
              <m:r>
                <w:rPr>
                  <w:rFonts w:ascii="Cambria Math" w:eastAsia="Arial" w:hAnsi="Cambria Math" w:cs="Times New Roman"/>
                </w:rPr>
                <m:t>Q×EF</m:t>
              </m:r>
            </m:num>
            <m:den>
              <m:r>
                <w:rPr>
                  <w:rFonts w:ascii="Cambria Math" w:eastAsia="Arial" w:hAnsi="Cambria Math" w:cs="Times New Roman"/>
                </w:rPr>
                <m:t>1000</m:t>
              </m:r>
            </m:den>
          </m:f>
          <m:r>
            <m:rPr>
              <m:sty m:val="p"/>
            </m:rPr>
            <w:rPr>
              <w:rFonts w:ascii="Cambria Math" w:eastAsia="Arial" w:cs="Times New Roman"/>
            </w:rPr>
            <m:t xml:space="preserve"> </m:t>
          </m:r>
        </m:oMath>
      </m:oMathPara>
    </w:p>
    <w:p w14:paraId="6E05C425" w14:textId="77777777" w:rsidR="0070606E" w:rsidRPr="00C26D27"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rPr>
      </w:pPr>
    </w:p>
    <w:p w14:paraId="6E42A903" w14:textId="77777777" w:rsidR="0070606E" w:rsidRPr="00DA1DAB"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b/>
          <w:sz w:val="20"/>
          <w:szCs w:val="20"/>
        </w:rPr>
      </w:pPr>
      <w:r w:rsidRPr="00DA1DAB">
        <w:rPr>
          <w:rFonts w:eastAsia="MS Mincho" w:cs="Times New Roman"/>
          <w:b/>
          <w:sz w:val="20"/>
          <w:szCs w:val="20"/>
        </w:rPr>
        <w:t>Where:</w:t>
      </w:r>
    </w:p>
    <w:p w14:paraId="0E5AD5BF" w14:textId="7ADA6083" w:rsidR="0070606E" w:rsidRPr="00DA1DAB"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Arial" w:cs="Times New Roman"/>
            <w:sz w:val="20"/>
            <w:szCs w:val="20"/>
          </w:rPr>
          <m:t xml:space="preserve">t </m:t>
        </m:r>
        <m:sSub>
          <m:sSubPr>
            <m:ctrlPr>
              <w:rPr>
                <w:rFonts w:ascii="Cambria Math" w:eastAsia="Arial" w:hAnsi="Cambria Math" w:cs="Times New Roman"/>
                <w:b/>
                <w:bCs/>
                <w:i/>
                <w:sz w:val="20"/>
                <w:szCs w:val="20"/>
              </w:rPr>
            </m:ctrlPr>
          </m:sSubPr>
          <m:e>
            <m:r>
              <m:rPr>
                <m:sty m:val="bi"/>
              </m:rPr>
              <w:rPr>
                <w:rFonts w:ascii="Cambria Math" w:eastAsia="Arial" w:cs="Times New Roman"/>
                <w:sz w:val="20"/>
                <w:szCs w:val="20"/>
              </w:rPr>
              <m:t>CO</m:t>
            </m:r>
          </m:e>
          <m:sub>
            <m:r>
              <m:rPr>
                <m:sty m:val="bi"/>
              </m:rPr>
              <w:rPr>
                <w:rFonts w:ascii="Cambria Math" w:eastAsia="Arial" w:cs="Times New Roman"/>
                <w:sz w:val="20"/>
                <w:szCs w:val="20"/>
              </w:rPr>
              <m:t>2</m:t>
            </m:r>
          </m:sub>
        </m:sSub>
        <m:r>
          <m:rPr>
            <m:sty m:val="bi"/>
          </m:rPr>
          <w:rPr>
            <w:rFonts w:ascii="Cambria Math" w:eastAsia="Arial" w:hAnsi="Cambria Math" w:cs="Times New Roman"/>
            <w:sz w:val="20"/>
            <w:szCs w:val="20"/>
          </w:rPr>
          <m:t>e</m:t>
        </m:r>
      </m:oMath>
      <w:r w:rsidR="0070606E" w:rsidRPr="00DA1DAB">
        <w:rPr>
          <w:rFonts w:eastAsia="MS Mincho" w:cs="Times New Roman"/>
          <w:sz w:val="20"/>
          <w:szCs w:val="20"/>
        </w:rPr>
        <w:t xml:space="preserve"> is the greenhouse gas emissions, in </w:t>
      </w:r>
      <w:r w:rsidR="00AC2CD0" w:rsidRPr="00DA1DAB">
        <w:rPr>
          <w:rFonts w:eastAsia="MS Mincho" w:cs="Times New Roman"/>
          <w:sz w:val="20"/>
          <w:szCs w:val="20"/>
        </w:rPr>
        <w:t>t</w:t>
      </w:r>
      <w:r w:rsidR="0070606E" w:rsidRPr="00DA1DAB">
        <w:rPr>
          <w:rFonts w:eastAsia="MS Mincho" w:cs="Times New Roman"/>
          <w:sz w:val="20"/>
          <w:szCs w:val="20"/>
        </w:rPr>
        <w:t xml:space="preserve"> CO</w:t>
      </w:r>
      <w:r w:rsidR="0070606E" w:rsidRPr="00DA1DAB">
        <w:rPr>
          <w:rFonts w:eastAsia="MS Mincho" w:cs="Times New Roman"/>
          <w:sz w:val="20"/>
          <w:szCs w:val="20"/>
          <w:vertAlign w:val="subscript"/>
        </w:rPr>
        <w:t>2</w:t>
      </w:r>
      <w:r w:rsidR="0070606E" w:rsidRPr="00DA1DAB">
        <w:rPr>
          <w:rFonts w:eastAsia="MS Mincho" w:cs="Times New Roman"/>
          <w:sz w:val="20"/>
          <w:szCs w:val="20"/>
        </w:rPr>
        <w:t xml:space="preserve">-e </w:t>
      </w:r>
    </w:p>
    <w:p w14:paraId="4DC6CB64" w14:textId="77777777" w:rsidR="0070606E" w:rsidRPr="00DA1DAB"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Arial" w:hAnsi="Cambria Math" w:cs="Times New Roman"/>
            <w:sz w:val="20"/>
            <w:szCs w:val="20"/>
          </w:rPr>
          <m:t>Q</m:t>
        </m:r>
      </m:oMath>
      <w:r w:rsidRPr="00DA1DAB">
        <w:rPr>
          <w:rFonts w:eastAsia="MS Mincho" w:cs="Times New Roman"/>
          <w:sz w:val="20"/>
          <w:szCs w:val="20"/>
        </w:rPr>
        <w:t xml:space="preserve"> is the activity data, in gigajoules (GJ)</w:t>
      </w:r>
    </w:p>
    <w:p w14:paraId="3110251B" w14:textId="77777777" w:rsidR="00327F63" w:rsidRPr="00327F63"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MS Mincho" w:hAnsi="Cambria Math" w:cs="Times New Roman"/>
            <w:sz w:val="20"/>
            <w:szCs w:val="20"/>
          </w:rPr>
          <m:t>EF</m:t>
        </m:r>
      </m:oMath>
      <w:r w:rsidR="0070606E" w:rsidRPr="00DA1DAB">
        <w:rPr>
          <w:rFonts w:eastAsia="MS Mincho" w:cs="Times New Roman"/>
          <w:sz w:val="20"/>
          <w:szCs w:val="20"/>
        </w:rPr>
        <w:t xml:space="preserve"> is the source specific emissions factor, in kg CO</w:t>
      </w:r>
      <w:r w:rsidR="0070606E" w:rsidRPr="00DA07DA">
        <w:rPr>
          <w:rFonts w:eastAsia="Times New Roman" w:cs="Times New Roman"/>
          <w:vertAlign w:val="subscript"/>
        </w:rPr>
        <w:t>2</w:t>
      </w:r>
      <w:r w:rsidR="0070606E" w:rsidRPr="00DA1DAB">
        <w:rPr>
          <w:rFonts w:eastAsia="MS Mincho" w:cs="Times New Roman"/>
          <w:sz w:val="20"/>
          <w:szCs w:val="20"/>
        </w:rPr>
        <w:t xml:space="preserve">-e per GJ, as in Appendix </w:t>
      </w:r>
      <w:r w:rsidR="00297FAD" w:rsidRPr="00DA1DAB">
        <w:rPr>
          <w:rFonts w:eastAsia="MS Mincho" w:cs="Times New Roman"/>
          <w:sz w:val="20"/>
          <w:szCs w:val="20"/>
        </w:rPr>
        <w:t>D</w:t>
      </w:r>
      <w:r w:rsidR="00327F63" w:rsidRPr="00327F63">
        <w:rPr>
          <w:rFonts w:eastAsia="MS Mincho" w:cs="Times New Roman"/>
          <w:sz w:val="20"/>
          <w:szCs w:val="20"/>
        </w:rPr>
        <w:t xml:space="preserve"> </w:t>
      </w:r>
    </w:p>
    <w:p w14:paraId="324766FD" w14:textId="5FB154D4" w:rsidR="00327F63" w:rsidRPr="00327F63" w:rsidRDefault="00327F63"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w:r w:rsidRPr="00327F63">
        <w:rPr>
          <w:rFonts w:eastAsia="MS Mincho" w:cs="Times New Roman"/>
          <w:sz w:val="20"/>
          <w:szCs w:val="20"/>
        </w:rPr>
        <w:t>To convert from kilograms (kg) to tonnes (t), divide by 1000. Conversely, to convert from t to kg, multiply by 1000.</w:t>
      </w:r>
    </w:p>
    <w:p w14:paraId="3E54C696" w14:textId="791DCF36" w:rsidR="0070606E" w:rsidRPr="006F0964" w:rsidRDefault="0070606E" w:rsidP="0086429C">
      <w:pPr>
        <w:pStyle w:val="ListParagraph"/>
        <w:numPr>
          <w:ilvl w:val="0"/>
          <w:numId w:val="37"/>
        </w:numPr>
        <w:jc w:val="left"/>
        <w:rPr>
          <w:b/>
        </w:rPr>
      </w:pPr>
      <w:r w:rsidRPr="006F0964">
        <w:rPr>
          <w:b/>
        </w:rPr>
        <w:t>Greenhouse gas emissions calculation method using energy content factors</w:t>
      </w:r>
    </w:p>
    <w:p w14:paraId="750AD539" w14:textId="18A4BA9A" w:rsidR="0070606E" w:rsidRPr="00C26D27"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rPr>
      </w:pPr>
      <m:oMathPara>
        <m:oMath>
          <m:r>
            <w:rPr>
              <w:rFonts w:ascii="Cambria Math" w:eastAsia="Arial" w:cs="Times New Roman"/>
            </w:rPr>
            <m:t xml:space="preserve">t </m:t>
          </m:r>
          <m:sSub>
            <m:sSubPr>
              <m:ctrlPr>
                <w:rPr>
                  <w:rFonts w:ascii="Cambria Math" w:eastAsia="Arial" w:hAnsi="Cambria Math" w:cs="Times New Roman"/>
                  <w:i/>
                </w:rPr>
              </m:ctrlPr>
            </m:sSubPr>
            <m:e>
              <m:r>
                <w:rPr>
                  <w:rFonts w:ascii="Cambria Math" w:eastAsia="Arial" w:cs="Times New Roman"/>
                </w:rPr>
                <m:t>CO</m:t>
              </m:r>
            </m:e>
            <m:sub>
              <m:r>
                <w:rPr>
                  <w:rFonts w:ascii="Cambria Math" w:eastAsia="Arial" w:cs="Times New Roman"/>
                </w:rPr>
                <m:t>2</m:t>
              </m:r>
            </m:sub>
          </m:sSub>
          <m:r>
            <m:rPr>
              <m:nor/>
            </m:rPr>
            <w:rPr>
              <w:rFonts w:ascii="Cambria Math" w:eastAsia="Arial" w:hAnsi="Cambria Math" w:cs="Times New Roman"/>
            </w:rPr>
            <m:t>-</m:t>
          </m:r>
          <m:r>
            <w:rPr>
              <w:rFonts w:ascii="Cambria Math" w:eastAsia="Arial" w:hAnsi="Cambria Math" w:cs="Times New Roman"/>
            </w:rPr>
            <m:t>e=</m:t>
          </m:r>
          <m:f>
            <m:fPr>
              <m:ctrlPr>
                <w:rPr>
                  <w:rFonts w:ascii="Cambria Math" w:eastAsia="Arial" w:hAnsi="Cambria Math" w:cs="Times New Roman"/>
                  <w:i/>
                </w:rPr>
              </m:ctrlPr>
            </m:fPr>
            <m:num>
              <m:r>
                <w:rPr>
                  <w:rFonts w:ascii="Cambria Math" w:eastAsia="Arial" w:hAnsi="Cambria Math" w:cs="Times New Roman"/>
                </w:rPr>
                <m:t>Q× EC×EF</m:t>
              </m:r>
            </m:num>
            <m:den>
              <m:r>
                <w:rPr>
                  <w:rFonts w:ascii="Cambria Math" w:eastAsia="Arial" w:hAnsi="Cambria Math" w:cs="Times New Roman"/>
                </w:rPr>
                <m:t>1000</m:t>
              </m:r>
            </m:den>
          </m:f>
          <m:r>
            <m:rPr>
              <m:sty m:val="p"/>
            </m:rPr>
            <w:rPr>
              <w:rFonts w:ascii="Cambria Math" w:eastAsia="Arial" w:cs="Times New Roman"/>
            </w:rPr>
            <m:t xml:space="preserve"> </m:t>
          </m:r>
        </m:oMath>
      </m:oMathPara>
    </w:p>
    <w:p w14:paraId="3BA2D954" w14:textId="77777777" w:rsidR="0070606E" w:rsidRPr="00C26D27"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rPr>
      </w:pPr>
    </w:p>
    <w:p w14:paraId="71783B76" w14:textId="77777777" w:rsidR="0070606E" w:rsidRPr="00DA1DAB"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b/>
          <w:sz w:val="20"/>
          <w:szCs w:val="20"/>
        </w:rPr>
      </w:pPr>
      <w:r w:rsidRPr="00DA1DAB">
        <w:rPr>
          <w:rFonts w:eastAsia="MS Mincho" w:cs="Times New Roman"/>
          <w:b/>
          <w:sz w:val="20"/>
          <w:szCs w:val="20"/>
        </w:rPr>
        <w:t>Where:</w:t>
      </w:r>
    </w:p>
    <w:p w14:paraId="2C8E16CE" w14:textId="59A83D7D" w:rsidR="0070606E" w:rsidRPr="00DA1DAB"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Arial" w:cs="Times New Roman"/>
            <w:sz w:val="20"/>
            <w:szCs w:val="20"/>
          </w:rPr>
          <m:t xml:space="preserve">t </m:t>
        </m:r>
        <m:sSub>
          <m:sSubPr>
            <m:ctrlPr>
              <w:rPr>
                <w:rFonts w:ascii="Cambria Math" w:eastAsia="Arial" w:hAnsi="Cambria Math" w:cs="Times New Roman"/>
                <w:b/>
                <w:bCs/>
                <w:i/>
                <w:sz w:val="20"/>
                <w:szCs w:val="20"/>
              </w:rPr>
            </m:ctrlPr>
          </m:sSubPr>
          <m:e>
            <m:r>
              <m:rPr>
                <m:sty m:val="bi"/>
              </m:rPr>
              <w:rPr>
                <w:rFonts w:ascii="Cambria Math" w:eastAsia="Arial" w:cs="Times New Roman"/>
                <w:sz w:val="20"/>
                <w:szCs w:val="20"/>
              </w:rPr>
              <m:t>CO</m:t>
            </m:r>
          </m:e>
          <m:sub>
            <m:r>
              <m:rPr>
                <m:sty m:val="bi"/>
              </m:rPr>
              <w:rPr>
                <w:rFonts w:ascii="Cambria Math" w:eastAsia="Arial" w:cs="Times New Roman"/>
                <w:sz w:val="20"/>
                <w:szCs w:val="20"/>
              </w:rPr>
              <m:t>2</m:t>
            </m:r>
          </m:sub>
        </m:sSub>
        <m:r>
          <m:rPr>
            <m:sty m:val="bi"/>
          </m:rPr>
          <w:rPr>
            <w:rFonts w:ascii="Cambria Math" w:eastAsia="Arial" w:hAnsi="Cambria Math" w:cs="Times New Roman"/>
            <w:sz w:val="20"/>
            <w:szCs w:val="20"/>
          </w:rPr>
          <m:t>e</m:t>
        </m:r>
      </m:oMath>
      <w:r w:rsidR="0070606E" w:rsidRPr="00DA1DAB">
        <w:rPr>
          <w:rFonts w:eastAsia="MS Mincho" w:cs="Times New Roman"/>
          <w:sz w:val="20"/>
          <w:szCs w:val="20"/>
        </w:rPr>
        <w:t xml:space="preserve"> is the greenhouse gas emissions, in </w:t>
      </w:r>
      <w:r w:rsidR="00AC2CD0" w:rsidRPr="00DA1DAB">
        <w:rPr>
          <w:rFonts w:eastAsia="MS Mincho" w:cs="Times New Roman"/>
          <w:sz w:val="20"/>
          <w:szCs w:val="20"/>
        </w:rPr>
        <w:t>t</w:t>
      </w:r>
      <w:r w:rsidR="0070606E" w:rsidRPr="00DA1DAB">
        <w:rPr>
          <w:rFonts w:eastAsia="MS Mincho" w:cs="Times New Roman"/>
          <w:sz w:val="20"/>
          <w:szCs w:val="20"/>
        </w:rPr>
        <w:t xml:space="preserve"> CO</w:t>
      </w:r>
      <w:r w:rsidR="0070606E" w:rsidRPr="00DA1DAB">
        <w:rPr>
          <w:rFonts w:eastAsia="MS Mincho" w:cs="Times New Roman"/>
          <w:sz w:val="20"/>
          <w:szCs w:val="20"/>
          <w:vertAlign w:val="subscript"/>
        </w:rPr>
        <w:t>2</w:t>
      </w:r>
      <w:r w:rsidR="0070606E" w:rsidRPr="00DA1DAB">
        <w:rPr>
          <w:rFonts w:eastAsia="MS Mincho" w:cs="Times New Roman"/>
          <w:sz w:val="20"/>
          <w:szCs w:val="20"/>
        </w:rPr>
        <w:t xml:space="preserve">-e </w:t>
      </w:r>
    </w:p>
    <w:p w14:paraId="620D96E7" w14:textId="77777777" w:rsidR="0070606E" w:rsidRPr="00DA1DAB"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Arial" w:hAnsi="Cambria Math" w:cs="Times New Roman"/>
            <w:sz w:val="20"/>
            <w:szCs w:val="20"/>
          </w:rPr>
          <m:t>Q</m:t>
        </m:r>
      </m:oMath>
      <w:r w:rsidRPr="00DA1DAB">
        <w:rPr>
          <w:rFonts w:eastAsia="MS Mincho" w:cs="Times New Roman"/>
          <w:sz w:val="20"/>
          <w:szCs w:val="20"/>
        </w:rPr>
        <w:t xml:space="preserve"> is the activity data, in units other than gigajoules (e.g., kL)</w:t>
      </w:r>
    </w:p>
    <w:p w14:paraId="3E63135B" w14:textId="33E65611" w:rsidR="0070606E" w:rsidRPr="00DA1DAB" w:rsidRDefault="0070606E"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m:oMath>
        <m:r>
          <m:rPr>
            <m:sty m:val="bi"/>
          </m:rPr>
          <w:rPr>
            <w:rFonts w:ascii="Cambria Math" w:eastAsia="Arial" w:hAnsi="Cambria Math" w:cs="Times New Roman"/>
            <w:sz w:val="20"/>
            <w:szCs w:val="20"/>
          </w:rPr>
          <m:t>EC</m:t>
        </m:r>
      </m:oMath>
      <w:r w:rsidRPr="00DA1DAB">
        <w:rPr>
          <w:rFonts w:eastAsia="MS Mincho" w:cs="Times New Roman"/>
          <w:sz w:val="20"/>
          <w:szCs w:val="20"/>
        </w:rPr>
        <w:t xml:space="preserve"> is the energy content factor of the fuel, e.g., GJ/kL, as in Appendix </w:t>
      </w:r>
      <w:r w:rsidR="00297FAD" w:rsidRPr="00DA1DAB">
        <w:rPr>
          <w:rFonts w:eastAsia="MS Mincho" w:cs="Times New Roman"/>
          <w:sz w:val="20"/>
          <w:szCs w:val="20"/>
        </w:rPr>
        <w:t>E</w:t>
      </w:r>
    </w:p>
    <w:p w14:paraId="1D8D4CA9" w14:textId="2FED52D4" w:rsidR="00DA1DAB" w:rsidRPr="00DA1DAB" w:rsidRDefault="000001C9"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Arial" w:cs="Times New Roman"/>
          <w:sz w:val="20"/>
          <w:szCs w:val="20"/>
        </w:rPr>
      </w:pPr>
      <m:oMath>
        <m:r>
          <m:rPr>
            <m:sty m:val="bi"/>
          </m:rPr>
          <w:rPr>
            <w:rFonts w:ascii="Cambria Math" w:eastAsia="Arial" w:hAnsi="Cambria Math" w:cs="Times New Roman"/>
            <w:sz w:val="20"/>
            <w:szCs w:val="20"/>
          </w:rPr>
          <m:t>EF</m:t>
        </m:r>
      </m:oMath>
      <w:r w:rsidR="0070606E" w:rsidRPr="00DA1DAB">
        <w:rPr>
          <w:rFonts w:eastAsia="MS Mincho" w:cs="Times New Roman"/>
          <w:sz w:val="20"/>
          <w:szCs w:val="20"/>
        </w:rPr>
        <w:t xml:space="preserve"> is the source specific emissions factor, in kg CO</w:t>
      </w:r>
      <w:r w:rsidR="0070606E" w:rsidRPr="00DA1DAB">
        <w:rPr>
          <w:rFonts w:eastAsia="MS Mincho" w:cs="Times New Roman"/>
          <w:sz w:val="20"/>
          <w:szCs w:val="20"/>
          <w:vertAlign w:val="subscript"/>
        </w:rPr>
        <w:t>2</w:t>
      </w:r>
      <w:r w:rsidR="0070606E" w:rsidRPr="00DA1DAB">
        <w:rPr>
          <w:rFonts w:eastAsia="MS Mincho" w:cs="Times New Roman"/>
          <w:sz w:val="20"/>
          <w:szCs w:val="20"/>
        </w:rPr>
        <w:t xml:space="preserve">-e per GJ, as in Appendix </w:t>
      </w:r>
      <w:r w:rsidR="00297FAD" w:rsidRPr="00DA1DAB">
        <w:rPr>
          <w:rFonts w:eastAsia="MS Mincho" w:cs="Times New Roman"/>
          <w:sz w:val="20"/>
          <w:szCs w:val="20"/>
        </w:rPr>
        <w:t>D</w:t>
      </w:r>
    </w:p>
    <w:p w14:paraId="51C6CCE2" w14:textId="2070EB31" w:rsidR="00327F63" w:rsidRPr="00327F63" w:rsidRDefault="00327F63" w:rsidP="00AD4114">
      <w:pPr>
        <w:pBdr>
          <w:top w:val="single" w:sz="4" w:space="6" w:color="C6ECEA"/>
          <w:left w:val="single" w:sz="4" w:space="4" w:color="C6ECEA"/>
          <w:bottom w:val="single" w:sz="4" w:space="6" w:color="C6ECEA"/>
          <w:right w:val="single" w:sz="4" w:space="4" w:color="C6ECEA"/>
        </w:pBdr>
        <w:shd w:val="clear" w:color="auto" w:fill="C6ECEA"/>
        <w:spacing w:line="256" w:lineRule="auto"/>
        <w:contextualSpacing/>
        <w:jc w:val="left"/>
        <w:rPr>
          <w:rFonts w:eastAsia="MS Mincho" w:cs="Times New Roman"/>
          <w:sz w:val="20"/>
          <w:szCs w:val="20"/>
        </w:rPr>
      </w:pPr>
      <w:r w:rsidRPr="00327F63">
        <w:rPr>
          <w:rFonts w:eastAsia="MS Mincho" w:cs="Times New Roman"/>
          <w:sz w:val="20"/>
          <w:szCs w:val="20"/>
        </w:rPr>
        <w:t>To convert from kilograms (kg) to tonnes (t), divide by 1000. Conversely, to convert from t to kg, multiply by 1000.</w:t>
      </w:r>
    </w:p>
    <w:p w14:paraId="19FC685D" w14:textId="49875E67" w:rsidR="00653244" w:rsidRPr="006F0964" w:rsidRDefault="00653244" w:rsidP="0086429C">
      <w:pPr>
        <w:pStyle w:val="ListParagraph"/>
        <w:numPr>
          <w:ilvl w:val="0"/>
          <w:numId w:val="37"/>
        </w:numPr>
        <w:jc w:val="left"/>
        <w:rPr>
          <w:b/>
        </w:rPr>
      </w:pPr>
      <w:r w:rsidRPr="006F0964">
        <w:rPr>
          <w:b/>
        </w:rPr>
        <w:t xml:space="preserve">Market-based </w:t>
      </w:r>
      <w:r w:rsidRPr="006F0964">
        <w:rPr>
          <w:b/>
          <w:bCs/>
        </w:rPr>
        <w:t xml:space="preserve">emissions </w:t>
      </w:r>
      <w:r w:rsidRPr="006F0964">
        <w:rPr>
          <w:b/>
        </w:rPr>
        <w:t>calculation</w:t>
      </w:r>
      <w:r w:rsidR="0058206C">
        <w:rPr>
          <w:b/>
        </w:rPr>
        <w:t xml:space="preserve"> </w:t>
      </w:r>
      <w:r>
        <w:rPr>
          <w:b/>
        </w:rPr>
        <w:t>method</w:t>
      </w:r>
    </w:p>
    <w:p w14:paraId="033C7CB9" w14:textId="590BCFAF" w:rsidR="00653244" w:rsidRPr="00C26D27" w:rsidRDefault="0038684F" w:rsidP="00AD4114">
      <w:pPr>
        <w:jc w:val="left"/>
        <w:rPr>
          <w:rFonts w:eastAsia="Times New Roman" w:cs="Times New Roman"/>
        </w:rPr>
      </w:pPr>
      <w:r>
        <w:rPr>
          <w:rFonts w:eastAsia="Times New Roman" w:cs="Times New Roman"/>
        </w:rPr>
        <w:t>The</w:t>
      </w:r>
      <w:r w:rsidR="00653244" w:rsidRPr="00C26D27">
        <w:rPr>
          <w:rFonts w:eastAsia="Times New Roman" w:cs="Times New Roman"/>
        </w:rPr>
        <w:t xml:space="preserve"> following method is used for estimating scope 2 and scope 3 emissions released from electricity purchased or acquired and consumed using the market-based method</w:t>
      </w:r>
      <w:r w:rsidR="009C659D">
        <w:rPr>
          <w:rFonts w:eastAsia="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blLook w:val="04A0" w:firstRow="1" w:lastRow="0" w:firstColumn="1" w:lastColumn="0" w:noHBand="0" w:noVBand="1"/>
      </w:tblPr>
      <w:tblGrid>
        <w:gridCol w:w="9402"/>
      </w:tblGrid>
      <w:tr w:rsidR="00653244" w:rsidRPr="00C26D27" w14:paraId="645DFFBA" w14:textId="77777777" w:rsidTr="00026A3D">
        <w:tc>
          <w:tcPr>
            <w:tcW w:w="9402" w:type="dxa"/>
            <w:shd w:val="clear" w:color="auto" w:fill="CEEEED"/>
          </w:tcPr>
          <w:p w14:paraId="2F889C02" w14:textId="77777777" w:rsidR="00653244" w:rsidRPr="00C26D27" w:rsidRDefault="004D075B" w:rsidP="00AD4114">
            <w:pPr>
              <w:spacing w:line="256" w:lineRule="auto"/>
              <w:ind w:left="720"/>
              <w:contextualSpacing/>
              <w:jc w:val="left"/>
              <w:rPr>
                <w:rFonts w:eastAsia="MS Mincho"/>
                <w:iCs/>
              </w:rPr>
            </w:pPr>
            <m:oMathPara>
              <m:oMathParaPr>
                <m:jc m:val="center"/>
              </m:oMathParaPr>
              <m:oMath>
                <m:sSub>
                  <m:sSubPr>
                    <m:ctrlPr>
                      <w:rPr>
                        <w:rFonts w:ascii="Cambria Math" w:eastAsia="Arial" w:hAnsi="Cambria Math"/>
                        <w:i/>
                        <w:iCs/>
                      </w:rPr>
                    </m:ctrlPr>
                  </m:sSubPr>
                  <m:e>
                    <m:r>
                      <w:rPr>
                        <w:rFonts w:ascii="Cambria Math" w:eastAsia="Arial"/>
                      </w:rPr>
                      <m:t>t CO</m:t>
                    </m:r>
                  </m:e>
                  <m:sub>
                    <m:r>
                      <w:rPr>
                        <w:rFonts w:ascii="Cambria Math" w:eastAsia="Arial"/>
                      </w:rPr>
                      <m:t>2</m:t>
                    </m:r>
                  </m:sub>
                </m:sSub>
                <m:r>
                  <m:rPr>
                    <m:nor/>
                  </m:rPr>
                  <w:rPr>
                    <w:rFonts w:ascii="Cambria Math" w:eastAsia="Arial"/>
                  </w:rPr>
                  <m:t>-</m:t>
                </m:r>
                <m:r>
                  <w:rPr>
                    <w:rFonts w:ascii="Cambria Math" w:eastAsia="Arial"/>
                  </w:rPr>
                  <m:t>e =</m:t>
                </m:r>
                <m:d>
                  <m:dPr>
                    <m:ctrlPr>
                      <w:rPr>
                        <w:rFonts w:ascii="Cambria Math" w:eastAsia="Arial" w:hAnsi="Cambria Math"/>
                        <w:i/>
                      </w:rPr>
                    </m:ctrlPr>
                  </m:dPr>
                  <m:e>
                    <m:d>
                      <m:dPr>
                        <m:ctrlPr>
                          <w:rPr>
                            <w:rFonts w:ascii="Cambria Math" w:eastAsia="Arial" w:hAnsi="Cambria Math"/>
                            <w:i/>
                          </w:rPr>
                        </m:ctrlPr>
                      </m:dPr>
                      <m:e>
                        <m:r>
                          <w:rPr>
                            <w:rFonts w:ascii="Cambria Math" w:eastAsia="Arial"/>
                          </w:rPr>
                          <m:t>Q</m:t>
                        </m:r>
                        <m:r>
                          <w:rPr>
                            <w:rFonts w:ascii="Cambria Math" w:eastAsia="Arial"/>
                          </w:rPr>
                          <m:t>-</m:t>
                        </m:r>
                        <m:sSub>
                          <m:sSubPr>
                            <m:ctrlPr>
                              <w:rPr>
                                <w:rFonts w:ascii="Cambria Math" w:eastAsia="Arial" w:hAnsi="Cambria Math"/>
                                <w:i/>
                              </w:rPr>
                            </m:ctrlPr>
                          </m:sSubPr>
                          <m:e>
                            <m:r>
                              <w:rPr>
                                <w:rFonts w:ascii="Cambria Math" w:eastAsia="Arial" w:hAnsi="Cambria Math"/>
                              </w:rPr>
                              <m:t>Q</m:t>
                            </m:r>
                          </m:e>
                          <m:sub>
                            <m:r>
                              <w:rPr>
                                <w:rFonts w:ascii="Cambria Math" w:eastAsia="Arial" w:hAnsi="Cambria Math"/>
                              </w:rPr>
                              <m:t>exempt</m:t>
                            </m:r>
                          </m:sub>
                        </m:sSub>
                      </m:e>
                    </m:d>
                    <m:r>
                      <w:rPr>
                        <w:rFonts w:ascii="Cambria Math" w:eastAsia="Arial" w:hAnsi="Cambria Math"/>
                      </w:rPr>
                      <m:t>×</m:t>
                    </m:r>
                    <m:d>
                      <m:dPr>
                        <m:ctrlPr>
                          <w:rPr>
                            <w:rFonts w:ascii="Cambria Math" w:eastAsia="Arial" w:hAnsi="Cambria Math"/>
                            <w:i/>
                          </w:rPr>
                        </m:ctrlPr>
                      </m:dPr>
                      <m:e>
                        <m:r>
                          <w:rPr>
                            <w:rFonts w:ascii="Cambria Math" w:eastAsia="Arial"/>
                          </w:rPr>
                          <m:t>1</m:t>
                        </m:r>
                        <m:r>
                          <w:rPr>
                            <w:rFonts w:ascii="Cambria Math" w:eastAsia="Arial"/>
                          </w:rPr>
                          <m:t>-</m:t>
                        </m:r>
                        <m:d>
                          <m:dPr>
                            <m:ctrlPr>
                              <w:rPr>
                                <w:rFonts w:ascii="Cambria Math" w:eastAsia="Arial" w:hAnsi="Cambria Math"/>
                                <w:i/>
                              </w:rPr>
                            </m:ctrlPr>
                          </m:dPr>
                          <m:e>
                            <m:r>
                              <w:rPr>
                                <w:rFonts w:ascii="Cambria Math" w:eastAsia="Arial" w:hAnsi="Cambria Math"/>
                              </w:rPr>
                              <m:t>RPP+JRPP</m:t>
                            </m:r>
                          </m:e>
                        </m:d>
                      </m:e>
                    </m:d>
                    <m:r>
                      <w:rPr>
                        <w:rFonts w:ascii="Cambria Math" w:eastAsia="Arial"/>
                      </w:rPr>
                      <m:t>+</m:t>
                    </m:r>
                    <m:d>
                      <m:dPr>
                        <m:ctrlPr>
                          <w:rPr>
                            <w:rFonts w:ascii="Cambria Math" w:eastAsia="Arial" w:hAnsi="Cambria Math"/>
                            <w:i/>
                          </w:rPr>
                        </m:ctrlPr>
                      </m:dPr>
                      <m:e>
                        <m:sSub>
                          <m:sSubPr>
                            <m:ctrlPr>
                              <w:rPr>
                                <w:rFonts w:ascii="Cambria Math" w:eastAsia="Arial" w:hAnsi="Cambria Math"/>
                                <w:i/>
                              </w:rPr>
                            </m:ctrlPr>
                          </m:sSubPr>
                          <m:e>
                            <m:r>
                              <w:rPr>
                                <w:rFonts w:ascii="Cambria Math" w:eastAsia="Arial"/>
                              </w:rPr>
                              <m:t>Q</m:t>
                            </m:r>
                          </m:e>
                          <m:sub>
                            <m:r>
                              <w:rPr>
                                <w:rFonts w:ascii="Cambria Math" w:eastAsia="Arial"/>
                              </w:rPr>
                              <m:t>exempt</m:t>
                            </m:r>
                          </m:sub>
                        </m:sSub>
                        <m:r>
                          <w:rPr>
                            <w:rFonts w:ascii="Cambria Math" w:eastAsia="Arial" w:hAnsi="Cambria Math"/>
                          </w:rPr>
                          <m:t>×</m:t>
                        </m:r>
                        <m:d>
                          <m:dPr>
                            <m:ctrlPr>
                              <w:rPr>
                                <w:rFonts w:ascii="Cambria Math" w:eastAsia="Arial" w:hAnsi="Cambria Math"/>
                                <w:i/>
                              </w:rPr>
                            </m:ctrlPr>
                          </m:dPr>
                          <m:e>
                            <m:r>
                              <w:rPr>
                                <w:rFonts w:ascii="Cambria Math" w:eastAsia="Arial"/>
                              </w:rPr>
                              <m:t>1</m:t>
                            </m:r>
                            <m:r>
                              <w:rPr>
                                <w:rFonts w:ascii="Cambria Math" w:eastAsia="Arial"/>
                              </w:rPr>
                              <m:t>-</m:t>
                            </m:r>
                            <m:r>
                              <w:rPr>
                                <w:rFonts w:ascii="Cambria Math" w:eastAsia="Arial"/>
                              </w:rPr>
                              <m:t>JRPP</m:t>
                            </m:r>
                          </m:e>
                        </m:d>
                      </m:e>
                    </m:d>
                    <m:r>
                      <w:rPr>
                        <w:rFonts w:ascii="Cambria Math" w:eastAsia="Arial"/>
                      </w:rPr>
                      <m:t>-</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REC</m:t>
                            </m:r>
                          </m:e>
                          <m:sub>
                            <m:r>
                              <w:rPr>
                                <w:rFonts w:ascii="Cambria Math" w:eastAsia="Arial" w:hAnsi="Cambria Math"/>
                              </w:rPr>
                              <m:t>surr</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REC</m:t>
                            </m:r>
                          </m:e>
                          <m:sub>
                            <m:r>
                              <w:rPr>
                                <w:rFonts w:ascii="Cambria Math" w:eastAsia="Arial" w:hAnsi="Cambria Math"/>
                              </w:rPr>
                              <m:t>onsite</m:t>
                            </m:r>
                          </m:sub>
                        </m:sSub>
                      </m:e>
                    </m:d>
                    <m:r>
                      <w:rPr>
                        <w:rFonts w:ascii="Cambria Math" w:eastAsia="Arial" w:hAnsi="Cambria Math"/>
                      </w:rPr>
                      <m:t>×1,000</m:t>
                    </m:r>
                  </m:e>
                </m:d>
                <m:r>
                  <w:rPr>
                    <w:rFonts w:ascii="Cambria Math" w:eastAsia="Arial" w:hAnsi="Cambria Math"/>
                  </w:rPr>
                  <m:t>×</m:t>
                </m:r>
                <m:f>
                  <m:fPr>
                    <m:ctrlPr>
                      <w:rPr>
                        <w:rFonts w:ascii="Cambria Math" w:eastAsia="Arial" w:hAnsi="Cambria Math"/>
                        <w:i/>
                      </w:rPr>
                    </m:ctrlPr>
                  </m:fPr>
                  <m:num>
                    <m:r>
                      <w:rPr>
                        <w:rFonts w:ascii="Cambria Math" w:eastAsia="Arial" w:hAnsi="Cambria Math"/>
                      </w:rPr>
                      <m:t>RMF1+RMF2</m:t>
                    </m:r>
                  </m:num>
                  <m:den>
                    <m:r>
                      <w:rPr>
                        <w:rFonts w:ascii="Cambria Math" w:eastAsia="Arial" w:hAnsi="Cambria Math"/>
                      </w:rPr>
                      <m:t>1,000</m:t>
                    </m:r>
                  </m:den>
                </m:f>
              </m:oMath>
            </m:oMathPara>
          </w:p>
          <w:p w14:paraId="26D5C228" w14:textId="77777777" w:rsidR="00653244" w:rsidRPr="00C26D27" w:rsidRDefault="00653244" w:rsidP="00AD4114">
            <w:pPr>
              <w:spacing w:line="256" w:lineRule="auto"/>
              <w:contextualSpacing/>
              <w:jc w:val="left"/>
              <w:rPr>
                <w:rFonts w:eastAsia="MS Mincho"/>
              </w:rPr>
            </w:pPr>
          </w:p>
          <w:p w14:paraId="491E57AB" w14:textId="77777777" w:rsidR="00653244" w:rsidRPr="009C659D" w:rsidRDefault="00653244" w:rsidP="00AD4114">
            <w:pPr>
              <w:spacing w:line="256" w:lineRule="auto"/>
              <w:contextualSpacing/>
              <w:jc w:val="left"/>
              <w:rPr>
                <w:rFonts w:eastAsia="MS Mincho"/>
                <w:b/>
                <w:sz w:val="20"/>
                <w:szCs w:val="20"/>
              </w:rPr>
            </w:pPr>
            <w:r w:rsidRPr="009C659D">
              <w:rPr>
                <w:rFonts w:eastAsia="MS Mincho"/>
                <w:b/>
                <w:sz w:val="20"/>
                <w:szCs w:val="20"/>
              </w:rPr>
              <w:t>Where:</w:t>
            </w:r>
          </w:p>
          <w:p w14:paraId="2C16042D" w14:textId="30E62C5B" w:rsidR="00653244" w:rsidRPr="009C659D" w:rsidRDefault="004D075B" w:rsidP="00AD4114">
            <w:pPr>
              <w:spacing w:line="256" w:lineRule="auto"/>
              <w:contextualSpacing/>
              <w:jc w:val="left"/>
              <w:rPr>
                <w:rFonts w:eastAsia="Arial"/>
                <w:sz w:val="20"/>
                <w:szCs w:val="20"/>
              </w:rPr>
            </w:pPr>
            <m:oMath>
              <m:sSub>
                <m:sSubPr>
                  <m:ctrlPr>
                    <w:rPr>
                      <w:rFonts w:ascii="Cambria Math" w:eastAsia="Arial" w:hAnsi="Cambria Math"/>
                      <w:b/>
                      <w:bCs/>
                      <w:i/>
                      <w:sz w:val="20"/>
                      <w:szCs w:val="20"/>
                    </w:rPr>
                  </m:ctrlPr>
                </m:sSubPr>
                <m:e>
                  <m:r>
                    <m:rPr>
                      <m:sty m:val="bi"/>
                    </m:rPr>
                    <w:rPr>
                      <w:rFonts w:ascii="Cambria Math" w:eastAsia="Arial"/>
                      <w:sz w:val="20"/>
                      <w:szCs w:val="20"/>
                    </w:rPr>
                    <m:t>t CO</m:t>
                  </m:r>
                </m:e>
                <m:sub>
                  <m:r>
                    <m:rPr>
                      <m:sty m:val="bi"/>
                    </m:rPr>
                    <w:rPr>
                      <w:rFonts w:ascii="Cambria Math" w:eastAsia="Arial"/>
                      <w:sz w:val="20"/>
                      <w:szCs w:val="20"/>
                    </w:rPr>
                    <m:t>2</m:t>
                  </m:r>
                </m:sub>
              </m:sSub>
              <m:r>
                <m:rPr>
                  <m:sty m:val="bi"/>
                </m:rPr>
                <w:rPr>
                  <w:rFonts w:ascii="Cambria Math" w:eastAsia="Arial"/>
                  <w:sz w:val="20"/>
                  <w:szCs w:val="20"/>
                </w:rPr>
                <m:t>e</m:t>
              </m:r>
            </m:oMath>
            <w:r w:rsidR="00653244" w:rsidRPr="009C659D">
              <w:rPr>
                <w:rFonts w:eastAsia="MS Mincho"/>
                <w:sz w:val="20"/>
                <w:szCs w:val="20"/>
              </w:rPr>
              <w:t xml:space="preserve"> is the greenhouse gas emissions, in t CO</w:t>
            </w:r>
            <w:r w:rsidR="00653244" w:rsidRPr="009C659D">
              <w:rPr>
                <w:rFonts w:eastAsia="MS Mincho"/>
                <w:sz w:val="20"/>
                <w:szCs w:val="20"/>
                <w:vertAlign w:val="subscript"/>
              </w:rPr>
              <w:t>2</w:t>
            </w:r>
            <w:r w:rsidR="00653244" w:rsidRPr="009C659D">
              <w:rPr>
                <w:rFonts w:eastAsia="MS Mincho"/>
                <w:sz w:val="20"/>
                <w:szCs w:val="20"/>
              </w:rPr>
              <w:t xml:space="preserve">-e </w:t>
            </w:r>
          </w:p>
          <w:p w14:paraId="63AB1002" w14:textId="77777777" w:rsidR="00653244" w:rsidRPr="009C659D" w:rsidRDefault="00653244" w:rsidP="00AD4114">
            <w:pPr>
              <w:spacing w:line="256" w:lineRule="auto"/>
              <w:contextualSpacing/>
              <w:jc w:val="left"/>
              <w:rPr>
                <w:rFonts w:eastAsia="Arial"/>
                <w:sz w:val="20"/>
                <w:szCs w:val="20"/>
              </w:rPr>
            </w:pPr>
            <m:oMath>
              <m:r>
                <m:rPr>
                  <m:sty m:val="bi"/>
                </m:rPr>
                <w:rPr>
                  <w:rFonts w:ascii="Cambria Math" w:eastAsia="Arial"/>
                  <w:sz w:val="20"/>
                  <w:szCs w:val="20"/>
                </w:rPr>
                <m:t>Q</m:t>
              </m:r>
            </m:oMath>
            <w:r w:rsidRPr="009C659D">
              <w:rPr>
                <w:rFonts w:eastAsia="Arial"/>
                <w:sz w:val="20"/>
                <w:szCs w:val="20"/>
              </w:rPr>
              <w:t xml:space="preserve"> is the quantity of electricity purchased or acquired, and consumed from the operation of the facility during the year, measured in kilowatt hours (kWh)</w:t>
            </w:r>
          </w:p>
          <w:p w14:paraId="3491F884" w14:textId="77777777" w:rsidR="00653244" w:rsidRPr="009C659D" w:rsidRDefault="004D075B" w:rsidP="00AD4114">
            <w:pPr>
              <w:spacing w:line="256" w:lineRule="auto"/>
              <w:contextualSpacing/>
              <w:jc w:val="left"/>
              <w:rPr>
                <w:rFonts w:eastAsia="MS Mincho"/>
                <w:b/>
                <w:sz w:val="20"/>
                <w:szCs w:val="20"/>
              </w:rPr>
            </w:pPr>
            <m:oMath>
              <m:sSub>
                <m:sSubPr>
                  <m:ctrlPr>
                    <w:rPr>
                      <w:rFonts w:ascii="Cambria Math" w:eastAsia="Arial" w:hAnsi="Cambria Math"/>
                      <w:b/>
                      <w:bCs/>
                      <w:i/>
                      <w:sz w:val="20"/>
                      <w:szCs w:val="20"/>
                    </w:rPr>
                  </m:ctrlPr>
                </m:sSubPr>
                <m:e>
                  <m:r>
                    <m:rPr>
                      <m:sty m:val="bi"/>
                    </m:rPr>
                    <w:rPr>
                      <w:rFonts w:ascii="Cambria Math" w:eastAsia="Arial"/>
                      <w:sz w:val="20"/>
                      <w:szCs w:val="20"/>
                    </w:rPr>
                    <m:t>Q</m:t>
                  </m:r>
                </m:e>
                <m:sub>
                  <m:r>
                    <m:rPr>
                      <m:sty m:val="bi"/>
                    </m:rPr>
                    <w:rPr>
                      <w:rFonts w:ascii="Cambria Math" w:eastAsia="Arial"/>
                      <w:sz w:val="20"/>
                      <w:szCs w:val="20"/>
                    </w:rPr>
                    <m:t>exempt</m:t>
                  </m:r>
                </m:sub>
              </m:sSub>
            </m:oMath>
            <w:r w:rsidR="00653244" w:rsidRPr="009C659D">
              <w:rPr>
                <w:rFonts w:eastAsia="MS Mincho"/>
                <w:b/>
                <w:sz w:val="20"/>
                <w:szCs w:val="20"/>
              </w:rPr>
              <w:t xml:space="preserve"> </w:t>
            </w:r>
            <w:r w:rsidR="00653244" w:rsidRPr="009C659D">
              <w:rPr>
                <w:rFonts w:eastAsia="Arial"/>
                <w:sz w:val="20"/>
                <w:szCs w:val="20"/>
              </w:rPr>
              <w:t>is the quantity of electricity exempt from Renewable Energy Target (RET) liability, measured in kWh</w:t>
            </w:r>
          </w:p>
          <w:p w14:paraId="5EF7A6FC" w14:textId="244B1AAC" w:rsidR="00653244" w:rsidRPr="009C659D" w:rsidRDefault="00653244" w:rsidP="00AD4114">
            <w:pPr>
              <w:spacing w:line="256" w:lineRule="auto"/>
              <w:contextualSpacing/>
              <w:jc w:val="left"/>
              <w:rPr>
                <w:rFonts w:eastAsia="Arial"/>
                <w:sz w:val="20"/>
                <w:szCs w:val="20"/>
              </w:rPr>
            </w:pPr>
            <m:oMath>
              <m:r>
                <m:rPr>
                  <m:sty m:val="bi"/>
                </m:rPr>
                <w:rPr>
                  <w:rFonts w:ascii="Cambria Math" w:eastAsia="Arial"/>
                  <w:sz w:val="20"/>
                  <w:szCs w:val="20"/>
                </w:rPr>
                <m:t>RPP</m:t>
              </m:r>
            </m:oMath>
            <w:r w:rsidRPr="009C659D">
              <w:rPr>
                <w:rFonts w:eastAsia="Arial"/>
                <w:sz w:val="20"/>
                <w:szCs w:val="20"/>
              </w:rPr>
              <w:t xml:space="preserve"> is the RET Renewable Power Percentage for the applicable period, averaged across the previous and current calendar years, e.g., calendar years 202</w:t>
            </w:r>
            <w:r w:rsidR="001C690C" w:rsidRPr="009C659D">
              <w:rPr>
                <w:rFonts w:eastAsia="Arial"/>
                <w:sz w:val="20"/>
                <w:szCs w:val="20"/>
              </w:rPr>
              <w:t>3</w:t>
            </w:r>
            <w:r w:rsidRPr="009C659D">
              <w:rPr>
                <w:rFonts w:eastAsia="Arial"/>
                <w:sz w:val="20"/>
                <w:szCs w:val="20"/>
              </w:rPr>
              <w:t xml:space="preserve"> and 202</w:t>
            </w:r>
            <w:r w:rsidR="001C690C" w:rsidRPr="009C659D">
              <w:rPr>
                <w:rFonts w:eastAsia="Arial"/>
                <w:sz w:val="20"/>
                <w:szCs w:val="20"/>
              </w:rPr>
              <w:t>4</w:t>
            </w:r>
            <w:r w:rsidRPr="009C659D">
              <w:rPr>
                <w:rFonts w:eastAsia="Arial"/>
                <w:sz w:val="20"/>
                <w:szCs w:val="20"/>
              </w:rPr>
              <w:t xml:space="preserve"> are used for the calculation of the financial year 202</w:t>
            </w:r>
            <w:r w:rsidR="0051365B" w:rsidRPr="009C659D">
              <w:rPr>
                <w:rFonts w:eastAsia="Arial"/>
                <w:sz w:val="20"/>
                <w:szCs w:val="20"/>
              </w:rPr>
              <w:t>4</w:t>
            </w:r>
            <w:r w:rsidRPr="009C659D">
              <w:rPr>
                <w:rFonts w:eastAsia="Arial"/>
                <w:sz w:val="20"/>
                <w:szCs w:val="20"/>
              </w:rPr>
              <w:t xml:space="preserve"> RPP, </w:t>
            </w:r>
            <w:r w:rsidRPr="009C659D">
              <w:rPr>
                <w:rFonts w:eastAsia="MS Mincho"/>
                <w:sz w:val="20"/>
                <w:szCs w:val="20"/>
              </w:rPr>
              <w:t xml:space="preserve">see Appendix </w:t>
            </w:r>
            <w:r w:rsidR="00614C30" w:rsidRPr="009C659D">
              <w:rPr>
                <w:rFonts w:eastAsia="MS Mincho"/>
                <w:sz w:val="20"/>
                <w:szCs w:val="20"/>
              </w:rPr>
              <w:t>D</w:t>
            </w:r>
          </w:p>
          <w:p w14:paraId="5DCDF2E1" w14:textId="6478F0B4" w:rsidR="00653244" w:rsidRPr="009C659D" w:rsidRDefault="00653244" w:rsidP="00AD4114">
            <w:pPr>
              <w:spacing w:line="256" w:lineRule="auto"/>
              <w:contextualSpacing/>
              <w:jc w:val="left"/>
              <w:rPr>
                <w:rFonts w:eastAsia="Arial"/>
                <w:sz w:val="20"/>
                <w:szCs w:val="20"/>
              </w:rPr>
            </w:pPr>
            <m:oMath>
              <m:r>
                <m:rPr>
                  <m:sty m:val="bi"/>
                </m:rPr>
                <w:rPr>
                  <w:rFonts w:ascii="Cambria Math" w:eastAsia="Arial"/>
                  <w:sz w:val="20"/>
                  <w:szCs w:val="20"/>
                </w:rPr>
                <m:t>JRPP</m:t>
              </m:r>
            </m:oMath>
            <w:r w:rsidRPr="009C659D">
              <w:rPr>
                <w:rFonts w:eastAsia="Arial"/>
                <w:sz w:val="20"/>
                <w:szCs w:val="20"/>
              </w:rPr>
              <w:t xml:space="preserve"> is the jurisdictional RRP for the applicable period and activity state and is calculated as the number of eligible Renewable Energy Certificates (RECs) surrendered by or on behalf of the jurisdictional authority divided by total electricity consumption in the jurisdiction, </w:t>
            </w:r>
            <w:r w:rsidRPr="009C659D">
              <w:rPr>
                <w:rFonts w:eastAsia="MS Mincho"/>
                <w:sz w:val="20"/>
                <w:szCs w:val="20"/>
              </w:rPr>
              <w:t xml:space="preserve">see Appendix </w:t>
            </w:r>
            <w:r w:rsidR="00614C30" w:rsidRPr="009C659D">
              <w:rPr>
                <w:rFonts w:eastAsia="MS Mincho"/>
                <w:sz w:val="20"/>
                <w:szCs w:val="20"/>
              </w:rPr>
              <w:t>D</w:t>
            </w:r>
            <w:r w:rsidRPr="009C659D">
              <w:rPr>
                <w:rFonts w:eastAsia="Arial"/>
                <w:sz w:val="20"/>
                <w:szCs w:val="20"/>
              </w:rPr>
              <w:t xml:space="preserve"> </w:t>
            </w:r>
          </w:p>
          <w:p w14:paraId="4D5E3A12" w14:textId="09763BBC" w:rsidR="009A5289" w:rsidRPr="009A5289" w:rsidRDefault="004D075B" w:rsidP="00AD4114">
            <w:pPr>
              <w:jc w:val="left"/>
              <w:rPr>
                <w:rFonts w:eastAsia="Arial"/>
                <w:sz w:val="20"/>
                <w:szCs w:val="20"/>
              </w:rPr>
            </w:pPr>
            <m:oMath>
              <m:sSub>
                <m:sSubPr>
                  <m:ctrlPr>
                    <w:rPr>
                      <w:rFonts w:ascii="Cambria Math" w:eastAsia="Arial" w:hAnsi="Cambria Math"/>
                      <w:b/>
                      <w:bCs/>
                      <w:i/>
                      <w:sz w:val="20"/>
                      <w:szCs w:val="20"/>
                    </w:rPr>
                  </m:ctrlPr>
                </m:sSubPr>
                <m:e>
                  <m:r>
                    <m:rPr>
                      <m:sty m:val="bi"/>
                    </m:rPr>
                    <w:rPr>
                      <w:rFonts w:ascii="Cambria Math" w:eastAsia="Arial"/>
                      <w:sz w:val="20"/>
                      <w:szCs w:val="20"/>
                    </w:rPr>
                    <m:t>REC</m:t>
                  </m:r>
                </m:e>
                <m:sub>
                  <m:r>
                    <m:rPr>
                      <m:sty m:val="bi"/>
                    </m:rPr>
                    <w:rPr>
                      <w:rFonts w:ascii="Cambria Math" w:eastAsia="Arial"/>
                      <w:sz w:val="20"/>
                      <w:szCs w:val="20"/>
                    </w:rPr>
                    <m:t>surr</m:t>
                  </m:r>
                </m:sub>
              </m:sSub>
            </m:oMath>
            <w:r w:rsidR="00653244" w:rsidRPr="009C659D">
              <w:rPr>
                <w:rFonts w:eastAsia="Arial"/>
                <w:sz w:val="20"/>
                <w:szCs w:val="20"/>
              </w:rPr>
              <w:t xml:space="preserve"> is the number of eligible RECs voluntarily surrendered in the reporting year, equivalent to megawatt hours (MWh)</w:t>
            </w:r>
            <w:r w:rsidR="009A5289">
              <w:rPr>
                <w:rFonts w:eastAsia="Arial"/>
                <w:sz w:val="20"/>
                <w:szCs w:val="20"/>
              </w:rPr>
              <w:t xml:space="preserve">. </w:t>
            </w:r>
          </w:p>
          <w:p w14:paraId="24A8D1AC" w14:textId="77777777" w:rsidR="00653244" w:rsidRPr="009C659D" w:rsidRDefault="004D075B" w:rsidP="00AD4114">
            <w:pPr>
              <w:spacing w:line="256" w:lineRule="auto"/>
              <w:contextualSpacing/>
              <w:jc w:val="left"/>
              <w:rPr>
                <w:rFonts w:eastAsia="Arial"/>
                <w:sz w:val="20"/>
                <w:szCs w:val="20"/>
              </w:rPr>
            </w:pPr>
            <m:oMath>
              <m:sSub>
                <m:sSubPr>
                  <m:ctrlPr>
                    <w:rPr>
                      <w:rFonts w:ascii="Cambria Math" w:eastAsia="Arial" w:hAnsi="Cambria Math"/>
                      <w:b/>
                      <w:bCs/>
                      <w:i/>
                      <w:sz w:val="20"/>
                      <w:szCs w:val="20"/>
                    </w:rPr>
                  </m:ctrlPr>
                </m:sSubPr>
                <m:e>
                  <m:r>
                    <m:rPr>
                      <m:sty m:val="bi"/>
                    </m:rPr>
                    <w:rPr>
                      <w:rFonts w:ascii="Cambria Math" w:eastAsia="Arial"/>
                      <w:sz w:val="20"/>
                      <w:szCs w:val="20"/>
                    </w:rPr>
                    <m:t>REC</m:t>
                  </m:r>
                </m:e>
                <m:sub>
                  <m:r>
                    <m:rPr>
                      <m:sty m:val="bi"/>
                    </m:rPr>
                    <w:rPr>
                      <w:rFonts w:ascii="Cambria Math" w:eastAsia="Arial"/>
                      <w:sz w:val="20"/>
                      <w:szCs w:val="20"/>
                    </w:rPr>
                    <m:t>onsite</m:t>
                  </m:r>
                </m:sub>
              </m:sSub>
            </m:oMath>
            <w:r w:rsidR="00653244" w:rsidRPr="009C659D">
              <w:rPr>
                <w:rFonts w:eastAsia="Arial"/>
                <w:sz w:val="20"/>
                <w:szCs w:val="20"/>
              </w:rPr>
              <w:t xml:space="preserve"> is the number of eligible RECs that have been or will be issued for electricity produced on-site during the year and consumed from the operation of the facility, equivalent to MWh </w:t>
            </w:r>
          </w:p>
          <w:p w14:paraId="7B8080CF" w14:textId="522BB746" w:rsidR="00653244" w:rsidRPr="009C659D" w:rsidRDefault="00653244" w:rsidP="00AD4114">
            <w:pPr>
              <w:spacing w:line="256" w:lineRule="auto"/>
              <w:contextualSpacing/>
              <w:jc w:val="left"/>
              <w:rPr>
                <w:rFonts w:eastAsia="Arial"/>
                <w:sz w:val="20"/>
                <w:szCs w:val="20"/>
              </w:rPr>
            </w:pPr>
            <m:oMath>
              <m:r>
                <m:rPr>
                  <m:sty m:val="bi"/>
                </m:rPr>
                <w:rPr>
                  <w:rFonts w:ascii="Cambria Math" w:eastAsia="Arial"/>
                  <w:sz w:val="20"/>
                  <w:szCs w:val="20"/>
                </w:rPr>
                <m:t>RMF</m:t>
              </m:r>
              <m:r>
                <m:rPr>
                  <m:sty m:val="bi"/>
                </m:rPr>
                <w:rPr>
                  <w:rFonts w:ascii="Cambria Math" w:eastAsia="Arial"/>
                  <w:sz w:val="20"/>
                  <w:szCs w:val="20"/>
                </w:rPr>
                <m:t>1</m:t>
              </m:r>
            </m:oMath>
            <w:r w:rsidRPr="009C659D">
              <w:rPr>
                <w:rFonts w:eastAsia="Arial"/>
                <w:sz w:val="20"/>
                <w:szCs w:val="20"/>
              </w:rPr>
              <w:t xml:space="preserve"> is the scope 2 residual mix factor (RMF), in kg CO</w:t>
            </w:r>
            <w:r w:rsidRPr="009C659D">
              <w:rPr>
                <w:rFonts w:eastAsia="Arial"/>
                <w:sz w:val="20"/>
                <w:szCs w:val="20"/>
                <w:vertAlign w:val="subscript"/>
              </w:rPr>
              <w:t>2</w:t>
            </w:r>
            <w:r w:rsidRPr="009C659D">
              <w:rPr>
                <w:rFonts w:eastAsia="Arial"/>
                <w:sz w:val="20"/>
                <w:szCs w:val="20"/>
              </w:rPr>
              <w:t xml:space="preserve">-e emissions per kWh or GJ, see </w:t>
            </w:r>
            <w:r w:rsidRPr="009C659D">
              <w:rPr>
                <w:rFonts w:eastAsia="MS Mincho"/>
                <w:sz w:val="20"/>
                <w:szCs w:val="20"/>
              </w:rPr>
              <w:t xml:space="preserve">Appendix </w:t>
            </w:r>
            <w:r w:rsidR="00614C30" w:rsidRPr="009C659D">
              <w:rPr>
                <w:rFonts w:eastAsia="MS Mincho"/>
                <w:sz w:val="20"/>
                <w:szCs w:val="20"/>
              </w:rPr>
              <w:t>D</w:t>
            </w:r>
          </w:p>
          <w:p w14:paraId="5617B660" w14:textId="1E675BD6" w:rsidR="00653244" w:rsidRPr="009C659D" w:rsidRDefault="00653244" w:rsidP="00AD4114">
            <w:pPr>
              <w:spacing w:line="256" w:lineRule="auto"/>
              <w:contextualSpacing/>
              <w:jc w:val="left"/>
              <w:rPr>
                <w:rFonts w:eastAsia="MS Mincho"/>
                <w:b/>
                <w:sz w:val="20"/>
                <w:szCs w:val="20"/>
              </w:rPr>
            </w:pPr>
            <m:oMath>
              <m:r>
                <m:rPr>
                  <m:sty m:val="bi"/>
                </m:rPr>
                <w:rPr>
                  <w:rFonts w:ascii="Cambria Math" w:eastAsia="Arial"/>
                  <w:sz w:val="20"/>
                  <w:szCs w:val="20"/>
                </w:rPr>
                <m:t>RMF</m:t>
              </m:r>
              <m:r>
                <m:rPr>
                  <m:sty m:val="bi"/>
                </m:rPr>
                <w:rPr>
                  <w:rFonts w:ascii="Cambria Math" w:eastAsia="Arial"/>
                  <w:sz w:val="20"/>
                  <w:szCs w:val="20"/>
                </w:rPr>
                <m:t>2</m:t>
              </m:r>
            </m:oMath>
            <w:r w:rsidRPr="009C659D">
              <w:rPr>
                <w:rFonts w:eastAsia="Arial"/>
                <w:sz w:val="20"/>
                <w:szCs w:val="20"/>
              </w:rPr>
              <w:t xml:space="preserve"> is the scope 3 RMF, in kg CO</w:t>
            </w:r>
            <w:r w:rsidRPr="009C659D">
              <w:rPr>
                <w:rFonts w:eastAsia="Arial"/>
                <w:sz w:val="20"/>
                <w:szCs w:val="20"/>
                <w:vertAlign w:val="subscript"/>
              </w:rPr>
              <w:t>2</w:t>
            </w:r>
            <w:r w:rsidRPr="009C659D">
              <w:rPr>
                <w:rFonts w:eastAsia="Arial"/>
                <w:sz w:val="20"/>
                <w:szCs w:val="20"/>
              </w:rPr>
              <w:t xml:space="preserve">-e emissions per kWh or GJ, see </w:t>
            </w:r>
            <w:r w:rsidRPr="009C659D">
              <w:rPr>
                <w:rFonts w:eastAsia="MS Mincho"/>
                <w:sz w:val="20"/>
                <w:szCs w:val="20"/>
              </w:rPr>
              <w:t xml:space="preserve">Appendix </w:t>
            </w:r>
            <w:r w:rsidR="00614C30" w:rsidRPr="009C659D">
              <w:rPr>
                <w:rFonts w:eastAsia="MS Mincho"/>
                <w:sz w:val="20"/>
                <w:szCs w:val="20"/>
              </w:rPr>
              <w:t>D</w:t>
            </w:r>
          </w:p>
          <w:p w14:paraId="6052F6D2" w14:textId="77777777" w:rsidR="00E14BB8" w:rsidRDefault="00653244" w:rsidP="00AD4114">
            <w:pPr>
              <w:jc w:val="left"/>
              <w:rPr>
                <w:rFonts w:eastAsia="MS Mincho"/>
                <w:b/>
                <w:sz w:val="20"/>
                <w:szCs w:val="20"/>
              </w:rPr>
            </w:pPr>
            <w:r w:rsidRPr="009C659D">
              <w:rPr>
                <w:rFonts w:eastAsia="MS Mincho"/>
                <w:b/>
                <w:sz w:val="20"/>
                <w:szCs w:val="20"/>
              </w:rPr>
              <w:t>Note</w:t>
            </w:r>
            <w:r w:rsidR="00E14BB8">
              <w:rPr>
                <w:rFonts w:eastAsia="MS Mincho"/>
                <w:b/>
                <w:sz w:val="20"/>
                <w:szCs w:val="20"/>
              </w:rPr>
              <w:t>s</w:t>
            </w:r>
          </w:p>
          <w:p w14:paraId="3F4B5D7A" w14:textId="77777777" w:rsidR="00E14BB8" w:rsidRPr="00E14BB8" w:rsidRDefault="00653244" w:rsidP="0086429C">
            <w:pPr>
              <w:pStyle w:val="ListParagraph"/>
              <w:numPr>
                <w:ilvl w:val="0"/>
                <w:numId w:val="35"/>
              </w:numPr>
              <w:jc w:val="left"/>
              <w:rPr>
                <w:rFonts w:eastAsia="MS Mincho"/>
                <w:b/>
                <w:sz w:val="20"/>
                <w:szCs w:val="20"/>
              </w:rPr>
            </w:pPr>
            <w:r w:rsidRPr="00E14BB8">
              <w:rPr>
                <w:rFonts w:eastAsia="MS Mincho"/>
                <w:sz w:val="20"/>
                <w:szCs w:val="20"/>
              </w:rPr>
              <w:lastRenderedPageBreak/>
              <w:t xml:space="preserve">As the sum of </w:t>
            </w:r>
            <m:oMath>
              <m:r>
                <w:rPr>
                  <w:rFonts w:ascii="Cambria Math" w:eastAsia="Arial"/>
                  <w:sz w:val="20"/>
                  <w:szCs w:val="20"/>
                </w:rPr>
                <m:t>RMF1</m:t>
              </m:r>
            </m:oMath>
            <w:r w:rsidRPr="00E14BB8">
              <w:rPr>
                <w:rFonts w:eastAsia="MS Mincho"/>
                <w:sz w:val="20"/>
                <w:szCs w:val="20"/>
              </w:rPr>
              <w:t xml:space="preserve"> and </w:t>
            </w:r>
            <m:oMath>
              <m:r>
                <w:rPr>
                  <w:rFonts w:ascii="Cambria Math" w:eastAsia="Arial"/>
                  <w:sz w:val="20"/>
                  <w:szCs w:val="20"/>
                </w:rPr>
                <m:t>RMF2</m:t>
              </m:r>
            </m:oMath>
            <w:r w:rsidRPr="00E14BB8">
              <w:rPr>
                <w:rFonts w:eastAsia="MS Mincho"/>
                <w:sz w:val="20"/>
                <w:szCs w:val="20"/>
              </w:rPr>
              <w:t xml:space="preserve"> is given in </w:t>
            </w:r>
            <w:r w:rsidRPr="00E14BB8">
              <w:rPr>
                <w:rFonts w:eastAsia="Arial"/>
                <w:sz w:val="20"/>
                <w:szCs w:val="20"/>
              </w:rPr>
              <w:t>kg CO</w:t>
            </w:r>
            <w:r w:rsidRPr="00E14BB8">
              <w:rPr>
                <w:rFonts w:eastAsia="Arial"/>
                <w:sz w:val="20"/>
                <w:szCs w:val="20"/>
                <w:vertAlign w:val="subscript"/>
              </w:rPr>
              <w:t>2</w:t>
            </w:r>
            <w:r w:rsidRPr="00E14BB8">
              <w:rPr>
                <w:rFonts w:eastAsia="Arial"/>
                <w:sz w:val="20"/>
                <w:szCs w:val="20"/>
              </w:rPr>
              <w:t>-e emissions per kWh, it is necessary to divide by 1000 to convert to t CO</w:t>
            </w:r>
            <w:r w:rsidRPr="00E14BB8">
              <w:rPr>
                <w:rFonts w:eastAsia="Arial"/>
                <w:sz w:val="20"/>
                <w:szCs w:val="20"/>
                <w:vertAlign w:val="subscript"/>
              </w:rPr>
              <w:t>2</w:t>
            </w:r>
            <w:r w:rsidRPr="00E14BB8">
              <w:rPr>
                <w:rFonts w:eastAsia="Arial"/>
                <w:sz w:val="20"/>
                <w:szCs w:val="20"/>
              </w:rPr>
              <w:t>-e</w:t>
            </w:r>
            <w:r w:rsidRPr="00C26D27">
              <w:rPr>
                <w:rFonts w:eastAsia="Arial"/>
              </w:rPr>
              <w:t xml:space="preserve"> </w:t>
            </w:r>
          </w:p>
          <w:p w14:paraId="17DE4423" w14:textId="66CC1B97" w:rsidR="00E14BB8" w:rsidRPr="00E14BB8" w:rsidRDefault="00E14BB8" w:rsidP="0086429C">
            <w:pPr>
              <w:pStyle w:val="ListParagraph"/>
              <w:numPr>
                <w:ilvl w:val="0"/>
                <w:numId w:val="35"/>
              </w:numPr>
              <w:jc w:val="left"/>
              <w:rPr>
                <w:rFonts w:eastAsia="MS Mincho"/>
                <w:b/>
                <w:sz w:val="20"/>
                <w:szCs w:val="20"/>
              </w:rPr>
            </w:pPr>
            <w:r w:rsidRPr="00E14BB8">
              <w:rPr>
                <w:rFonts w:eastAsia="Arial"/>
                <w:sz w:val="20"/>
                <w:szCs w:val="20"/>
              </w:rPr>
              <w:t>An eligible Renewable Energy Certificate (REC) is:</w:t>
            </w:r>
          </w:p>
          <w:p w14:paraId="44E8A5F7" w14:textId="77777777" w:rsidR="00E14BB8" w:rsidRPr="009A5289" w:rsidRDefault="00E14BB8" w:rsidP="0086429C">
            <w:pPr>
              <w:pStyle w:val="ListParagraph"/>
              <w:numPr>
                <w:ilvl w:val="0"/>
                <w:numId w:val="34"/>
              </w:numPr>
              <w:jc w:val="left"/>
              <w:rPr>
                <w:rFonts w:eastAsia="Arial"/>
                <w:sz w:val="20"/>
                <w:szCs w:val="20"/>
              </w:rPr>
            </w:pPr>
            <w:r w:rsidRPr="009A5289">
              <w:rPr>
                <w:rFonts w:eastAsia="Arial"/>
                <w:sz w:val="20"/>
                <w:szCs w:val="20"/>
              </w:rPr>
              <w:t>a Large-scale Generation Certificate (LGC) that is voluntarily surrendered through the renewable Energy Certificate Registry in the reporting year; or</w:t>
            </w:r>
          </w:p>
          <w:p w14:paraId="66BC643A" w14:textId="14EE0368" w:rsidR="00653244" w:rsidRPr="00C26D27" w:rsidRDefault="00E14BB8" w:rsidP="0086429C">
            <w:pPr>
              <w:pStyle w:val="ListParagraph"/>
              <w:numPr>
                <w:ilvl w:val="0"/>
                <w:numId w:val="34"/>
              </w:numPr>
              <w:jc w:val="left"/>
              <w:rPr>
                <w:rFonts w:eastAsia="Arial"/>
              </w:rPr>
            </w:pPr>
            <w:r w:rsidRPr="009A5289">
              <w:rPr>
                <w:rFonts w:eastAsia="Arial"/>
                <w:sz w:val="20"/>
                <w:szCs w:val="20"/>
              </w:rPr>
              <w:t>a purchase of GreenPower electricity from an accredited GreenPower Provider.</w:t>
            </w:r>
          </w:p>
        </w:tc>
      </w:tr>
    </w:tbl>
    <w:p w14:paraId="114CA241" w14:textId="52731BF4" w:rsidR="007B55CC" w:rsidRPr="006F0964" w:rsidRDefault="00134AE2" w:rsidP="0086429C">
      <w:pPr>
        <w:pStyle w:val="ListParagraph"/>
        <w:numPr>
          <w:ilvl w:val="0"/>
          <w:numId w:val="37"/>
        </w:numPr>
        <w:jc w:val="left"/>
        <w:rPr>
          <w:b/>
          <w:bCs/>
        </w:rPr>
      </w:pPr>
      <w:r>
        <w:rPr>
          <w:b/>
        </w:rPr>
        <w:lastRenderedPageBreak/>
        <w:t>R</w:t>
      </w:r>
      <w:r w:rsidR="007B55CC" w:rsidRPr="006F0964">
        <w:rPr>
          <w:b/>
        </w:rPr>
        <w:t xml:space="preserve">efrigerant </w:t>
      </w:r>
      <w:r>
        <w:rPr>
          <w:b/>
        </w:rPr>
        <w:t>emissions calculation</w:t>
      </w:r>
      <w:r w:rsidR="0058206C">
        <w:rPr>
          <w:b/>
        </w:rPr>
        <w:t xml:space="preserve"> method</w:t>
      </w:r>
    </w:p>
    <w:p w14:paraId="32C7DF91" w14:textId="7C7B3732" w:rsidR="001973D7" w:rsidRDefault="00780446" w:rsidP="00AD4114">
      <w:pPr>
        <w:spacing w:after="0" w:line="259" w:lineRule="auto"/>
        <w:contextualSpacing/>
        <w:jc w:val="left"/>
        <w:rPr>
          <w:rFonts w:eastAsia="Times New Roman" w:cs="Times New Roman"/>
        </w:rPr>
      </w:pPr>
      <w:r>
        <w:rPr>
          <w:rFonts w:eastAsia="Times New Roman" w:cs="Times New Roman"/>
        </w:rPr>
        <w:t>Under the APS Emissions Reporting Framework, e</w:t>
      </w:r>
      <w:r w:rsidR="0088551A">
        <w:rPr>
          <w:rFonts w:eastAsia="Times New Roman" w:cs="Times New Roman"/>
        </w:rPr>
        <w:t xml:space="preserve">missions from </w:t>
      </w:r>
      <w:r w:rsidR="00CC6E0E">
        <w:rPr>
          <w:rFonts w:eastAsia="Times New Roman" w:cs="Times New Roman"/>
        </w:rPr>
        <w:t xml:space="preserve">fugitive refrigerant gases are calculated </w:t>
      </w:r>
      <w:r w:rsidR="00282B72">
        <w:rPr>
          <w:rFonts w:eastAsia="Times New Roman" w:cs="Times New Roman"/>
        </w:rPr>
        <w:t xml:space="preserve">as annual emissions from estimated leakage rates. Leakage </w:t>
      </w:r>
      <w:r w:rsidR="00435118">
        <w:rPr>
          <w:rFonts w:eastAsia="Times New Roman" w:cs="Times New Roman"/>
        </w:rPr>
        <w:t>is</w:t>
      </w:r>
      <w:r w:rsidR="00071BE9">
        <w:rPr>
          <w:rFonts w:eastAsia="Times New Roman" w:cs="Times New Roman"/>
        </w:rPr>
        <w:t xml:space="preserve"> estimated using</w:t>
      </w:r>
      <w:r w:rsidR="009F7D5F">
        <w:rPr>
          <w:rFonts w:eastAsia="Times New Roman" w:cs="Times New Roman"/>
        </w:rPr>
        <w:t xml:space="preserve"> </w:t>
      </w:r>
      <w:r w:rsidR="00435118">
        <w:rPr>
          <w:rFonts w:eastAsia="Times New Roman" w:cs="Times New Roman"/>
        </w:rPr>
        <w:t xml:space="preserve">rates published by </w:t>
      </w:r>
      <w:r w:rsidR="00D16C44">
        <w:rPr>
          <w:rFonts w:eastAsia="Times New Roman" w:cs="Times New Roman"/>
        </w:rPr>
        <w:t>t</w:t>
      </w:r>
      <w:r w:rsidR="00435118" w:rsidRPr="00435118">
        <w:rPr>
          <w:rFonts w:eastAsia="Times New Roman" w:cs="Times New Roman"/>
        </w:rPr>
        <w:t>he Australian National Greenhouse Accounts Factors</w:t>
      </w:r>
      <w:r w:rsidR="00D16C44">
        <w:rPr>
          <w:rFonts w:eastAsia="Times New Roman" w:cs="Times New Roman"/>
        </w:rPr>
        <w:t>, the</w:t>
      </w:r>
      <w:r w:rsidR="00435118" w:rsidRPr="00435118">
        <w:rPr>
          <w:rFonts w:eastAsia="Times New Roman" w:cs="Times New Roman"/>
        </w:rPr>
        <w:t xml:space="preserve"> National Inventory Report </w:t>
      </w:r>
      <w:r w:rsidR="009302FD">
        <w:rPr>
          <w:rFonts w:eastAsia="Times New Roman" w:cs="Times New Roman"/>
        </w:rPr>
        <w:t xml:space="preserve">or </w:t>
      </w:r>
      <w:r w:rsidR="00A94654">
        <w:rPr>
          <w:rFonts w:eastAsia="Times New Roman" w:cs="Times New Roman"/>
        </w:rPr>
        <w:t>p</w:t>
      </w:r>
      <w:r w:rsidR="00435118" w:rsidRPr="00435118">
        <w:rPr>
          <w:rFonts w:eastAsia="Times New Roman" w:cs="Times New Roman"/>
        </w:rPr>
        <w:t>rovided by reporting entity or equipment owner</w:t>
      </w:r>
      <w:r w:rsidR="009302FD">
        <w:rPr>
          <w:rFonts w:eastAsia="Times New Roman" w:cs="Times New Roman"/>
        </w:rPr>
        <w:t xml:space="preserve"> (see </w:t>
      </w:r>
      <w:r w:rsidR="009302FD" w:rsidRPr="00CB4CA2">
        <w:rPr>
          <w:rStyle w:val="Hyperlink1"/>
        </w:rPr>
        <w:fldChar w:fldCharType="begin"/>
      </w:r>
      <w:r w:rsidR="009302FD" w:rsidRPr="00CB4CA2">
        <w:rPr>
          <w:rStyle w:val="Hyperlink1"/>
        </w:rPr>
        <w:instrText xml:space="preserve"> REF _Ref182843264 \h </w:instrText>
      </w:r>
      <w:r w:rsidR="00CB4CA2">
        <w:rPr>
          <w:rStyle w:val="Hyperlink1"/>
        </w:rPr>
        <w:instrText xml:space="preserve"> \* MERGEFORMAT </w:instrText>
      </w:r>
      <w:r w:rsidR="009302FD" w:rsidRPr="00CB4CA2">
        <w:rPr>
          <w:rStyle w:val="Hyperlink1"/>
        </w:rPr>
      </w:r>
      <w:r w:rsidR="009302FD" w:rsidRPr="00CB4CA2">
        <w:rPr>
          <w:rStyle w:val="Hyperlink1"/>
        </w:rPr>
        <w:fldChar w:fldCharType="separate"/>
      </w:r>
      <w:r w:rsidR="002B6FA3" w:rsidRPr="002B6FA3">
        <w:rPr>
          <w:rStyle w:val="Hyperlink1"/>
        </w:rPr>
        <w:t>Appendix E Energy content factors</w:t>
      </w:r>
      <w:r w:rsidR="009302FD" w:rsidRPr="00CB4CA2">
        <w:rPr>
          <w:rStyle w:val="Hyperlink1"/>
        </w:rPr>
        <w:fldChar w:fldCharType="end"/>
      </w:r>
      <w:r w:rsidR="009302FD">
        <w:rPr>
          <w:rFonts w:eastAsia="Times New Roman" w:cs="Times New Roman"/>
        </w:rPr>
        <w:t>)</w:t>
      </w:r>
      <w:r w:rsidR="00435118" w:rsidRPr="00435118">
        <w:rPr>
          <w:rFonts w:eastAsia="Times New Roman" w:cs="Times New Roman"/>
        </w:rPr>
        <w:t>.</w:t>
      </w:r>
    </w:p>
    <w:p w14:paraId="5AB3964C" w14:textId="77777777" w:rsidR="00E14BB8" w:rsidRPr="00C26D27" w:rsidRDefault="00E14BB8" w:rsidP="00AD4114">
      <w:pPr>
        <w:spacing w:after="0" w:line="259" w:lineRule="auto"/>
        <w:contextualSpacing/>
        <w:jc w:val="left"/>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EEED"/>
        <w:tblLook w:val="04A0" w:firstRow="1" w:lastRow="0" w:firstColumn="1" w:lastColumn="0" w:noHBand="0" w:noVBand="1"/>
      </w:tblPr>
      <w:tblGrid>
        <w:gridCol w:w="9360"/>
      </w:tblGrid>
      <w:tr w:rsidR="007B55CC" w:rsidRPr="00C26D27" w14:paraId="72D51ED6" w14:textId="77777777">
        <w:tc>
          <w:tcPr>
            <w:tcW w:w="9360" w:type="dxa"/>
            <w:shd w:val="clear" w:color="auto" w:fill="CEEEED"/>
          </w:tcPr>
          <w:p w14:paraId="10CB2D81" w14:textId="77777777" w:rsidR="007B55CC" w:rsidRPr="00C26D27" w:rsidRDefault="000001C9" w:rsidP="00AD4114">
            <w:pPr>
              <w:spacing w:line="256" w:lineRule="auto"/>
              <w:contextualSpacing/>
              <w:jc w:val="left"/>
              <w:rPr>
                <w:rFonts w:eastAsia="MS Mincho"/>
                <w:iCs/>
              </w:rPr>
            </w:pPr>
            <m:oMathPara>
              <m:oMathParaPr>
                <m:jc m:val="center"/>
              </m:oMathParaPr>
              <m:oMath>
                <m:r>
                  <w:rPr>
                    <w:rFonts w:ascii="Cambria Math" w:hAnsi="Cambria Math"/>
                  </w:rPr>
                  <m:t xml:space="preserve">t </m:t>
                </m:r>
                <m:sSub>
                  <m:sSubPr>
                    <m:ctrlPr>
                      <w:rPr>
                        <w:rFonts w:ascii="Cambria Math" w:hAnsi="Cambria Math"/>
                        <w:i/>
                      </w:rPr>
                    </m:ctrlPr>
                  </m:sSubPr>
                  <m:e>
                    <m:r>
                      <w:rPr>
                        <w:rFonts w:ascii="Cambria Math" w:hAnsi="Cambria Math"/>
                      </w:rPr>
                      <m:t>CO</m:t>
                    </m:r>
                  </m:e>
                  <m:sub>
                    <m:r>
                      <w:rPr>
                        <w:rFonts w:ascii="Cambria Math" w:hAnsi="Cambria Math"/>
                      </w:rPr>
                      <m:t>2</m:t>
                    </m:r>
                  </m:sub>
                </m:sSub>
                <m:r>
                  <m:rPr>
                    <m:nor/>
                  </m:rPr>
                  <w:rPr>
                    <w:rFonts w:ascii="Cambria Math" w:eastAsia="Arial" w:hAnsi="Cambria Math"/>
                  </w:rPr>
                  <m:t>-</m:t>
                </m:r>
                <m:r>
                  <w:rPr>
                    <w:rFonts w:ascii="Cambria Math" w:eastAsia="Arial" w:hAnsi="Cambria Math"/>
                  </w:rPr>
                  <m:t>e</m:t>
                </m:r>
                <m:r>
                  <w:rPr>
                    <w:rFonts w:ascii="Cambria Math" w:hAnsi="Cambria Math"/>
                  </w:rPr>
                  <m:t>=</m:t>
                </m:r>
                <m:f>
                  <m:fPr>
                    <m:ctrlPr>
                      <w:rPr>
                        <w:rFonts w:ascii="Cambria Math" w:eastAsiaTheme="minorEastAsia" w:hAnsi="Cambria Math"/>
                        <w:i/>
                        <w:sz w:val="24"/>
                        <w:szCs w:val="24"/>
                      </w:rPr>
                    </m:ctrlPr>
                  </m:fPr>
                  <m:num>
                    <m:r>
                      <w:rPr>
                        <w:rFonts w:ascii="Cambria Math" w:hAnsi="Cambria Math"/>
                      </w:rPr>
                      <m:t>GWP ×charge ×leakage rate</m:t>
                    </m:r>
                  </m:num>
                  <m:den>
                    <m:r>
                      <w:rPr>
                        <w:rFonts w:ascii="Cambria Math" w:hAnsi="Cambria Math"/>
                      </w:rPr>
                      <m:t>1000</m:t>
                    </m:r>
                  </m:den>
                </m:f>
              </m:oMath>
            </m:oMathPara>
          </w:p>
          <w:p w14:paraId="5D9D6C21" w14:textId="77777777" w:rsidR="007B55CC" w:rsidRPr="00C26D27" w:rsidRDefault="007B55CC" w:rsidP="00AD4114">
            <w:pPr>
              <w:spacing w:line="256" w:lineRule="auto"/>
              <w:contextualSpacing/>
              <w:jc w:val="left"/>
              <w:rPr>
                <w:rFonts w:eastAsia="MS Mincho"/>
              </w:rPr>
            </w:pPr>
          </w:p>
          <w:p w14:paraId="61C7C570" w14:textId="77777777" w:rsidR="007B55CC" w:rsidRPr="007E17E1" w:rsidRDefault="007B55CC" w:rsidP="00AD4114">
            <w:pPr>
              <w:spacing w:line="256" w:lineRule="auto"/>
              <w:contextualSpacing/>
              <w:jc w:val="left"/>
              <w:rPr>
                <w:rFonts w:eastAsia="MS Mincho"/>
                <w:b/>
                <w:bCs/>
                <w:sz w:val="20"/>
                <w:szCs w:val="20"/>
              </w:rPr>
            </w:pPr>
            <w:r w:rsidRPr="007E17E1">
              <w:rPr>
                <w:rFonts w:eastAsia="MS Mincho"/>
                <w:b/>
                <w:bCs/>
                <w:sz w:val="20"/>
                <w:szCs w:val="20"/>
              </w:rPr>
              <w:t>Where:</w:t>
            </w:r>
          </w:p>
          <w:p w14:paraId="47EE3793" w14:textId="3699C2A4" w:rsidR="007B55CC" w:rsidRPr="007E17E1" w:rsidRDefault="004D075B" w:rsidP="00AD4114">
            <w:pPr>
              <w:spacing w:line="256" w:lineRule="auto"/>
              <w:contextualSpacing/>
              <w:jc w:val="left"/>
              <w:rPr>
                <w:rFonts w:eastAsia="MS Mincho"/>
                <w:b/>
                <w:bCs/>
                <w:sz w:val="20"/>
                <w:szCs w:val="20"/>
              </w:rPr>
            </w:pPr>
            <m:oMath>
              <m:sSub>
                <m:sSubPr>
                  <m:ctrlPr>
                    <w:rPr>
                      <w:rFonts w:ascii="Cambria Math" w:eastAsia="Arial" w:hAnsi="Cambria Math"/>
                      <w:b/>
                      <w:bCs/>
                      <w:i/>
                      <w:sz w:val="20"/>
                      <w:szCs w:val="20"/>
                    </w:rPr>
                  </m:ctrlPr>
                </m:sSubPr>
                <m:e>
                  <m:r>
                    <m:rPr>
                      <m:sty m:val="bi"/>
                    </m:rPr>
                    <w:rPr>
                      <w:rFonts w:ascii="Cambria Math" w:eastAsia="Arial"/>
                      <w:sz w:val="20"/>
                      <w:szCs w:val="20"/>
                    </w:rPr>
                    <m:t>t CO</m:t>
                  </m:r>
                </m:e>
                <m:sub>
                  <m:r>
                    <m:rPr>
                      <m:sty m:val="bi"/>
                    </m:rPr>
                    <w:rPr>
                      <w:rFonts w:ascii="Cambria Math" w:eastAsia="Arial"/>
                      <w:sz w:val="20"/>
                      <w:szCs w:val="20"/>
                    </w:rPr>
                    <m:t>2</m:t>
                  </m:r>
                </m:sub>
              </m:sSub>
              <m:r>
                <m:rPr>
                  <m:sty m:val="bi"/>
                </m:rPr>
                <w:rPr>
                  <w:rFonts w:ascii="Cambria Math" w:eastAsia="Arial" w:hAnsi="Cambria Math"/>
                  <w:sz w:val="20"/>
                  <w:szCs w:val="20"/>
                </w:rPr>
                <m:t>e</m:t>
              </m:r>
            </m:oMath>
            <w:r w:rsidR="007B55CC" w:rsidRPr="007E17E1">
              <w:rPr>
                <w:rFonts w:eastAsia="MS Mincho"/>
                <w:sz w:val="20"/>
                <w:szCs w:val="20"/>
              </w:rPr>
              <w:t xml:space="preserve"> is the greenhouse gas emissions, in t CO</w:t>
            </w:r>
            <w:r w:rsidR="007B55CC" w:rsidRPr="007E17E1">
              <w:rPr>
                <w:rFonts w:eastAsia="MS Mincho"/>
                <w:sz w:val="20"/>
                <w:szCs w:val="20"/>
                <w:vertAlign w:val="subscript"/>
              </w:rPr>
              <w:t>2</w:t>
            </w:r>
            <w:r w:rsidR="007B55CC" w:rsidRPr="007E17E1">
              <w:rPr>
                <w:rFonts w:eastAsia="MS Mincho"/>
                <w:sz w:val="20"/>
                <w:szCs w:val="20"/>
              </w:rPr>
              <w:t>-e</w:t>
            </w:r>
          </w:p>
          <w:p w14:paraId="18D6CCBC" w14:textId="43CCF009" w:rsidR="007B55CC" w:rsidRPr="007E17E1" w:rsidRDefault="000001C9" w:rsidP="00AD4114">
            <w:pPr>
              <w:spacing w:line="256" w:lineRule="auto"/>
              <w:contextualSpacing/>
              <w:jc w:val="left"/>
              <w:rPr>
                <w:rFonts w:eastAsia="Arial"/>
                <w:sz w:val="20"/>
                <w:szCs w:val="20"/>
              </w:rPr>
            </w:pPr>
            <m:oMath>
              <m:r>
                <m:rPr>
                  <m:sty m:val="bi"/>
                </m:rPr>
                <w:rPr>
                  <w:rFonts w:ascii="Cambria Math" w:eastAsia="Arial" w:hAnsi="Cambria Math"/>
                  <w:sz w:val="20"/>
                  <w:szCs w:val="20"/>
                </w:rPr>
                <m:t>GWP</m:t>
              </m:r>
            </m:oMath>
            <w:r w:rsidR="007B55CC" w:rsidRPr="007E17E1">
              <w:rPr>
                <w:rFonts w:eastAsia="Arial"/>
                <w:b/>
                <w:bCs/>
                <w:sz w:val="20"/>
                <w:szCs w:val="20"/>
              </w:rPr>
              <w:t xml:space="preserve"> </w:t>
            </w:r>
            <w:r w:rsidR="007B55CC" w:rsidRPr="007E17E1">
              <w:rPr>
                <w:rFonts w:eastAsia="Arial"/>
                <w:sz w:val="20"/>
                <w:szCs w:val="20"/>
              </w:rPr>
              <w:t>is the global warming potential of the refrigerant gas</w:t>
            </w:r>
          </w:p>
          <w:p w14:paraId="037902F8" w14:textId="282156AC" w:rsidR="007B55CC" w:rsidRPr="007E17E1" w:rsidRDefault="000001C9" w:rsidP="00AD4114">
            <w:pPr>
              <w:spacing w:line="256" w:lineRule="auto"/>
              <w:contextualSpacing/>
              <w:jc w:val="left"/>
              <w:rPr>
                <w:rFonts w:eastAsia="MS Mincho"/>
                <w:b/>
                <w:sz w:val="20"/>
                <w:szCs w:val="20"/>
              </w:rPr>
            </w:pPr>
            <m:oMath>
              <m:r>
                <m:rPr>
                  <m:sty m:val="bi"/>
                </m:rPr>
                <w:rPr>
                  <w:rFonts w:ascii="Cambria Math" w:eastAsia="MS Mincho" w:hAnsi="Cambria Math"/>
                  <w:sz w:val="20"/>
                  <w:szCs w:val="20"/>
                </w:rPr>
                <m:t>Charge</m:t>
              </m:r>
            </m:oMath>
            <w:r w:rsidR="007B55CC" w:rsidRPr="007E17E1">
              <w:rPr>
                <w:rFonts w:eastAsia="MS Mincho"/>
                <w:b/>
                <w:bCs/>
                <w:sz w:val="20"/>
                <w:szCs w:val="20"/>
              </w:rPr>
              <w:t xml:space="preserve"> </w:t>
            </w:r>
            <w:r w:rsidR="007B55CC" w:rsidRPr="007E17E1">
              <w:rPr>
                <w:rFonts w:eastAsia="Arial"/>
                <w:sz w:val="20"/>
                <w:szCs w:val="20"/>
              </w:rPr>
              <w:t>is the amount of refrigerant gas contained within the appliance</w:t>
            </w:r>
          </w:p>
          <w:p w14:paraId="5473A02F" w14:textId="282EA600" w:rsidR="007B55CC" w:rsidRPr="00C26D27" w:rsidRDefault="000001C9" w:rsidP="00AD4114">
            <w:pPr>
              <w:spacing w:line="256" w:lineRule="auto"/>
              <w:contextualSpacing/>
              <w:jc w:val="left"/>
              <w:rPr>
                <w:rFonts w:eastAsia="Arial"/>
              </w:rPr>
            </w:pPr>
            <m:oMath>
              <m:r>
                <m:rPr>
                  <m:sty m:val="bi"/>
                </m:rPr>
                <w:rPr>
                  <w:rFonts w:ascii="Cambria Math" w:eastAsia="Arial" w:hAnsi="Cambria Math"/>
                  <w:sz w:val="20"/>
                  <w:szCs w:val="20"/>
                </w:rPr>
                <m:t>Leakage rate</m:t>
              </m:r>
            </m:oMath>
            <w:r w:rsidR="007B55CC" w:rsidRPr="007E17E1">
              <w:rPr>
                <w:rFonts w:eastAsia="Arial"/>
                <w:sz w:val="20"/>
                <w:szCs w:val="20"/>
              </w:rPr>
              <w:t xml:space="preserve"> is the percentage of the refrigerant gas leaked from the appliance each year</w:t>
            </w:r>
            <w:r w:rsidR="009302FD" w:rsidRPr="007E17E1">
              <w:rPr>
                <w:rFonts w:eastAsia="Arial"/>
                <w:sz w:val="20"/>
                <w:szCs w:val="20"/>
              </w:rPr>
              <w:t xml:space="preserve">, see </w:t>
            </w:r>
            <w:r w:rsidR="006F3A67" w:rsidRPr="007E17E1">
              <w:rPr>
                <w:rFonts w:eastAsia="Arial"/>
                <w:sz w:val="20"/>
                <w:szCs w:val="20"/>
              </w:rPr>
              <w:t xml:space="preserve">Appendix </w:t>
            </w:r>
            <w:r w:rsidR="00F94AE2" w:rsidRPr="007E17E1">
              <w:rPr>
                <w:rFonts w:eastAsia="Arial"/>
                <w:sz w:val="20"/>
                <w:szCs w:val="20"/>
              </w:rPr>
              <w:t>E</w:t>
            </w:r>
          </w:p>
        </w:tc>
      </w:tr>
    </w:tbl>
    <w:p w14:paraId="3A978665" w14:textId="77777777" w:rsidR="007E17E1" w:rsidRDefault="007E17E1" w:rsidP="00AD4114">
      <w:pPr>
        <w:spacing w:before="0" w:after="160" w:line="259" w:lineRule="auto"/>
        <w:jc w:val="left"/>
        <w:rPr>
          <w:rFonts w:asciiTheme="minorHAnsi" w:eastAsiaTheme="majorEastAsia" w:hAnsiTheme="minorHAnsi" w:cstheme="majorBidi"/>
          <w:b/>
          <w:color w:val="000000" w:themeColor="text1"/>
          <w:sz w:val="24"/>
          <w:szCs w:val="24"/>
        </w:rPr>
      </w:pPr>
      <w:r>
        <w:br w:type="page"/>
      </w:r>
    </w:p>
    <w:p w14:paraId="3A15CA36" w14:textId="6296CE4B" w:rsidR="00686496" w:rsidRPr="00686496" w:rsidRDefault="001A4BFC" w:rsidP="00AD4114">
      <w:pPr>
        <w:pStyle w:val="Heading1"/>
      </w:pPr>
      <w:r w:rsidRPr="002F6000">
        <w:lastRenderedPageBreak/>
        <w:t xml:space="preserve"> </w:t>
      </w:r>
      <w:bookmarkStart w:id="150" w:name="_Ref182843227"/>
      <w:bookmarkStart w:id="151" w:name="_Ref182843236"/>
      <w:bookmarkStart w:id="152" w:name="_Ref182843620"/>
      <w:bookmarkStart w:id="153" w:name="_Ref182907747"/>
      <w:bookmarkStart w:id="154" w:name="_Toc190188853"/>
      <w:r w:rsidR="00686496">
        <w:t xml:space="preserve">Appendix </w:t>
      </w:r>
      <w:r w:rsidR="00527641">
        <w:fldChar w:fldCharType="begin"/>
      </w:r>
      <w:r w:rsidR="00527641">
        <w:instrText xml:space="preserve"> SEQ Appendix \* ALPHABETIC </w:instrText>
      </w:r>
      <w:r w:rsidR="00527641">
        <w:fldChar w:fldCharType="separate"/>
      </w:r>
      <w:r w:rsidR="002B6FA3">
        <w:rPr>
          <w:noProof/>
        </w:rPr>
        <w:t>D</w:t>
      </w:r>
      <w:r w:rsidR="00527641">
        <w:rPr>
          <w:noProof/>
        </w:rPr>
        <w:fldChar w:fldCharType="end"/>
      </w:r>
      <w:bookmarkEnd w:id="150"/>
      <w:r w:rsidR="00686496">
        <w:t xml:space="preserve"> </w:t>
      </w:r>
      <w:r w:rsidR="00686496" w:rsidRPr="00444948">
        <w:t>Emissions factors</w:t>
      </w:r>
      <w:bookmarkEnd w:id="151"/>
      <w:bookmarkEnd w:id="152"/>
      <w:bookmarkEnd w:id="153"/>
      <w:bookmarkEnd w:id="154"/>
    </w:p>
    <w:p w14:paraId="150DA7B9" w14:textId="063570C0" w:rsidR="0070606E" w:rsidRPr="00C26D27" w:rsidRDefault="0070606E" w:rsidP="00AD4114">
      <w:pPr>
        <w:spacing w:line="259" w:lineRule="auto"/>
        <w:jc w:val="left"/>
        <w:rPr>
          <w:rFonts w:eastAsia="Times New Roman" w:cs="Times New Roman"/>
        </w:rPr>
      </w:pPr>
      <w:r w:rsidRPr="00C26D27">
        <w:rPr>
          <w:rFonts w:eastAsia="Times New Roman" w:cs="Times New Roman"/>
        </w:rPr>
        <w:t xml:space="preserve">Emission factors for the APS Net Zero </w:t>
      </w:r>
      <w:r w:rsidRPr="00C26D27" w:rsidDel="00270E5C">
        <w:rPr>
          <w:rFonts w:eastAsia="Times New Roman" w:cs="Times New Roman"/>
        </w:rPr>
        <w:t xml:space="preserve">Emissions Reporting </w:t>
      </w:r>
      <w:r w:rsidR="00683054" w:rsidRPr="006D712A">
        <w:rPr>
          <w:rFonts w:eastAsia="Times New Roman" w:cs="Times New Roman"/>
        </w:rPr>
        <w:t>Framework</w:t>
      </w:r>
      <w:r w:rsidRPr="00C26D27">
        <w:rPr>
          <w:rFonts w:eastAsia="Times New Roman" w:cs="Times New Roman"/>
        </w:rPr>
        <w:t xml:space="preserve"> have been derived from the following sources, noting that all except flight emissions factors</w:t>
      </w:r>
      <w:r w:rsidR="008C22C9" w:rsidRPr="006D712A">
        <w:rPr>
          <w:rFonts w:eastAsia="Times New Roman" w:cs="Times New Roman"/>
        </w:rPr>
        <w:t xml:space="preserve"> and </w:t>
      </w:r>
      <w:r w:rsidR="00807461" w:rsidRPr="006D712A">
        <w:rPr>
          <w:rFonts w:eastAsia="Times New Roman" w:cs="Times New Roman"/>
        </w:rPr>
        <w:t xml:space="preserve">hotel </w:t>
      </w:r>
      <w:r w:rsidR="00706838" w:rsidRPr="006D712A">
        <w:rPr>
          <w:rFonts w:eastAsia="Times New Roman" w:cs="Times New Roman"/>
        </w:rPr>
        <w:t>emissions factors</w:t>
      </w:r>
      <w:r w:rsidRPr="00C26D27">
        <w:rPr>
          <w:rFonts w:eastAsia="Times New Roman" w:cs="Times New Roman"/>
        </w:rPr>
        <w:t xml:space="preserve"> are from an Australian source: </w:t>
      </w:r>
    </w:p>
    <w:p w14:paraId="31178143" w14:textId="0C0E4E7F" w:rsidR="0070606E" w:rsidRPr="00C26D27" w:rsidRDefault="0070606E" w:rsidP="00AD4114">
      <w:pPr>
        <w:numPr>
          <w:ilvl w:val="0"/>
          <w:numId w:val="17"/>
        </w:numPr>
        <w:spacing w:before="180" w:after="60" w:line="280" w:lineRule="atLeast"/>
        <w:contextualSpacing/>
        <w:jc w:val="left"/>
        <w:rPr>
          <w:rFonts w:eastAsia="Times New Roman" w:cs="Times New Roman"/>
        </w:rPr>
      </w:pPr>
      <w:r w:rsidRPr="00C26D27">
        <w:rPr>
          <w:rFonts w:eastAsia="Times New Roman" w:cs="Times New Roman"/>
          <w:i/>
          <w:iCs/>
        </w:rPr>
        <w:t>Australian National Greenhouse Accounts Factors: 2023</w:t>
      </w:r>
      <w:r w:rsidRPr="00C26D27">
        <w:rPr>
          <w:rFonts w:eastAsia="Times New Roman" w:cs="Times New Roman"/>
        </w:rPr>
        <w:t xml:space="preserve"> document published by the Department of Climate Change, Energy, the Environment and Water (DCCEEW): </w:t>
      </w:r>
      <w:hyperlink r:id="rId82" w:history="1">
        <w:r w:rsidRPr="003B18F8">
          <w:rPr>
            <w:rStyle w:val="Hyperlink1"/>
          </w:rPr>
          <w:t>National Greenhouse Accounts Factors 2023 - DCCEEW</w:t>
        </w:r>
      </w:hyperlink>
      <w:r w:rsidRPr="00C26D27">
        <w:rPr>
          <w:rFonts w:eastAsia="Times New Roman" w:cs="Times New Roman"/>
        </w:rPr>
        <w:t xml:space="preserve"> </w:t>
      </w:r>
    </w:p>
    <w:p w14:paraId="6DC6A501" w14:textId="659D35ED" w:rsidR="0070606E" w:rsidRPr="00B928C5" w:rsidRDefault="0070606E" w:rsidP="00AD4114">
      <w:pPr>
        <w:numPr>
          <w:ilvl w:val="0"/>
          <w:numId w:val="17"/>
        </w:numPr>
        <w:spacing w:before="180" w:after="60" w:line="280" w:lineRule="atLeast"/>
        <w:contextualSpacing/>
        <w:jc w:val="left"/>
        <w:rPr>
          <w:rFonts w:eastAsia="Times New Roman" w:cs="Arial"/>
          <w:color w:val="000000"/>
        </w:rPr>
      </w:pPr>
      <w:r w:rsidRPr="00C26D27">
        <w:rPr>
          <w:rFonts w:eastAsia="Times New Roman" w:cs="Arial"/>
          <w:i/>
          <w:color w:val="000000"/>
        </w:rPr>
        <w:t>Greenhouse Gas Reporting: Conversion Factors 2023</w:t>
      </w:r>
      <w:r w:rsidRPr="00C26D27">
        <w:rPr>
          <w:rFonts w:eastAsia="Times New Roman" w:cs="Arial"/>
          <w:color w:val="000000"/>
        </w:rPr>
        <w:t xml:space="preserve"> published by the government of the United Kingdom (UK)</w:t>
      </w:r>
      <w:r w:rsidR="00692EA8">
        <w:rPr>
          <w:rFonts w:eastAsia="Times New Roman" w:cs="Arial"/>
          <w:color w:val="000000"/>
        </w:rPr>
        <w:t xml:space="preserve"> (28 </w:t>
      </w:r>
      <w:r w:rsidR="006E4502">
        <w:rPr>
          <w:rFonts w:eastAsia="Times New Roman" w:cs="Arial"/>
          <w:color w:val="000000"/>
        </w:rPr>
        <w:t>June 2023</w:t>
      </w:r>
      <w:r w:rsidRPr="00C26D27">
        <w:rPr>
          <w:rFonts w:eastAsia="Times New Roman" w:cs="Arial"/>
          <w:color w:val="000000"/>
        </w:rPr>
        <w:t xml:space="preserve">): </w:t>
      </w:r>
      <w:hyperlink r:id="rId83" w:history="1">
        <w:r w:rsidRPr="003B18F8">
          <w:rPr>
            <w:rStyle w:val="Hyperlink1"/>
          </w:rPr>
          <w:t xml:space="preserve">Conversion factors 2023: full set (for advanced users) </w:t>
        </w:r>
      </w:hyperlink>
    </w:p>
    <w:p w14:paraId="78B50402" w14:textId="12337468" w:rsidR="0070606E" w:rsidRPr="00840A68" w:rsidRDefault="003660A4" w:rsidP="00AD4114">
      <w:pPr>
        <w:numPr>
          <w:ilvl w:val="0"/>
          <w:numId w:val="17"/>
        </w:numPr>
        <w:spacing w:before="180" w:after="60" w:line="280" w:lineRule="atLeast"/>
        <w:contextualSpacing/>
        <w:jc w:val="left"/>
        <w:rPr>
          <w:rFonts w:eastAsia="Times New Roman" w:cs="Arial"/>
          <w:color w:val="000000"/>
        </w:rPr>
      </w:pPr>
      <w:r w:rsidRPr="006D712A">
        <w:rPr>
          <w:rFonts w:eastAsia="Times New Roman" w:cs="Arial"/>
          <w:i/>
          <w:color w:val="000000"/>
        </w:rPr>
        <w:t xml:space="preserve">Hotel Sustainability Benchmarking Index 2023 </w:t>
      </w:r>
      <w:r w:rsidR="00BB499D" w:rsidRPr="006D712A">
        <w:rPr>
          <w:rFonts w:eastAsia="Times New Roman" w:cs="Arial"/>
          <w:iCs/>
          <w:color w:val="000000"/>
        </w:rPr>
        <w:t xml:space="preserve">published by </w:t>
      </w:r>
      <w:r w:rsidR="0070606E" w:rsidRPr="006D712A">
        <w:rPr>
          <w:rFonts w:eastAsia="Times New Roman" w:cs="Arial"/>
          <w:iCs/>
          <w:color w:val="000000"/>
        </w:rPr>
        <w:t>Cornell University</w:t>
      </w:r>
      <w:r w:rsidR="009104CD" w:rsidRPr="006D712A">
        <w:rPr>
          <w:rFonts w:eastAsia="Times New Roman" w:cs="Arial"/>
          <w:iCs/>
          <w:color w:val="000000"/>
        </w:rPr>
        <w:t>:</w:t>
      </w:r>
      <w:r w:rsidR="009104CD" w:rsidRPr="006D712A">
        <w:rPr>
          <w:rFonts w:eastAsia="Times New Roman" w:cs="Arial"/>
          <w:i/>
          <w:color w:val="000000"/>
        </w:rPr>
        <w:t xml:space="preserve"> </w:t>
      </w:r>
      <w:hyperlink r:id="rId84" w:history="1">
        <w:r w:rsidR="0070606E" w:rsidRPr="003B18F8">
          <w:rPr>
            <w:rStyle w:val="Hyperlink1"/>
          </w:rPr>
          <w:t>Hotel sustainability Benchmarking Index 2023</w:t>
        </w:r>
      </w:hyperlink>
      <w:r w:rsidR="0070606E" w:rsidRPr="006D712A">
        <w:rPr>
          <w:rFonts w:eastAsia="Times New Roman" w:cs="Arial"/>
          <w:i/>
          <w:color w:val="000000"/>
        </w:rPr>
        <w:t xml:space="preserve"> </w:t>
      </w:r>
    </w:p>
    <w:p w14:paraId="5367A940" w14:textId="7CBB71EF" w:rsidR="0070606E" w:rsidRPr="003B18F8" w:rsidRDefault="00E14A17" w:rsidP="00AD4114">
      <w:pPr>
        <w:numPr>
          <w:ilvl w:val="0"/>
          <w:numId w:val="17"/>
        </w:numPr>
        <w:spacing w:before="180" w:after="60" w:line="280" w:lineRule="atLeast"/>
        <w:contextualSpacing/>
        <w:jc w:val="left"/>
        <w:rPr>
          <w:rStyle w:val="Hyperlink1"/>
        </w:rPr>
      </w:pPr>
      <w:r w:rsidRPr="006D712A">
        <w:rPr>
          <w:rFonts w:eastAsia="Times New Roman" w:cs="Arial"/>
          <w:i/>
          <w:color w:val="000000"/>
        </w:rPr>
        <w:t xml:space="preserve">Renewable power percentage </w:t>
      </w:r>
      <w:r w:rsidRPr="006D712A">
        <w:rPr>
          <w:rFonts w:eastAsia="Times New Roman" w:cs="Arial"/>
          <w:iCs/>
          <w:color w:val="000000"/>
        </w:rPr>
        <w:t xml:space="preserve">published by the </w:t>
      </w:r>
      <w:r w:rsidR="0070606E" w:rsidRPr="006D712A">
        <w:rPr>
          <w:rFonts w:eastAsia="Times New Roman" w:cs="Arial"/>
          <w:color w:val="000000"/>
        </w:rPr>
        <w:t>Clean Energy Regulator</w:t>
      </w:r>
      <w:r w:rsidR="002E311C" w:rsidRPr="006D712A">
        <w:rPr>
          <w:rFonts w:eastAsia="Times New Roman" w:cs="Arial"/>
          <w:iCs/>
          <w:color w:val="000000"/>
        </w:rPr>
        <w:t xml:space="preserve"> </w:t>
      </w:r>
      <w:r w:rsidRPr="006D712A">
        <w:rPr>
          <w:rFonts w:eastAsia="Times New Roman" w:cs="Arial"/>
          <w:iCs/>
          <w:color w:val="000000"/>
        </w:rPr>
        <w:t>(CER</w:t>
      </w:r>
      <w:r w:rsidR="0070606E" w:rsidRPr="006D712A">
        <w:rPr>
          <w:rFonts w:eastAsia="Times New Roman" w:cs="Arial"/>
          <w:color w:val="000000"/>
        </w:rPr>
        <w:t>) (2 May 2024</w:t>
      </w:r>
      <w:r w:rsidR="0070606E" w:rsidRPr="006D712A">
        <w:rPr>
          <w:rFonts w:eastAsia="Times New Roman" w:cs="Arial"/>
          <w:iCs/>
          <w:color w:val="000000"/>
        </w:rPr>
        <w:t>)</w:t>
      </w:r>
      <w:r w:rsidR="00544F61" w:rsidRPr="006D712A">
        <w:rPr>
          <w:rFonts w:eastAsia="Times New Roman" w:cs="Arial"/>
          <w:iCs/>
          <w:color w:val="000000"/>
        </w:rPr>
        <w:t>:</w:t>
      </w:r>
      <w:r w:rsidR="0070606E" w:rsidRPr="006D712A">
        <w:rPr>
          <w:rFonts w:eastAsia="Times New Roman" w:cs="Arial"/>
          <w:color w:val="000000"/>
        </w:rPr>
        <w:t xml:space="preserve"> </w:t>
      </w:r>
      <w:hyperlink r:id="rId85" w:history="1">
        <w:r w:rsidR="0070606E" w:rsidRPr="003B18F8">
          <w:rPr>
            <w:rStyle w:val="Hyperlink1"/>
          </w:rPr>
          <w:t>Renewable power percentage</w:t>
        </w:r>
      </w:hyperlink>
    </w:p>
    <w:p w14:paraId="4AD4E513" w14:textId="77777777" w:rsidR="0070606E" w:rsidRPr="00C26D27" w:rsidRDefault="0070606E" w:rsidP="00AD4114">
      <w:pPr>
        <w:keepNext/>
        <w:keepLines/>
        <w:spacing w:before="240" w:line="259" w:lineRule="auto"/>
        <w:jc w:val="left"/>
        <w:outlineLvl w:val="1"/>
        <w:rPr>
          <w:rFonts w:eastAsia="MS Gothic" w:cs="Times New Roman"/>
          <w:b/>
          <w:bCs/>
          <w:color w:val="000000"/>
          <w:sz w:val="36"/>
          <w:szCs w:val="36"/>
        </w:rPr>
      </w:pPr>
      <w:bookmarkStart w:id="155" w:name="_Toc152749905"/>
      <w:r w:rsidRPr="00C26D27">
        <w:rPr>
          <w:rFonts w:eastAsia="MS Gothic" w:cs="Times New Roman"/>
          <w:b/>
          <w:bCs/>
          <w:color w:val="000000"/>
          <w:sz w:val="36"/>
          <w:szCs w:val="36"/>
        </w:rPr>
        <w:t>Natural gas emission factors</w:t>
      </w:r>
      <w:bookmarkEnd w:id="155"/>
    </w:p>
    <w:tbl>
      <w:tblPr>
        <w:tblStyle w:val="ListTable2-Accent62"/>
        <w:tblW w:w="9404" w:type="dxa"/>
        <w:tblLayout w:type="fixed"/>
        <w:tblLook w:val="06A0" w:firstRow="1" w:lastRow="0" w:firstColumn="1" w:lastColumn="0" w:noHBand="1" w:noVBand="1"/>
      </w:tblPr>
      <w:tblGrid>
        <w:gridCol w:w="3681"/>
        <w:gridCol w:w="1907"/>
        <w:gridCol w:w="1908"/>
        <w:gridCol w:w="1908"/>
      </w:tblGrid>
      <w:tr w:rsidR="0070606E" w:rsidRPr="00C26D27" w14:paraId="72A416F0" w14:textId="77777777" w:rsidTr="0022559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681" w:type="dxa"/>
            <w:shd w:val="clear" w:color="auto" w:fill="CEEEED" w:themeFill="accent6" w:themeFillTint="66"/>
          </w:tcPr>
          <w:p w14:paraId="6464E829" w14:textId="40DC1B3E" w:rsidR="0070606E" w:rsidRPr="009A55BB" w:rsidRDefault="0070606E" w:rsidP="00AD4114">
            <w:pPr>
              <w:spacing w:before="0" w:after="0"/>
              <w:jc w:val="left"/>
              <w:rPr>
                <w:sz w:val="20"/>
                <w:szCs w:val="20"/>
              </w:rPr>
            </w:pPr>
            <w:r w:rsidRPr="009A55BB">
              <w:rPr>
                <w:sz w:val="20"/>
                <w:szCs w:val="20"/>
              </w:rPr>
              <w:t xml:space="preserve">Natural gas distributed in a pipeline </w:t>
            </w:r>
          </w:p>
          <w:p w14:paraId="0E2B5A12" w14:textId="77777777" w:rsidR="0070606E" w:rsidRPr="009A55BB" w:rsidRDefault="0070606E" w:rsidP="00AD4114">
            <w:pPr>
              <w:spacing w:before="0" w:after="0"/>
              <w:jc w:val="left"/>
              <w:rPr>
                <w:sz w:val="20"/>
                <w:szCs w:val="20"/>
              </w:rPr>
            </w:pPr>
          </w:p>
        </w:tc>
        <w:tc>
          <w:tcPr>
            <w:tcW w:w="1907" w:type="dxa"/>
            <w:shd w:val="clear" w:color="auto" w:fill="CEEEED" w:themeFill="accent6" w:themeFillTint="66"/>
          </w:tcPr>
          <w:p w14:paraId="302B0A9B" w14:textId="0082A82D"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1 emission factor</w:t>
            </w:r>
          </w:p>
          <w:p w14:paraId="7E429A45"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p>
          <w:p w14:paraId="5C25519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c>
          <w:tcPr>
            <w:tcW w:w="1908" w:type="dxa"/>
            <w:shd w:val="clear" w:color="auto" w:fill="CEEEED" w:themeFill="accent6" w:themeFillTint="66"/>
          </w:tcPr>
          <w:p w14:paraId="1EB7BF89"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2 emission factor </w:t>
            </w:r>
          </w:p>
          <w:p w14:paraId="0A3BAEA8"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p>
          <w:p w14:paraId="2EA82C3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c>
          <w:tcPr>
            <w:tcW w:w="1908" w:type="dxa"/>
            <w:shd w:val="clear" w:color="auto" w:fill="CEEEED" w:themeFill="accent6" w:themeFillTint="66"/>
          </w:tcPr>
          <w:p w14:paraId="04B5E56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3 supply chain emission factor</w:t>
            </w:r>
          </w:p>
          <w:p w14:paraId="512E273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r>
      <w:tr w:rsidR="0070606E" w:rsidRPr="00C26D27" w14:paraId="46793DC1"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1C10F5D8" w14:textId="77777777" w:rsidR="0070606E" w:rsidRPr="009A55BB" w:rsidRDefault="0070606E" w:rsidP="00AD4114">
            <w:pPr>
              <w:spacing w:before="0" w:after="0"/>
              <w:jc w:val="left"/>
              <w:rPr>
                <w:b w:val="0"/>
                <w:sz w:val="20"/>
                <w:szCs w:val="20"/>
              </w:rPr>
            </w:pPr>
            <w:r w:rsidRPr="009A55BB">
              <w:rPr>
                <w:b w:val="0"/>
                <w:sz w:val="20"/>
                <w:szCs w:val="20"/>
              </w:rPr>
              <w:t>Natural gas NSW/ACT (metro) </w:t>
            </w:r>
          </w:p>
        </w:tc>
        <w:tc>
          <w:tcPr>
            <w:tcW w:w="1907" w:type="dxa"/>
          </w:tcPr>
          <w:p w14:paraId="51B40E4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0395679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15B471AA" w14:textId="21421D96"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13.1</w:t>
            </w:r>
          </w:p>
        </w:tc>
      </w:tr>
      <w:tr w:rsidR="0070606E" w:rsidRPr="00C26D27" w14:paraId="3DE93728"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3442FB64" w14:textId="77777777" w:rsidR="0070606E" w:rsidRPr="009A55BB" w:rsidRDefault="0070606E" w:rsidP="00AD4114">
            <w:pPr>
              <w:spacing w:before="0" w:after="0"/>
              <w:jc w:val="left"/>
              <w:rPr>
                <w:b w:val="0"/>
                <w:sz w:val="20"/>
                <w:szCs w:val="20"/>
              </w:rPr>
            </w:pPr>
            <w:r w:rsidRPr="009A55BB">
              <w:rPr>
                <w:b w:val="0"/>
                <w:sz w:val="20"/>
                <w:szCs w:val="20"/>
              </w:rPr>
              <w:t>Natural gas NSW/ACT (non-metro) </w:t>
            </w:r>
          </w:p>
        </w:tc>
        <w:tc>
          <w:tcPr>
            <w:tcW w:w="1907" w:type="dxa"/>
          </w:tcPr>
          <w:p w14:paraId="08B302D9"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5680F84D"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2CC28807" w14:textId="67007136"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14.0</w:t>
            </w:r>
          </w:p>
        </w:tc>
      </w:tr>
      <w:tr w:rsidR="0070606E" w:rsidRPr="00C26D27" w14:paraId="00B078BD"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36F5BF5E" w14:textId="77777777" w:rsidR="0070606E" w:rsidRPr="009A55BB" w:rsidRDefault="0070606E" w:rsidP="00AD4114">
            <w:pPr>
              <w:spacing w:before="0" w:after="0"/>
              <w:jc w:val="left"/>
              <w:rPr>
                <w:b w:val="0"/>
                <w:sz w:val="20"/>
                <w:szCs w:val="20"/>
              </w:rPr>
            </w:pPr>
            <w:r w:rsidRPr="009A55BB">
              <w:rPr>
                <w:b w:val="0"/>
                <w:sz w:val="20"/>
                <w:szCs w:val="20"/>
              </w:rPr>
              <w:t>Natural gas QLD (metro) </w:t>
            </w:r>
          </w:p>
        </w:tc>
        <w:tc>
          <w:tcPr>
            <w:tcW w:w="1907" w:type="dxa"/>
          </w:tcPr>
          <w:p w14:paraId="0CBB37B8"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055534A9"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30D1EE51" w14:textId="17041E2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8.8</w:t>
            </w:r>
          </w:p>
        </w:tc>
      </w:tr>
      <w:tr w:rsidR="0070606E" w:rsidRPr="00C26D27" w14:paraId="75FA7D26"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0D149FF0" w14:textId="77777777" w:rsidR="0070606E" w:rsidRPr="009A55BB" w:rsidRDefault="0070606E" w:rsidP="00AD4114">
            <w:pPr>
              <w:spacing w:before="0" w:after="0"/>
              <w:jc w:val="left"/>
              <w:rPr>
                <w:b w:val="0"/>
                <w:sz w:val="20"/>
                <w:szCs w:val="20"/>
              </w:rPr>
            </w:pPr>
            <w:r w:rsidRPr="009A55BB">
              <w:rPr>
                <w:b w:val="0"/>
                <w:sz w:val="20"/>
                <w:szCs w:val="20"/>
              </w:rPr>
              <w:t>Natural gas QLD (non-metro) </w:t>
            </w:r>
          </w:p>
        </w:tc>
        <w:tc>
          <w:tcPr>
            <w:tcW w:w="1907" w:type="dxa"/>
          </w:tcPr>
          <w:p w14:paraId="6B487348"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557B863B"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7ED96B68" w14:textId="14058979"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7.9</w:t>
            </w:r>
          </w:p>
        </w:tc>
      </w:tr>
      <w:tr w:rsidR="0070606E" w:rsidRPr="00C26D27" w14:paraId="5A421F61"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25A00B20" w14:textId="77777777" w:rsidR="0070606E" w:rsidRPr="009A55BB" w:rsidRDefault="0070606E" w:rsidP="00AD4114">
            <w:pPr>
              <w:spacing w:before="0" w:after="0"/>
              <w:jc w:val="left"/>
              <w:rPr>
                <w:b w:val="0"/>
                <w:sz w:val="20"/>
                <w:szCs w:val="20"/>
              </w:rPr>
            </w:pPr>
            <w:r w:rsidRPr="009A55BB">
              <w:rPr>
                <w:b w:val="0"/>
                <w:sz w:val="20"/>
                <w:szCs w:val="20"/>
              </w:rPr>
              <w:t>Natural gas SA (metro) </w:t>
            </w:r>
          </w:p>
        </w:tc>
        <w:tc>
          <w:tcPr>
            <w:tcW w:w="1907" w:type="dxa"/>
          </w:tcPr>
          <w:p w14:paraId="07D788E5"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72AB6A7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3521518B" w14:textId="3377AF7D"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10.7</w:t>
            </w:r>
          </w:p>
        </w:tc>
      </w:tr>
      <w:tr w:rsidR="0070606E" w:rsidRPr="00C26D27" w14:paraId="28A88893"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35BABCEE" w14:textId="77777777" w:rsidR="0070606E" w:rsidRPr="00E319A0" w:rsidRDefault="0070606E" w:rsidP="00AD4114">
            <w:pPr>
              <w:spacing w:before="0" w:after="0"/>
              <w:jc w:val="left"/>
              <w:rPr>
                <w:b w:val="0"/>
                <w:sz w:val="20"/>
                <w:szCs w:val="20"/>
              </w:rPr>
            </w:pPr>
            <w:r w:rsidRPr="009A55BB">
              <w:rPr>
                <w:b w:val="0"/>
                <w:sz w:val="20"/>
                <w:szCs w:val="20"/>
              </w:rPr>
              <w:t>Natural gas SA (non-metro</w:t>
            </w:r>
            <w:r w:rsidRPr="00E319A0">
              <w:rPr>
                <w:b w:val="0"/>
                <w:sz w:val="20"/>
                <w:szCs w:val="20"/>
              </w:rPr>
              <w:t>) </w:t>
            </w:r>
          </w:p>
        </w:tc>
        <w:tc>
          <w:tcPr>
            <w:tcW w:w="1907" w:type="dxa"/>
          </w:tcPr>
          <w:p w14:paraId="57EED77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00CDDF3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74F9A7D5" w14:textId="119421A9"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10.6</w:t>
            </w:r>
          </w:p>
        </w:tc>
      </w:tr>
      <w:tr w:rsidR="0070606E" w:rsidRPr="00C26D27" w14:paraId="185C5824"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648C2786" w14:textId="77777777" w:rsidR="0070606E" w:rsidRPr="009A55BB" w:rsidRDefault="0070606E" w:rsidP="00AD4114">
            <w:pPr>
              <w:spacing w:before="0" w:after="0"/>
              <w:jc w:val="left"/>
              <w:rPr>
                <w:b w:val="0"/>
                <w:sz w:val="20"/>
                <w:szCs w:val="20"/>
              </w:rPr>
            </w:pPr>
            <w:r w:rsidRPr="009A55BB">
              <w:rPr>
                <w:b w:val="0"/>
                <w:sz w:val="20"/>
                <w:szCs w:val="20"/>
              </w:rPr>
              <w:t>Natural gas VIC (metro) </w:t>
            </w:r>
          </w:p>
        </w:tc>
        <w:tc>
          <w:tcPr>
            <w:tcW w:w="1907" w:type="dxa"/>
          </w:tcPr>
          <w:p w14:paraId="6FD51B6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5D88B1C1"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60181EA4" w14:textId="2762B912"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4.0</w:t>
            </w:r>
          </w:p>
        </w:tc>
      </w:tr>
      <w:tr w:rsidR="0070606E" w:rsidRPr="00C26D27" w14:paraId="66FC3A2B"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29AE1966" w14:textId="77777777" w:rsidR="0070606E" w:rsidRPr="009A55BB" w:rsidRDefault="0070606E" w:rsidP="00AD4114">
            <w:pPr>
              <w:spacing w:before="0" w:after="0"/>
              <w:jc w:val="left"/>
              <w:rPr>
                <w:b w:val="0"/>
                <w:sz w:val="20"/>
                <w:szCs w:val="20"/>
              </w:rPr>
            </w:pPr>
            <w:r w:rsidRPr="009A55BB">
              <w:rPr>
                <w:b w:val="0"/>
                <w:sz w:val="20"/>
                <w:szCs w:val="20"/>
              </w:rPr>
              <w:t>Natural gas VIC (non-metro) </w:t>
            </w:r>
          </w:p>
        </w:tc>
        <w:tc>
          <w:tcPr>
            <w:tcW w:w="1907" w:type="dxa"/>
          </w:tcPr>
          <w:p w14:paraId="17111A0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061F3178"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75B9764C" w14:textId="2C237F06"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4.0</w:t>
            </w:r>
          </w:p>
        </w:tc>
      </w:tr>
      <w:tr w:rsidR="0070606E" w:rsidRPr="00C26D27" w14:paraId="2E7BD17B"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7550677F" w14:textId="77777777" w:rsidR="0070606E" w:rsidRPr="009A55BB" w:rsidRDefault="0070606E" w:rsidP="00AD4114">
            <w:pPr>
              <w:spacing w:before="0" w:after="0"/>
              <w:jc w:val="left"/>
              <w:rPr>
                <w:b w:val="0"/>
                <w:sz w:val="20"/>
                <w:szCs w:val="20"/>
              </w:rPr>
            </w:pPr>
            <w:r w:rsidRPr="009A55BB">
              <w:rPr>
                <w:b w:val="0"/>
                <w:sz w:val="20"/>
                <w:szCs w:val="20"/>
              </w:rPr>
              <w:t>Natural gas WA (metro) </w:t>
            </w:r>
          </w:p>
        </w:tc>
        <w:tc>
          <w:tcPr>
            <w:tcW w:w="1907" w:type="dxa"/>
          </w:tcPr>
          <w:p w14:paraId="289F783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08D379E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33F73A14" w14:textId="49CE7C11"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4.1</w:t>
            </w:r>
          </w:p>
        </w:tc>
      </w:tr>
      <w:tr w:rsidR="0070606E" w:rsidRPr="00C26D27" w14:paraId="557ECEBD"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5F2028B5" w14:textId="77777777" w:rsidR="0070606E" w:rsidRPr="009A55BB" w:rsidRDefault="0070606E" w:rsidP="00AD4114">
            <w:pPr>
              <w:spacing w:before="0" w:after="0"/>
              <w:jc w:val="left"/>
              <w:rPr>
                <w:b w:val="0"/>
                <w:sz w:val="20"/>
                <w:szCs w:val="20"/>
              </w:rPr>
            </w:pPr>
            <w:r w:rsidRPr="009A55BB">
              <w:rPr>
                <w:b w:val="0"/>
                <w:sz w:val="20"/>
                <w:szCs w:val="20"/>
              </w:rPr>
              <w:t>Natural gas WA (non-metro) </w:t>
            </w:r>
          </w:p>
        </w:tc>
        <w:tc>
          <w:tcPr>
            <w:tcW w:w="1907" w:type="dxa"/>
          </w:tcPr>
          <w:p w14:paraId="6FC69D77"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3193C5C8"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0D1764B3" w14:textId="01E7D8B0"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4.0</w:t>
            </w:r>
          </w:p>
        </w:tc>
      </w:tr>
      <w:tr w:rsidR="0070606E" w:rsidRPr="00C26D27" w14:paraId="0A39F21F"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7CCE0CD6" w14:textId="77777777" w:rsidR="0070606E" w:rsidRPr="009A55BB" w:rsidRDefault="0070606E" w:rsidP="00AD4114">
            <w:pPr>
              <w:spacing w:before="0" w:after="0"/>
              <w:jc w:val="left"/>
              <w:rPr>
                <w:b w:val="0"/>
                <w:sz w:val="20"/>
                <w:szCs w:val="20"/>
              </w:rPr>
            </w:pPr>
            <w:r w:rsidRPr="009A55BB">
              <w:rPr>
                <w:b w:val="0"/>
                <w:sz w:val="20"/>
                <w:szCs w:val="20"/>
              </w:rPr>
              <w:t>Natural gas Tasmania *</w:t>
            </w:r>
          </w:p>
        </w:tc>
        <w:tc>
          <w:tcPr>
            <w:tcW w:w="1907" w:type="dxa"/>
          </w:tcPr>
          <w:p w14:paraId="07CF685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3AE21849"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0ECA8416" w14:textId="3670948E"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4.0</w:t>
            </w:r>
          </w:p>
        </w:tc>
      </w:tr>
      <w:tr w:rsidR="0070606E" w:rsidRPr="00C26D27" w14:paraId="2E7430AD" w14:textId="77777777" w:rsidTr="0022559B">
        <w:trPr>
          <w:trHeight w:val="57"/>
        </w:trPr>
        <w:tc>
          <w:tcPr>
            <w:cnfStyle w:val="001000000000" w:firstRow="0" w:lastRow="0" w:firstColumn="1" w:lastColumn="0" w:oddVBand="0" w:evenVBand="0" w:oddHBand="0" w:evenHBand="0" w:firstRowFirstColumn="0" w:firstRowLastColumn="0" w:lastRowFirstColumn="0" w:lastRowLastColumn="0"/>
            <w:tcW w:w="3681" w:type="dxa"/>
          </w:tcPr>
          <w:p w14:paraId="6C0A5697" w14:textId="5D638656" w:rsidR="0070606E" w:rsidRPr="009A55BB" w:rsidRDefault="0070606E" w:rsidP="00AD4114">
            <w:pPr>
              <w:spacing w:before="0" w:after="0"/>
              <w:jc w:val="left"/>
              <w:rPr>
                <w:b w:val="0"/>
                <w:sz w:val="20"/>
                <w:szCs w:val="20"/>
              </w:rPr>
            </w:pPr>
            <w:r w:rsidRPr="009A55BB">
              <w:rPr>
                <w:b w:val="0"/>
                <w:sz w:val="20"/>
                <w:szCs w:val="20"/>
              </w:rPr>
              <w:t xml:space="preserve">Natural gas Northern Territory </w:t>
            </w:r>
            <w:r w:rsidR="00C34A63" w:rsidRPr="009A55BB">
              <w:rPr>
                <w:b w:val="0"/>
                <w:sz w:val="20"/>
                <w:szCs w:val="20"/>
                <w:vertAlign w:val="superscript"/>
              </w:rPr>
              <w:t>†</w:t>
            </w:r>
          </w:p>
        </w:tc>
        <w:tc>
          <w:tcPr>
            <w:tcW w:w="1907" w:type="dxa"/>
          </w:tcPr>
          <w:p w14:paraId="63A8DC0F"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51.53</w:t>
            </w:r>
          </w:p>
        </w:tc>
        <w:tc>
          <w:tcPr>
            <w:tcW w:w="1908" w:type="dxa"/>
          </w:tcPr>
          <w:p w14:paraId="600F195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908" w:type="dxa"/>
          </w:tcPr>
          <w:p w14:paraId="3E4D16E5" w14:textId="17FFE368"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4.1</w:t>
            </w:r>
          </w:p>
        </w:tc>
      </w:tr>
    </w:tbl>
    <w:p w14:paraId="3A7C1C63" w14:textId="77777777" w:rsidR="0070606E" w:rsidRPr="003B18F8" w:rsidRDefault="0070606E" w:rsidP="00AD4114">
      <w:p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Sources: </w:t>
      </w:r>
    </w:p>
    <w:p w14:paraId="4659DD01" w14:textId="4C8E0F55" w:rsidR="0070606E" w:rsidRPr="003B18F8" w:rsidRDefault="0070606E" w:rsidP="00AD4114">
      <w:pPr>
        <w:numPr>
          <w:ilvl w:val="0"/>
          <w:numId w:val="10"/>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Scope 1 - Natural gas distributed in a pipeline</w:t>
      </w:r>
      <w:r w:rsidR="00372241">
        <w:rPr>
          <w:rFonts w:eastAsia="Times New Roman" w:cs="Arial"/>
          <w:color w:val="767171"/>
          <w:sz w:val="20"/>
          <w:szCs w:val="18"/>
          <w:lang w:eastAsia="en-AU"/>
        </w:rPr>
        <w:t xml:space="preserve"> </w:t>
      </w:r>
      <w:r w:rsidRPr="003B18F8">
        <w:rPr>
          <w:rFonts w:eastAsia="Times New Roman" w:cs="Arial"/>
          <w:color w:val="767171"/>
          <w:sz w:val="20"/>
          <w:szCs w:val="18"/>
          <w:lang w:eastAsia="en-AU"/>
        </w:rPr>
        <w:t>- The Australian National Greenhouse Accounts Factors: 2023; table 5, pp 16-17.</w:t>
      </w:r>
    </w:p>
    <w:p w14:paraId="00803D71" w14:textId="535911C6" w:rsidR="0070606E" w:rsidRPr="003B18F8" w:rsidRDefault="0070606E" w:rsidP="00AD4114">
      <w:pPr>
        <w:numPr>
          <w:ilvl w:val="0"/>
          <w:numId w:val="10"/>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Scope 3 - The Australian National Greenhouse Accounts Factors 2023; table 6, p 17</w:t>
      </w:r>
      <w:r w:rsidR="00566DAB" w:rsidRPr="003B18F8">
        <w:rPr>
          <w:rFonts w:eastAsia="Times New Roman" w:cs="Arial"/>
          <w:color w:val="767171"/>
          <w:sz w:val="20"/>
          <w:szCs w:val="18"/>
          <w:lang w:eastAsia="en-AU"/>
        </w:rPr>
        <w:t>.</w:t>
      </w:r>
    </w:p>
    <w:p w14:paraId="52C1D5DE" w14:textId="77777777" w:rsidR="0070606E" w:rsidRPr="003B18F8" w:rsidRDefault="0070606E" w:rsidP="00AD4114">
      <w:p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Notes: </w:t>
      </w:r>
    </w:p>
    <w:p w14:paraId="713679DE" w14:textId="3EEA3499" w:rsidR="0070606E" w:rsidRPr="003B18F8" w:rsidRDefault="0070606E" w:rsidP="00AD4114">
      <w:pPr>
        <w:numPr>
          <w:ilvl w:val="0"/>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 - The scope 3 emissions factor for Tasmania </w:t>
      </w:r>
      <w:r w:rsidR="000A6E5B" w:rsidRPr="003B18F8">
        <w:rPr>
          <w:rFonts w:eastAsia="Times New Roman" w:cs="Arial"/>
          <w:color w:val="767171"/>
          <w:sz w:val="20"/>
          <w:szCs w:val="18"/>
          <w:lang w:eastAsia="en-AU"/>
        </w:rPr>
        <w:t>uses</w:t>
      </w:r>
      <w:r w:rsidRPr="003B18F8">
        <w:rPr>
          <w:rFonts w:eastAsia="Times New Roman" w:cs="Arial"/>
          <w:color w:val="767171"/>
          <w:sz w:val="20"/>
          <w:szCs w:val="18"/>
          <w:lang w:eastAsia="en-AU"/>
        </w:rPr>
        <w:t xml:space="preserve"> the Victorian emissions factor as recommended by The Australian National Greenhouse Accounts Factors: 2023</w:t>
      </w:r>
      <w:r w:rsidR="00566DAB" w:rsidRPr="003B18F8">
        <w:rPr>
          <w:rFonts w:eastAsia="Times New Roman" w:cs="Arial"/>
          <w:color w:val="767171"/>
          <w:sz w:val="20"/>
          <w:szCs w:val="18"/>
          <w:lang w:eastAsia="en-AU"/>
        </w:rPr>
        <w:t>.</w:t>
      </w:r>
      <w:r w:rsidRPr="003B18F8">
        <w:rPr>
          <w:rFonts w:eastAsia="Times New Roman" w:cs="Arial"/>
          <w:color w:val="767171"/>
          <w:sz w:val="20"/>
          <w:szCs w:val="18"/>
          <w:lang w:eastAsia="en-AU"/>
        </w:rPr>
        <w:t xml:space="preserve"> </w:t>
      </w:r>
    </w:p>
    <w:p w14:paraId="51EE253F" w14:textId="5DC15861" w:rsidR="0070606E" w:rsidRPr="003B18F8" w:rsidRDefault="00C34A63" w:rsidP="00AD4114">
      <w:pPr>
        <w:numPr>
          <w:ilvl w:val="0"/>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vertAlign w:val="superscript"/>
          <w:lang w:eastAsia="en-AU"/>
        </w:rPr>
        <w:t>†</w:t>
      </w:r>
      <w:r w:rsidR="0070606E" w:rsidRPr="003B18F8">
        <w:rPr>
          <w:rFonts w:eastAsia="Times New Roman" w:cs="Arial"/>
          <w:color w:val="767171"/>
          <w:sz w:val="20"/>
          <w:szCs w:val="18"/>
          <w:lang w:eastAsia="en-AU"/>
        </w:rPr>
        <w:t xml:space="preserve"> - The scope 3 emissions factor for Northern Territory </w:t>
      </w:r>
      <w:r w:rsidR="00374AE3" w:rsidRPr="003B18F8">
        <w:rPr>
          <w:rFonts w:eastAsia="Times New Roman" w:cs="Arial"/>
          <w:color w:val="767171"/>
          <w:sz w:val="20"/>
          <w:szCs w:val="18"/>
          <w:lang w:eastAsia="en-AU"/>
        </w:rPr>
        <w:t>uses</w:t>
      </w:r>
      <w:r w:rsidR="0070606E" w:rsidRPr="003B18F8">
        <w:rPr>
          <w:rFonts w:eastAsia="Times New Roman" w:cs="Arial"/>
          <w:color w:val="767171"/>
          <w:sz w:val="20"/>
          <w:szCs w:val="18"/>
          <w:lang w:eastAsia="en-AU"/>
        </w:rPr>
        <w:t xml:space="preserve"> the Western Australian emissions factor as recommended by The Australian National Greenhouse Accounts Factors: 2023</w:t>
      </w:r>
      <w:r w:rsidR="00566DAB" w:rsidRPr="003B18F8">
        <w:rPr>
          <w:rFonts w:eastAsia="Times New Roman" w:cs="Arial"/>
          <w:color w:val="767171"/>
          <w:sz w:val="20"/>
          <w:szCs w:val="18"/>
          <w:lang w:eastAsia="en-AU"/>
        </w:rPr>
        <w:t>.</w:t>
      </w:r>
      <w:r w:rsidR="0070606E" w:rsidRPr="003B18F8">
        <w:rPr>
          <w:rFonts w:eastAsia="Times New Roman" w:cs="Arial"/>
          <w:color w:val="767171"/>
          <w:sz w:val="20"/>
          <w:szCs w:val="18"/>
          <w:lang w:eastAsia="en-AU"/>
        </w:rPr>
        <w:t xml:space="preserve"> </w:t>
      </w:r>
    </w:p>
    <w:p w14:paraId="3817B56F" w14:textId="77777777" w:rsidR="0070606E" w:rsidRPr="003B18F8" w:rsidRDefault="0070606E" w:rsidP="00AD4114">
      <w:pPr>
        <w:numPr>
          <w:ilvl w:val="0"/>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Scope 1 emission factors are in CO</w:t>
      </w:r>
      <w:r w:rsidRPr="003B18F8">
        <w:rPr>
          <w:rFonts w:eastAsia="Times New Roman" w:cs="Arial"/>
          <w:color w:val="767171"/>
          <w:sz w:val="20"/>
          <w:szCs w:val="18"/>
          <w:vertAlign w:val="subscript"/>
          <w:lang w:eastAsia="en-AU"/>
        </w:rPr>
        <w:t>2</w:t>
      </w:r>
      <w:r w:rsidRPr="003B18F8">
        <w:rPr>
          <w:rFonts w:eastAsia="Times New Roman" w:cs="Arial"/>
          <w:color w:val="767171"/>
          <w:sz w:val="20"/>
          <w:szCs w:val="18"/>
          <w:lang w:eastAsia="en-AU"/>
        </w:rPr>
        <w:t>-e and represents CO</w:t>
      </w:r>
      <w:r w:rsidRPr="003B18F8">
        <w:rPr>
          <w:rFonts w:eastAsia="Times New Roman" w:cs="Arial"/>
          <w:color w:val="767171"/>
          <w:sz w:val="20"/>
          <w:szCs w:val="18"/>
          <w:vertAlign w:val="subscript"/>
          <w:lang w:eastAsia="en-AU"/>
        </w:rPr>
        <w:t>2</w:t>
      </w:r>
      <w:r w:rsidRPr="003B18F8">
        <w:rPr>
          <w:rFonts w:eastAsia="Times New Roman" w:cs="Arial"/>
          <w:color w:val="767171"/>
          <w:sz w:val="20"/>
          <w:szCs w:val="18"/>
          <w:lang w:eastAsia="en-AU"/>
        </w:rPr>
        <w:t>, CH</w:t>
      </w:r>
      <w:r w:rsidRPr="003B18F8">
        <w:rPr>
          <w:rFonts w:eastAsia="Times New Roman" w:cs="Arial"/>
          <w:color w:val="767171"/>
          <w:sz w:val="20"/>
          <w:szCs w:val="18"/>
          <w:vertAlign w:val="subscript"/>
          <w:lang w:eastAsia="en-AU"/>
        </w:rPr>
        <w:t>4</w:t>
      </w:r>
      <w:r w:rsidRPr="003B18F8">
        <w:rPr>
          <w:rFonts w:eastAsia="Times New Roman" w:cs="Arial"/>
          <w:color w:val="767171"/>
          <w:sz w:val="20"/>
          <w:szCs w:val="18"/>
          <w:lang w:eastAsia="en-AU"/>
        </w:rPr>
        <w:t xml:space="preserve"> and N</w:t>
      </w:r>
      <w:r w:rsidRPr="003B18F8">
        <w:rPr>
          <w:rFonts w:eastAsia="Times New Roman" w:cs="Arial"/>
          <w:color w:val="767171"/>
          <w:sz w:val="20"/>
          <w:szCs w:val="18"/>
          <w:vertAlign w:val="subscript"/>
          <w:lang w:eastAsia="en-AU"/>
        </w:rPr>
        <w:t>2</w:t>
      </w:r>
      <w:r w:rsidRPr="003B18F8">
        <w:rPr>
          <w:rFonts w:eastAsia="Times New Roman" w:cs="Arial"/>
          <w:color w:val="767171"/>
          <w:sz w:val="20"/>
          <w:szCs w:val="18"/>
          <w:lang w:eastAsia="en-AU"/>
        </w:rPr>
        <w:t>O.</w:t>
      </w:r>
    </w:p>
    <w:p w14:paraId="00982B1C" w14:textId="77777777" w:rsidR="0070606E" w:rsidRPr="003B18F8" w:rsidRDefault="0070606E" w:rsidP="00AD4114">
      <w:pPr>
        <w:numPr>
          <w:ilvl w:val="0"/>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Scope 3 emission factors for most states and territories are different, therefore a compulsory drop down was added to the </w:t>
      </w:r>
      <w:r w:rsidRPr="003B18F8" w:rsidDel="00270E5C">
        <w:rPr>
          <w:rFonts w:eastAsia="Times New Roman" w:cs="Arial"/>
          <w:color w:val="767171"/>
          <w:sz w:val="20"/>
          <w:szCs w:val="18"/>
          <w:lang w:eastAsia="en-AU"/>
        </w:rPr>
        <w:t>emissions reporting tool</w:t>
      </w:r>
      <w:r w:rsidRPr="003B18F8">
        <w:rPr>
          <w:rFonts w:eastAsia="Times New Roman" w:cs="Arial"/>
          <w:color w:val="767171"/>
          <w:sz w:val="20"/>
          <w:szCs w:val="18"/>
          <w:lang w:eastAsia="en-AU"/>
        </w:rPr>
        <w:t xml:space="preserve"> for the following: </w:t>
      </w:r>
    </w:p>
    <w:p w14:paraId="68BA8518" w14:textId="77777777" w:rsidR="0070606E" w:rsidRPr="003B18F8" w:rsidRDefault="0070606E" w:rsidP="00AD4114">
      <w:pPr>
        <w:numPr>
          <w:ilvl w:val="1"/>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State or territory and, </w:t>
      </w:r>
    </w:p>
    <w:p w14:paraId="5690E533" w14:textId="77777777" w:rsidR="0070606E" w:rsidRPr="003B18F8" w:rsidRDefault="0070606E" w:rsidP="00AD4114">
      <w:pPr>
        <w:numPr>
          <w:ilvl w:val="1"/>
          <w:numId w:val="18"/>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Metro or non-metro location.</w:t>
      </w:r>
    </w:p>
    <w:p w14:paraId="3393B9B5" w14:textId="77777777" w:rsidR="0070606E" w:rsidRPr="00C26D27" w:rsidRDefault="0070606E" w:rsidP="00AD4114">
      <w:pPr>
        <w:keepNext/>
        <w:keepLines/>
        <w:spacing w:before="240" w:line="259" w:lineRule="auto"/>
        <w:jc w:val="left"/>
        <w:outlineLvl w:val="1"/>
        <w:rPr>
          <w:rFonts w:eastAsia="MS Gothic" w:cs="Times New Roman"/>
          <w:b/>
          <w:bCs/>
          <w:color w:val="000000"/>
          <w:sz w:val="36"/>
          <w:szCs w:val="36"/>
        </w:rPr>
      </w:pPr>
      <w:bookmarkStart w:id="156" w:name="_Toc152749906"/>
      <w:r w:rsidRPr="00C26D27">
        <w:rPr>
          <w:rFonts w:eastAsia="MS Gothic" w:cs="Times New Roman"/>
          <w:b/>
          <w:bCs/>
          <w:color w:val="000000"/>
          <w:sz w:val="36"/>
          <w:szCs w:val="36"/>
        </w:rPr>
        <w:lastRenderedPageBreak/>
        <w:t>Electricity emission factors</w:t>
      </w:r>
      <w:bookmarkEnd w:id="156"/>
    </w:p>
    <w:p w14:paraId="45482B25"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rPr>
      </w:pPr>
      <w:r w:rsidRPr="00C26D27">
        <w:rPr>
          <w:rFonts w:eastAsia="Times New Roman" w:cs="Times New Roman"/>
          <w:b/>
          <w:bCs/>
          <w:color w:val="000000"/>
        </w:rPr>
        <w:t>Location-based method emission factors</w:t>
      </w:r>
    </w:p>
    <w:tbl>
      <w:tblPr>
        <w:tblStyle w:val="ListTable2-Accent62"/>
        <w:tblW w:w="9404" w:type="dxa"/>
        <w:tblLayout w:type="fixed"/>
        <w:tblLook w:val="06A0" w:firstRow="1" w:lastRow="0" w:firstColumn="1" w:lastColumn="0" w:noHBand="1" w:noVBand="1"/>
      </w:tblPr>
      <w:tblGrid>
        <w:gridCol w:w="3969"/>
        <w:gridCol w:w="1701"/>
        <w:gridCol w:w="1843"/>
        <w:gridCol w:w="1891"/>
      </w:tblGrid>
      <w:tr w:rsidR="0070606E" w:rsidRPr="00C26D27" w14:paraId="70EE2197" w14:textId="77777777" w:rsidTr="00340BAB">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CEEEED"/>
          </w:tcPr>
          <w:p w14:paraId="7CAC14D6" w14:textId="77777777" w:rsidR="0070606E" w:rsidRPr="009A55BB" w:rsidRDefault="0070606E" w:rsidP="00AD4114">
            <w:pPr>
              <w:spacing w:before="0" w:after="0"/>
              <w:jc w:val="left"/>
              <w:rPr>
                <w:sz w:val="20"/>
                <w:szCs w:val="20"/>
              </w:rPr>
            </w:pPr>
            <w:r w:rsidRPr="009A55BB">
              <w:rPr>
                <w:sz w:val="20"/>
                <w:szCs w:val="20"/>
              </w:rPr>
              <w:t xml:space="preserve">Location </w:t>
            </w:r>
          </w:p>
        </w:tc>
        <w:tc>
          <w:tcPr>
            <w:tcW w:w="1701" w:type="dxa"/>
            <w:shd w:val="clear" w:color="auto" w:fill="CEEEED"/>
          </w:tcPr>
          <w:p w14:paraId="70A8533F" w14:textId="2F7A6EBC" w:rsidR="0070606E"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sz w:val="20"/>
                <w:szCs w:val="20"/>
              </w:rPr>
              <w:t>Net scope 1 emission factor</w:t>
            </w:r>
          </w:p>
          <w:p w14:paraId="4BA6CE3A" w14:textId="77777777" w:rsidR="00111848" w:rsidRPr="009A55BB" w:rsidRDefault="00111848"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p>
          <w:p w14:paraId="048E7B5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c>
          <w:tcPr>
            <w:tcW w:w="1843" w:type="dxa"/>
            <w:shd w:val="clear" w:color="auto" w:fill="CEEEED"/>
          </w:tcPr>
          <w:p w14:paraId="691DADC3"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2 emission factor </w:t>
            </w:r>
          </w:p>
          <w:p w14:paraId="1131A050" w14:textId="77777777" w:rsidR="00340BAB" w:rsidRDefault="00340BAB"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329FFBC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c>
          <w:tcPr>
            <w:tcW w:w="1891" w:type="dxa"/>
            <w:shd w:val="clear" w:color="auto" w:fill="CEEEED"/>
          </w:tcPr>
          <w:p w14:paraId="3E8B481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3 supply chain emission factor</w:t>
            </w:r>
          </w:p>
          <w:p w14:paraId="0058FCF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-e/GJ</w:t>
            </w:r>
          </w:p>
        </w:tc>
      </w:tr>
      <w:tr w:rsidR="0070606E" w:rsidRPr="00C26D27" w14:paraId="127E5C36"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7A8B9A16" w14:textId="77777777" w:rsidR="0070606E" w:rsidRPr="009A55BB" w:rsidRDefault="0070606E" w:rsidP="00AD4114">
            <w:pPr>
              <w:spacing w:before="0" w:after="0"/>
              <w:jc w:val="left"/>
              <w:rPr>
                <w:b w:val="0"/>
                <w:sz w:val="20"/>
                <w:szCs w:val="20"/>
              </w:rPr>
            </w:pPr>
            <w:r w:rsidRPr="009A55BB">
              <w:rPr>
                <w:b w:val="0"/>
                <w:sz w:val="20"/>
                <w:szCs w:val="20"/>
              </w:rPr>
              <w:t>ACT - Australian Capital Territory </w:t>
            </w:r>
          </w:p>
        </w:tc>
        <w:tc>
          <w:tcPr>
            <w:tcW w:w="1701" w:type="dxa"/>
          </w:tcPr>
          <w:p w14:paraId="58A32C5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 </w:t>
            </w:r>
          </w:p>
        </w:tc>
        <w:tc>
          <w:tcPr>
            <w:tcW w:w="1843" w:type="dxa"/>
          </w:tcPr>
          <w:p w14:paraId="06E9B4B2"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188</w:t>
            </w:r>
          </w:p>
        </w:tc>
        <w:tc>
          <w:tcPr>
            <w:tcW w:w="1891" w:type="dxa"/>
          </w:tcPr>
          <w:p w14:paraId="4EC5BA0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15</w:t>
            </w:r>
          </w:p>
        </w:tc>
      </w:tr>
      <w:tr w:rsidR="0070606E" w:rsidRPr="00C26D27" w14:paraId="3B431AFC"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4A449E7" w14:textId="77777777" w:rsidR="0070606E" w:rsidRPr="009A55BB" w:rsidRDefault="0070606E" w:rsidP="00AD4114">
            <w:pPr>
              <w:spacing w:before="0" w:after="0"/>
              <w:jc w:val="left"/>
              <w:rPr>
                <w:b w:val="0"/>
                <w:sz w:val="20"/>
                <w:szCs w:val="20"/>
              </w:rPr>
            </w:pPr>
            <w:r w:rsidRPr="009A55BB">
              <w:rPr>
                <w:b w:val="0"/>
                <w:sz w:val="20"/>
                <w:szCs w:val="20"/>
              </w:rPr>
              <w:t>NSW - New South Wales </w:t>
            </w:r>
          </w:p>
        </w:tc>
        <w:tc>
          <w:tcPr>
            <w:tcW w:w="1701" w:type="dxa"/>
          </w:tcPr>
          <w:p w14:paraId="7DB3E4ED"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79625945"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188</w:t>
            </w:r>
          </w:p>
        </w:tc>
        <w:tc>
          <w:tcPr>
            <w:tcW w:w="1891" w:type="dxa"/>
          </w:tcPr>
          <w:p w14:paraId="4D07B1F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15</w:t>
            </w:r>
          </w:p>
        </w:tc>
      </w:tr>
      <w:tr w:rsidR="0070606E" w:rsidRPr="00C26D27" w14:paraId="3BF339A1"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186F0F9D" w14:textId="77777777" w:rsidR="0070606E" w:rsidRPr="009A55BB" w:rsidRDefault="0070606E" w:rsidP="00AD4114">
            <w:pPr>
              <w:spacing w:before="0" w:after="0"/>
              <w:jc w:val="left"/>
              <w:rPr>
                <w:b w:val="0"/>
                <w:sz w:val="20"/>
                <w:szCs w:val="20"/>
              </w:rPr>
            </w:pPr>
            <w:r w:rsidRPr="009A55BB">
              <w:rPr>
                <w:b w:val="0"/>
                <w:sz w:val="20"/>
                <w:szCs w:val="20"/>
              </w:rPr>
              <w:t>NT - Darwin Katherine Interconnected System (DKIS) in the Northern Territory </w:t>
            </w:r>
          </w:p>
        </w:tc>
        <w:tc>
          <w:tcPr>
            <w:tcW w:w="1701" w:type="dxa"/>
          </w:tcPr>
          <w:p w14:paraId="77B6BA3F"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 </w:t>
            </w:r>
          </w:p>
        </w:tc>
        <w:tc>
          <w:tcPr>
            <w:tcW w:w="1843" w:type="dxa"/>
          </w:tcPr>
          <w:p w14:paraId="3813F647"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149</w:t>
            </w:r>
          </w:p>
        </w:tc>
        <w:tc>
          <w:tcPr>
            <w:tcW w:w="1891" w:type="dxa"/>
          </w:tcPr>
          <w:p w14:paraId="70DBD12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19</w:t>
            </w:r>
          </w:p>
        </w:tc>
      </w:tr>
      <w:tr w:rsidR="0070606E" w:rsidRPr="00C26D27" w14:paraId="215E881D"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7CF6B086" w14:textId="77777777" w:rsidR="0070606E" w:rsidRPr="009A55BB" w:rsidRDefault="0070606E" w:rsidP="00AD4114">
            <w:pPr>
              <w:spacing w:before="0" w:after="0"/>
              <w:jc w:val="left"/>
              <w:rPr>
                <w:b w:val="0"/>
                <w:sz w:val="20"/>
                <w:szCs w:val="20"/>
              </w:rPr>
            </w:pPr>
            <w:r w:rsidRPr="009A55BB">
              <w:rPr>
                <w:b w:val="0"/>
                <w:sz w:val="20"/>
                <w:szCs w:val="20"/>
              </w:rPr>
              <w:t>QLD - Queensland </w:t>
            </w:r>
          </w:p>
        </w:tc>
        <w:tc>
          <w:tcPr>
            <w:tcW w:w="1701" w:type="dxa"/>
          </w:tcPr>
          <w:p w14:paraId="1EDEF91F"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6B07D83A"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204</w:t>
            </w:r>
          </w:p>
        </w:tc>
        <w:tc>
          <w:tcPr>
            <w:tcW w:w="1891" w:type="dxa"/>
          </w:tcPr>
          <w:p w14:paraId="26FF0B3A"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42</w:t>
            </w:r>
          </w:p>
        </w:tc>
      </w:tr>
      <w:tr w:rsidR="0070606E" w:rsidRPr="00C26D27" w14:paraId="4AF077F5"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4298846C" w14:textId="77777777" w:rsidR="0070606E" w:rsidRPr="009A55BB" w:rsidRDefault="0070606E" w:rsidP="00AD4114">
            <w:pPr>
              <w:spacing w:before="0" w:after="0"/>
              <w:jc w:val="left"/>
              <w:rPr>
                <w:b w:val="0"/>
                <w:sz w:val="20"/>
                <w:szCs w:val="20"/>
              </w:rPr>
            </w:pPr>
            <w:r w:rsidRPr="009A55BB">
              <w:rPr>
                <w:b w:val="0"/>
                <w:sz w:val="20"/>
                <w:szCs w:val="20"/>
              </w:rPr>
              <w:t>SA - South Australia </w:t>
            </w:r>
          </w:p>
        </w:tc>
        <w:tc>
          <w:tcPr>
            <w:tcW w:w="1701" w:type="dxa"/>
          </w:tcPr>
          <w:p w14:paraId="701CEC7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 </w:t>
            </w:r>
          </w:p>
        </w:tc>
        <w:tc>
          <w:tcPr>
            <w:tcW w:w="1843" w:type="dxa"/>
          </w:tcPr>
          <w:p w14:paraId="20A77049"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71</w:t>
            </w:r>
          </w:p>
        </w:tc>
        <w:tc>
          <w:tcPr>
            <w:tcW w:w="1891" w:type="dxa"/>
          </w:tcPr>
          <w:p w14:paraId="528B741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21</w:t>
            </w:r>
          </w:p>
        </w:tc>
      </w:tr>
      <w:tr w:rsidR="0070606E" w:rsidRPr="00C26D27" w14:paraId="0DDC8E21"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0636CC4C" w14:textId="77777777" w:rsidR="0070606E" w:rsidRPr="009A55BB" w:rsidRDefault="0070606E" w:rsidP="00AD4114">
            <w:pPr>
              <w:spacing w:before="0" w:after="0"/>
              <w:jc w:val="left"/>
              <w:rPr>
                <w:b w:val="0"/>
                <w:sz w:val="20"/>
                <w:szCs w:val="20"/>
              </w:rPr>
            </w:pPr>
            <w:r w:rsidRPr="009A55BB">
              <w:rPr>
                <w:b w:val="0"/>
                <w:sz w:val="20"/>
                <w:szCs w:val="20"/>
              </w:rPr>
              <w:t>TAS - Tasmania </w:t>
            </w:r>
          </w:p>
        </w:tc>
        <w:tc>
          <w:tcPr>
            <w:tcW w:w="1701" w:type="dxa"/>
          </w:tcPr>
          <w:p w14:paraId="7F482E5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0F278CD1"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32</w:t>
            </w:r>
          </w:p>
        </w:tc>
        <w:tc>
          <w:tcPr>
            <w:tcW w:w="1891" w:type="dxa"/>
          </w:tcPr>
          <w:p w14:paraId="7B51D81B"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w:t>
            </w:r>
          </w:p>
        </w:tc>
      </w:tr>
      <w:tr w:rsidR="0070606E" w:rsidRPr="00C26D27" w14:paraId="5BAD56E3"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61454773" w14:textId="77777777" w:rsidR="0070606E" w:rsidRPr="009A55BB" w:rsidRDefault="0070606E" w:rsidP="00AD4114">
            <w:pPr>
              <w:spacing w:before="0" w:after="0"/>
              <w:jc w:val="left"/>
              <w:rPr>
                <w:b w:val="0"/>
                <w:sz w:val="20"/>
                <w:szCs w:val="20"/>
              </w:rPr>
            </w:pPr>
            <w:r w:rsidRPr="009A55BB">
              <w:rPr>
                <w:b w:val="0"/>
                <w:sz w:val="20"/>
                <w:szCs w:val="20"/>
              </w:rPr>
              <w:t>VIC - Victoria </w:t>
            </w:r>
          </w:p>
        </w:tc>
        <w:tc>
          <w:tcPr>
            <w:tcW w:w="1701" w:type="dxa"/>
          </w:tcPr>
          <w:p w14:paraId="39D3013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 </w:t>
            </w:r>
          </w:p>
        </w:tc>
        <w:tc>
          <w:tcPr>
            <w:tcW w:w="1843" w:type="dxa"/>
          </w:tcPr>
          <w:p w14:paraId="6EE246D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220</w:t>
            </w:r>
          </w:p>
        </w:tc>
        <w:tc>
          <w:tcPr>
            <w:tcW w:w="1891" w:type="dxa"/>
          </w:tcPr>
          <w:p w14:paraId="79C37D5D"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w:t>
            </w:r>
          </w:p>
        </w:tc>
      </w:tr>
      <w:tr w:rsidR="0070606E" w:rsidRPr="00C26D27" w14:paraId="5E98A937"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3EB3748" w14:textId="77777777" w:rsidR="0070606E" w:rsidRPr="009A55BB" w:rsidRDefault="0070606E" w:rsidP="00AD4114">
            <w:pPr>
              <w:spacing w:before="0" w:after="0"/>
              <w:jc w:val="left"/>
              <w:rPr>
                <w:b w:val="0"/>
                <w:sz w:val="20"/>
                <w:szCs w:val="20"/>
              </w:rPr>
            </w:pPr>
            <w:r w:rsidRPr="009A55BB">
              <w:rPr>
                <w:b w:val="0"/>
                <w:sz w:val="20"/>
                <w:szCs w:val="20"/>
              </w:rPr>
              <w:t>WA - South West Interconnected System (SWIS) in Western Australia </w:t>
            </w:r>
          </w:p>
        </w:tc>
        <w:tc>
          <w:tcPr>
            <w:tcW w:w="1701" w:type="dxa"/>
          </w:tcPr>
          <w:p w14:paraId="11B47F7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548A44C1"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147</w:t>
            </w:r>
          </w:p>
        </w:tc>
        <w:tc>
          <w:tcPr>
            <w:tcW w:w="1891" w:type="dxa"/>
          </w:tcPr>
          <w:p w14:paraId="577C821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11</w:t>
            </w:r>
          </w:p>
        </w:tc>
      </w:tr>
      <w:tr w:rsidR="0070606E" w:rsidRPr="00C26D27" w14:paraId="0DAB01EA"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21A08789" w14:textId="77777777" w:rsidR="0070606E" w:rsidRPr="009A55BB" w:rsidRDefault="0070606E" w:rsidP="00AD4114">
            <w:pPr>
              <w:spacing w:before="0" w:after="0"/>
              <w:jc w:val="left"/>
              <w:rPr>
                <w:sz w:val="20"/>
                <w:szCs w:val="20"/>
              </w:rPr>
            </w:pPr>
            <w:r w:rsidRPr="009A55BB">
              <w:rPr>
                <w:b w:val="0"/>
                <w:sz w:val="20"/>
                <w:szCs w:val="20"/>
              </w:rPr>
              <w:t>WA - North Western Interconnected System (NWIS) in Western Australia </w:t>
            </w:r>
          </w:p>
        </w:tc>
        <w:tc>
          <w:tcPr>
            <w:tcW w:w="1701" w:type="dxa"/>
          </w:tcPr>
          <w:p w14:paraId="267C6378"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0D00BE2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173</w:t>
            </w:r>
          </w:p>
        </w:tc>
        <w:tc>
          <w:tcPr>
            <w:tcW w:w="1891" w:type="dxa"/>
          </w:tcPr>
          <w:p w14:paraId="708A88B2"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20</w:t>
            </w:r>
          </w:p>
        </w:tc>
      </w:tr>
      <w:tr w:rsidR="0070606E" w:rsidRPr="00C26D27" w14:paraId="11B3B1DF" w14:textId="77777777" w:rsidTr="00340BAB">
        <w:trPr>
          <w:trHeight w:val="300"/>
        </w:trPr>
        <w:tc>
          <w:tcPr>
            <w:cnfStyle w:val="001000000000" w:firstRow="0" w:lastRow="0" w:firstColumn="1" w:lastColumn="0" w:oddVBand="0" w:evenVBand="0" w:oddHBand="0" w:evenHBand="0" w:firstRowFirstColumn="0" w:firstRowLastColumn="0" w:lastRowFirstColumn="0" w:lastRowLastColumn="0"/>
            <w:tcW w:w="3969" w:type="dxa"/>
          </w:tcPr>
          <w:p w14:paraId="74751B30" w14:textId="77777777" w:rsidR="0070606E" w:rsidRPr="009A55BB" w:rsidRDefault="0070606E" w:rsidP="00AD4114">
            <w:pPr>
              <w:spacing w:before="0" w:after="0"/>
              <w:jc w:val="left"/>
              <w:rPr>
                <w:sz w:val="20"/>
                <w:szCs w:val="20"/>
              </w:rPr>
            </w:pPr>
            <w:r w:rsidRPr="009A55BB">
              <w:rPr>
                <w:b w:val="0"/>
                <w:sz w:val="20"/>
                <w:szCs w:val="20"/>
              </w:rPr>
              <w:t>National</w:t>
            </w:r>
          </w:p>
        </w:tc>
        <w:tc>
          <w:tcPr>
            <w:tcW w:w="1701" w:type="dxa"/>
          </w:tcPr>
          <w:p w14:paraId="4BA0EE95"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w:t>
            </w:r>
          </w:p>
        </w:tc>
        <w:tc>
          <w:tcPr>
            <w:tcW w:w="1843" w:type="dxa"/>
          </w:tcPr>
          <w:p w14:paraId="77EDA49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179</w:t>
            </w:r>
          </w:p>
        </w:tc>
        <w:tc>
          <w:tcPr>
            <w:tcW w:w="1891" w:type="dxa"/>
          </w:tcPr>
          <w:p w14:paraId="72CF31BA"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23</w:t>
            </w:r>
          </w:p>
        </w:tc>
      </w:tr>
    </w:tbl>
    <w:p w14:paraId="35BB70E2" w14:textId="77777777" w:rsidR="0070606E" w:rsidRPr="003B18F8" w:rsidRDefault="0070606E" w:rsidP="00AD4114">
      <w:p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Source: The Australian National Greenhouse Accounts Factors: 2023; table 1, pp 7-8. </w:t>
      </w:r>
    </w:p>
    <w:p w14:paraId="72E662C5" w14:textId="77777777" w:rsidR="0070606E" w:rsidRPr="003B18F8" w:rsidRDefault="0070606E" w:rsidP="00AD4114">
      <w:p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Notes: </w:t>
      </w:r>
    </w:p>
    <w:p w14:paraId="0B680326" w14:textId="473CDCF8" w:rsidR="0070606E" w:rsidRPr="003B18F8" w:rsidRDefault="0070606E" w:rsidP="00AD4114">
      <w:pPr>
        <w:numPr>
          <w:ilvl w:val="0"/>
          <w:numId w:val="19"/>
        </w:numPr>
        <w:spacing w:after="0" w:line="259" w:lineRule="auto"/>
        <w:contextualSpacing/>
        <w:jc w:val="left"/>
        <w:rPr>
          <w:rFonts w:eastAsia="Times New Roman" w:cs="Arial"/>
          <w:color w:val="767171"/>
          <w:sz w:val="20"/>
          <w:szCs w:val="18"/>
          <w:lang w:eastAsia="en-AU"/>
        </w:rPr>
      </w:pPr>
      <w:r w:rsidRPr="003B18F8">
        <w:rPr>
          <w:rFonts w:eastAsia="Times New Roman" w:cs="Arial"/>
          <w:color w:val="767171"/>
          <w:sz w:val="20"/>
          <w:szCs w:val="18"/>
          <w:lang w:eastAsia="en-AU"/>
        </w:rPr>
        <w:t xml:space="preserve">Location-based electricity emissions </w:t>
      </w:r>
      <w:r w:rsidR="00D632DA" w:rsidRPr="003B18F8">
        <w:rPr>
          <w:rFonts w:eastAsia="Times New Roman" w:cs="Arial"/>
          <w:color w:val="767171"/>
          <w:sz w:val="20"/>
          <w:szCs w:val="18"/>
          <w:lang w:eastAsia="en-AU"/>
        </w:rPr>
        <w:t>were</w:t>
      </w:r>
      <w:r w:rsidRPr="003B18F8">
        <w:rPr>
          <w:rFonts w:eastAsia="Times New Roman" w:cs="Arial"/>
          <w:color w:val="767171"/>
          <w:sz w:val="20"/>
          <w:szCs w:val="18"/>
          <w:lang w:eastAsia="en-AU"/>
        </w:rPr>
        <w:t xml:space="preserve"> calculated using the GJ of electricity imported from the grid. This was done by multiplying the </w:t>
      </w:r>
      <w:r w:rsidR="00596A35" w:rsidRPr="003B18F8">
        <w:rPr>
          <w:rFonts w:eastAsia="Times New Roman" w:cs="Arial"/>
          <w:color w:val="767171"/>
          <w:sz w:val="20"/>
          <w:szCs w:val="18"/>
          <w:lang w:eastAsia="en-AU"/>
        </w:rPr>
        <w:t>electricity consumption in</w:t>
      </w:r>
      <w:r w:rsidRPr="003B18F8">
        <w:rPr>
          <w:rFonts w:eastAsia="Times New Roman" w:cs="Arial"/>
          <w:color w:val="767171"/>
          <w:sz w:val="20"/>
          <w:szCs w:val="18"/>
          <w:lang w:eastAsia="en-AU"/>
        </w:rPr>
        <w:t xml:space="preserve"> kWh by 0.0036 GJ/kWh. </w:t>
      </w:r>
    </w:p>
    <w:p w14:paraId="304D8BB8" w14:textId="77777777" w:rsidR="0070606E" w:rsidRPr="003B18F8" w:rsidRDefault="0070606E" w:rsidP="00AD4114">
      <w:pPr>
        <w:numPr>
          <w:ilvl w:val="0"/>
          <w:numId w:val="19"/>
        </w:numPr>
        <w:spacing w:after="0" w:line="259" w:lineRule="auto"/>
        <w:contextualSpacing/>
        <w:jc w:val="left"/>
        <w:rPr>
          <w:rFonts w:ascii="Calibri" w:eastAsia="Times New Roman" w:hAnsi="Calibri" w:cs="Calibri"/>
          <w:color w:val="767171"/>
          <w:sz w:val="20"/>
          <w:szCs w:val="20"/>
          <w:lang w:eastAsia="en-AU"/>
        </w:rPr>
      </w:pPr>
      <w:r w:rsidRPr="003B18F8">
        <w:rPr>
          <w:rFonts w:eastAsia="Times New Roman" w:cs="Arial"/>
          <w:color w:val="767171"/>
          <w:sz w:val="20"/>
          <w:szCs w:val="18"/>
          <w:lang w:eastAsia="en-AU"/>
        </w:rPr>
        <w:t xml:space="preserve">Emissions factors for most states and territories are different, therefore a compulsory drop down was added to the </w:t>
      </w:r>
      <w:r w:rsidRPr="003B18F8" w:rsidDel="00270E5C">
        <w:rPr>
          <w:rFonts w:eastAsia="Times New Roman" w:cs="Arial"/>
          <w:color w:val="767171"/>
          <w:sz w:val="20"/>
          <w:szCs w:val="18"/>
          <w:lang w:eastAsia="en-AU"/>
        </w:rPr>
        <w:t>emissions reporting tool</w:t>
      </w:r>
      <w:r w:rsidRPr="003B18F8">
        <w:rPr>
          <w:rFonts w:eastAsia="Times New Roman" w:cs="Arial"/>
          <w:color w:val="767171"/>
          <w:sz w:val="20"/>
          <w:szCs w:val="18"/>
          <w:lang w:eastAsia="en-AU"/>
        </w:rPr>
        <w:t xml:space="preserve"> for State or Territory and electricity use.</w:t>
      </w:r>
    </w:p>
    <w:p w14:paraId="29F5CD30"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rPr>
      </w:pPr>
      <w:r w:rsidRPr="00C26D27">
        <w:rPr>
          <w:rFonts w:eastAsia="Times New Roman" w:cs="Times New Roman"/>
          <w:b/>
          <w:bCs/>
          <w:color w:val="000000"/>
        </w:rPr>
        <w:t xml:space="preserve">Market-based method factors </w:t>
      </w:r>
    </w:p>
    <w:p w14:paraId="55CD7EE1" w14:textId="77777777" w:rsidR="0070606E" w:rsidRPr="00C26D27" w:rsidRDefault="0070606E" w:rsidP="00AD4114">
      <w:pPr>
        <w:spacing w:line="259" w:lineRule="auto"/>
        <w:jc w:val="left"/>
        <w:rPr>
          <w:rFonts w:eastAsia="Times New Roman" w:cs="Times New Roman"/>
        </w:rPr>
      </w:pPr>
      <w:r w:rsidRPr="00C26D27">
        <w:rPr>
          <w:rFonts w:eastAsia="Times New Roman" w:cs="Arial"/>
        </w:rPr>
        <w:t xml:space="preserve">The following factors are required to calculate the </w:t>
      </w:r>
      <w:r w:rsidRPr="00C26D27">
        <w:rPr>
          <w:rFonts w:eastAsia="Times New Roman" w:cs="Times New Roman"/>
        </w:rPr>
        <w:t>scope 2 and scope 3 emissions released from electricity purchased or acquired and consumed using the market-based method.</w:t>
      </w:r>
    </w:p>
    <w:p w14:paraId="478972C7" w14:textId="77777777" w:rsidR="0070606E" w:rsidRPr="00C26D27" w:rsidRDefault="0070606E" w:rsidP="00AD4114">
      <w:pPr>
        <w:pStyle w:val="tableheadings"/>
        <w:jc w:val="left"/>
      </w:pPr>
      <w:r w:rsidRPr="00C26D27">
        <w:t>Residual mix factor (RMF)</w:t>
      </w:r>
    </w:p>
    <w:tbl>
      <w:tblPr>
        <w:tblStyle w:val="ListTable2-Accent62"/>
        <w:tblW w:w="5000" w:type="pct"/>
        <w:jc w:val="center"/>
        <w:tblLook w:val="06A0" w:firstRow="1" w:lastRow="0" w:firstColumn="1" w:lastColumn="0" w:noHBand="1" w:noVBand="1"/>
      </w:tblPr>
      <w:tblGrid>
        <w:gridCol w:w="2423"/>
        <w:gridCol w:w="3708"/>
        <w:gridCol w:w="3281"/>
      </w:tblGrid>
      <w:tr w:rsidR="0070606E" w:rsidRPr="00C26D27" w14:paraId="23FBB7A9" w14:textId="77777777">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1287" w:type="pct"/>
            <w:shd w:val="clear" w:color="auto" w:fill="CEEEED"/>
          </w:tcPr>
          <w:p w14:paraId="7F050B7D" w14:textId="77777777" w:rsidR="0070606E" w:rsidRPr="009A55BB" w:rsidRDefault="0070606E" w:rsidP="00AD4114">
            <w:pPr>
              <w:spacing w:before="0" w:after="0"/>
              <w:jc w:val="left"/>
              <w:rPr>
                <w:sz w:val="20"/>
                <w:szCs w:val="20"/>
              </w:rPr>
            </w:pPr>
            <w:r w:rsidRPr="009A55BB">
              <w:rPr>
                <w:sz w:val="20"/>
                <w:szCs w:val="20"/>
              </w:rPr>
              <w:t>Location</w:t>
            </w:r>
          </w:p>
        </w:tc>
        <w:tc>
          <w:tcPr>
            <w:tcW w:w="1970" w:type="pct"/>
            <w:shd w:val="clear" w:color="auto" w:fill="CEEEED"/>
          </w:tcPr>
          <w:p w14:paraId="7F96BA6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sz w:val="20"/>
                <w:szCs w:val="20"/>
              </w:rPr>
              <w:t>Scope 2 residual mix factor</w:t>
            </w:r>
          </w:p>
          <w:p w14:paraId="54794B18"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-e/kWh</w:t>
            </w:r>
          </w:p>
        </w:tc>
        <w:tc>
          <w:tcPr>
            <w:tcW w:w="1744" w:type="pct"/>
            <w:shd w:val="clear" w:color="auto" w:fill="CEEEED"/>
          </w:tcPr>
          <w:p w14:paraId="4C42BD8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sz w:val="20"/>
                <w:szCs w:val="20"/>
              </w:rPr>
              <w:t>Scope 3 residual mix factor</w:t>
            </w:r>
          </w:p>
          <w:p w14:paraId="376E77EE"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-e/kWh</w:t>
            </w:r>
          </w:p>
        </w:tc>
      </w:tr>
      <w:tr w:rsidR="0070606E" w:rsidRPr="00C26D27" w14:paraId="6EDDA7EC"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1287" w:type="pct"/>
            <w:vAlign w:val="center"/>
          </w:tcPr>
          <w:p w14:paraId="0AC18BD7" w14:textId="77777777" w:rsidR="0070606E" w:rsidRPr="009A55BB" w:rsidRDefault="0070606E" w:rsidP="00AD4114">
            <w:pPr>
              <w:spacing w:before="0" w:after="0"/>
              <w:jc w:val="left"/>
              <w:rPr>
                <w:b w:val="0"/>
                <w:sz w:val="20"/>
                <w:szCs w:val="20"/>
              </w:rPr>
            </w:pPr>
            <w:r w:rsidRPr="009A55BB">
              <w:rPr>
                <w:b w:val="0"/>
                <w:sz w:val="20"/>
                <w:szCs w:val="20"/>
              </w:rPr>
              <w:t>National</w:t>
            </w:r>
          </w:p>
        </w:tc>
        <w:tc>
          <w:tcPr>
            <w:tcW w:w="1970" w:type="pct"/>
            <w:vAlign w:val="center"/>
          </w:tcPr>
          <w:p w14:paraId="3E1E687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0.81</w:t>
            </w:r>
          </w:p>
        </w:tc>
        <w:tc>
          <w:tcPr>
            <w:tcW w:w="1744" w:type="pct"/>
            <w:vAlign w:val="center"/>
          </w:tcPr>
          <w:p w14:paraId="2F9B2B6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0.10</w:t>
            </w:r>
          </w:p>
        </w:tc>
      </w:tr>
    </w:tbl>
    <w:p w14:paraId="487FF2D5" w14:textId="77777777" w:rsidR="0070606E" w:rsidRPr="003B18F8" w:rsidRDefault="0070606E" w:rsidP="00AD4114">
      <w:pPr>
        <w:spacing w:after="0" w:line="259" w:lineRule="auto"/>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2a, p 8</w:t>
      </w:r>
      <w:r w:rsidRPr="003B18F8">
        <w:rPr>
          <w:rFonts w:eastAsia="Times New Roman" w:cs="Arial"/>
          <w:color w:val="808080"/>
          <w:sz w:val="20"/>
          <w:szCs w:val="20"/>
          <w:lang w:eastAsia="en-AU"/>
        </w:rPr>
        <w:t>.</w:t>
      </w:r>
    </w:p>
    <w:p w14:paraId="6F93B702"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rPr>
      </w:pPr>
      <w:r w:rsidRPr="00C26D27">
        <w:rPr>
          <w:rFonts w:eastAsia="Times New Roman" w:cs="Times New Roman"/>
          <w:b/>
          <w:bCs/>
          <w:color w:val="000000"/>
          <w:szCs w:val="20"/>
        </w:rPr>
        <w:t>Renewable power percentage (RPP)</w:t>
      </w:r>
    </w:p>
    <w:tbl>
      <w:tblPr>
        <w:tblStyle w:val="ListTable2-Accent62"/>
        <w:tblW w:w="5000" w:type="pct"/>
        <w:jc w:val="center"/>
        <w:tblLook w:val="06A0" w:firstRow="1" w:lastRow="0" w:firstColumn="1" w:lastColumn="0" w:noHBand="1" w:noVBand="1"/>
      </w:tblPr>
      <w:tblGrid>
        <w:gridCol w:w="4704"/>
        <w:gridCol w:w="4708"/>
      </w:tblGrid>
      <w:tr w:rsidR="0070606E" w:rsidRPr="00C26D27" w14:paraId="744A3592" w14:textId="77777777">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2499" w:type="pct"/>
            <w:shd w:val="clear" w:color="auto" w:fill="CEEEED"/>
          </w:tcPr>
          <w:p w14:paraId="10E0BB92" w14:textId="77777777" w:rsidR="0070606E" w:rsidRPr="009A55BB" w:rsidRDefault="0070606E" w:rsidP="00AD4114">
            <w:pPr>
              <w:spacing w:before="0" w:after="0"/>
              <w:jc w:val="left"/>
              <w:rPr>
                <w:sz w:val="20"/>
                <w:szCs w:val="20"/>
              </w:rPr>
            </w:pPr>
            <w:bookmarkStart w:id="157" w:name="_Toc143082385"/>
            <w:r w:rsidRPr="009A55BB">
              <w:rPr>
                <w:sz w:val="20"/>
                <w:szCs w:val="20"/>
              </w:rPr>
              <w:t>Year</w:t>
            </w:r>
          </w:p>
        </w:tc>
        <w:tc>
          <w:tcPr>
            <w:tcW w:w="2501" w:type="pct"/>
            <w:shd w:val="clear" w:color="auto" w:fill="CEEEED"/>
          </w:tcPr>
          <w:p w14:paraId="18887CA0"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sz w:val="20"/>
                <w:szCs w:val="20"/>
              </w:rPr>
              <w:t xml:space="preserve">Renewable power percentage </w:t>
            </w:r>
          </w:p>
          <w:p w14:paraId="4721BC8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w:t>
            </w:r>
          </w:p>
        </w:tc>
      </w:tr>
      <w:tr w:rsidR="0070606E" w:rsidRPr="00C26D27" w14:paraId="374A9AD1"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5DF61A86" w14:textId="77777777" w:rsidR="0070606E" w:rsidRPr="009A55BB" w:rsidRDefault="0070606E" w:rsidP="00AD4114">
            <w:pPr>
              <w:spacing w:before="0" w:after="0"/>
              <w:jc w:val="left"/>
              <w:rPr>
                <w:b w:val="0"/>
                <w:sz w:val="20"/>
                <w:szCs w:val="20"/>
              </w:rPr>
            </w:pPr>
            <w:r w:rsidRPr="009A55BB">
              <w:rPr>
                <w:b w:val="0"/>
                <w:sz w:val="20"/>
                <w:szCs w:val="20"/>
              </w:rPr>
              <w:t>2023 Calendar year </w:t>
            </w:r>
          </w:p>
        </w:tc>
        <w:tc>
          <w:tcPr>
            <w:tcW w:w="2501" w:type="pct"/>
            <w:vAlign w:val="center"/>
          </w:tcPr>
          <w:p w14:paraId="4564638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18.96</w:t>
            </w:r>
          </w:p>
        </w:tc>
      </w:tr>
      <w:tr w:rsidR="0070606E" w:rsidRPr="00C26D27" w14:paraId="7E5E4509"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442211ED" w14:textId="77777777" w:rsidR="0070606E" w:rsidRPr="009A55BB" w:rsidRDefault="0070606E" w:rsidP="00AD4114">
            <w:pPr>
              <w:spacing w:before="0" w:after="0"/>
              <w:jc w:val="left"/>
              <w:rPr>
                <w:sz w:val="20"/>
                <w:szCs w:val="20"/>
              </w:rPr>
            </w:pPr>
            <w:r w:rsidRPr="009A55BB">
              <w:rPr>
                <w:b w:val="0"/>
                <w:sz w:val="20"/>
                <w:szCs w:val="20"/>
              </w:rPr>
              <w:t>2024 Calendar year </w:t>
            </w:r>
          </w:p>
        </w:tc>
        <w:tc>
          <w:tcPr>
            <w:tcW w:w="2501" w:type="pct"/>
            <w:vAlign w:val="center"/>
          </w:tcPr>
          <w:p w14:paraId="6A168E4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18.48</w:t>
            </w:r>
          </w:p>
        </w:tc>
      </w:tr>
      <w:tr w:rsidR="0070606E" w:rsidRPr="00C26D27" w14:paraId="4EEDE7FB"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499" w:type="pct"/>
            <w:vAlign w:val="center"/>
          </w:tcPr>
          <w:p w14:paraId="018B7065" w14:textId="77777777" w:rsidR="0070606E" w:rsidRPr="009A55BB" w:rsidRDefault="0070606E" w:rsidP="00AD4114">
            <w:pPr>
              <w:spacing w:before="0" w:after="0"/>
              <w:jc w:val="left"/>
              <w:rPr>
                <w:b w:val="0"/>
                <w:sz w:val="20"/>
                <w:szCs w:val="20"/>
              </w:rPr>
            </w:pPr>
            <w:r w:rsidRPr="009A55BB">
              <w:rPr>
                <w:b w:val="0"/>
                <w:sz w:val="20"/>
                <w:szCs w:val="20"/>
              </w:rPr>
              <w:t xml:space="preserve">2023-24 Financial year average </w:t>
            </w:r>
          </w:p>
        </w:tc>
        <w:tc>
          <w:tcPr>
            <w:tcW w:w="2501" w:type="pct"/>
            <w:vAlign w:val="center"/>
          </w:tcPr>
          <w:p w14:paraId="5D638B8F"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9A55BB">
              <w:rPr>
                <w:sz w:val="20"/>
                <w:szCs w:val="20"/>
              </w:rPr>
              <w:t>18.72</w:t>
            </w:r>
          </w:p>
        </w:tc>
      </w:tr>
    </w:tbl>
    <w:p w14:paraId="17E9773B" w14:textId="5C377AFA" w:rsidR="0070606E" w:rsidRPr="003B18F8" w:rsidRDefault="0070606E" w:rsidP="00AD4114">
      <w:pPr>
        <w:spacing w:after="0" w:line="259" w:lineRule="auto"/>
        <w:jc w:val="left"/>
        <w:rPr>
          <w:rFonts w:eastAsia="Times New Roman" w:cs="Arial"/>
          <w:color w:val="808080"/>
          <w:sz w:val="20"/>
          <w:szCs w:val="18"/>
          <w:lang w:eastAsia="en-AU"/>
        </w:rPr>
      </w:pPr>
      <w:r w:rsidRPr="003B18F8">
        <w:rPr>
          <w:rFonts w:eastAsia="Times New Roman" w:cs="Arial"/>
          <w:color w:val="767171"/>
          <w:sz w:val="20"/>
          <w:szCs w:val="18"/>
          <w:lang w:eastAsia="en-AU"/>
        </w:rPr>
        <w:t xml:space="preserve">Source: </w:t>
      </w:r>
      <w:hyperlink r:id="rId86" w:history="1">
        <w:r w:rsidRPr="003B18F8">
          <w:rPr>
            <w:rStyle w:val="Hyperlink1"/>
            <w:sz w:val="20"/>
            <w:szCs w:val="20"/>
          </w:rPr>
          <w:t>Clean Energy Regulator</w:t>
        </w:r>
      </w:hyperlink>
      <w:r w:rsidRPr="003B18F8">
        <w:rPr>
          <w:rFonts w:eastAsia="Times New Roman" w:cs="Arial"/>
          <w:color w:val="808080"/>
          <w:sz w:val="20"/>
          <w:szCs w:val="18"/>
          <w:lang w:eastAsia="en-AU"/>
        </w:rPr>
        <w:t xml:space="preserve">. </w:t>
      </w:r>
    </w:p>
    <w:p w14:paraId="728FCD40" w14:textId="77777777" w:rsidR="0070606E" w:rsidRPr="00C26D27" w:rsidRDefault="0070606E" w:rsidP="00AD4114">
      <w:pPr>
        <w:keepNext/>
        <w:keepLines/>
        <w:spacing w:before="240" w:after="0" w:line="259" w:lineRule="auto"/>
        <w:jc w:val="left"/>
        <w:outlineLvl w:val="2"/>
        <w:rPr>
          <w:rFonts w:eastAsia="Times New Roman" w:cs="Arial"/>
          <w:b/>
          <w:bCs/>
          <w:szCs w:val="20"/>
        </w:rPr>
      </w:pPr>
      <w:r w:rsidRPr="00C26D27">
        <w:rPr>
          <w:rFonts w:eastAsia="Times New Roman" w:cs="Arial"/>
          <w:b/>
          <w:bCs/>
          <w:szCs w:val="20"/>
        </w:rPr>
        <w:lastRenderedPageBreak/>
        <w:t>Jurisdictional renewable power percentage (JRPP)</w:t>
      </w:r>
    </w:p>
    <w:tbl>
      <w:tblPr>
        <w:tblStyle w:val="ListTable2-Accent62"/>
        <w:tblW w:w="5000" w:type="pct"/>
        <w:jc w:val="center"/>
        <w:tblLook w:val="06A0" w:firstRow="1" w:lastRow="0" w:firstColumn="1" w:lastColumn="0" w:noHBand="1" w:noVBand="1"/>
      </w:tblPr>
      <w:tblGrid>
        <w:gridCol w:w="1585"/>
        <w:gridCol w:w="1026"/>
        <w:gridCol w:w="6801"/>
      </w:tblGrid>
      <w:tr w:rsidR="0070606E" w:rsidRPr="00C26D27" w14:paraId="6650E68A" w14:textId="77777777">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842" w:type="pct"/>
            <w:shd w:val="clear" w:color="auto" w:fill="CEEEED"/>
          </w:tcPr>
          <w:p w14:paraId="11C200A5" w14:textId="77777777" w:rsidR="0070606E" w:rsidRPr="009A55BB" w:rsidRDefault="0070606E" w:rsidP="00AD4114">
            <w:pPr>
              <w:spacing w:before="0" w:after="0"/>
              <w:jc w:val="left"/>
              <w:rPr>
                <w:sz w:val="20"/>
                <w:szCs w:val="18"/>
              </w:rPr>
            </w:pPr>
            <w:r w:rsidRPr="009A55BB">
              <w:rPr>
                <w:sz w:val="20"/>
                <w:szCs w:val="18"/>
              </w:rPr>
              <w:t>Location</w:t>
            </w:r>
          </w:p>
        </w:tc>
        <w:tc>
          <w:tcPr>
            <w:tcW w:w="545" w:type="pct"/>
            <w:shd w:val="clear" w:color="auto" w:fill="CEEEED"/>
          </w:tcPr>
          <w:p w14:paraId="5A9F7F19"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9A55BB">
              <w:rPr>
                <w:sz w:val="20"/>
                <w:szCs w:val="18"/>
              </w:rPr>
              <w:t>Year</w:t>
            </w:r>
          </w:p>
        </w:tc>
        <w:tc>
          <w:tcPr>
            <w:tcW w:w="3613" w:type="pct"/>
            <w:shd w:val="clear" w:color="auto" w:fill="CEEEED"/>
          </w:tcPr>
          <w:p w14:paraId="33DBD50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18"/>
              </w:rPr>
            </w:pPr>
            <w:r w:rsidRPr="009A55BB">
              <w:rPr>
                <w:sz w:val="20"/>
                <w:szCs w:val="18"/>
              </w:rPr>
              <w:t xml:space="preserve">Jurisdictional renewable power percentage </w:t>
            </w:r>
          </w:p>
          <w:p w14:paraId="1388131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9A55BB">
              <w:rPr>
                <w:sz w:val="20"/>
                <w:szCs w:val="18"/>
              </w:rPr>
              <w:t>%</w:t>
            </w:r>
          </w:p>
        </w:tc>
      </w:tr>
      <w:tr w:rsidR="0070606E" w:rsidRPr="00C26D27" w14:paraId="06BB960A"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842" w:type="pct"/>
            <w:vAlign w:val="center"/>
          </w:tcPr>
          <w:p w14:paraId="48A93B23" w14:textId="77777777" w:rsidR="0070606E" w:rsidRPr="009A55BB" w:rsidRDefault="0070606E" w:rsidP="00AD4114">
            <w:pPr>
              <w:spacing w:before="0" w:after="0"/>
              <w:jc w:val="left"/>
              <w:rPr>
                <w:b w:val="0"/>
                <w:sz w:val="20"/>
                <w:szCs w:val="18"/>
              </w:rPr>
            </w:pPr>
            <w:r w:rsidRPr="009A55BB">
              <w:rPr>
                <w:b w:val="0"/>
                <w:sz w:val="20"/>
                <w:szCs w:val="18"/>
              </w:rPr>
              <w:t>ACT</w:t>
            </w:r>
          </w:p>
        </w:tc>
        <w:tc>
          <w:tcPr>
            <w:tcW w:w="545" w:type="pct"/>
            <w:vAlign w:val="center"/>
          </w:tcPr>
          <w:p w14:paraId="1F4E82F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9A55BB">
              <w:rPr>
                <w:sz w:val="20"/>
                <w:szCs w:val="18"/>
              </w:rPr>
              <w:t>2023</w:t>
            </w:r>
          </w:p>
        </w:tc>
        <w:tc>
          <w:tcPr>
            <w:tcW w:w="3613" w:type="pct"/>
            <w:vAlign w:val="center"/>
          </w:tcPr>
          <w:p w14:paraId="2203CC2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9A55BB">
              <w:rPr>
                <w:sz w:val="20"/>
                <w:szCs w:val="18"/>
              </w:rPr>
              <w:t>74.13</w:t>
            </w:r>
          </w:p>
        </w:tc>
      </w:tr>
    </w:tbl>
    <w:p w14:paraId="6577B501" w14:textId="77777777" w:rsidR="0070606E" w:rsidRPr="003B18F8" w:rsidRDefault="0070606E" w:rsidP="00AD4114">
      <w:pPr>
        <w:spacing w:after="0" w:line="259" w:lineRule="auto"/>
        <w:contextualSpacing/>
        <w:jc w:val="left"/>
        <w:rPr>
          <w:rFonts w:eastAsia="Times New Roman" w:cs="Arial"/>
          <w:color w:val="767171"/>
          <w:sz w:val="20"/>
          <w:szCs w:val="20"/>
          <w:lang w:eastAsia="en-AU"/>
        </w:rPr>
      </w:pPr>
      <w:r w:rsidRPr="003B18F8">
        <w:rPr>
          <w:rFonts w:eastAsia="Times New Roman" w:cs="Arial"/>
          <w:color w:val="767171"/>
          <w:sz w:val="20"/>
          <w:szCs w:val="20"/>
          <w:lang w:eastAsia="en-AU"/>
        </w:rPr>
        <w:t xml:space="preserve">Source: The Australian National Greenhouse Accounts Factors 2023, p 10. </w:t>
      </w:r>
    </w:p>
    <w:p w14:paraId="3C67CA1F" w14:textId="77777777" w:rsidR="0070606E" w:rsidRPr="003B18F8" w:rsidRDefault="0070606E" w:rsidP="00AD4114">
      <w:pPr>
        <w:spacing w:after="0" w:line="259" w:lineRule="auto"/>
        <w:contextualSpacing/>
        <w:jc w:val="left"/>
        <w:rPr>
          <w:rFonts w:eastAsia="Times New Roman" w:cs="Arial"/>
          <w:color w:val="767171"/>
          <w:sz w:val="20"/>
          <w:szCs w:val="20"/>
          <w:lang w:eastAsia="en-AU"/>
        </w:rPr>
      </w:pPr>
      <w:r w:rsidRPr="003B18F8">
        <w:rPr>
          <w:rFonts w:eastAsia="Times New Roman" w:cs="Arial"/>
          <w:color w:val="767171"/>
          <w:sz w:val="20"/>
          <w:szCs w:val="20"/>
          <w:lang w:eastAsia="en-AU"/>
        </w:rPr>
        <w:t>Note: As of 2023 reporting period, the ACT is the only jurisdiction with a JRPP.</w:t>
      </w:r>
      <w:bookmarkEnd w:id="157"/>
    </w:p>
    <w:p w14:paraId="74C1CA2B" w14:textId="77777777" w:rsidR="0070606E" w:rsidRPr="00C26D27" w:rsidRDefault="0070606E" w:rsidP="00AD4114">
      <w:pPr>
        <w:keepNext/>
        <w:keepLines/>
        <w:spacing w:before="240" w:line="259" w:lineRule="auto"/>
        <w:jc w:val="left"/>
        <w:outlineLvl w:val="1"/>
        <w:rPr>
          <w:rFonts w:eastAsia="MS Gothic" w:cs="Times New Roman"/>
          <w:b/>
          <w:bCs/>
          <w:color w:val="000000"/>
          <w:sz w:val="36"/>
          <w:szCs w:val="36"/>
        </w:rPr>
      </w:pPr>
      <w:bookmarkStart w:id="158" w:name="_Toc152749907"/>
      <w:r w:rsidRPr="00C26D27">
        <w:rPr>
          <w:rFonts w:eastAsia="MS Gothic" w:cs="Times New Roman"/>
          <w:b/>
          <w:bCs/>
          <w:color w:val="000000"/>
          <w:sz w:val="36"/>
          <w:szCs w:val="36"/>
        </w:rPr>
        <w:t>Fleet emission factors</w:t>
      </w:r>
      <w:bookmarkEnd w:id="158"/>
    </w:p>
    <w:tbl>
      <w:tblPr>
        <w:tblStyle w:val="ListTable2-Accent62"/>
        <w:tblW w:w="9427" w:type="dxa"/>
        <w:tblLayout w:type="fixed"/>
        <w:tblLook w:val="06A0" w:firstRow="1" w:lastRow="0" w:firstColumn="1" w:lastColumn="0" w:noHBand="1" w:noVBand="1"/>
      </w:tblPr>
      <w:tblGrid>
        <w:gridCol w:w="4259"/>
        <w:gridCol w:w="1722"/>
        <w:gridCol w:w="1723"/>
        <w:gridCol w:w="1723"/>
      </w:tblGrid>
      <w:tr w:rsidR="0070606E" w:rsidRPr="00C26D27" w14:paraId="3AE697A4" w14:textId="77777777">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259" w:type="dxa"/>
            <w:shd w:val="clear" w:color="auto" w:fill="CEEEED"/>
          </w:tcPr>
          <w:p w14:paraId="4975DBB1" w14:textId="77777777" w:rsidR="0070606E" w:rsidRPr="009A55BB" w:rsidRDefault="0070606E" w:rsidP="00AD4114">
            <w:pPr>
              <w:spacing w:before="0" w:after="0"/>
              <w:jc w:val="left"/>
              <w:rPr>
                <w:rFonts w:cs="Times New Roman"/>
                <w:sz w:val="20"/>
                <w:szCs w:val="20"/>
              </w:rPr>
            </w:pPr>
            <w:r w:rsidRPr="009A55BB">
              <w:rPr>
                <w:rFonts w:cs="Times New Roman"/>
                <w:sz w:val="20"/>
                <w:szCs w:val="20"/>
              </w:rPr>
              <w:t xml:space="preserve">Fuel types </w:t>
            </w:r>
          </w:p>
        </w:tc>
        <w:tc>
          <w:tcPr>
            <w:tcW w:w="1722" w:type="dxa"/>
            <w:shd w:val="clear" w:color="auto" w:fill="CEEEED"/>
          </w:tcPr>
          <w:p w14:paraId="4979E9B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Net scope 1 emission factor </w:t>
            </w:r>
          </w:p>
          <w:p w14:paraId="4291086A" w14:textId="77777777" w:rsidR="00340BAB" w:rsidRDefault="00340BAB"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p>
          <w:p w14:paraId="6509130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9A55BB">
              <w:rPr>
                <w:rFonts w:cs="Times New Roman"/>
                <w:sz w:val="20"/>
                <w:szCs w:val="20"/>
              </w:rPr>
              <w:t>kg CO</w:t>
            </w:r>
            <w:r w:rsidRPr="009A55BB">
              <w:rPr>
                <w:rFonts w:cs="Times New Roman"/>
                <w:sz w:val="20"/>
                <w:szCs w:val="20"/>
                <w:vertAlign w:val="subscript"/>
              </w:rPr>
              <w:t>2</w:t>
            </w:r>
            <w:r w:rsidRPr="009A55BB">
              <w:rPr>
                <w:rFonts w:cs="Times New Roman"/>
                <w:sz w:val="20"/>
                <w:szCs w:val="20"/>
              </w:rPr>
              <w:t>-e/GJ</w:t>
            </w:r>
            <w:r w:rsidRPr="009A55BB">
              <w:rPr>
                <w:rFonts w:ascii="Calibri" w:hAnsi="Calibri" w:cs="Times New Roman"/>
                <w:sz w:val="20"/>
                <w:szCs w:val="20"/>
              </w:rPr>
              <w:t> </w:t>
            </w:r>
          </w:p>
        </w:tc>
        <w:tc>
          <w:tcPr>
            <w:tcW w:w="1723" w:type="dxa"/>
            <w:shd w:val="clear" w:color="auto" w:fill="CEEEED"/>
          </w:tcPr>
          <w:p w14:paraId="282D1C03"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Net scope 2 emission factor </w:t>
            </w:r>
          </w:p>
          <w:p w14:paraId="1FFCB38F" w14:textId="77777777" w:rsidR="00340BAB" w:rsidRDefault="00340BAB"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p>
          <w:p w14:paraId="659878B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9A55BB">
              <w:rPr>
                <w:rFonts w:cs="Times New Roman"/>
                <w:sz w:val="20"/>
                <w:szCs w:val="20"/>
              </w:rPr>
              <w:t>kg CO</w:t>
            </w:r>
            <w:r w:rsidRPr="009A55BB">
              <w:rPr>
                <w:rFonts w:cs="Times New Roman"/>
                <w:sz w:val="20"/>
                <w:szCs w:val="20"/>
                <w:vertAlign w:val="subscript"/>
              </w:rPr>
              <w:t>2</w:t>
            </w:r>
            <w:r w:rsidRPr="009A55BB">
              <w:rPr>
                <w:rFonts w:cs="Times New Roman"/>
                <w:sz w:val="20"/>
                <w:szCs w:val="20"/>
              </w:rPr>
              <w:t>-e/GJ</w:t>
            </w:r>
            <w:r w:rsidRPr="009A55BB">
              <w:rPr>
                <w:rFonts w:ascii="Calibri" w:hAnsi="Calibri" w:cs="Times New Roman"/>
                <w:sz w:val="20"/>
                <w:szCs w:val="20"/>
              </w:rPr>
              <w:t> </w:t>
            </w:r>
          </w:p>
        </w:tc>
        <w:tc>
          <w:tcPr>
            <w:tcW w:w="1723" w:type="dxa"/>
            <w:shd w:val="clear" w:color="auto" w:fill="CEEEED"/>
          </w:tcPr>
          <w:p w14:paraId="255B748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Net scope 3 supply chain emission factor </w:t>
            </w:r>
          </w:p>
          <w:p w14:paraId="4091F81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ascii="Calibri" w:hAnsi="Calibri" w:cs="Times New Roman"/>
                <w:sz w:val="20"/>
                <w:szCs w:val="20"/>
              </w:rPr>
            </w:pPr>
            <w:r w:rsidRPr="009A55BB">
              <w:rPr>
                <w:rFonts w:cs="Times New Roman"/>
                <w:sz w:val="20"/>
                <w:szCs w:val="20"/>
              </w:rPr>
              <w:t>kg CO</w:t>
            </w:r>
            <w:r w:rsidRPr="009A55BB">
              <w:rPr>
                <w:rFonts w:cs="Times New Roman"/>
                <w:sz w:val="20"/>
                <w:szCs w:val="20"/>
                <w:vertAlign w:val="subscript"/>
              </w:rPr>
              <w:t>2</w:t>
            </w:r>
            <w:r w:rsidRPr="009A55BB">
              <w:rPr>
                <w:rFonts w:cs="Times New Roman"/>
                <w:sz w:val="20"/>
                <w:szCs w:val="20"/>
              </w:rPr>
              <w:t>-e/GJ</w:t>
            </w:r>
          </w:p>
        </w:tc>
      </w:tr>
      <w:tr w:rsidR="0070606E" w:rsidRPr="00C26D27" w14:paraId="0C9EF0B7"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3B5444E5"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 xml:space="preserve">Diesel – Heavy trucks and buses </w:t>
            </w:r>
          </w:p>
        </w:tc>
        <w:tc>
          <w:tcPr>
            <w:tcW w:w="1722" w:type="dxa"/>
          </w:tcPr>
          <w:p w14:paraId="2AE3E89F" w14:textId="4F12596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70.5</w:t>
            </w:r>
            <w:r w:rsidR="00501361" w:rsidRPr="009A55BB">
              <w:rPr>
                <w:rFonts w:cs="Times New Roman"/>
                <w:sz w:val="20"/>
                <w:szCs w:val="20"/>
              </w:rPr>
              <w:t>0</w:t>
            </w:r>
          </w:p>
        </w:tc>
        <w:tc>
          <w:tcPr>
            <w:tcW w:w="1723" w:type="dxa"/>
          </w:tcPr>
          <w:p w14:paraId="045FF707"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70948428" w14:textId="32C7417F"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17.3</w:t>
            </w:r>
          </w:p>
        </w:tc>
      </w:tr>
      <w:tr w:rsidR="0070606E" w:rsidRPr="00C26D27" w14:paraId="5BC3AE94"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48854B76"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Diesel – All other vehicles as per notes below</w:t>
            </w:r>
          </w:p>
        </w:tc>
        <w:tc>
          <w:tcPr>
            <w:tcW w:w="1722" w:type="dxa"/>
          </w:tcPr>
          <w:p w14:paraId="3CACC37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70.41</w:t>
            </w:r>
          </w:p>
        </w:tc>
        <w:tc>
          <w:tcPr>
            <w:tcW w:w="1723" w:type="dxa"/>
          </w:tcPr>
          <w:p w14:paraId="4AD263CC"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044B6739" w14:textId="21286C2C"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17.3</w:t>
            </w:r>
          </w:p>
        </w:tc>
      </w:tr>
      <w:tr w:rsidR="0070606E" w:rsidRPr="00C26D27" w14:paraId="39BC348B"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7D0D386E"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Biodiesel</w:t>
            </w:r>
          </w:p>
        </w:tc>
        <w:tc>
          <w:tcPr>
            <w:tcW w:w="1722" w:type="dxa"/>
          </w:tcPr>
          <w:p w14:paraId="7F3ADDE7" w14:textId="6591B008"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2.5</w:t>
            </w:r>
          </w:p>
        </w:tc>
        <w:tc>
          <w:tcPr>
            <w:tcW w:w="1723" w:type="dxa"/>
          </w:tcPr>
          <w:p w14:paraId="105FD032"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46C2C995"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Not available</w:t>
            </w:r>
          </w:p>
        </w:tc>
      </w:tr>
      <w:tr w:rsidR="0070606E" w:rsidRPr="00C26D27" w14:paraId="12F8C1A3"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0438830E"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Ethanol mix (gasoline component)*</w:t>
            </w:r>
          </w:p>
        </w:tc>
        <w:tc>
          <w:tcPr>
            <w:tcW w:w="1722" w:type="dxa"/>
          </w:tcPr>
          <w:p w14:paraId="0708594D"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67.62</w:t>
            </w:r>
          </w:p>
        </w:tc>
        <w:tc>
          <w:tcPr>
            <w:tcW w:w="1723" w:type="dxa"/>
          </w:tcPr>
          <w:p w14:paraId="66568EB3"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21AD5DEB" w14:textId="613D4AE4"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17.2</w:t>
            </w:r>
          </w:p>
        </w:tc>
      </w:tr>
      <w:tr w:rsidR="0070606E" w:rsidRPr="00C26D27" w14:paraId="5FF25193"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6C2945B5"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Ethanol mix (ethanol component)*</w:t>
            </w:r>
          </w:p>
        </w:tc>
        <w:tc>
          <w:tcPr>
            <w:tcW w:w="1722" w:type="dxa"/>
          </w:tcPr>
          <w:p w14:paraId="06641323" w14:textId="64B8275D"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0.4</w:t>
            </w:r>
            <w:r w:rsidR="00501361" w:rsidRPr="009A55BB">
              <w:rPr>
                <w:rFonts w:cs="Times New Roman"/>
                <w:sz w:val="20"/>
                <w:szCs w:val="20"/>
              </w:rPr>
              <w:t>0</w:t>
            </w:r>
          </w:p>
        </w:tc>
        <w:tc>
          <w:tcPr>
            <w:tcW w:w="1723" w:type="dxa"/>
          </w:tcPr>
          <w:p w14:paraId="483EEC39"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30F91DA0"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Not available</w:t>
            </w:r>
          </w:p>
        </w:tc>
      </w:tr>
      <w:tr w:rsidR="0070606E" w:rsidRPr="00C26D27" w14:paraId="057219CA"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6E30550F"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 xml:space="preserve">Gasoline </w:t>
            </w:r>
          </w:p>
        </w:tc>
        <w:tc>
          <w:tcPr>
            <w:tcW w:w="1722" w:type="dxa"/>
          </w:tcPr>
          <w:p w14:paraId="4F3C066D"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67.62</w:t>
            </w:r>
          </w:p>
        </w:tc>
        <w:tc>
          <w:tcPr>
            <w:tcW w:w="1723" w:type="dxa"/>
          </w:tcPr>
          <w:p w14:paraId="4CCF65A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4B7C9522" w14:textId="30E1CEEA"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17.2</w:t>
            </w:r>
          </w:p>
        </w:tc>
      </w:tr>
      <w:tr w:rsidR="0070606E" w:rsidRPr="00C26D27" w14:paraId="0D84CC24"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05540519"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Liquid petroleum gas (LPG)</w:t>
            </w:r>
          </w:p>
        </w:tc>
        <w:tc>
          <w:tcPr>
            <w:tcW w:w="1722" w:type="dxa"/>
          </w:tcPr>
          <w:p w14:paraId="035431BB"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61.00</w:t>
            </w:r>
          </w:p>
        </w:tc>
        <w:tc>
          <w:tcPr>
            <w:tcW w:w="1723" w:type="dxa"/>
          </w:tcPr>
          <w:p w14:paraId="50047566"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 </w:t>
            </w:r>
          </w:p>
        </w:tc>
        <w:tc>
          <w:tcPr>
            <w:tcW w:w="1723" w:type="dxa"/>
          </w:tcPr>
          <w:p w14:paraId="5618B92D" w14:textId="61CBBC46"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20.2</w:t>
            </w:r>
          </w:p>
        </w:tc>
      </w:tr>
      <w:tr w:rsidR="0070606E" w:rsidRPr="00C26D27" w14:paraId="190B417F" w14:textId="77777777">
        <w:trPr>
          <w:trHeight w:val="212"/>
        </w:trPr>
        <w:tc>
          <w:tcPr>
            <w:cnfStyle w:val="001000000000" w:firstRow="0" w:lastRow="0" w:firstColumn="1" w:lastColumn="0" w:oddVBand="0" w:evenVBand="0" w:oddHBand="0" w:evenHBand="0" w:firstRowFirstColumn="0" w:firstRowLastColumn="0" w:lastRowFirstColumn="0" w:lastRowLastColumn="0"/>
            <w:tcW w:w="4259" w:type="dxa"/>
          </w:tcPr>
          <w:p w14:paraId="3A983DEC" w14:textId="77777777" w:rsidR="0070606E" w:rsidRPr="009A55BB" w:rsidRDefault="0070606E" w:rsidP="00AD4114">
            <w:pPr>
              <w:spacing w:before="0" w:after="0"/>
              <w:jc w:val="left"/>
              <w:rPr>
                <w:rFonts w:cs="Times New Roman"/>
                <w:b w:val="0"/>
                <w:sz w:val="20"/>
                <w:szCs w:val="20"/>
              </w:rPr>
            </w:pPr>
            <w:r w:rsidRPr="009A55BB">
              <w:rPr>
                <w:rFonts w:cs="Times New Roman"/>
                <w:b w:val="0"/>
                <w:sz w:val="20"/>
                <w:szCs w:val="20"/>
              </w:rPr>
              <w:t xml:space="preserve">Other biofuels </w:t>
            </w:r>
          </w:p>
        </w:tc>
        <w:tc>
          <w:tcPr>
            <w:tcW w:w="1722" w:type="dxa"/>
          </w:tcPr>
          <w:p w14:paraId="7D8C4D17" w14:textId="6FD5EFA1"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2.5</w:t>
            </w:r>
          </w:p>
        </w:tc>
        <w:tc>
          <w:tcPr>
            <w:tcW w:w="1723" w:type="dxa"/>
          </w:tcPr>
          <w:p w14:paraId="0A765AB4"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w:t>
            </w:r>
          </w:p>
        </w:tc>
        <w:tc>
          <w:tcPr>
            <w:tcW w:w="1723" w:type="dxa"/>
          </w:tcPr>
          <w:p w14:paraId="79825BDE" w14:textId="77777777" w:rsidR="0070606E" w:rsidRPr="009A55BB"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A55BB">
              <w:rPr>
                <w:rFonts w:cs="Times New Roman"/>
                <w:sz w:val="20"/>
                <w:szCs w:val="20"/>
              </w:rPr>
              <w:t>Not available</w:t>
            </w:r>
          </w:p>
        </w:tc>
      </w:tr>
    </w:tbl>
    <w:p w14:paraId="5FDC63B3" w14:textId="77777777" w:rsidR="0070606E" w:rsidRPr="003B18F8" w:rsidRDefault="0070606E" w:rsidP="00AD4114">
      <w:p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Source: The Australian National Greenhouse Accounts Factors 2023; table 9, pp 24-25.</w:t>
      </w:r>
    </w:p>
    <w:p w14:paraId="24E9BD92" w14:textId="77777777" w:rsidR="0070606E" w:rsidRPr="003B18F8" w:rsidRDefault="0070606E" w:rsidP="00AD4114">
      <w:pPr>
        <w:spacing w:after="0" w:line="259" w:lineRule="auto"/>
        <w:contextualSpacing/>
        <w:jc w:val="left"/>
        <w:rPr>
          <w:rFonts w:eastAsia="Times New Roman" w:cs="Arial"/>
          <w:color w:val="808080"/>
          <w:sz w:val="20"/>
          <w:szCs w:val="20"/>
          <w:lang w:eastAsia="en-AU"/>
        </w:rPr>
      </w:pPr>
      <w:bookmarkStart w:id="159" w:name="_Hlk180417177"/>
      <w:r w:rsidRPr="003B18F8">
        <w:rPr>
          <w:rFonts w:eastAsia="Times New Roman" w:cs="Arial"/>
          <w:color w:val="808080"/>
          <w:sz w:val="20"/>
          <w:szCs w:val="20"/>
          <w:lang w:eastAsia="en-AU"/>
        </w:rPr>
        <w:t xml:space="preserve">Notes: </w:t>
      </w:r>
    </w:p>
    <w:p w14:paraId="361A40F6" w14:textId="77777777" w:rsidR="0070606E" w:rsidRPr="003B18F8" w:rsidRDefault="0070606E" w:rsidP="00AD4114">
      <w:pPr>
        <w:numPr>
          <w:ilvl w:val="0"/>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Scope 1 emission factors are in CO</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-e and represents CO</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 CH</w:t>
      </w:r>
      <w:r w:rsidRPr="003B18F8">
        <w:rPr>
          <w:rFonts w:eastAsia="Times New Roman" w:cs="Arial"/>
          <w:color w:val="808080"/>
          <w:sz w:val="20"/>
          <w:szCs w:val="20"/>
          <w:vertAlign w:val="subscript"/>
          <w:lang w:eastAsia="en-AU"/>
        </w:rPr>
        <w:t>4</w:t>
      </w:r>
      <w:r w:rsidRPr="003B18F8">
        <w:rPr>
          <w:rFonts w:eastAsia="Times New Roman" w:cs="Arial"/>
          <w:color w:val="808080"/>
          <w:sz w:val="20"/>
          <w:szCs w:val="20"/>
          <w:lang w:eastAsia="en-AU"/>
        </w:rPr>
        <w:t xml:space="preserve"> and N</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 xml:space="preserve">O. </w:t>
      </w:r>
    </w:p>
    <w:p w14:paraId="283AFCAE" w14:textId="77777777" w:rsidR="0070606E" w:rsidRPr="003B18F8" w:rsidRDefault="0070606E" w:rsidP="00AD4114">
      <w:pPr>
        <w:numPr>
          <w:ilvl w:val="0"/>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Emission factors are based on drop downs for Asset Class and Fuel Use. </w:t>
      </w:r>
    </w:p>
    <w:p w14:paraId="79FC547B" w14:textId="19BF271A" w:rsidR="0070606E" w:rsidRPr="003B18F8" w:rsidRDefault="0070606E" w:rsidP="00AD4114">
      <w:pPr>
        <w:numPr>
          <w:ilvl w:val="0"/>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 - </w:t>
      </w:r>
      <w:r w:rsidR="00CD3672" w:rsidRPr="003B18F8">
        <w:rPr>
          <w:rFonts w:eastAsia="Times New Roman" w:cs="Arial"/>
          <w:color w:val="808080"/>
          <w:sz w:val="20"/>
          <w:szCs w:val="20"/>
          <w:lang w:eastAsia="en-AU"/>
        </w:rPr>
        <w:t>F</w:t>
      </w:r>
      <w:r w:rsidRPr="003B18F8">
        <w:rPr>
          <w:rFonts w:eastAsia="Times New Roman" w:cs="Arial"/>
          <w:color w:val="808080"/>
          <w:sz w:val="20"/>
          <w:szCs w:val="20"/>
          <w:lang w:eastAsia="en-AU"/>
        </w:rPr>
        <w:t xml:space="preserve">uels reported as ‘Ethanol Mix’ are assumed to </w:t>
      </w:r>
      <w:r w:rsidR="00B04AF7" w:rsidRPr="003B18F8">
        <w:rPr>
          <w:rFonts w:eastAsia="Times New Roman" w:cs="Arial"/>
          <w:color w:val="808080"/>
          <w:sz w:val="20"/>
          <w:szCs w:val="20"/>
          <w:lang w:eastAsia="en-AU"/>
        </w:rPr>
        <w:t>contain</w:t>
      </w:r>
      <w:r w:rsidRPr="003B18F8">
        <w:rPr>
          <w:rFonts w:eastAsia="Times New Roman" w:cs="Arial"/>
          <w:color w:val="808080"/>
          <w:sz w:val="20"/>
          <w:szCs w:val="20"/>
          <w:lang w:eastAsia="en-AU"/>
        </w:rPr>
        <w:t xml:space="preserve"> 90% Gasoline and 10% Ethanol.</w:t>
      </w:r>
    </w:p>
    <w:bookmarkEnd w:id="159"/>
    <w:p w14:paraId="6041F881" w14:textId="77777777" w:rsidR="0070606E" w:rsidRPr="003B18F8" w:rsidRDefault="0070606E" w:rsidP="00AD4114">
      <w:pPr>
        <w:numPr>
          <w:ilvl w:val="0"/>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These emission factors were used for the following vehicle types: </w:t>
      </w:r>
    </w:p>
    <w:p w14:paraId="5DE75696" w14:textId="77777777" w:rsidR="0070606E" w:rsidRPr="003B18F8" w:rsidRDefault="0070606E" w:rsidP="00AD4114">
      <w:pPr>
        <w:numPr>
          <w:ilvl w:val="1"/>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Cars, Light Duty Vehicles, Other Off-Road Vehicles, Domestic Marine, Motorcycles, Heavy Duty Trucks and Buses, with exceptions for: </w:t>
      </w:r>
    </w:p>
    <w:p w14:paraId="0EF19DA6" w14:textId="77777777" w:rsidR="0070606E" w:rsidRPr="003B18F8" w:rsidRDefault="0070606E" w:rsidP="00AD4114">
      <w:pPr>
        <w:numPr>
          <w:ilvl w:val="2"/>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Motorcycles, which do not use LPG, biodiesel, or diesel.</w:t>
      </w:r>
    </w:p>
    <w:p w14:paraId="6639A505" w14:textId="77777777" w:rsidR="0070606E" w:rsidRPr="003B18F8" w:rsidRDefault="0070606E" w:rsidP="00AD4114">
      <w:pPr>
        <w:numPr>
          <w:ilvl w:val="2"/>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LPG which is not applicable domestic marine.</w:t>
      </w:r>
    </w:p>
    <w:p w14:paraId="4C7CA81A" w14:textId="77777777" w:rsidR="0070606E" w:rsidRPr="003B18F8" w:rsidRDefault="0070606E" w:rsidP="00AD4114">
      <w:pPr>
        <w:numPr>
          <w:ilvl w:val="2"/>
          <w:numId w:val="20"/>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Diesel use in heavy trucks and buses, which uses the emission factor for Heavy duty vehicles - Diesel oil - Euro i.</w:t>
      </w:r>
    </w:p>
    <w:p w14:paraId="1206E57A" w14:textId="0FD7867B" w:rsidR="001943CD" w:rsidRDefault="001943CD" w:rsidP="00AD4114">
      <w:pPr>
        <w:spacing w:before="0" w:after="160" w:line="259" w:lineRule="auto"/>
        <w:jc w:val="left"/>
        <w:rPr>
          <w:rFonts w:eastAsia="MS Gothic" w:cs="Times New Roman"/>
          <w:b/>
          <w:bCs/>
          <w:color w:val="000000"/>
          <w:sz w:val="36"/>
          <w:szCs w:val="36"/>
        </w:rPr>
      </w:pPr>
      <w:bookmarkStart w:id="160" w:name="_Toc152749908"/>
      <w:r>
        <w:rPr>
          <w:rFonts w:eastAsia="MS Gothic" w:cs="Times New Roman"/>
          <w:b/>
          <w:bCs/>
          <w:color w:val="000000"/>
          <w:sz w:val="36"/>
          <w:szCs w:val="36"/>
        </w:rPr>
        <w:br w:type="page"/>
      </w:r>
    </w:p>
    <w:p w14:paraId="5B6C01CF" w14:textId="4E6BA0DC" w:rsidR="0070606E" w:rsidRPr="00C26D27" w:rsidRDefault="0070606E" w:rsidP="00AD4114">
      <w:pPr>
        <w:spacing w:before="0" w:after="160" w:line="259" w:lineRule="auto"/>
        <w:jc w:val="left"/>
        <w:rPr>
          <w:rFonts w:ascii="Calibri" w:eastAsia="MS Gothic" w:hAnsi="Calibri" w:cs="Calibri"/>
          <w:b/>
          <w:bCs/>
          <w:color w:val="000000"/>
        </w:rPr>
      </w:pPr>
      <w:r w:rsidRPr="00C26D27">
        <w:rPr>
          <w:rFonts w:eastAsia="MS Gothic" w:cs="Times New Roman"/>
          <w:b/>
          <w:bCs/>
          <w:color w:val="000000"/>
          <w:sz w:val="36"/>
          <w:szCs w:val="36"/>
        </w:rPr>
        <w:lastRenderedPageBreak/>
        <w:t>Flights emission factors</w:t>
      </w:r>
      <w:bookmarkEnd w:id="160"/>
      <w:r w:rsidRPr="00C26D27">
        <w:rPr>
          <w:rFonts w:eastAsia="MS Gothic" w:cs="Times New Roman"/>
          <w:b/>
          <w:bCs/>
          <w:color w:val="000000"/>
          <w:sz w:val="36"/>
          <w:szCs w:val="36"/>
        </w:rPr>
        <w:t xml:space="preserve"> </w:t>
      </w:r>
    </w:p>
    <w:tbl>
      <w:tblPr>
        <w:tblStyle w:val="ListTable2-Accent62"/>
        <w:tblW w:w="9404" w:type="dxa"/>
        <w:tblLayout w:type="fixed"/>
        <w:tblLook w:val="06A0" w:firstRow="1" w:lastRow="0" w:firstColumn="1" w:lastColumn="0" w:noHBand="1" w:noVBand="1"/>
      </w:tblPr>
      <w:tblGrid>
        <w:gridCol w:w="1980"/>
        <w:gridCol w:w="3123"/>
        <w:gridCol w:w="2122"/>
        <w:gridCol w:w="2179"/>
      </w:tblGrid>
      <w:tr w:rsidR="0070606E" w:rsidRPr="00C26D27" w14:paraId="60E6AF8B" w14:textId="77777777" w:rsidTr="000022A9">
        <w:trPr>
          <w:cnfStyle w:val="100000000000" w:firstRow="1" w:lastRow="0" w:firstColumn="0" w:lastColumn="0" w:oddVBand="0" w:evenVBand="0" w:oddHBand="0" w:evenHBand="0" w:firstRowFirstColumn="0" w:firstRowLastColumn="0" w:lastRowFirstColumn="0" w:lastRowLastColumn="0"/>
          <w:trHeight w:val="934"/>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CEEEED"/>
          </w:tcPr>
          <w:p w14:paraId="598E5091" w14:textId="77777777" w:rsidR="0070606E" w:rsidRPr="009A55BB" w:rsidRDefault="0070606E" w:rsidP="00AD4114">
            <w:pPr>
              <w:spacing w:before="0" w:after="0"/>
              <w:jc w:val="left"/>
              <w:rPr>
                <w:sz w:val="20"/>
                <w:szCs w:val="20"/>
              </w:rPr>
            </w:pPr>
            <w:r w:rsidRPr="009A55BB">
              <w:rPr>
                <w:sz w:val="20"/>
                <w:szCs w:val="20"/>
              </w:rPr>
              <w:t>Emission type </w:t>
            </w:r>
          </w:p>
        </w:tc>
        <w:tc>
          <w:tcPr>
            <w:tcW w:w="3123" w:type="dxa"/>
            <w:shd w:val="clear" w:color="auto" w:fill="CEEEED"/>
          </w:tcPr>
          <w:p w14:paraId="43B5B9D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 xml:space="preserve">Location in Greenhouse Gas Reporting: Conversion Factors 2023 </w:t>
            </w:r>
          </w:p>
        </w:tc>
        <w:tc>
          <w:tcPr>
            <w:tcW w:w="2122" w:type="dxa"/>
            <w:shd w:val="clear" w:color="auto" w:fill="CEEEED"/>
          </w:tcPr>
          <w:p w14:paraId="2DA868C5"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3 - indirect emission sources emission factor </w:t>
            </w:r>
          </w:p>
          <w:p w14:paraId="30C80F5B" w14:textId="668B3203"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0087437B">
              <w:rPr>
                <w:sz w:val="20"/>
                <w:szCs w:val="20"/>
              </w:rPr>
              <w:noBreakHyphen/>
            </w:r>
            <w:r w:rsidRPr="009A55BB">
              <w:rPr>
                <w:sz w:val="20"/>
                <w:szCs w:val="20"/>
              </w:rPr>
              <w:t>e/passenger km</w:t>
            </w:r>
          </w:p>
        </w:tc>
        <w:tc>
          <w:tcPr>
            <w:tcW w:w="2179" w:type="dxa"/>
            <w:shd w:val="clear" w:color="auto" w:fill="CEEEED"/>
          </w:tcPr>
          <w:p w14:paraId="0601DBF8"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Net scope 3 supply chain emission factor</w:t>
            </w:r>
          </w:p>
          <w:p w14:paraId="1A40535A" w14:textId="77777777" w:rsidR="000022A9" w:rsidRDefault="000022A9"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p>
          <w:p w14:paraId="10607EA1"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9A55BB">
              <w:rPr>
                <w:sz w:val="20"/>
                <w:szCs w:val="20"/>
              </w:rPr>
              <w:t>kg CO</w:t>
            </w:r>
            <w:r w:rsidRPr="009A55BB">
              <w:rPr>
                <w:sz w:val="20"/>
                <w:szCs w:val="20"/>
                <w:vertAlign w:val="subscript"/>
              </w:rPr>
              <w:t>2</w:t>
            </w:r>
            <w:r w:rsidRPr="009A55BB">
              <w:rPr>
                <w:sz w:val="20"/>
                <w:szCs w:val="20"/>
              </w:rPr>
              <w:t>-e/passenger km </w:t>
            </w:r>
          </w:p>
        </w:tc>
      </w:tr>
      <w:tr w:rsidR="0070606E" w:rsidRPr="00C26D27" w14:paraId="481BEDDA"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0CE94529" w14:textId="77777777" w:rsidR="0070606E" w:rsidRPr="009A55BB" w:rsidRDefault="0070606E" w:rsidP="00AD4114">
            <w:pPr>
              <w:spacing w:before="0" w:after="0"/>
              <w:jc w:val="left"/>
              <w:rPr>
                <w:b w:val="0"/>
                <w:sz w:val="20"/>
                <w:szCs w:val="20"/>
              </w:rPr>
            </w:pPr>
            <w:r w:rsidRPr="009A55BB">
              <w:rPr>
                <w:b w:val="0"/>
                <w:sz w:val="20"/>
                <w:szCs w:val="20"/>
              </w:rPr>
              <w:t>Long business class flights (&gt;3,700km) </w:t>
            </w:r>
          </w:p>
        </w:tc>
        <w:tc>
          <w:tcPr>
            <w:tcW w:w="3123" w:type="dxa"/>
          </w:tcPr>
          <w:p w14:paraId="6C0EEB51"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13666FD3"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 xml:space="preserve">Table: without RF- Cell: I30 </w:t>
            </w:r>
          </w:p>
        </w:tc>
        <w:tc>
          <w:tcPr>
            <w:tcW w:w="2122" w:type="dxa"/>
          </w:tcPr>
          <w:p w14:paraId="5BDCAC9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0.34253</w:t>
            </w:r>
          </w:p>
        </w:tc>
        <w:tc>
          <w:tcPr>
            <w:tcW w:w="2179" w:type="dxa"/>
          </w:tcPr>
          <w:p w14:paraId="3BD727B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4E318A2A"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72809185" w14:textId="77777777" w:rsidR="0070606E" w:rsidRPr="009A55BB" w:rsidRDefault="0070606E" w:rsidP="00AD4114">
            <w:pPr>
              <w:spacing w:before="0" w:after="0"/>
              <w:jc w:val="left"/>
              <w:rPr>
                <w:b w:val="0"/>
                <w:sz w:val="20"/>
                <w:szCs w:val="20"/>
              </w:rPr>
            </w:pPr>
          </w:p>
        </w:tc>
        <w:tc>
          <w:tcPr>
            <w:tcW w:w="3123" w:type="dxa"/>
          </w:tcPr>
          <w:p w14:paraId="495B868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5745334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 Cell: F27</w:t>
            </w:r>
          </w:p>
        </w:tc>
        <w:tc>
          <w:tcPr>
            <w:tcW w:w="2122" w:type="dxa"/>
          </w:tcPr>
          <w:p w14:paraId="14CCE7C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13E4DE51"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0.07137</w:t>
            </w:r>
          </w:p>
        </w:tc>
      </w:tr>
      <w:tr w:rsidR="0070606E" w:rsidRPr="00C26D27" w14:paraId="157FC625"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D8E44B3" w14:textId="77777777" w:rsidR="0070606E" w:rsidRPr="009A55BB" w:rsidRDefault="0070606E" w:rsidP="00AD4114">
            <w:pPr>
              <w:spacing w:before="0" w:after="0"/>
              <w:jc w:val="left"/>
              <w:rPr>
                <w:b w:val="0"/>
                <w:sz w:val="20"/>
                <w:szCs w:val="20"/>
              </w:rPr>
            </w:pPr>
            <w:r w:rsidRPr="009A55BB">
              <w:rPr>
                <w:b w:val="0"/>
                <w:sz w:val="20"/>
                <w:szCs w:val="20"/>
              </w:rPr>
              <w:t>Long economy class flights (&gt;3,700km) </w:t>
            </w:r>
          </w:p>
        </w:tc>
        <w:tc>
          <w:tcPr>
            <w:tcW w:w="3123" w:type="dxa"/>
          </w:tcPr>
          <w:p w14:paraId="35EE5FE5"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14E19801"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 - Cell: I28</w:t>
            </w:r>
          </w:p>
        </w:tc>
        <w:tc>
          <w:tcPr>
            <w:tcW w:w="2122" w:type="dxa"/>
          </w:tcPr>
          <w:p w14:paraId="2D91209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0.11812</w:t>
            </w:r>
          </w:p>
        </w:tc>
        <w:tc>
          <w:tcPr>
            <w:tcW w:w="2179" w:type="dxa"/>
          </w:tcPr>
          <w:p w14:paraId="339C7D4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79903ACF"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61E144BE" w14:textId="77777777" w:rsidR="0070606E" w:rsidRPr="009A55BB" w:rsidRDefault="0070606E" w:rsidP="00AD4114">
            <w:pPr>
              <w:spacing w:before="0" w:after="0"/>
              <w:jc w:val="left"/>
              <w:rPr>
                <w:b w:val="0"/>
                <w:sz w:val="20"/>
                <w:szCs w:val="20"/>
              </w:rPr>
            </w:pPr>
          </w:p>
        </w:tc>
        <w:tc>
          <w:tcPr>
            <w:tcW w:w="3123" w:type="dxa"/>
          </w:tcPr>
          <w:p w14:paraId="1A171BE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0396D99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F25</w:t>
            </w:r>
          </w:p>
        </w:tc>
        <w:tc>
          <w:tcPr>
            <w:tcW w:w="2122" w:type="dxa"/>
          </w:tcPr>
          <w:p w14:paraId="4D2754AB"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78E80EE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0.02461</w:t>
            </w:r>
          </w:p>
        </w:tc>
      </w:tr>
      <w:tr w:rsidR="0070606E" w:rsidRPr="00C26D27" w14:paraId="07CE6C94"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D2D0C50" w14:textId="77777777" w:rsidR="0070606E" w:rsidRPr="009A55BB" w:rsidRDefault="0070606E" w:rsidP="00AD4114">
            <w:pPr>
              <w:spacing w:before="0" w:after="0"/>
              <w:jc w:val="left"/>
              <w:rPr>
                <w:b w:val="0"/>
                <w:sz w:val="20"/>
                <w:szCs w:val="20"/>
              </w:rPr>
            </w:pPr>
            <w:r w:rsidRPr="009A55BB">
              <w:rPr>
                <w:b w:val="0"/>
                <w:sz w:val="20"/>
                <w:szCs w:val="20"/>
              </w:rPr>
              <w:t>Long first class flights (&gt;3,700km) </w:t>
            </w:r>
          </w:p>
        </w:tc>
        <w:tc>
          <w:tcPr>
            <w:tcW w:w="3123" w:type="dxa"/>
          </w:tcPr>
          <w:p w14:paraId="343E2F4E"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50A99FC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I31</w:t>
            </w:r>
          </w:p>
        </w:tc>
        <w:tc>
          <w:tcPr>
            <w:tcW w:w="2122" w:type="dxa"/>
          </w:tcPr>
          <w:p w14:paraId="1664347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0.47246</w:t>
            </w:r>
          </w:p>
        </w:tc>
        <w:tc>
          <w:tcPr>
            <w:tcW w:w="2179" w:type="dxa"/>
          </w:tcPr>
          <w:p w14:paraId="1D3EA86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54FEC049"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15282D5B" w14:textId="77777777" w:rsidR="0070606E" w:rsidRPr="009A55BB" w:rsidRDefault="0070606E" w:rsidP="00AD4114">
            <w:pPr>
              <w:spacing w:before="0" w:after="0"/>
              <w:jc w:val="left"/>
              <w:rPr>
                <w:b w:val="0"/>
                <w:sz w:val="20"/>
                <w:szCs w:val="20"/>
              </w:rPr>
            </w:pPr>
          </w:p>
        </w:tc>
        <w:tc>
          <w:tcPr>
            <w:tcW w:w="3123" w:type="dxa"/>
          </w:tcPr>
          <w:p w14:paraId="4160A96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344F370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F28</w:t>
            </w:r>
          </w:p>
        </w:tc>
        <w:tc>
          <w:tcPr>
            <w:tcW w:w="2122" w:type="dxa"/>
          </w:tcPr>
          <w:p w14:paraId="5DFF9968"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31AD00A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0.09844</w:t>
            </w:r>
          </w:p>
        </w:tc>
      </w:tr>
      <w:tr w:rsidR="0070606E" w:rsidRPr="00C26D27" w14:paraId="0DCFD287"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C23A482" w14:textId="77777777" w:rsidR="0070606E" w:rsidRPr="009A55BB" w:rsidRDefault="0070606E" w:rsidP="00AD4114">
            <w:pPr>
              <w:spacing w:before="0" w:after="0"/>
              <w:jc w:val="left"/>
              <w:rPr>
                <w:b w:val="0"/>
                <w:sz w:val="20"/>
                <w:szCs w:val="20"/>
              </w:rPr>
            </w:pPr>
            <w:r w:rsidRPr="009A55BB">
              <w:rPr>
                <w:b w:val="0"/>
                <w:sz w:val="20"/>
                <w:szCs w:val="20"/>
              </w:rPr>
              <w:t>Long premium economy class flights (&gt;3,700km) </w:t>
            </w:r>
          </w:p>
        </w:tc>
        <w:tc>
          <w:tcPr>
            <w:tcW w:w="3123" w:type="dxa"/>
          </w:tcPr>
          <w:p w14:paraId="0E6AEFF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378476F3"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RF-Cells: I29</w:t>
            </w:r>
          </w:p>
        </w:tc>
        <w:tc>
          <w:tcPr>
            <w:tcW w:w="2122" w:type="dxa"/>
          </w:tcPr>
          <w:p w14:paraId="6FD42629"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0.18898</w:t>
            </w:r>
          </w:p>
        </w:tc>
        <w:tc>
          <w:tcPr>
            <w:tcW w:w="2179" w:type="dxa"/>
          </w:tcPr>
          <w:p w14:paraId="38C8E39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64905293"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78CC4122" w14:textId="77777777" w:rsidR="0070606E" w:rsidRPr="009A55BB" w:rsidRDefault="0070606E" w:rsidP="00AD4114">
            <w:pPr>
              <w:spacing w:before="0" w:after="0"/>
              <w:jc w:val="left"/>
              <w:rPr>
                <w:b w:val="0"/>
                <w:sz w:val="20"/>
                <w:szCs w:val="20"/>
              </w:rPr>
            </w:pPr>
          </w:p>
        </w:tc>
        <w:tc>
          <w:tcPr>
            <w:tcW w:w="3123" w:type="dxa"/>
          </w:tcPr>
          <w:p w14:paraId="4EEBA91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41C3AFC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F26</w:t>
            </w:r>
          </w:p>
        </w:tc>
        <w:tc>
          <w:tcPr>
            <w:tcW w:w="2122" w:type="dxa"/>
          </w:tcPr>
          <w:p w14:paraId="0B3C256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1D731F9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0.03937</w:t>
            </w:r>
          </w:p>
        </w:tc>
      </w:tr>
      <w:tr w:rsidR="0070606E" w:rsidRPr="00C26D27" w14:paraId="7F86A188"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0FBCC65E" w14:textId="77777777" w:rsidR="0070606E" w:rsidRPr="009A55BB" w:rsidRDefault="0070606E" w:rsidP="00AD4114">
            <w:pPr>
              <w:spacing w:before="0" w:after="0"/>
              <w:jc w:val="left"/>
              <w:rPr>
                <w:b w:val="0"/>
                <w:sz w:val="20"/>
                <w:szCs w:val="20"/>
              </w:rPr>
            </w:pPr>
            <w:r w:rsidRPr="009A55BB">
              <w:rPr>
                <w:b w:val="0"/>
                <w:sz w:val="20"/>
                <w:szCs w:val="20"/>
              </w:rPr>
              <w:t>Short business/ first/ premium economy class flights (&gt;400km, ≤3,700km) </w:t>
            </w:r>
          </w:p>
        </w:tc>
        <w:tc>
          <w:tcPr>
            <w:tcW w:w="3123" w:type="dxa"/>
          </w:tcPr>
          <w:p w14:paraId="5812CC61"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643782F9"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I26</w:t>
            </w:r>
          </w:p>
        </w:tc>
        <w:tc>
          <w:tcPr>
            <w:tcW w:w="2122" w:type="dxa"/>
          </w:tcPr>
          <w:p w14:paraId="40A86D3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0.16191</w:t>
            </w:r>
          </w:p>
        </w:tc>
        <w:tc>
          <w:tcPr>
            <w:tcW w:w="2179" w:type="dxa"/>
          </w:tcPr>
          <w:p w14:paraId="187299E5"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1C1A08BD"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6AEFD936" w14:textId="77777777" w:rsidR="0070606E" w:rsidRPr="009A55BB" w:rsidRDefault="0070606E" w:rsidP="00AD4114">
            <w:pPr>
              <w:spacing w:before="0" w:after="0"/>
              <w:jc w:val="left"/>
              <w:rPr>
                <w:b w:val="0"/>
                <w:sz w:val="20"/>
                <w:szCs w:val="20"/>
              </w:rPr>
            </w:pPr>
          </w:p>
        </w:tc>
        <w:tc>
          <w:tcPr>
            <w:tcW w:w="3123" w:type="dxa"/>
          </w:tcPr>
          <w:p w14:paraId="0E6CE1B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021C992E"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F23</w:t>
            </w:r>
          </w:p>
        </w:tc>
        <w:tc>
          <w:tcPr>
            <w:tcW w:w="2122" w:type="dxa"/>
          </w:tcPr>
          <w:p w14:paraId="1E2D2FD0"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468FF796"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0.03373</w:t>
            </w:r>
          </w:p>
        </w:tc>
      </w:tr>
      <w:tr w:rsidR="0070606E" w:rsidRPr="00C26D27" w14:paraId="7ADA89F3"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DCE0CEF" w14:textId="77777777" w:rsidR="0070606E" w:rsidRPr="009A55BB" w:rsidRDefault="0070606E" w:rsidP="00AD4114">
            <w:pPr>
              <w:spacing w:before="0" w:after="0"/>
              <w:jc w:val="left"/>
              <w:rPr>
                <w:b w:val="0"/>
                <w:sz w:val="20"/>
                <w:szCs w:val="20"/>
              </w:rPr>
            </w:pPr>
            <w:r w:rsidRPr="009A55BB">
              <w:rPr>
                <w:b w:val="0"/>
                <w:sz w:val="20"/>
                <w:szCs w:val="20"/>
              </w:rPr>
              <w:t>Short economy class flights (&gt;400km, ≤3,700km) </w:t>
            </w:r>
          </w:p>
        </w:tc>
        <w:tc>
          <w:tcPr>
            <w:tcW w:w="3123" w:type="dxa"/>
          </w:tcPr>
          <w:p w14:paraId="54D2F13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3B7D5E6B"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I25</w:t>
            </w:r>
          </w:p>
        </w:tc>
        <w:tc>
          <w:tcPr>
            <w:tcW w:w="2122" w:type="dxa"/>
          </w:tcPr>
          <w:p w14:paraId="539BFD9F"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0.10794</w:t>
            </w:r>
          </w:p>
        </w:tc>
        <w:tc>
          <w:tcPr>
            <w:tcW w:w="2179" w:type="dxa"/>
          </w:tcPr>
          <w:p w14:paraId="225D92EE"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2616F4CF"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2CEB3926" w14:textId="77777777" w:rsidR="0070606E" w:rsidRPr="009A55BB" w:rsidRDefault="0070606E" w:rsidP="00AD4114">
            <w:pPr>
              <w:spacing w:before="0" w:after="0"/>
              <w:jc w:val="left"/>
              <w:rPr>
                <w:b w:val="0"/>
                <w:sz w:val="20"/>
                <w:szCs w:val="20"/>
              </w:rPr>
            </w:pPr>
          </w:p>
        </w:tc>
        <w:tc>
          <w:tcPr>
            <w:tcW w:w="3123" w:type="dxa"/>
          </w:tcPr>
          <w:p w14:paraId="56FC22AC"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21CAFF59"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F22</w:t>
            </w:r>
          </w:p>
        </w:tc>
        <w:tc>
          <w:tcPr>
            <w:tcW w:w="2122" w:type="dxa"/>
          </w:tcPr>
          <w:p w14:paraId="03B2AB2A"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785D15B7"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0.02249</w:t>
            </w:r>
          </w:p>
        </w:tc>
      </w:tr>
      <w:tr w:rsidR="0070606E" w:rsidRPr="00C26D27" w14:paraId="58999DF6"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9BA6F42" w14:textId="77777777" w:rsidR="0070606E" w:rsidRPr="009A55BB" w:rsidRDefault="0070606E" w:rsidP="00AD4114">
            <w:pPr>
              <w:spacing w:before="0" w:after="0"/>
              <w:jc w:val="left"/>
              <w:rPr>
                <w:b w:val="0"/>
                <w:sz w:val="20"/>
                <w:szCs w:val="20"/>
              </w:rPr>
            </w:pPr>
            <w:r w:rsidRPr="009A55BB">
              <w:rPr>
                <w:b w:val="0"/>
                <w:sz w:val="20"/>
                <w:szCs w:val="20"/>
              </w:rPr>
              <w:t>Very short flights all classes (≤400km) </w:t>
            </w:r>
          </w:p>
        </w:tc>
        <w:tc>
          <w:tcPr>
            <w:tcW w:w="3123" w:type="dxa"/>
          </w:tcPr>
          <w:p w14:paraId="604B0A7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business travel – air</w:t>
            </w:r>
          </w:p>
          <w:p w14:paraId="39DC9E97"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RF-Cells: I23</w:t>
            </w:r>
          </w:p>
        </w:tc>
        <w:tc>
          <w:tcPr>
            <w:tcW w:w="2122" w:type="dxa"/>
          </w:tcPr>
          <w:p w14:paraId="5FBCE543"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0.16099</w:t>
            </w:r>
          </w:p>
        </w:tc>
        <w:tc>
          <w:tcPr>
            <w:tcW w:w="2179" w:type="dxa"/>
          </w:tcPr>
          <w:p w14:paraId="6CB43672"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r>
      <w:tr w:rsidR="0070606E" w:rsidRPr="00C26D27" w14:paraId="7A81F5BD" w14:textId="77777777" w:rsidTr="000022A9">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980" w:type="dxa"/>
            <w:vMerge/>
          </w:tcPr>
          <w:p w14:paraId="184DCB99" w14:textId="77777777" w:rsidR="0070606E" w:rsidRPr="009A55BB" w:rsidRDefault="0070606E" w:rsidP="00AD4114">
            <w:pPr>
              <w:spacing w:before="0" w:after="0"/>
              <w:jc w:val="left"/>
              <w:rPr>
                <w:b w:val="0"/>
                <w:sz w:val="20"/>
                <w:szCs w:val="20"/>
              </w:rPr>
            </w:pPr>
          </w:p>
        </w:tc>
        <w:tc>
          <w:tcPr>
            <w:tcW w:w="3123" w:type="dxa"/>
          </w:tcPr>
          <w:p w14:paraId="7B886F44"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 WTT - business travel – air</w:t>
            </w:r>
          </w:p>
          <w:p w14:paraId="3C2176DE"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Table: without RF-Cell: F20</w:t>
            </w:r>
          </w:p>
        </w:tc>
        <w:tc>
          <w:tcPr>
            <w:tcW w:w="2122" w:type="dxa"/>
          </w:tcPr>
          <w:p w14:paraId="6ADA0387"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p>
        </w:tc>
        <w:tc>
          <w:tcPr>
            <w:tcW w:w="2179" w:type="dxa"/>
          </w:tcPr>
          <w:p w14:paraId="48C64CED" w14:textId="77777777" w:rsidR="0070606E" w:rsidRPr="009A55BB"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9A55BB">
              <w:rPr>
                <w:b w:val="0"/>
                <w:sz w:val="20"/>
                <w:szCs w:val="20"/>
              </w:rPr>
              <w:t>0.03350</w:t>
            </w:r>
          </w:p>
        </w:tc>
      </w:tr>
    </w:tbl>
    <w:p w14:paraId="66BD4519" w14:textId="596F023A" w:rsidR="0070606E" w:rsidRPr="003B18F8" w:rsidRDefault="0070606E" w:rsidP="00AD4114">
      <w:p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Source: Greenhouse Gas Reporting: Conversion Factors 2023, Government of the United Kingdom. </w:t>
      </w:r>
      <w:r w:rsidRPr="003B18F8">
        <w:rPr>
          <w:rFonts w:eastAsia="Times New Roman" w:cs="Arial"/>
          <w:color w:val="808080"/>
          <w:sz w:val="20"/>
          <w:szCs w:val="20"/>
          <w:lang w:eastAsia="en-AU"/>
        </w:rPr>
        <w:br/>
      </w:r>
      <w:hyperlink r:id="rId87" w:history="1">
        <w:r w:rsidRPr="003B18F8">
          <w:rPr>
            <w:rStyle w:val="Hyperlink1"/>
            <w:sz w:val="20"/>
            <w:szCs w:val="20"/>
          </w:rPr>
          <w:t>Greenhouse gas reporting: conversion factors 2023 - GOV.UK (www.gov.uk)</w:t>
        </w:r>
      </w:hyperlink>
      <w:r w:rsidR="00566DAB" w:rsidRPr="000D5365">
        <w:rPr>
          <w:rFonts w:eastAsia="Times New Roman" w:cs="Arial"/>
          <w:color w:val="808080"/>
          <w:sz w:val="20"/>
          <w:szCs w:val="20"/>
          <w:lang w:eastAsia="en-AU"/>
        </w:rPr>
        <w:t>.</w:t>
      </w:r>
      <w:r w:rsidRPr="000D5365">
        <w:rPr>
          <w:rFonts w:eastAsia="Times New Roman" w:cs="Arial"/>
          <w:color w:val="808080"/>
          <w:sz w:val="20"/>
          <w:szCs w:val="20"/>
          <w:lang w:eastAsia="en-AU"/>
        </w:rPr>
        <w:t xml:space="preserve"> </w:t>
      </w:r>
    </w:p>
    <w:p w14:paraId="0610D097" w14:textId="77777777" w:rsidR="0070606E" w:rsidRPr="003B18F8" w:rsidRDefault="0070606E" w:rsidP="00AD4114">
      <w:p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Notes: </w:t>
      </w:r>
    </w:p>
    <w:p w14:paraId="4E1ED1AC" w14:textId="77777777" w:rsidR="0070606E" w:rsidRPr="003B18F8" w:rsidRDefault="0070606E" w:rsidP="00AD4114">
      <w:pPr>
        <w:numPr>
          <w:ilvl w:val="0"/>
          <w:numId w:val="21"/>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Net scope 3 - indirect emission sources emission factor is in CO</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-e and represents CO</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 CH</w:t>
      </w:r>
      <w:r w:rsidRPr="003B18F8">
        <w:rPr>
          <w:rFonts w:eastAsia="Times New Roman" w:cs="Arial"/>
          <w:color w:val="808080"/>
          <w:sz w:val="20"/>
          <w:szCs w:val="20"/>
          <w:vertAlign w:val="subscript"/>
          <w:lang w:eastAsia="en-AU"/>
        </w:rPr>
        <w:t>4</w:t>
      </w:r>
      <w:r w:rsidRPr="003B18F8">
        <w:rPr>
          <w:rFonts w:eastAsia="Times New Roman" w:cs="Arial"/>
          <w:color w:val="808080"/>
          <w:sz w:val="20"/>
          <w:szCs w:val="20"/>
          <w:lang w:eastAsia="en-AU"/>
        </w:rPr>
        <w:t xml:space="preserve"> and N</w:t>
      </w:r>
      <w:r w:rsidRPr="003B18F8">
        <w:rPr>
          <w:rFonts w:eastAsia="Times New Roman" w:cs="Arial"/>
          <w:color w:val="808080"/>
          <w:sz w:val="20"/>
          <w:szCs w:val="20"/>
          <w:vertAlign w:val="subscript"/>
          <w:lang w:eastAsia="en-AU"/>
        </w:rPr>
        <w:t>2</w:t>
      </w:r>
      <w:r w:rsidRPr="003B18F8">
        <w:rPr>
          <w:rFonts w:eastAsia="Times New Roman" w:cs="Arial"/>
          <w:color w:val="808080"/>
          <w:sz w:val="20"/>
          <w:szCs w:val="20"/>
          <w:lang w:eastAsia="en-AU"/>
        </w:rPr>
        <w:t xml:space="preserve">O. </w:t>
      </w:r>
    </w:p>
    <w:p w14:paraId="0F5EA2C2" w14:textId="7CD80087" w:rsidR="0070606E" w:rsidRPr="003B18F8" w:rsidRDefault="0070606E" w:rsidP="00AD4114">
      <w:pPr>
        <w:numPr>
          <w:ilvl w:val="0"/>
          <w:numId w:val="21"/>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WTT is Well-to-Tank emission factor</w:t>
      </w:r>
      <w:r w:rsidR="00C102FF">
        <w:rPr>
          <w:rFonts w:eastAsia="Times New Roman" w:cs="Arial"/>
          <w:color w:val="808080"/>
          <w:sz w:val="20"/>
          <w:szCs w:val="20"/>
          <w:lang w:eastAsia="en-AU"/>
        </w:rPr>
        <w:t>s</w:t>
      </w:r>
      <w:r w:rsidRPr="003B18F8">
        <w:rPr>
          <w:rFonts w:eastAsia="Times New Roman" w:cs="Arial"/>
          <w:color w:val="808080"/>
          <w:sz w:val="20"/>
          <w:szCs w:val="20"/>
          <w:lang w:eastAsia="en-AU"/>
        </w:rPr>
        <w:t xml:space="preserve"> </w:t>
      </w:r>
      <w:r w:rsidR="00C102FF">
        <w:rPr>
          <w:rFonts w:eastAsia="Times New Roman" w:cs="Arial"/>
          <w:color w:val="808080"/>
          <w:sz w:val="20"/>
          <w:szCs w:val="20"/>
          <w:lang w:eastAsia="en-AU"/>
        </w:rPr>
        <w:t>are</w:t>
      </w:r>
      <w:r w:rsidRPr="003B18F8">
        <w:rPr>
          <w:rFonts w:eastAsia="Times New Roman" w:cs="Arial"/>
          <w:color w:val="808080"/>
          <w:sz w:val="20"/>
          <w:szCs w:val="20"/>
          <w:lang w:eastAsia="en-AU"/>
        </w:rPr>
        <w:t xml:space="preserve"> an average of all the emissions released into the atmosphere from the production, processing and delivery of a fuel to the point where it is put into an aircraft. </w:t>
      </w:r>
    </w:p>
    <w:p w14:paraId="3C9695D6" w14:textId="594252DC" w:rsidR="0070606E" w:rsidRPr="003B18F8" w:rsidRDefault="0070606E" w:rsidP="00AD4114">
      <w:pPr>
        <w:numPr>
          <w:ilvl w:val="0"/>
          <w:numId w:val="21"/>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RF is Radiative Forcing, which is not included in the emission factors used by </w:t>
      </w:r>
      <w:r w:rsidR="001B7D28" w:rsidRPr="003B18F8">
        <w:rPr>
          <w:rFonts w:eastAsia="Times New Roman" w:cs="Arial"/>
          <w:color w:val="808080"/>
          <w:sz w:val="20"/>
          <w:szCs w:val="20"/>
          <w:lang w:eastAsia="en-AU"/>
        </w:rPr>
        <w:t xml:space="preserve">the </w:t>
      </w:r>
      <w:r w:rsidRPr="003B18F8">
        <w:rPr>
          <w:rFonts w:eastAsia="Times New Roman" w:cs="Arial"/>
          <w:color w:val="808080"/>
          <w:sz w:val="20"/>
          <w:szCs w:val="20"/>
          <w:lang w:eastAsia="en-AU"/>
        </w:rPr>
        <w:t>APS Net Zero</w:t>
      </w:r>
      <w:r w:rsidR="001B7D28" w:rsidRPr="003B18F8">
        <w:rPr>
          <w:rFonts w:eastAsia="Times New Roman" w:cs="Arial"/>
          <w:color w:val="808080"/>
          <w:sz w:val="20"/>
          <w:szCs w:val="20"/>
          <w:lang w:eastAsia="en-AU"/>
        </w:rPr>
        <w:t xml:space="preserve"> Emissions Reporting Framework</w:t>
      </w:r>
      <w:r w:rsidRPr="003B18F8">
        <w:rPr>
          <w:rFonts w:eastAsia="Times New Roman" w:cs="Arial"/>
          <w:color w:val="808080"/>
          <w:sz w:val="20"/>
          <w:szCs w:val="20"/>
          <w:lang w:eastAsia="en-AU"/>
        </w:rPr>
        <w:t xml:space="preserve">. </w:t>
      </w:r>
    </w:p>
    <w:p w14:paraId="77FF16C5" w14:textId="77777777" w:rsidR="0070606E" w:rsidRPr="003B18F8" w:rsidRDefault="0070606E" w:rsidP="00AD4114">
      <w:pPr>
        <w:numPr>
          <w:ilvl w:val="0"/>
          <w:numId w:val="21"/>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These emission factors are used for both International and Domestic flights. </w:t>
      </w:r>
    </w:p>
    <w:p w14:paraId="10197037" w14:textId="53EE159C" w:rsidR="0070606E" w:rsidRPr="003B18F8" w:rsidRDefault="0070606E" w:rsidP="00AD4114">
      <w:pPr>
        <w:numPr>
          <w:ilvl w:val="0"/>
          <w:numId w:val="21"/>
        </w:numPr>
        <w:spacing w:after="0" w:line="259" w:lineRule="auto"/>
        <w:contextualSpacing/>
        <w:jc w:val="left"/>
        <w:rPr>
          <w:rFonts w:eastAsia="Times New Roman" w:cs="Arial"/>
          <w:color w:val="808080"/>
          <w:sz w:val="20"/>
          <w:szCs w:val="20"/>
          <w:lang w:eastAsia="en-AU"/>
        </w:rPr>
      </w:pPr>
      <w:r w:rsidRPr="003B18F8">
        <w:rPr>
          <w:rFonts w:eastAsia="Times New Roman" w:cs="Arial"/>
          <w:color w:val="808080"/>
          <w:sz w:val="20"/>
          <w:szCs w:val="20"/>
          <w:lang w:eastAsia="en-AU"/>
        </w:rPr>
        <w:t xml:space="preserve">Compulsory drop downs for the flight emissions </w:t>
      </w:r>
      <w:r w:rsidR="000D5365">
        <w:rPr>
          <w:rFonts w:eastAsia="Times New Roman" w:cs="Arial"/>
          <w:color w:val="808080"/>
          <w:sz w:val="20"/>
          <w:szCs w:val="20"/>
          <w:lang w:eastAsia="en-AU"/>
        </w:rPr>
        <w:t>were</w:t>
      </w:r>
      <w:r w:rsidRPr="003B18F8">
        <w:rPr>
          <w:rFonts w:eastAsia="Times New Roman" w:cs="Arial"/>
          <w:color w:val="808080"/>
          <w:sz w:val="20"/>
          <w:szCs w:val="20"/>
          <w:lang w:eastAsia="en-AU"/>
        </w:rPr>
        <w:t xml:space="preserve"> Cabin Class, Passenger Kms, Departure and Arrival City, Departure and Arrival Country</w:t>
      </w:r>
      <w:r w:rsidR="00566DAB" w:rsidRPr="003B18F8">
        <w:rPr>
          <w:rFonts w:eastAsia="Times New Roman" w:cs="Arial"/>
          <w:color w:val="808080"/>
          <w:sz w:val="20"/>
          <w:szCs w:val="20"/>
          <w:lang w:eastAsia="en-AU"/>
        </w:rPr>
        <w:t>.</w:t>
      </w:r>
    </w:p>
    <w:p w14:paraId="2E88B048" w14:textId="77777777" w:rsidR="00733B26" w:rsidRDefault="00733B26" w:rsidP="00AD4114">
      <w:pPr>
        <w:spacing w:before="0" w:after="160" w:line="259" w:lineRule="auto"/>
        <w:jc w:val="left"/>
        <w:rPr>
          <w:rFonts w:eastAsia="MS Gothic" w:cs="Times New Roman"/>
          <w:b/>
          <w:bCs/>
          <w:color w:val="000000"/>
          <w:sz w:val="36"/>
          <w:szCs w:val="36"/>
        </w:rPr>
      </w:pPr>
      <w:bookmarkStart w:id="161" w:name="_Toc152749909"/>
      <w:r>
        <w:rPr>
          <w:rFonts w:eastAsia="MS Gothic" w:cs="Times New Roman"/>
          <w:b/>
          <w:bCs/>
          <w:color w:val="000000"/>
          <w:sz w:val="36"/>
          <w:szCs w:val="36"/>
        </w:rPr>
        <w:br w:type="page"/>
      </w:r>
    </w:p>
    <w:p w14:paraId="0B5C3DD5" w14:textId="397B55AD" w:rsidR="0070606E" w:rsidRPr="00C26D27" w:rsidRDefault="0070606E" w:rsidP="00AD4114">
      <w:pPr>
        <w:spacing w:line="259" w:lineRule="auto"/>
        <w:jc w:val="left"/>
        <w:rPr>
          <w:rFonts w:eastAsia="MS Gothic" w:cs="Times New Roman"/>
          <w:b/>
          <w:bCs/>
          <w:color w:val="000000"/>
          <w:sz w:val="36"/>
          <w:szCs w:val="36"/>
        </w:rPr>
      </w:pPr>
      <w:r w:rsidRPr="00C26D27">
        <w:rPr>
          <w:rFonts w:eastAsia="MS Gothic" w:cs="Times New Roman"/>
          <w:b/>
          <w:bCs/>
          <w:color w:val="000000"/>
          <w:sz w:val="36"/>
          <w:szCs w:val="36"/>
        </w:rPr>
        <w:lastRenderedPageBreak/>
        <w:t xml:space="preserve">Other energy </w:t>
      </w:r>
      <w:bookmarkEnd w:id="161"/>
      <w:r w:rsidR="001943CD">
        <w:rPr>
          <w:rFonts w:eastAsia="MS Gothic" w:cs="Times New Roman"/>
          <w:b/>
          <w:bCs/>
          <w:color w:val="000000"/>
          <w:sz w:val="36"/>
          <w:szCs w:val="36"/>
        </w:rPr>
        <w:t>category</w:t>
      </w:r>
    </w:p>
    <w:p w14:paraId="6CBCC54E"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 xml:space="preserve">Stationary combustion - solid fuels </w:t>
      </w:r>
    </w:p>
    <w:tbl>
      <w:tblPr>
        <w:tblStyle w:val="ListTable2-Accent62"/>
        <w:tblW w:w="9404" w:type="dxa"/>
        <w:tblLayout w:type="fixed"/>
        <w:tblLook w:val="06A0" w:firstRow="1" w:lastRow="0" w:firstColumn="1" w:lastColumn="0" w:noHBand="1" w:noVBand="1"/>
      </w:tblPr>
      <w:tblGrid>
        <w:gridCol w:w="3114"/>
        <w:gridCol w:w="2096"/>
        <w:gridCol w:w="1873"/>
        <w:gridCol w:w="2321"/>
      </w:tblGrid>
      <w:tr w:rsidR="0070606E" w:rsidRPr="00C26D27" w14:paraId="607E083B" w14:textId="7777777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114" w:type="dxa"/>
            <w:shd w:val="clear" w:color="auto" w:fill="CEEEED"/>
          </w:tcPr>
          <w:p w14:paraId="20EA32A1" w14:textId="77777777" w:rsidR="0070606E" w:rsidRPr="00733B26" w:rsidRDefault="0070606E" w:rsidP="00AD4114">
            <w:pPr>
              <w:spacing w:before="0" w:after="0"/>
              <w:jc w:val="left"/>
              <w:rPr>
                <w:rFonts w:cs="Times New Roman"/>
                <w:sz w:val="20"/>
                <w:szCs w:val="18"/>
              </w:rPr>
            </w:pPr>
          </w:p>
        </w:tc>
        <w:tc>
          <w:tcPr>
            <w:tcW w:w="2096" w:type="dxa"/>
            <w:shd w:val="clear" w:color="auto" w:fill="CEEEED"/>
          </w:tcPr>
          <w:p w14:paraId="53A5168A" w14:textId="7EE09BE6"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7F5E93FB"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873" w:type="dxa"/>
            <w:shd w:val="clear" w:color="auto" w:fill="CEEEED"/>
          </w:tcPr>
          <w:p w14:paraId="6A5FFAF1"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w:t>
            </w:r>
          </w:p>
          <w:p w14:paraId="7F2AEC01" w14:textId="6837A576"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2321" w:type="dxa"/>
            <w:shd w:val="clear" w:color="auto" w:fill="CEEEED"/>
          </w:tcPr>
          <w:p w14:paraId="2CACD741"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w:t>
            </w:r>
          </w:p>
          <w:p w14:paraId="7DCA99DF"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 </w:t>
            </w:r>
          </w:p>
        </w:tc>
      </w:tr>
      <w:tr w:rsidR="0070606E" w:rsidRPr="00C26D27" w14:paraId="268F1186" w14:textId="77777777">
        <w:trPr>
          <w:trHeight w:val="315"/>
        </w:trPr>
        <w:tc>
          <w:tcPr>
            <w:cnfStyle w:val="001000000000" w:firstRow="0" w:lastRow="0" w:firstColumn="1" w:lastColumn="0" w:oddVBand="0" w:evenVBand="0" w:oddHBand="0" w:evenHBand="0" w:firstRowFirstColumn="0" w:firstRowLastColumn="0" w:lastRowFirstColumn="0" w:lastRowLastColumn="0"/>
            <w:tcW w:w="3114" w:type="dxa"/>
          </w:tcPr>
          <w:p w14:paraId="5E0EA1F6"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Biomass, municipal and industrial materials, if combusted to produce heat or electricity </w:t>
            </w:r>
          </w:p>
        </w:tc>
        <w:tc>
          <w:tcPr>
            <w:tcW w:w="2096" w:type="dxa"/>
          </w:tcPr>
          <w:p w14:paraId="72685519" w14:textId="6E8D9F0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w:t>
            </w:r>
          </w:p>
        </w:tc>
        <w:tc>
          <w:tcPr>
            <w:tcW w:w="1873" w:type="dxa"/>
          </w:tcPr>
          <w:p w14:paraId="27958E27" w14:textId="6071A48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2F7B4191"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21702329" w14:textId="77777777">
        <w:trPr>
          <w:trHeight w:val="270"/>
        </w:trPr>
        <w:tc>
          <w:tcPr>
            <w:cnfStyle w:val="001000000000" w:firstRow="0" w:lastRow="0" w:firstColumn="1" w:lastColumn="0" w:oddVBand="0" w:evenVBand="0" w:oddHBand="0" w:evenHBand="0" w:firstRowFirstColumn="0" w:firstRowLastColumn="0" w:lastRowFirstColumn="0" w:lastRowLastColumn="0"/>
            <w:tcW w:w="3114" w:type="dxa"/>
          </w:tcPr>
          <w:p w14:paraId="599FFDD9"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Dry wood </w:t>
            </w:r>
          </w:p>
        </w:tc>
        <w:tc>
          <w:tcPr>
            <w:tcW w:w="2096" w:type="dxa"/>
          </w:tcPr>
          <w:p w14:paraId="69DA4233" w14:textId="4A19C8D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1.2</w:t>
            </w:r>
          </w:p>
        </w:tc>
        <w:tc>
          <w:tcPr>
            <w:tcW w:w="1873" w:type="dxa"/>
          </w:tcPr>
          <w:p w14:paraId="752A8C98" w14:textId="02C1AA6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7C609CE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7FBA47B8"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6019C42"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Green and air-dried wood </w:t>
            </w:r>
          </w:p>
        </w:tc>
        <w:tc>
          <w:tcPr>
            <w:tcW w:w="2096" w:type="dxa"/>
          </w:tcPr>
          <w:p w14:paraId="66D46AF0" w14:textId="5A3A0A0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1.2</w:t>
            </w:r>
          </w:p>
        </w:tc>
        <w:tc>
          <w:tcPr>
            <w:tcW w:w="1873" w:type="dxa"/>
          </w:tcPr>
          <w:p w14:paraId="7E1766A7" w14:textId="5AB2353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62CA235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5F9CC03D" w14:textId="77777777">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85E67DD"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Primary solid biomass fuels other than those mentioned in the items above </w:t>
            </w:r>
          </w:p>
        </w:tc>
        <w:tc>
          <w:tcPr>
            <w:tcW w:w="2096" w:type="dxa"/>
          </w:tcPr>
          <w:p w14:paraId="48C3533D" w14:textId="7F9EFA3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w:t>
            </w:r>
          </w:p>
        </w:tc>
        <w:tc>
          <w:tcPr>
            <w:tcW w:w="1873" w:type="dxa"/>
          </w:tcPr>
          <w:p w14:paraId="085D2FB8" w14:textId="01AF4624"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79FC502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bl>
    <w:p w14:paraId="1B87C199" w14:textId="3C227313"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4, pp 13-14.</w:t>
      </w:r>
    </w:p>
    <w:p w14:paraId="421AD177"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xml:space="preserve">O. </w:t>
      </w:r>
    </w:p>
    <w:p w14:paraId="19E295A1"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 xml:space="preserve">Stationary combustion - gaseous fuels </w:t>
      </w:r>
    </w:p>
    <w:tbl>
      <w:tblPr>
        <w:tblStyle w:val="ListTable2-Accent62"/>
        <w:tblW w:w="9404" w:type="dxa"/>
        <w:tblLayout w:type="fixed"/>
        <w:tblLook w:val="06A0" w:firstRow="1" w:lastRow="0" w:firstColumn="1" w:lastColumn="0" w:noHBand="1" w:noVBand="1"/>
      </w:tblPr>
      <w:tblGrid>
        <w:gridCol w:w="3256"/>
        <w:gridCol w:w="1954"/>
        <w:gridCol w:w="1873"/>
        <w:gridCol w:w="2321"/>
      </w:tblGrid>
      <w:tr w:rsidR="0070606E" w:rsidRPr="00C26D27" w14:paraId="2A4AE922" w14:textId="7777777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6" w:type="dxa"/>
            <w:shd w:val="clear" w:color="auto" w:fill="CEEEED"/>
          </w:tcPr>
          <w:p w14:paraId="2492FB56" w14:textId="77777777" w:rsidR="0070606E" w:rsidRPr="00733B26" w:rsidRDefault="0070606E" w:rsidP="00AD4114">
            <w:pPr>
              <w:spacing w:before="0" w:after="0"/>
              <w:jc w:val="left"/>
              <w:rPr>
                <w:rFonts w:cs="Times New Roman"/>
                <w:sz w:val="20"/>
                <w:szCs w:val="18"/>
              </w:rPr>
            </w:pPr>
          </w:p>
        </w:tc>
        <w:tc>
          <w:tcPr>
            <w:tcW w:w="1954" w:type="dxa"/>
            <w:shd w:val="clear" w:color="auto" w:fill="CEEEED"/>
          </w:tcPr>
          <w:p w14:paraId="35C0CE69" w14:textId="39D38F70"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219E7809"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40BB6684"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873" w:type="dxa"/>
            <w:shd w:val="clear" w:color="auto" w:fill="CEEEED"/>
          </w:tcPr>
          <w:p w14:paraId="70589DA8"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w:t>
            </w:r>
          </w:p>
          <w:p w14:paraId="712FA3A2"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12A52FB8" w14:textId="043280ED"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2321" w:type="dxa"/>
            <w:shd w:val="clear" w:color="auto" w:fill="CEEEED"/>
          </w:tcPr>
          <w:p w14:paraId="662458B8"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1B6C7180"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6504277D" w14:textId="77777777">
        <w:trPr>
          <w:trHeight w:val="270"/>
        </w:trPr>
        <w:tc>
          <w:tcPr>
            <w:cnfStyle w:val="001000000000" w:firstRow="0" w:lastRow="0" w:firstColumn="1" w:lastColumn="0" w:oddVBand="0" w:evenVBand="0" w:oddHBand="0" w:evenHBand="0" w:firstRowFirstColumn="0" w:firstRowLastColumn="0" w:lastRowFirstColumn="0" w:lastRowLastColumn="0"/>
            <w:tcW w:w="3256" w:type="dxa"/>
          </w:tcPr>
          <w:p w14:paraId="16DE8895"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 xml:space="preserve">A biogas that is captured for combustion, other than those mentioned. </w:t>
            </w:r>
          </w:p>
        </w:tc>
        <w:tc>
          <w:tcPr>
            <w:tcW w:w="1954" w:type="dxa"/>
          </w:tcPr>
          <w:p w14:paraId="722A7DB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6.43</w:t>
            </w:r>
          </w:p>
        </w:tc>
        <w:tc>
          <w:tcPr>
            <w:tcW w:w="1873" w:type="dxa"/>
          </w:tcPr>
          <w:p w14:paraId="6324C6AA" w14:textId="10A568E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14E6602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752AFF34" w14:textId="77777777">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B6BC664"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Biomethane </w:t>
            </w:r>
          </w:p>
        </w:tc>
        <w:tc>
          <w:tcPr>
            <w:tcW w:w="1954" w:type="dxa"/>
          </w:tcPr>
          <w:p w14:paraId="20A6DE5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0.13</w:t>
            </w:r>
          </w:p>
        </w:tc>
        <w:tc>
          <w:tcPr>
            <w:tcW w:w="1873" w:type="dxa"/>
          </w:tcPr>
          <w:p w14:paraId="3CABAA29" w14:textId="34B593C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20ABAD7B"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4B08B2E9" w14:textId="77777777">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D8D5E96"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Compressed natural gas (reverting to standard conditions) </w:t>
            </w:r>
          </w:p>
        </w:tc>
        <w:tc>
          <w:tcPr>
            <w:tcW w:w="1954" w:type="dxa"/>
          </w:tcPr>
          <w:p w14:paraId="03725B2A" w14:textId="5DC3E06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51.</w:t>
            </w:r>
            <w:r w:rsidR="00F623E3" w:rsidRPr="00733B26">
              <w:rPr>
                <w:rFonts w:cs="Times New Roman"/>
                <w:sz w:val="20"/>
                <w:szCs w:val="18"/>
              </w:rPr>
              <w:t>53</w:t>
            </w:r>
          </w:p>
        </w:tc>
        <w:tc>
          <w:tcPr>
            <w:tcW w:w="1873" w:type="dxa"/>
          </w:tcPr>
          <w:p w14:paraId="55201659" w14:textId="34F3CFF4"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4B06481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r>
      <w:tr w:rsidR="0070606E" w:rsidRPr="00C26D27" w14:paraId="6BD8FFFB" w14:textId="77777777">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7C46798"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Gaseous fossil fuels other than those mentioned in the items above </w:t>
            </w:r>
          </w:p>
        </w:tc>
        <w:tc>
          <w:tcPr>
            <w:tcW w:w="1954" w:type="dxa"/>
          </w:tcPr>
          <w:p w14:paraId="34C6E89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51.53</w:t>
            </w:r>
          </w:p>
        </w:tc>
        <w:tc>
          <w:tcPr>
            <w:tcW w:w="1873" w:type="dxa"/>
          </w:tcPr>
          <w:p w14:paraId="4DD6CA4B" w14:textId="087D8B2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441B715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r w:rsidR="0070606E" w:rsidRPr="00C26D27" w14:paraId="04D775C9" w14:textId="77777777">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EE14268"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Landfill biogas that is captured for combustion (methane only) </w:t>
            </w:r>
          </w:p>
        </w:tc>
        <w:tc>
          <w:tcPr>
            <w:tcW w:w="1954" w:type="dxa"/>
          </w:tcPr>
          <w:p w14:paraId="22BD844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6.43</w:t>
            </w:r>
          </w:p>
        </w:tc>
        <w:tc>
          <w:tcPr>
            <w:tcW w:w="1873" w:type="dxa"/>
          </w:tcPr>
          <w:p w14:paraId="5B891C78" w14:textId="534F090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321" w:type="dxa"/>
          </w:tcPr>
          <w:p w14:paraId="3615FEA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r>
    </w:tbl>
    <w:p w14:paraId="58CE5212"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5, pp 16-17.</w:t>
      </w:r>
    </w:p>
    <w:p w14:paraId="7E2F6343"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xml:space="preserve">O. </w:t>
      </w:r>
    </w:p>
    <w:p w14:paraId="7B0002AA"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 xml:space="preserve">Stationary combustion - liquid fuels </w:t>
      </w:r>
    </w:p>
    <w:tbl>
      <w:tblPr>
        <w:tblStyle w:val="ListTable2-Accent62"/>
        <w:tblW w:w="9404" w:type="dxa"/>
        <w:tblLayout w:type="fixed"/>
        <w:tblLook w:val="06A0" w:firstRow="1" w:lastRow="0" w:firstColumn="1" w:lastColumn="0" w:noHBand="1" w:noVBand="1"/>
      </w:tblPr>
      <w:tblGrid>
        <w:gridCol w:w="3397"/>
        <w:gridCol w:w="2002"/>
        <w:gridCol w:w="1826"/>
        <w:gridCol w:w="2179"/>
      </w:tblGrid>
      <w:tr w:rsidR="0070606E" w:rsidRPr="00C26D27" w14:paraId="275195D0"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cPr>
          <w:p w14:paraId="4A732161" w14:textId="77777777" w:rsidR="0070606E" w:rsidRPr="00733B26" w:rsidRDefault="0070606E" w:rsidP="00AD4114">
            <w:pPr>
              <w:spacing w:before="0" w:after="0"/>
              <w:jc w:val="left"/>
              <w:rPr>
                <w:rFonts w:cs="Times New Roman"/>
                <w:sz w:val="20"/>
                <w:szCs w:val="18"/>
              </w:rPr>
            </w:pPr>
          </w:p>
        </w:tc>
        <w:tc>
          <w:tcPr>
            <w:tcW w:w="2002" w:type="dxa"/>
            <w:shd w:val="clear" w:color="auto" w:fill="CEEEED"/>
          </w:tcPr>
          <w:p w14:paraId="3DD45630" w14:textId="2088B148"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25C51D90"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15FB4203"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826" w:type="dxa"/>
            <w:shd w:val="clear" w:color="auto" w:fill="CEEEED"/>
          </w:tcPr>
          <w:p w14:paraId="63202702"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w:t>
            </w:r>
          </w:p>
          <w:p w14:paraId="61EA9DCC"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63856139" w14:textId="3705DEF0"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2179" w:type="dxa"/>
            <w:shd w:val="clear" w:color="auto" w:fill="CEEEED"/>
          </w:tcPr>
          <w:p w14:paraId="0EEFBE52"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1E6517DF"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3E3C6E41"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FED1131"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Automotive gasoline/petrol (used as fuel for stationary energy) </w:t>
            </w:r>
          </w:p>
        </w:tc>
        <w:tc>
          <w:tcPr>
            <w:tcW w:w="2002" w:type="dxa"/>
          </w:tcPr>
          <w:p w14:paraId="44B993B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67.80</w:t>
            </w:r>
          </w:p>
        </w:tc>
        <w:tc>
          <w:tcPr>
            <w:tcW w:w="1826" w:type="dxa"/>
          </w:tcPr>
          <w:p w14:paraId="1E63AFC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 </w:t>
            </w:r>
          </w:p>
        </w:tc>
        <w:tc>
          <w:tcPr>
            <w:tcW w:w="2179" w:type="dxa"/>
          </w:tcPr>
          <w:p w14:paraId="715AAA19" w14:textId="097F8E3B"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17.2</w:t>
            </w:r>
          </w:p>
        </w:tc>
      </w:tr>
      <w:tr w:rsidR="0070606E" w:rsidRPr="00C26D27" w14:paraId="0419B6E0"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F5E801E"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Biodiesel (used as fuel for stationary energy) </w:t>
            </w:r>
          </w:p>
        </w:tc>
        <w:tc>
          <w:tcPr>
            <w:tcW w:w="2002" w:type="dxa"/>
          </w:tcPr>
          <w:p w14:paraId="5765C3D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0.28</w:t>
            </w:r>
          </w:p>
        </w:tc>
        <w:tc>
          <w:tcPr>
            <w:tcW w:w="1826" w:type="dxa"/>
          </w:tcPr>
          <w:p w14:paraId="7616A06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5D14DAC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Not available</w:t>
            </w:r>
          </w:p>
        </w:tc>
      </w:tr>
      <w:tr w:rsidR="0070606E" w:rsidRPr="00C26D27" w14:paraId="143A9F82"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98953CA"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Diesel oil </w:t>
            </w:r>
          </w:p>
        </w:tc>
        <w:tc>
          <w:tcPr>
            <w:tcW w:w="2002" w:type="dxa"/>
          </w:tcPr>
          <w:p w14:paraId="546050D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70.20</w:t>
            </w:r>
          </w:p>
        </w:tc>
        <w:tc>
          <w:tcPr>
            <w:tcW w:w="1826" w:type="dxa"/>
          </w:tcPr>
          <w:p w14:paraId="0E0AF80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55D9811A" w14:textId="7D803104"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17.3</w:t>
            </w:r>
          </w:p>
        </w:tc>
      </w:tr>
      <w:tr w:rsidR="0070606E" w:rsidRPr="00C26D27" w14:paraId="0E2F7D91"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80608A2"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Other natural gas liquids </w:t>
            </w:r>
          </w:p>
        </w:tc>
        <w:tc>
          <w:tcPr>
            <w:tcW w:w="2002" w:type="dxa"/>
          </w:tcPr>
          <w:p w14:paraId="0A85F07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61.28</w:t>
            </w:r>
          </w:p>
        </w:tc>
        <w:tc>
          <w:tcPr>
            <w:tcW w:w="1826" w:type="dxa"/>
          </w:tcPr>
          <w:p w14:paraId="4F67C9B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5BB3722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Not available</w:t>
            </w:r>
          </w:p>
        </w:tc>
      </w:tr>
      <w:tr w:rsidR="0070606E" w:rsidRPr="00C26D27" w14:paraId="5AFEA30A"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4EF0E204"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Petroleum based greases </w:t>
            </w:r>
          </w:p>
        </w:tc>
        <w:tc>
          <w:tcPr>
            <w:tcW w:w="2002" w:type="dxa"/>
          </w:tcPr>
          <w:p w14:paraId="0A1B9217" w14:textId="2FB4576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3.5</w:t>
            </w:r>
          </w:p>
        </w:tc>
        <w:tc>
          <w:tcPr>
            <w:tcW w:w="1826" w:type="dxa"/>
          </w:tcPr>
          <w:p w14:paraId="5EC03FA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05654C4" w14:textId="39E5608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306F2F96"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75C1AD8B"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Petroleum based oils (other than petroleum-based oil used as fuel), e.g.</w:t>
            </w:r>
            <w:r w:rsidRPr="00733B26">
              <w:rPr>
                <w:rFonts w:cs="Times New Roman"/>
                <w:sz w:val="20"/>
                <w:szCs w:val="18"/>
              </w:rPr>
              <w:t>,</w:t>
            </w:r>
            <w:r w:rsidRPr="00733B26">
              <w:rPr>
                <w:rFonts w:cs="Times New Roman"/>
                <w:b w:val="0"/>
                <w:sz w:val="20"/>
                <w:szCs w:val="18"/>
              </w:rPr>
              <w:t xml:space="preserve"> lubricants </w:t>
            </w:r>
          </w:p>
        </w:tc>
        <w:tc>
          <w:tcPr>
            <w:tcW w:w="2002" w:type="dxa"/>
          </w:tcPr>
          <w:p w14:paraId="222B9174" w14:textId="5FA5C7F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13.9</w:t>
            </w:r>
          </w:p>
        </w:tc>
        <w:tc>
          <w:tcPr>
            <w:tcW w:w="1826" w:type="dxa"/>
          </w:tcPr>
          <w:p w14:paraId="7C77CE9A" w14:textId="1A1AAA3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B3DE461" w14:textId="4AAA749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1C6A7FE1"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348158DF"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Petroleum based products other than mentioned in the items above </w:t>
            </w:r>
          </w:p>
        </w:tc>
        <w:tc>
          <w:tcPr>
            <w:tcW w:w="2002" w:type="dxa"/>
          </w:tcPr>
          <w:p w14:paraId="613B328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69.92</w:t>
            </w:r>
          </w:p>
        </w:tc>
        <w:tc>
          <w:tcPr>
            <w:tcW w:w="1826" w:type="dxa"/>
          </w:tcPr>
          <w:p w14:paraId="370D9AB7" w14:textId="0C01A554"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FF53121" w14:textId="08487B1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bl>
    <w:p w14:paraId="3CB899C1" w14:textId="36303FB6"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lastRenderedPageBreak/>
        <w:t>Source: The Australian National Greenhouse Accounts Factors: 2023; table 8, pp 20-21.</w:t>
      </w:r>
    </w:p>
    <w:p w14:paraId="10EF51BD"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xml:space="preserve">O. </w:t>
      </w:r>
    </w:p>
    <w:p w14:paraId="481F8438"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 xml:space="preserve">Stationary combustion - liquid petroleum gas </w:t>
      </w:r>
    </w:p>
    <w:tbl>
      <w:tblPr>
        <w:tblStyle w:val="ListTable2-Accent62"/>
        <w:tblW w:w="9404" w:type="dxa"/>
        <w:tblLayout w:type="fixed"/>
        <w:tblLook w:val="06A0" w:firstRow="1" w:lastRow="0" w:firstColumn="1" w:lastColumn="0" w:noHBand="1" w:noVBand="1"/>
      </w:tblPr>
      <w:tblGrid>
        <w:gridCol w:w="3397"/>
        <w:gridCol w:w="2002"/>
        <w:gridCol w:w="1826"/>
        <w:gridCol w:w="2179"/>
      </w:tblGrid>
      <w:tr w:rsidR="0070606E" w:rsidRPr="00C26D27" w14:paraId="18E6799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cPr>
          <w:p w14:paraId="7C2039E6" w14:textId="77777777" w:rsidR="0070606E" w:rsidRPr="00733B26" w:rsidRDefault="0070606E" w:rsidP="00AD4114">
            <w:pPr>
              <w:spacing w:before="0" w:after="0"/>
              <w:jc w:val="left"/>
              <w:rPr>
                <w:rFonts w:cs="Times New Roman"/>
                <w:sz w:val="20"/>
                <w:szCs w:val="18"/>
              </w:rPr>
            </w:pPr>
          </w:p>
        </w:tc>
        <w:tc>
          <w:tcPr>
            <w:tcW w:w="2002" w:type="dxa"/>
            <w:shd w:val="clear" w:color="auto" w:fill="CEEEED"/>
          </w:tcPr>
          <w:p w14:paraId="7B5A196C"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2A1C103B"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4A8E4197" w14:textId="77467779"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826" w:type="dxa"/>
            <w:shd w:val="clear" w:color="auto" w:fill="CEEEED"/>
          </w:tcPr>
          <w:p w14:paraId="4E771359"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 </w:t>
            </w:r>
          </w:p>
          <w:p w14:paraId="5E5A02AB"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492E20D6"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 </w:t>
            </w:r>
          </w:p>
        </w:tc>
        <w:tc>
          <w:tcPr>
            <w:tcW w:w="2179" w:type="dxa"/>
            <w:shd w:val="clear" w:color="auto" w:fill="CEEEED"/>
          </w:tcPr>
          <w:p w14:paraId="09AE93FA"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096F9652"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00B04305"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5CD47438"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Liquid petroleum gas (LPG) (stationary) </w:t>
            </w:r>
          </w:p>
        </w:tc>
        <w:tc>
          <w:tcPr>
            <w:tcW w:w="2002" w:type="dxa"/>
          </w:tcPr>
          <w:p w14:paraId="5D7B6FAB"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60.60</w:t>
            </w:r>
          </w:p>
        </w:tc>
        <w:tc>
          <w:tcPr>
            <w:tcW w:w="1826" w:type="dxa"/>
          </w:tcPr>
          <w:p w14:paraId="6377DF7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08C4CB19" w14:textId="6019735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bl>
    <w:p w14:paraId="0507CE7E" w14:textId="74090BCB"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8, p 21.</w:t>
      </w:r>
    </w:p>
    <w:p w14:paraId="178969AE"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O.</w:t>
      </w:r>
    </w:p>
    <w:p w14:paraId="0DA7F623" w14:textId="65625870"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 xml:space="preserve">Mobile combustion - aviation </w:t>
      </w:r>
    </w:p>
    <w:tbl>
      <w:tblPr>
        <w:tblStyle w:val="ListTable2-Accent62"/>
        <w:tblW w:w="9404" w:type="dxa"/>
        <w:tblLayout w:type="fixed"/>
        <w:tblLook w:val="06A0" w:firstRow="1" w:lastRow="0" w:firstColumn="1" w:lastColumn="0" w:noHBand="1" w:noVBand="1"/>
      </w:tblPr>
      <w:tblGrid>
        <w:gridCol w:w="3397"/>
        <w:gridCol w:w="2002"/>
        <w:gridCol w:w="1826"/>
        <w:gridCol w:w="2179"/>
      </w:tblGrid>
      <w:tr w:rsidR="0070606E" w:rsidRPr="00C26D27" w14:paraId="34DBC149" w14:textId="77777777">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cPr>
          <w:p w14:paraId="7F9A6094" w14:textId="77777777" w:rsidR="0070606E" w:rsidRPr="00733B26" w:rsidRDefault="0070606E" w:rsidP="00AD4114">
            <w:pPr>
              <w:spacing w:before="0" w:after="0"/>
              <w:jc w:val="left"/>
              <w:rPr>
                <w:rFonts w:cs="Times New Roman"/>
                <w:sz w:val="20"/>
                <w:szCs w:val="18"/>
              </w:rPr>
            </w:pPr>
          </w:p>
        </w:tc>
        <w:tc>
          <w:tcPr>
            <w:tcW w:w="2002" w:type="dxa"/>
            <w:shd w:val="clear" w:color="auto" w:fill="CEEEED"/>
          </w:tcPr>
          <w:p w14:paraId="6078052E"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35179CA0"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776BAC05" w14:textId="08E7A7B8"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826" w:type="dxa"/>
            <w:shd w:val="clear" w:color="auto" w:fill="CEEEED"/>
          </w:tcPr>
          <w:p w14:paraId="78B334BF" w14:textId="3A19E7F4"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w:t>
            </w:r>
          </w:p>
          <w:p w14:paraId="713AF128"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0DFB8A30"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2179" w:type="dxa"/>
            <w:shd w:val="clear" w:color="auto" w:fill="CEEEED"/>
          </w:tcPr>
          <w:p w14:paraId="05F0FE3A"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09559FAF"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1204036A"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D92D6A6"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Gasoline for use as fuel in an aircraft-aviation </w:t>
            </w:r>
          </w:p>
        </w:tc>
        <w:tc>
          <w:tcPr>
            <w:tcW w:w="2002" w:type="dxa"/>
          </w:tcPr>
          <w:p w14:paraId="354182E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67.66</w:t>
            </w:r>
          </w:p>
        </w:tc>
        <w:tc>
          <w:tcPr>
            <w:tcW w:w="1826" w:type="dxa"/>
          </w:tcPr>
          <w:p w14:paraId="2D48E291" w14:textId="1A16736B"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6028A30D" w14:textId="59F9E39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68C47B94"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3F03BD3E"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Kerosene for use as fuel in an aircraft-aviation </w:t>
            </w:r>
          </w:p>
        </w:tc>
        <w:tc>
          <w:tcPr>
            <w:tcW w:w="2002" w:type="dxa"/>
          </w:tcPr>
          <w:p w14:paraId="0D7FD52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70.21</w:t>
            </w:r>
          </w:p>
        </w:tc>
        <w:tc>
          <w:tcPr>
            <w:tcW w:w="1826" w:type="dxa"/>
          </w:tcPr>
          <w:p w14:paraId="7C212D01" w14:textId="6A568F5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FC87886" w14:textId="421C089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bl>
    <w:p w14:paraId="54C5C0DE" w14:textId="15C5AA51"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9, p 25.</w:t>
      </w:r>
    </w:p>
    <w:p w14:paraId="4184F843"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O.</w:t>
      </w:r>
    </w:p>
    <w:p w14:paraId="25350699"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Mobile combustion - cars and light commercial vehicles </w:t>
      </w:r>
    </w:p>
    <w:tbl>
      <w:tblPr>
        <w:tblStyle w:val="ListTable2-Accent62"/>
        <w:tblW w:w="9404" w:type="dxa"/>
        <w:tblLayout w:type="fixed"/>
        <w:tblLook w:val="06A0" w:firstRow="1" w:lastRow="0" w:firstColumn="1" w:lastColumn="0" w:noHBand="1" w:noVBand="1"/>
      </w:tblPr>
      <w:tblGrid>
        <w:gridCol w:w="3397"/>
        <w:gridCol w:w="2002"/>
        <w:gridCol w:w="1826"/>
        <w:gridCol w:w="2179"/>
      </w:tblGrid>
      <w:tr w:rsidR="0070606E" w:rsidRPr="00C26D27" w14:paraId="0192F342" w14:textId="77777777">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cPr>
          <w:p w14:paraId="7E4AD067" w14:textId="77777777" w:rsidR="0070606E" w:rsidRPr="00733B26" w:rsidRDefault="0070606E" w:rsidP="00AD4114">
            <w:pPr>
              <w:spacing w:before="0" w:after="0"/>
              <w:jc w:val="left"/>
              <w:rPr>
                <w:rFonts w:cs="Times New Roman"/>
                <w:color w:val="000000"/>
                <w:sz w:val="20"/>
                <w:szCs w:val="18"/>
              </w:rPr>
            </w:pPr>
          </w:p>
        </w:tc>
        <w:tc>
          <w:tcPr>
            <w:tcW w:w="2002" w:type="dxa"/>
            <w:shd w:val="clear" w:color="auto" w:fill="CEEEED"/>
          </w:tcPr>
          <w:p w14:paraId="172A01CC"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Net scope 1 emission factor </w:t>
            </w:r>
          </w:p>
          <w:p w14:paraId="7CCF3EDA"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0"/>
                <w:szCs w:val="18"/>
              </w:rPr>
            </w:pPr>
          </w:p>
          <w:p w14:paraId="4193A4AF"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kg CO</w:t>
            </w:r>
            <w:r w:rsidRPr="00733B26">
              <w:rPr>
                <w:rFonts w:cs="Times New Roman"/>
                <w:color w:val="000000"/>
                <w:sz w:val="20"/>
                <w:szCs w:val="18"/>
                <w:vertAlign w:val="subscript"/>
              </w:rPr>
              <w:t>2</w:t>
            </w:r>
            <w:r w:rsidRPr="00733B26">
              <w:rPr>
                <w:rFonts w:cs="Times New Roman"/>
                <w:color w:val="000000"/>
                <w:sz w:val="20"/>
                <w:szCs w:val="18"/>
              </w:rPr>
              <w:t>-e/GJ </w:t>
            </w:r>
          </w:p>
        </w:tc>
        <w:tc>
          <w:tcPr>
            <w:tcW w:w="1826" w:type="dxa"/>
            <w:shd w:val="clear" w:color="auto" w:fill="CEEEED"/>
          </w:tcPr>
          <w:p w14:paraId="5821A28B" w14:textId="0EE458A1"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Net scope 2 emission factor</w:t>
            </w:r>
          </w:p>
          <w:p w14:paraId="01B5BD46"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0"/>
                <w:szCs w:val="18"/>
              </w:rPr>
            </w:pPr>
          </w:p>
          <w:p w14:paraId="1D658797"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kg CO</w:t>
            </w:r>
            <w:r w:rsidRPr="00733B26">
              <w:rPr>
                <w:rFonts w:cs="Times New Roman"/>
                <w:color w:val="000000"/>
                <w:sz w:val="20"/>
                <w:szCs w:val="18"/>
                <w:vertAlign w:val="subscript"/>
              </w:rPr>
              <w:t>2</w:t>
            </w:r>
            <w:r w:rsidRPr="00733B26">
              <w:rPr>
                <w:rFonts w:cs="Times New Roman"/>
                <w:color w:val="000000"/>
                <w:sz w:val="20"/>
                <w:szCs w:val="18"/>
              </w:rPr>
              <w:t>-e/GJ</w:t>
            </w:r>
          </w:p>
        </w:tc>
        <w:tc>
          <w:tcPr>
            <w:tcW w:w="2179" w:type="dxa"/>
            <w:shd w:val="clear" w:color="auto" w:fill="CEEEED"/>
          </w:tcPr>
          <w:p w14:paraId="5B0F5E35"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Net scope 3 supply chain emission factor </w:t>
            </w:r>
          </w:p>
          <w:p w14:paraId="779DF37D"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color w:val="000000"/>
                <w:sz w:val="20"/>
                <w:szCs w:val="18"/>
              </w:rPr>
            </w:pPr>
            <w:r w:rsidRPr="00733B26">
              <w:rPr>
                <w:rFonts w:cs="Times New Roman"/>
                <w:color w:val="000000"/>
                <w:sz w:val="20"/>
                <w:szCs w:val="18"/>
              </w:rPr>
              <w:t>kg CO</w:t>
            </w:r>
            <w:r w:rsidRPr="00733B26">
              <w:rPr>
                <w:rFonts w:cs="Times New Roman"/>
                <w:color w:val="000000"/>
                <w:sz w:val="20"/>
                <w:szCs w:val="18"/>
                <w:vertAlign w:val="subscript"/>
              </w:rPr>
              <w:t>2</w:t>
            </w:r>
            <w:r w:rsidRPr="00733B26">
              <w:rPr>
                <w:rFonts w:cs="Times New Roman"/>
                <w:color w:val="000000"/>
                <w:sz w:val="20"/>
                <w:szCs w:val="18"/>
              </w:rPr>
              <w:t>-e/GJ</w:t>
            </w:r>
          </w:p>
        </w:tc>
      </w:tr>
      <w:tr w:rsidR="0070606E" w:rsidRPr="00C26D27" w14:paraId="55D07A95"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7D8ACD5D"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Biodiesel-cars and light commercial vehicles </w:t>
            </w:r>
          </w:p>
        </w:tc>
        <w:tc>
          <w:tcPr>
            <w:tcW w:w="2002" w:type="dxa"/>
          </w:tcPr>
          <w:p w14:paraId="50F5774D" w14:textId="07E2BD2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2.5</w:t>
            </w:r>
          </w:p>
        </w:tc>
        <w:tc>
          <w:tcPr>
            <w:tcW w:w="1826" w:type="dxa"/>
          </w:tcPr>
          <w:p w14:paraId="73EE966B" w14:textId="3C94FE3F"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230D71B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Not available</w:t>
            </w:r>
          </w:p>
        </w:tc>
      </w:tr>
      <w:tr w:rsidR="0070606E" w:rsidRPr="00C26D27" w14:paraId="71765145"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39FB7EB2"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Diesel oil-cars and light commercial vehicles </w:t>
            </w:r>
          </w:p>
        </w:tc>
        <w:tc>
          <w:tcPr>
            <w:tcW w:w="2002" w:type="dxa"/>
          </w:tcPr>
          <w:p w14:paraId="003840F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70.41</w:t>
            </w:r>
          </w:p>
        </w:tc>
        <w:tc>
          <w:tcPr>
            <w:tcW w:w="1826" w:type="dxa"/>
          </w:tcPr>
          <w:p w14:paraId="09211674" w14:textId="3AEA93F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556727FF" w14:textId="0E293AC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17.3</w:t>
            </w:r>
          </w:p>
        </w:tc>
      </w:tr>
      <w:tr w:rsidR="0070606E" w:rsidRPr="00C26D27" w14:paraId="266BE1E1"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6318A758"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Ethanol-cars and light commercial vehicles </w:t>
            </w:r>
          </w:p>
        </w:tc>
        <w:tc>
          <w:tcPr>
            <w:tcW w:w="2002" w:type="dxa"/>
          </w:tcPr>
          <w:p w14:paraId="43D8CEBC" w14:textId="71068C2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0.4</w:t>
            </w:r>
          </w:p>
        </w:tc>
        <w:tc>
          <w:tcPr>
            <w:tcW w:w="1826" w:type="dxa"/>
          </w:tcPr>
          <w:p w14:paraId="6F7FCE1F" w14:textId="543A9BAE"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513749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Not available</w:t>
            </w:r>
          </w:p>
        </w:tc>
      </w:tr>
      <w:tr w:rsidR="0070606E" w:rsidRPr="00C26D27" w14:paraId="14CEFB91"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13C52A3D"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Fuel oil-cars and light commercial vehicles </w:t>
            </w:r>
          </w:p>
        </w:tc>
        <w:tc>
          <w:tcPr>
            <w:tcW w:w="2002" w:type="dxa"/>
          </w:tcPr>
          <w:p w14:paraId="0DF2342A"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74.18</w:t>
            </w:r>
          </w:p>
        </w:tc>
        <w:tc>
          <w:tcPr>
            <w:tcW w:w="1826" w:type="dxa"/>
          </w:tcPr>
          <w:p w14:paraId="1FC7E61C" w14:textId="67734A36"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52D37226" w14:textId="233AD82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5012103D"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6395A265"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Gasoline-cars and light commercial vehicles </w:t>
            </w:r>
          </w:p>
        </w:tc>
        <w:tc>
          <w:tcPr>
            <w:tcW w:w="2002" w:type="dxa"/>
          </w:tcPr>
          <w:p w14:paraId="7E83E9C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67.62</w:t>
            </w:r>
          </w:p>
        </w:tc>
        <w:tc>
          <w:tcPr>
            <w:tcW w:w="1826" w:type="dxa"/>
          </w:tcPr>
          <w:p w14:paraId="25ACAFD8" w14:textId="28492864"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6CE2B3A1" w14:textId="768A78D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17.2</w:t>
            </w:r>
          </w:p>
        </w:tc>
      </w:tr>
      <w:tr w:rsidR="0070606E" w:rsidRPr="00C26D27" w14:paraId="46D890E4"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6005CB9A"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Liquid petroleum gas (LPG)-cars and light commercial vehicles </w:t>
            </w:r>
          </w:p>
        </w:tc>
        <w:tc>
          <w:tcPr>
            <w:tcW w:w="2002" w:type="dxa"/>
          </w:tcPr>
          <w:p w14:paraId="5960ABC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61.00</w:t>
            </w:r>
          </w:p>
        </w:tc>
        <w:tc>
          <w:tcPr>
            <w:tcW w:w="1826" w:type="dxa"/>
          </w:tcPr>
          <w:p w14:paraId="6CAC0E5F" w14:textId="199F54E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FB03B1D" w14:textId="6E42A7B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20.2</w:t>
            </w:r>
          </w:p>
        </w:tc>
      </w:tr>
      <w:tr w:rsidR="0070606E" w:rsidRPr="00C26D27" w14:paraId="5010C55A" w14:textId="77777777">
        <w:trPr>
          <w:trHeight w:val="405"/>
        </w:trPr>
        <w:tc>
          <w:tcPr>
            <w:cnfStyle w:val="001000000000" w:firstRow="0" w:lastRow="0" w:firstColumn="1" w:lastColumn="0" w:oddVBand="0" w:evenVBand="0" w:oddHBand="0" w:evenHBand="0" w:firstRowFirstColumn="0" w:firstRowLastColumn="0" w:lastRowFirstColumn="0" w:lastRowLastColumn="0"/>
            <w:tcW w:w="3397" w:type="dxa"/>
          </w:tcPr>
          <w:p w14:paraId="7D3B4DFF"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Other biofuels-cars and light commercial vehicles </w:t>
            </w:r>
          </w:p>
        </w:tc>
        <w:tc>
          <w:tcPr>
            <w:tcW w:w="2002" w:type="dxa"/>
          </w:tcPr>
          <w:p w14:paraId="672C214D" w14:textId="05BF27A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2.5</w:t>
            </w:r>
          </w:p>
        </w:tc>
        <w:tc>
          <w:tcPr>
            <w:tcW w:w="1826" w:type="dxa"/>
          </w:tcPr>
          <w:p w14:paraId="230675F2" w14:textId="1087F95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49E778C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Not available</w:t>
            </w:r>
          </w:p>
        </w:tc>
      </w:tr>
    </w:tbl>
    <w:p w14:paraId="2E6FF8D8" w14:textId="4B74F131"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9, pp 24-25.</w:t>
      </w:r>
    </w:p>
    <w:p w14:paraId="18AA4692"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xml:space="preserve">O. </w:t>
      </w:r>
    </w:p>
    <w:p w14:paraId="5762092F"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Mobile combustion - heavy duty vehicles</w:t>
      </w:r>
    </w:p>
    <w:tbl>
      <w:tblPr>
        <w:tblStyle w:val="ListTable2-Accent62"/>
        <w:tblW w:w="9404" w:type="dxa"/>
        <w:tblLayout w:type="fixed"/>
        <w:tblLook w:val="06A0" w:firstRow="1" w:lastRow="0" w:firstColumn="1" w:lastColumn="0" w:noHBand="1" w:noVBand="1"/>
      </w:tblPr>
      <w:tblGrid>
        <w:gridCol w:w="3397"/>
        <w:gridCol w:w="2002"/>
        <w:gridCol w:w="1826"/>
        <w:gridCol w:w="2179"/>
      </w:tblGrid>
      <w:tr w:rsidR="0070606E" w:rsidRPr="00C26D27" w14:paraId="68FD9D7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CEEEED"/>
          </w:tcPr>
          <w:p w14:paraId="6707281D" w14:textId="77777777" w:rsidR="0070606E" w:rsidRPr="00733B26" w:rsidRDefault="0070606E" w:rsidP="00AD4114">
            <w:pPr>
              <w:spacing w:before="0" w:after="0"/>
              <w:jc w:val="left"/>
              <w:rPr>
                <w:rFonts w:cs="Times New Roman"/>
                <w:sz w:val="20"/>
                <w:szCs w:val="18"/>
              </w:rPr>
            </w:pPr>
          </w:p>
        </w:tc>
        <w:tc>
          <w:tcPr>
            <w:tcW w:w="2002" w:type="dxa"/>
            <w:shd w:val="clear" w:color="auto" w:fill="CEEEED"/>
          </w:tcPr>
          <w:p w14:paraId="189ACAC9"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 </w:t>
            </w:r>
          </w:p>
          <w:p w14:paraId="6AF94AD3"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05624A3A"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 </w:t>
            </w:r>
          </w:p>
        </w:tc>
        <w:tc>
          <w:tcPr>
            <w:tcW w:w="1826" w:type="dxa"/>
            <w:shd w:val="clear" w:color="auto" w:fill="CEEEED"/>
          </w:tcPr>
          <w:p w14:paraId="26C6584E"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2 emission factor </w:t>
            </w:r>
          </w:p>
          <w:p w14:paraId="563785B4"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22367BE2"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 </w:t>
            </w:r>
          </w:p>
        </w:tc>
        <w:tc>
          <w:tcPr>
            <w:tcW w:w="2179" w:type="dxa"/>
            <w:shd w:val="clear" w:color="auto" w:fill="CEEEED"/>
          </w:tcPr>
          <w:p w14:paraId="1F3B54E3"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42343C64"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265233B6"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648E0570"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Compressed natural gas-heavy duty vehicles </w:t>
            </w:r>
          </w:p>
        </w:tc>
        <w:tc>
          <w:tcPr>
            <w:tcW w:w="2002" w:type="dxa"/>
          </w:tcPr>
          <w:p w14:paraId="37739086" w14:textId="4ECB7A06"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54.5</w:t>
            </w:r>
          </w:p>
        </w:tc>
        <w:tc>
          <w:tcPr>
            <w:tcW w:w="1826" w:type="dxa"/>
          </w:tcPr>
          <w:p w14:paraId="677C41AA" w14:textId="6055D14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24F0008F" w14:textId="1DBCDBD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0E7EB817"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3A9684B7"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Diesel oil - Euro i-heavy duty vehicles </w:t>
            </w:r>
          </w:p>
        </w:tc>
        <w:tc>
          <w:tcPr>
            <w:tcW w:w="2002" w:type="dxa"/>
          </w:tcPr>
          <w:p w14:paraId="3B6E31C7" w14:textId="3BBA81B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70.5</w:t>
            </w:r>
          </w:p>
        </w:tc>
        <w:tc>
          <w:tcPr>
            <w:tcW w:w="1826" w:type="dxa"/>
          </w:tcPr>
          <w:p w14:paraId="0D787C35" w14:textId="574B2B0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6241B9B8" w14:textId="714A875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17.3</w:t>
            </w:r>
          </w:p>
        </w:tc>
      </w:tr>
      <w:tr w:rsidR="0070606E" w:rsidRPr="00C26D27" w14:paraId="2AB64D0B"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E690194"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lastRenderedPageBreak/>
              <w:t>Diesel oil - Euro iii-heavy duty vehicles </w:t>
            </w:r>
          </w:p>
        </w:tc>
        <w:tc>
          <w:tcPr>
            <w:tcW w:w="2002" w:type="dxa"/>
          </w:tcPr>
          <w:p w14:paraId="0D6E5F96" w14:textId="63DD4C0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70.4</w:t>
            </w:r>
          </w:p>
        </w:tc>
        <w:tc>
          <w:tcPr>
            <w:tcW w:w="1826" w:type="dxa"/>
          </w:tcPr>
          <w:p w14:paraId="5E55C8A5" w14:textId="79BF4E6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1BFF42E7" w14:textId="533621D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17.3</w:t>
            </w:r>
          </w:p>
        </w:tc>
      </w:tr>
      <w:tr w:rsidR="0070606E" w:rsidRPr="00C26D27" w14:paraId="63EDAD73" w14:textId="77777777">
        <w:trPr>
          <w:trHeight w:val="300"/>
        </w:trPr>
        <w:tc>
          <w:tcPr>
            <w:cnfStyle w:val="001000000000" w:firstRow="0" w:lastRow="0" w:firstColumn="1" w:lastColumn="0" w:oddVBand="0" w:evenVBand="0" w:oddHBand="0" w:evenHBand="0" w:firstRowFirstColumn="0" w:firstRowLastColumn="0" w:lastRowFirstColumn="0" w:lastRowLastColumn="0"/>
            <w:tcW w:w="3397" w:type="dxa"/>
          </w:tcPr>
          <w:p w14:paraId="2EB67085"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Diesel oil - Euro iv or higher-heavy duty vehicles </w:t>
            </w:r>
          </w:p>
        </w:tc>
        <w:tc>
          <w:tcPr>
            <w:tcW w:w="2002" w:type="dxa"/>
          </w:tcPr>
          <w:p w14:paraId="280769C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70.37</w:t>
            </w:r>
          </w:p>
        </w:tc>
        <w:tc>
          <w:tcPr>
            <w:tcW w:w="1826" w:type="dxa"/>
          </w:tcPr>
          <w:p w14:paraId="3F718109" w14:textId="3B30174B"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00700147" w14:textId="176254A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17.3</w:t>
            </w:r>
          </w:p>
        </w:tc>
      </w:tr>
    </w:tbl>
    <w:p w14:paraId="3023F882" w14:textId="3EFA698B"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9, p 25.</w:t>
      </w:r>
    </w:p>
    <w:p w14:paraId="6F016F76" w14:textId="77777777"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O.</w:t>
      </w:r>
    </w:p>
    <w:p w14:paraId="251DF2B6"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sidRPr="00C26D27">
        <w:rPr>
          <w:rFonts w:eastAsia="Times New Roman" w:cs="Times New Roman"/>
          <w:b/>
          <w:bCs/>
          <w:color w:val="000000"/>
          <w:szCs w:val="20"/>
        </w:rPr>
        <w:t>Mobile combustion - light duty vehicles </w:t>
      </w:r>
    </w:p>
    <w:tbl>
      <w:tblPr>
        <w:tblStyle w:val="ListTable2-Accent62"/>
        <w:tblW w:w="9404" w:type="dxa"/>
        <w:tblLayout w:type="fixed"/>
        <w:tblLook w:val="06A0" w:firstRow="1" w:lastRow="0" w:firstColumn="1" w:lastColumn="0" w:noHBand="1" w:noVBand="1"/>
      </w:tblPr>
      <w:tblGrid>
        <w:gridCol w:w="3539"/>
        <w:gridCol w:w="1955"/>
        <w:gridCol w:w="1731"/>
        <w:gridCol w:w="2179"/>
      </w:tblGrid>
      <w:tr w:rsidR="0070606E" w:rsidRPr="00C26D27" w14:paraId="11A6970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CEEEED"/>
          </w:tcPr>
          <w:p w14:paraId="08F4F8E0" w14:textId="77777777" w:rsidR="0070606E" w:rsidRPr="00733B26" w:rsidRDefault="0070606E" w:rsidP="00AD4114">
            <w:pPr>
              <w:spacing w:before="0" w:after="0"/>
              <w:jc w:val="left"/>
              <w:rPr>
                <w:rFonts w:cs="Times New Roman"/>
                <w:sz w:val="20"/>
                <w:szCs w:val="18"/>
              </w:rPr>
            </w:pPr>
          </w:p>
        </w:tc>
        <w:tc>
          <w:tcPr>
            <w:tcW w:w="1955" w:type="dxa"/>
            <w:shd w:val="clear" w:color="auto" w:fill="CEEEED"/>
          </w:tcPr>
          <w:p w14:paraId="38FC6B2A"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1 emission factor</w:t>
            </w:r>
          </w:p>
          <w:p w14:paraId="4FF1CBB4"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46A7F02A"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1731" w:type="dxa"/>
            <w:shd w:val="clear" w:color="auto" w:fill="CEEEED"/>
          </w:tcPr>
          <w:p w14:paraId="46512785" w14:textId="43E1D7BF" w:rsidR="00C91DDA" w:rsidRPr="00C91DDA"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733B26">
              <w:rPr>
                <w:rFonts w:cs="Times New Roman"/>
                <w:sz w:val="20"/>
                <w:szCs w:val="18"/>
              </w:rPr>
              <w:t>Net scope 2 emission factor</w:t>
            </w:r>
          </w:p>
          <w:p w14:paraId="1E51B636" w14:textId="77777777" w:rsidR="00322149" w:rsidRDefault="00322149"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p>
          <w:p w14:paraId="51433296"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c>
          <w:tcPr>
            <w:tcW w:w="2179" w:type="dxa"/>
            <w:shd w:val="clear" w:color="auto" w:fill="CEEEED"/>
          </w:tcPr>
          <w:p w14:paraId="19F88228"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Net scope 3 supply chain emission factor </w:t>
            </w:r>
          </w:p>
          <w:p w14:paraId="6DA5EDF4"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kg CO</w:t>
            </w:r>
            <w:r w:rsidRPr="00733B26">
              <w:rPr>
                <w:rFonts w:cs="Times New Roman"/>
                <w:sz w:val="20"/>
                <w:szCs w:val="18"/>
                <w:vertAlign w:val="subscript"/>
              </w:rPr>
              <w:t>2</w:t>
            </w:r>
            <w:r w:rsidRPr="00733B26">
              <w:rPr>
                <w:rFonts w:cs="Times New Roman"/>
                <w:sz w:val="20"/>
                <w:szCs w:val="18"/>
              </w:rPr>
              <w:t>-e/GJ</w:t>
            </w:r>
          </w:p>
        </w:tc>
      </w:tr>
      <w:tr w:rsidR="0070606E" w:rsidRPr="00C26D27" w14:paraId="65EE3874" w14:textId="77777777">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3EFD159A"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Compressed natural gas-light duty vehicles </w:t>
            </w:r>
          </w:p>
        </w:tc>
        <w:tc>
          <w:tcPr>
            <w:tcW w:w="1955" w:type="dxa"/>
          </w:tcPr>
          <w:p w14:paraId="0E328CEA" w14:textId="751DB53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59.0</w:t>
            </w:r>
          </w:p>
        </w:tc>
        <w:tc>
          <w:tcPr>
            <w:tcW w:w="1731" w:type="dxa"/>
          </w:tcPr>
          <w:p w14:paraId="4454A9ED" w14:textId="27AFD66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7F07B66C" w14:textId="619EE21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014C630B" w14:textId="77777777">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7EF8B7A4"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Liquefied natural gas-heavy duty vehicles </w:t>
            </w:r>
          </w:p>
        </w:tc>
        <w:tc>
          <w:tcPr>
            <w:tcW w:w="1955" w:type="dxa"/>
          </w:tcPr>
          <w:p w14:paraId="26AA184C" w14:textId="2ACEF65E"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54.5</w:t>
            </w:r>
          </w:p>
        </w:tc>
        <w:tc>
          <w:tcPr>
            <w:tcW w:w="1731" w:type="dxa"/>
          </w:tcPr>
          <w:p w14:paraId="6672F00D" w14:textId="1FC1369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627017C2" w14:textId="2754F80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r w:rsidR="0070606E" w:rsidRPr="00C26D27" w14:paraId="2B4973A6" w14:textId="77777777">
        <w:trPr>
          <w:trHeight w:val="300"/>
        </w:trPr>
        <w:tc>
          <w:tcPr>
            <w:cnfStyle w:val="001000000000" w:firstRow="0" w:lastRow="0" w:firstColumn="1" w:lastColumn="0" w:oddVBand="0" w:evenVBand="0" w:oddHBand="0" w:evenHBand="0" w:firstRowFirstColumn="0" w:firstRowLastColumn="0" w:lastRowFirstColumn="0" w:lastRowLastColumn="0"/>
            <w:tcW w:w="3539" w:type="dxa"/>
          </w:tcPr>
          <w:p w14:paraId="6A80503F" w14:textId="77777777" w:rsidR="0070606E" w:rsidRPr="00733B26" w:rsidRDefault="0070606E" w:rsidP="00AD4114">
            <w:pPr>
              <w:spacing w:before="0" w:after="0"/>
              <w:jc w:val="left"/>
              <w:rPr>
                <w:rFonts w:cs="Times New Roman"/>
                <w:b w:val="0"/>
                <w:sz w:val="20"/>
                <w:szCs w:val="18"/>
              </w:rPr>
            </w:pPr>
            <w:r w:rsidRPr="00733B26">
              <w:rPr>
                <w:rFonts w:cs="Times New Roman"/>
                <w:b w:val="0"/>
                <w:sz w:val="20"/>
                <w:szCs w:val="18"/>
              </w:rPr>
              <w:t>Liquefied natural gas-light duty vehicles </w:t>
            </w:r>
          </w:p>
        </w:tc>
        <w:tc>
          <w:tcPr>
            <w:tcW w:w="1955" w:type="dxa"/>
          </w:tcPr>
          <w:p w14:paraId="57936404" w14:textId="60CE339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59.0</w:t>
            </w:r>
          </w:p>
        </w:tc>
        <w:tc>
          <w:tcPr>
            <w:tcW w:w="1731" w:type="dxa"/>
          </w:tcPr>
          <w:p w14:paraId="4C70DEAB" w14:textId="5258EEE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w:t>
            </w:r>
          </w:p>
        </w:tc>
        <w:tc>
          <w:tcPr>
            <w:tcW w:w="2179" w:type="dxa"/>
          </w:tcPr>
          <w:p w14:paraId="211B3192" w14:textId="01BB222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733B26">
              <w:rPr>
                <w:rFonts w:cs="Times New Roman"/>
                <w:sz w:val="20"/>
                <w:szCs w:val="18"/>
              </w:rPr>
              <w:t>18.0</w:t>
            </w:r>
          </w:p>
        </w:tc>
      </w:tr>
    </w:tbl>
    <w:p w14:paraId="3BE67754" w14:textId="38D26498" w:rsidR="0070606E" w:rsidRPr="003B18F8" w:rsidRDefault="0070606E" w:rsidP="00AD4114">
      <w:pPr>
        <w:spacing w:after="0" w:line="259" w:lineRule="auto"/>
        <w:contextualSpacing/>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9, p 25</w:t>
      </w:r>
    </w:p>
    <w:p w14:paraId="137CAB0F" w14:textId="77777777" w:rsidR="0070606E" w:rsidRPr="003B18F8" w:rsidRDefault="0070606E" w:rsidP="00AD4114">
      <w:pPr>
        <w:spacing w:after="0" w:line="259" w:lineRule="auto"/>
        <w:contextualSpacing/>
        <w:jc w:val="left"/>
        <w:rPr>
          <w:rFonts w:eastAsia="Times New Roman" w:cs="Arial"/>
          <w:color w:val="000000"/>
          <w:sz w:val="20"/>
          <w:szCs w:val="18"/>
          <w:lang w:eastAsia="en-AU"/>
        </w:rPr>
      </w:pPr>
      <w:r w:rsidRPr="003B18F8">
        <w:rPr>
          <w:rFonts w:eastAsia="Times New Roman" w:cs="Arial"/>
          <w:color w:val="808080"/>
          <w:sz w:val="20"/>
          <w:szCs w:val="18"/>
          <w:lang w:eastAsia="en-AU"/>
        </w:rPr>
        <w:t>Notes: Scope 1 emission factors are in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-e and represents CO</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 CH</w:t>
      </w:r>
      <w:r w:rsidRPr="003B18F8">
        <w:rPr>
          <w:rFonts w:eastAsia="Times New Roman" w:cs="Arial"/>
          <w:color w:val="808080"/>
          <w:sz w:val="20"/>
          <w:szCs w:val="18"/>
          <w:vertAlign w:val="subscript"/>
          <w:lang w:eastAsia="en-AU"/>
        </w:rPr>
        <w:t>4</w:t>
      </w:r>
      <w:r w:rsidRPr="003B18F8">
        <w:rPr>
          <w:rFonts w:eastAsia="Times New Roman" w:cs="Arial"/>
          <w:color w:val="808080"/>
          <w:sz w:val="20"/>
          <w:szCs w:val="18"/>
          <w:lang w:eastAsia="en-AU"/>
        </w:rPr>
        <w:t xml:space="preserve"> and N</w:t>
      </w:r>
      <w:r w:rsidRPr="003B18F8">
        <w:rPr>
          <w:rFonts w:eastAsia="Times New Roman" w:cs="Arial"/>
          <w:color w:val="808080"/>
          <w:sz w:val="20"/>
          <w:szCs w:val="18"/>
          <w:vertAlign w:val="subscript"/>
          <w:lang w:eastAsia="en-AU"/>
        </w:rPr>
        <w:t>2</w:t>
      </w:r>
      <w:r w:rsidRPr="003B18F8">
        <w:rPr>
          <w:rFonts w:eastAsia="Times New Roman" w:cs="Arial"/>
          <w:color w:val="808080"/>
          <w:sz w:val="20"/>
          <w:szCs w:val="18"/>
          <w:lang w:eastAsia="en-AU"/>
        </w:rPr>
        <w:t>O.</w:t>
      </w:r>
    </w:p>
    <w:p w14:paraId="14049EC3" w14:textId="77777777" w:rsidR="0070606E" w:rsidRDefault="0070606E" w:rsidP="00AD4114">
      <w:pPr>
        <w:keepNext/>
        <w:keepLines/>
        <w:spacing w:before="240" w:line="259" w:lineRule="auto"/>
        <w:jc w:val="left"/>
        <w:outlineLvl w:val="1"/>
        <w:rPr>
          <w:rFonts w:eastAsia="MS Gothic" w:cs="Times New Roman"/>
          <w:b/>
          <w:bCs/>
          <w:color w:val="000000"/>
          <w:sz w:val="36"/>
          <w:szCs w:val="36"/>
        </w:rPr>
      </w:pPr>
      <w:r>
        <w:rPr>
          <w:rFonts w:eastAsia="MS Gothic" w:cs="Times New Roman"/>
          <w:b/>
          <w:bCs/>
          <w:color w:val="000000"/>
          <w:sz w:val="36"/>
          <w:szCs w:val="36"/>
        </w:rPr>
        <w:t>Solid w</w:t>
      </w:r>
      <w:r w:rsidRPr="00247C89">
        <w:rPr>
          <w:rFonts w:eastAsia="MS Gothic" w:cs="Times New Roman"/>
          <w:b/>
          <w:bCs/>
          <w:color w:val="000000"/>
          <w:sz w:val="36"/>
          <w:szCs w:val="36"/>
        </w:rPr>
        <w:t>aste</w:t>
      </w:r>
      <w:r>
        <w:rPr>
          <w:rFonts w:eastAsia="MS Gothic" w:cs="Times New Roman"/>
          <w:b/>
          <w:bCs/>
          <w:color w:val="000000"/>
          <w:sz w:val="36"/>
          <w:szCs w:val="36"/>
        </w:rPr>
        <w:t xml:space="preserve"> emission factors</w:t>
      </w:r>
    </w:p>
    <w:p w14:paraId="386A7384"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Solid waste disposal</w:t>
      </w:r>
      <w:r w:rsidRPr="00C26D27">
        <w:rPr>
          <w:rFonts w:eastAsia="Times New Roman" w:cs="Times New Roman"/>
          <w:b/>
          <w:bCs/>
          <w:color w:val="000000"/>
          <w:szCs w:val="20"/>
        </w:rPr>
        <w:t xml:space="preserve"> </w:t>
      </w:r>
      <w:r>
        <w:rPr>
          <w:rFonts w:eastAsia="Times New Roman" w:cs="Times New Roman"/>
          <w:b/>
          <w:bCs/>
          <w:color w:val="000000"/>
          <w:szCs w:val="20"/>
        </w:rPr>
        <w:t>–</w:t>
      </w:r>
      <w:r w:rsidRPr="00C26D27">
        <w:rPr>
          <w:rFonts w:eastAsia="Times New Roman" w:cs="Times New Roman"/>
          <w:b/>
          <w:bCs/>
          <w:color w:val="000000"/>
          <w:szCs w:val="20"/>
        </w:rPr>
        <w:t xml:space="preserve"> </w:t>
      </w:r>
      <w:r>
        <w:rPr>
          <w:rFonts w:eastAsia="Times New Roman" w:cs="Times New Roman"/>
          <w:b/>
          <w:bCs/>
          <w:color w:val="000000"/>
          <w:szCs w:val="20"/>
        </w:rPr>
        <w:t>Waste type</w:t>
      </w:r>
    </w:p>
    <w:tbl>
      <w:tblPr>
        <w:tblStyle w:val="ListTable2-Accent62"/>
        <w:tblW w:w="5000" w:type="pct"/>
        <w:jc w:val="center"/>
        <w:tblLook w:val="06A0" w:firstRow="1" w:lastRow="0" w:firstColumn="1" w:lastColumn="0" w:noHBand="1" w:noVBand="1"/>
      </w:tblPr>
      <w:tblGrid>
        <w:gridCol w:w="3763"/>
        <w:gridCol w:w="1884"/>
        <w:gridCol w:w="1884"/>
        <w:gridCol w:w="1881"/>
      </w:tblGrid>
      <w:tr w:rsidR="0070606E" w:rsidRPr="00C26D27" w14:paraId="004C9D2F" w14:textId="77777777" w:rsidTr="00F02B9D">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1999" w:type="pct"/>
            <w:shd w:val="clear" w:color="auto" w:fill="CEEEED"/>
          </w:tcPr>
          <w:p w14:paraId="66DE609F" w14:textId="77777777" w:rsidR="0070606E" w:rsidRPr="00733B26" w:rsidRDefault="0070606E" w:rsidP="00AD4114">
            <w:pPr>
              <w:spacing w:before="0" w:after="0"/>
              <w:jc w:val="left"/>
              <w:rPr>
                <w:sz w:val="20"/>
                <w:szCs w:val="18"/>
              </w:rPr>
            </w:pPr>
            <w:r w:rsidRPr="00733B26">
              <w:rPr>
                <w:sz w:val="20"/>
                <w:szCs w:val="18"/>
              </w:rPr>
              <w:t>Waste Type</w:t>
            </w:r>
          </w:p>
        </w:tc>
        <w:tc>
          <w:tcPr>
            <w:tcW w:w="1001" w:type="pct"/>
            <w:shd w:val="clear" w:color="auto" w:fill="CEEEED"/>
          </w:tcPr>
          <w:p w14:paraId="611BC942" w14:textId="77777777" w:rsidR="005D48E4" w:rsidRPr="00733B26" w:rsidRDefault="005D48E4"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Net scope 1 emission factor</w:t>
            </w:r>
          </w:p>
          <w:p w14:paraId="281F6B97" w14:textId="09B99659" w:rsidR="005D48E4" w:rsidRPr="00733B26" w:rsidRDefault="00DC1702"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t</w:t>
            </w:r>
            <w:r w:rsidR="005D48E4" w:rsidRPr="00733B26">
              <w:rPr>
                <w:sz w:val="20"/>
                <w:szCs w:val="18"/>
              </w:rPr>
              <w:t xml:space="preserve"> CO</w:t>
            </w:r>
            <w:r w:rsidR="005D48E4" w:rsidRPr="00733B26">
              <w:rPr>
                <w:sz w:val="20"/>
                <w:szCs w:val="18"/>
                <w:vertAlign w:val="subscript"/>
              </w:rPr>
              <w:t>2</w:t>
            </w:r>
            <w:r w:rsidR="005D48E4" w:rsidRPr="00733B26">
              <w:rPr>
                <w:sz w:val="20"/>
                <w:szCs w:val="18"/>
              </w:rPr>
              <w:t>-e/</w:t>
            </w:r>
            <w:r w:rsidR="00EA7FA5" w:rsidRPr="00733B26">
              <w:rPr>
                <w:sz w:val="20"/>
                <w:szCs w:val="18"/>
              </w:rPr>
              <w:t>t</w:t>
            </w:r>
            <w:r w:rsidR="005D48E4" w:rsidRPr="00733B26">
              <w:rPr>
                <w:sz w:val="20"/>
                <w:szCs w:val="18"/>
              </w:rPr>
              <w:tab/>
            </w:r>
          </w:p>
        </w:tc>
        <w:tc>
          <w:tcPr>
            <w:tcW w:w="1001" w:type="pct"/>
            <w:shd w:val="clear" w:color="auto" w:fill="CEEEED"/>
          </w:tcPr>
          <w:p w14:paraId="246341B1" w14:textId="7A69F009" w:rsidR="005D48E4" w:rsidRPr="00733B26" w:rsidRDefault="005D48E4"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Net scope 2 emission factor </w:t>
            </w:r>
          </w:p>
          <w:p w14:paraId="0C823EC6" w14:textId="4A9C29A3" w:rsidR="005D48E4" w:rsidRPr="00733B26" w:rsidRDefault="000247F3"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t </w:t>
            </w:r>
            <w:r w:rsidR="005D48E4" w:rsidRPr="00733B26">
              <w:rPr>
                <w:sz w:val="20"/>
                <w:szCs w:val="18"/>
              </w:rPr>
              <w:t>CO</w:t>
            </w:r>
            <w:r w:rsidR="005D48E4" w:rsidRPr="00733B26">
              <w:rPr>
                <w:sz w:val="20"/>
                <w:szCs w:val="18"/>
                <w:vertAlign w:val="subscript"/>
              </w:rPr>
              <w:t>2</w:t>
            </w:r>
            <w:r w:rsidR="005D48E4" w:rsidRPr="00733B26">
              <w:rPr>
                <w:sz w:val="20"/>
                <w:szCs w:val="18"/>
              </w:rPr>
              <w:t>-e/</w:t>
            </w:r>
            <w:r w:rsidR="00EA7FA5" w:rsidRPr="00733B26">
              <w:rPr>
                <w:sz w:val="20"/>
                <w:szCs w:val="18"/>
              </w:rPr>
              <w:t>t</w:t>
            </w:r>
          </w:p>
        </w:tc>
        <w:tc>
          <w:tcPr>
            <w:tcW w:w="999" w:type="pct"/>
            <w:shd w:val="clear" w:color="auto" w:fill="CEEEED"/>
          </w:tcPr>
          <w:p w14:paraId="00246A6C" w14:textId="77777777" w:rsidR="00EA7FA5" w:rsidRPr="00733B26" w:rsidRDefault="005D48E4"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18"/>
              </w:rPr>
            </w:pPr>
            <w:r w:rsidRPr="00733B26">
              <w:rPr>
                <w:sz w:val="20"/>
                <w:szCs w:val="18"/>
              </w:rPr>
              <w:t xml:space="preserve">Net </w:t>
            </w:r>
            <w:r w:rsidR="00DC30ED" w:rsidRPr="00733B26">
              <w:rPr>
                <w:sz w:val="20"/>
                <w:szCs w:val="18"/>
              </w:rPr>
              <w:t>s</w:t>
            </w:r>
            <w:r w:rsidRPr="00733B26">
              <w:rPr>
                <w:sz w:val="20"/>
                <w:szCs w:val="18"/>
              </w:rPr>
              <w:t>cope</w:t>
            </w:r>
            <w:r w:rsidR="0070606E" w:rsidRPr="00733B26">
              <w:rPr>
                <w:sz w:val="20"/>
                <w:szCs w:val="18"/>
              </w:rPr>
              <w:t xml:space="preserve"> 3 emission factor </w:t>
            </w:r>
          </w:p>
          <w:p w14:paraId="7C2DB383" w14:textId="4A0D6D3C"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t CO</w:t>
            </w:r>
            <w:r w:rsidRPr="00733B26">
              <w:rPr>
                <w:sz w:val="20"/>
                <w:szCs w:val="18"/>
                <w:vertAlign w:val="subscript"/>
              </w:rPr>
              <w:t>2</w:t>
            </w:r>
            <w:r w:rsidRPr="00733B26">
              <w:rPr>
                <w:sz w:val="20"/>
                <w:szCs w:val="18"/>
              </w:rPr>
              <w:t>-e/t</w:t>
            </w:r>
          </w:p>
        </w:tc>
      </w:tr>
      <w:tr w:rsidR="0070606E" w:rsidRPr="00C26D27" w14:paraId="5FA79E81"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1636B977" w14:textId="77777777" w:rsidR="0070606E" w:rsidRPr="00733B26" w:rsidRDefault="0070606E" w:rsidP="00AD4114">
            <w:pPr>
              <w:spacing w:before="0" w:after="0"/>
              <w:jc w:val="left"/>
              <w:rPr>
                <w:b w:val="0"/>
                <w:sz w:val="20"/>
                <w:szCs w:val="18"/>
              </w:rPr>
            </w:pPr>
            <w:r w:rsidRPr="00733B26">
              <w:rPr>
                <w:b w:val="0"/>
                <w:sz w:val="20"/>
                <w:szCs w:val="18"/>
              </w:rPr>
              <w:t>Food</w:t>
            </w:r>
          </w:p>
        </w:tc>
        <w:tc>
          <w:tcPr>
            <w:tcW w:w="1001" w:type="pct"/>
          </w:tcPr>
          <w:p w14:paraId="1142C989" w14:textId="2B2E8EF5"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32102B18" w14:textId="18367BA9"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4C75D635" w14:textId="7CABA2D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2.</w:t>
            </w:r>
            <w:r w:rsidR="005D48E4" w:rsidRPr="00733B26">
              <w:rPr>
                <w:sz w:val="20"/>
                <w:szCs w:val="18"/>
              </w:rPr>
              <w:t>1</w:t>
            </w:r>
          </w:p>
        </w:tc>
      </w:tr>
      <w:tr w:rsidR="0070606E" w:rsidRPr="00C26D27" w14:paraId="6055C97B"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3C789274" w14:textId="77777777" w:rsidR="0070606E" w:rsidRPr="00733B26" w:rsidRDefault="0070606E" w:rsidP="00AD4114">
            <w:pPr>
              <w:spacing w:before="0" w:after="0"/>
              <w:jc w:val="left"/>
              <w:rPr>
                <w:sz w:val="20"/>
                <w:szCs w:val="18"/>
              </w:rPr>
            </w:pPr>
            <w:r w:rsidRPr="00733B26">
              <w:rPr>
                <w:b w:val="0"/>
                <w:sz w:val="20"/>
                <w:szCs w:val="18"/>
              </w:rPr>
              <w:t>Paper and cardboard</w:t>
            </w:r>
          </w:p>
        </w:tc>
        <w:tc>
          <w:tcPr>
            <w:tcW w:w="1001" w:type="pct"/>
          </w:tcPr>
          <w:p w14:paraId="52FE2E61" w14:textId="01FFB2C7"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15506B02" w14:textId="3E238061"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789752F0" w14:textId="5F92724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3.</w:t>
            </w:r>
            <w:r w:rsidR="005D48E4" w:rsidRPr="00733B26">
              <w:rPr>
                <w:sz w:val="20"/>
                <w:szCs w:val="18"/>
              </w:rPr>
              <w:t>3</w:t>
            </w:r>
          </w:p>
        </w:tc>
      </w:tr>
      <w:tr w:rsidR="0070606E" w:rsidRPr="00C26D27" w14:paraId="1ED46258"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561F5D1B" w14:textId="77777777" w:rsidR="0070606E" w:rsidRPr="00733B26" w:rsidRDefault="0070606E" w:rsidP="00AD4114">
            <w:pPr>
              <w:spacing w:before="0" w:after="0"/>
              <w:jc w:val="left"/>
              <w:rPr>
                <w:b w:val="0"/>
                <w:sz w:val="20"/>
                <w:szCs w:val="18"/>
              </w:rPr>
            </w:pPr>
            <w:r w:rsidRPr="00733B26">
              <w:rPr>
                <w:b w:val="0"/>
                <w:sz w:val="20"/>
                <w:szCs w:val="18"/>
              </w:rPr>
              <w:t>Garden and green</w:t>
            </w:r>
          </w:p>
        </w:tc>
        <w:tc>
          <w:tcPr>
            <w:tcW w:w="1001" w:type="pct"/>
          </w:tcPr>
          <w:p w14:paraId="12C1FFE3" w14:textId="00953E89"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7B4DC236" w14:textId="3705629F"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0C43C475" w14:textId="103646B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1.</w:t>
            </w:r>
            <w:r w:rsidR="005D48E4" w:rsidRPr="00733B26">
              <w:rPr>
                <w:sz w:val="20"/>
                <w:szCs w:val="18"/>
              </w:rPr>
              <w:t>6</w:t>
            </w:r>
          </w:p>
        </w:tc>
      </w:tr>
      <w:tr w:rsidR="0070606E" w:rsidRPr="00C26D27" w14:paraId="1F6F7E9A"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54CD9964" w14:textId="77777777" w:rsidR="0070606E" w:rsidRPr="00733B26" w:rsidRDefault="0070606E" w:rsidP="00AD4114">
            <w:pPr>
              <w:spacing w:before="0" w:after="0"/>
              <w:jc w:val="left"/>
              <w:rPr>
                <w:b w:val="0"/>
                <w:sz w:val="20"/>
                <w:szCs w:val="18"/>
              </w:rPr>
            </w:pPr>
            <w:r w:rsidRPr="00733B26">
              <w:rPr>
                <w:b w:val="0"/>
                <w:sz w:val="20"/>
                <w:szCs w:val="18"/>
              </w:rPr>
              <w:t>Wood</w:t>
            </w:r>
          </w:p>
        </w:tc>
        <w:tc>
          <w:tcPr>
            <w:tcW w:w="1001" w:type="pct"/>
          </w:tcPr>
          <w:p w14:paraId="63825F6E" w14:textId="42A476A5"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34A19F52" w14:textId="28519D82"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6E827FD8" w14:textId="0D42995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0.</w:t>
            </w:r>
            <w:r w:rsidR="005D48E4" w:rsidRPr="00733B26">
              <w:rPr>
                <w:sz w:val="20"/>
                <w:szCs w:val="18"/>
              </w:rPr>
              <w:t>7</w:t>
            </w:r>
          </w:p>
        </w:tc>
      </w:tr>
      <w:tr w:rsidR="0070606E" w:rsidRPr="00C26D27" w14:paraId="56C11F6D"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13589A9D" w14:textId="77777777" w:rsidR="0070606E" w:rsidRPr="00733B26" w:rsidRDefault="0070606E" w:rsidP="00AD4114">
            <w:pPr>
              <w:spacing w:before="0" w:after="0"/>
              <w:jc w:val="left"/>
              <w:rPr>
                <w:b w:val="0"/>
                <w:sz w:val="20"/>
                <w:szCs w:val="18"/>
              </w:rPr>
            </w:pPr>
            <w:r w:rsidRPr="00733B26">
              <w:rPr>
                <w:b w:val="0"/>
                <w:sz w:val="20"/>
                <w:szCs w:val="18"/>
              </w:rPr>
              <w:t>Textiles</w:t>
            </w:r>
          </w:p>
        </w:tc>
        <w:tc>
          <w:tcPr>
            <w:tcW w:w="1001" w:type="pct"/>
          </w:tcPr>
          <w:p w14:paraId="053CFC08" w14:textId="2BA59AAE"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12D9A1F2" w14:textId="6C605CE0"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49302325" w14:textId="4F0087E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2.</w:t>
            </w:r>
            <w:r w:rsidR="005D48E4" w:rsidRPr="00733B26">
              <w:rPr>
                <w:sz w:val="20"/>
                <w:szCs w:val="18"/>
              </w:rPr>
              <w:t>0</w:t>
            </w:r>
          </w:p>
        </w:tc>
      </w:tr>
      <w:tr w:rsidR="0070606E" w:rsidRPr="00C26D27" w14:paraId="1FE83186"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49DF8265" w14:textId="77777777" w:rsidR="0070606E" w:rsidRPr="00733B26" w:rsidRDefault="0070606E" w:rsidP="00AD4114">
            <w:pPr>
              <w:spacing w:before="0" w:after="0"/>
              <w:jc w:val="left"/>
              <w:rPr>
                <w:b w:val="0"/>
                <w:sz w:val="20"/>
                <w:szCs w:val="18"/>
              </w:rPr>
            </w:pPr>
            <w:r w:rsidRPr="00733B26">
              <w:rPr>
                <w:b w:val="0"/>
                <w:sz w:val="20"/>
                <w:szCs w:val="18"/>
              </w:rPr>
              <w:t>Sludge</w:t>
            </w:r>
          </w:p>
        </w:tc>
        <w:tc>
          <w:tcPr>
            <w:tcW w:w="1001" w:type="pct"/>
          </w:tcPr>
          <w:p w14:paraId="58B7844E" w14:textId="46A39577"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45647035" w14:textId="5D165241"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1E9A48D1" w14:textId="626B5E3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0.</w:t>
            </w:r>
            <w:r w:rsidR="005D48E4" w:rsidRPr="00733B26">
              <w:rPr>
                <w:sz w:val="20"/>
                <w:szCs w:val="18"/>
              </w:rPr>
              <w:t>4</w:t>
            </w:r>
          </w:p>
        </w:tc>
      </w:tr>
      <w:tr w:rsidR="0070606E" w:rsidRPr="00C26D27" w14:paraId="4E78D1C3"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29C0B2FB" w14:textId="77777777" w:rsidR="0070606E" w:rsidRPr="00733B26" w:rsidRDefault="0070606E" w:rsidP="00AD4114">
            <w:pPr>
              <w:spacing w:before="0" w:after="0"/>
              <w:jc w:val="left"/>
              <w:rPr>
                <w:b w:val="0"/>
                <w:sz w:val="20"/>
                <w:szCs w:val="18"/>
              </w:rPr>
            </w:pPr>
            <w:r w:rsidRPr="00733B26">
              <w:rPr>
                <w:b w:val="0"/>
                <w:sz w:val="20"/>
                <w:szCs w:val="18"/>
              </w:rPr>
              <w:t>Nappies</w:t>
            </w:r>
          </w:p>
        </w:tc>
        <w:tc>
          <w:tcPr>
            <w:tcW w:w="1001" w:type="pct"/>
          </w:tcPr>
          <w:p w14:paraId="3DD8B887" w14:textId="65170218"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74EE4ED8" w14:textId="5F59AF0D"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609EFDBB" w14:textId="4C0A835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2.</w:t>
            </w:r>
            <w:r w:rsidR="005D48E4" w:rsidRPr="00733B26">
              <w:rPr>
                <w:sz w:val="20"/>
                <w:szCs w:val="18"/>
              </w:rPr>
              <w:t>0</w:t>
            </w:r>
          </w:p>
        </w:tc>
      </w:tr>
      <w:tr w:rsidR="0070606E" w:rsidRPr="00C26D27" w14:paraId="0A5B6FCE"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0C141616" w14:textId="77777777" w:rsidR="0070606E" w:rsidRPr="00733B26" w:rsidRDefault="0070606E" w:rsidP="00AD4114">
            <w:pPr>
              <w:spacing w:before="0" w:after="0"/>
              <w:jc w:val="left"/>
              <w:rPr>
                <w:b w:val="0"/>
                <w:sz w:val="20"/>
                <w:szCs w:val="18"/>
              </w:rPr>
            </w:pPr>
            <w:r w:rsidRPr="00733B26">
              <w:rPr>
                <w:b w:val="0"/>
                <w:sz w:val="20"/>
                <w:szCs w:val="18"/>
              </w:rPr>
              <w:t>Rubber and leather</w:t>
            </w:r>
          </w:p>
        </w:tc>
        <w:tc>
          <w:tcPr>
            <w:tcW w:w="1001" w:type="pct"/>
          </w:tcPr>
          <w:p w14:paraId="309E1C91" w14:textId="2363C9E4"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5F6218B5" w14:textId="22E353E0"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79A00136" w14:textId="4A5DFAF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3.</w:t>
            </w:r>
            <w:r w:rsidR="005D48E4" w:rsidRPr="00733B26">
              <w:rPr>
                <w:sz w:val="20"/>
                <w:szCs w:val="18"/>
              </w:rPr>
              <w:t>3</w:t>
            </w:r>
          </w:p>
        </w:tc>
      </w:tr>
      <w:tr w:rsidR="0070606E" w:rsidRPr="00C26D27" w14:paraId="41579644" w14:textId="77777777" w:rsidTr="00F02B9D">
        <w:trPr>
          <w:trHeight w:val="300"/>
          <w:jc w:val="center"/>
        </w:trPr>
        <w:tc>
          <w:tcPr>
            <w:cnfStyle w:val="001000000000" w:firstRow="0" w:lastRow="0" w:firstColumn="1" w:lastColumn="0" w:oddVBand="0" w:evenVBand="0" w:oddHBand="0" w:evenHBand="0" w:firstRowFirstColumn="0" w:firstRowLastColumn="0" w:lastRowFirstColumn="0" w:lastRowLastColumn="0"/>
            <w:tcW w:w="1999" w:type="pct"/>
            <w:vAlign w:val="center"/>
          </w:tcPr>
          <w:p w14:paraId="70DCD6A0" w14:textId="77777777" w:rsidR="0070606E" w:rsidRPr="00733B26" w:rsidRDefault="0070606E" w:rsidP="00AD4114">
            <w:pPr>
              <w:spacing w:before="0" w:after="0"/>
              <w:jc w:val="left"/>
              <w:rPr>
                <w:b w:val="0"/>
                <w:sz w:val="20"/>
                <w:szCs w:val="18"/>
              </w:rPr>
            </w:pPr>
            <w:r w:rsidRPr="00733B26">
              <w:rPr>
                <w:b w:val="0"/>
                <w:sz w:val="20"/>
                <w:szCs w:val="18"/>
              </w:rPr>
              <w:t>Inert waste (including concrete/metal/ plastics/glass)</w:t>
            </w:r>
          </w:p>
        </w:tc>
        <w:tc>
          <w:tcPr>
            <w:tcW w:w="1001" w:type="pct"/>
          </w:tcPr>
          <w:p w14:paraId="0EE8EA59" w14:textId="064CABDC"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1" w:type="pct"/>
          </w:tcPr>
          <w:p w14:paraId="79BBED30" w14:textId="1552E059" w:rsidR="00420CD9" w:rsidRPr="00733B26" w:rsidRDefault="00420C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999" w:type="pct"/>
            <w:vAlign w:val="center"/>
          </w:tcPr>
          <w:p w14:paraId="63229915" w14:textId="092208E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r>
    </w:tbl>
    <w:p w14:paraId="582C8E29" w14:textId="4D2A7AC9" w:rsidR="0070606E" w:rsidRPr="003B18F8" w:rsidRDefault="0070606E" w:rsidP="00AD4114">
      <w:pPr>
        <w:spacing w:after="0" w:line="259" w:lineRule="auto"/>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15, pp 33-34</w:t>
      </w:r>
      <w:r w:rsidR="00566DAB" w:rsidRPr="003B18F8">
        <w:rPr>
          <w:rFonts w:eastAsia="Times New Roman" w:cs="Arial"/>
          <w:color w:val="808080"/>
          <w:sz w:val="20"/>
          <w:szCs w:val="18"/>
          <w:lang w:eastAsia="en-AU"/>
        </w:rPr>
        <w:t>.</w:t>
      </w:r>
    </w:p>
    <w:p w14:paraId="5FA4FD85"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Solid waste disposal</w:t>
      </w:r>
      <w:r w:rsidRPr="00C26D27">
        <w:rPr>
          <w:rFonts w:eastAsia="Times New Roman" w:cs="Times New Roman"/>
          <w:b/>
          <w:bCs/>
          <w:color w:val="000000"/>
          <w:szCs w:val="20"/>
        </w:rPr>
        <w:t xml:space="preserve"> </w:t>
      </w:r>
      <w:r>
        <w:rPr>
          <w:rFonts w:eastAsia="Times New Roman" w:cs="Times New Roman"/>
          <w:b/>
          <w:bCs/>
          <w:color w:val="000000"/>
          <w:szCs w:val="20"/>
        </w:rPr>
        <w:t>–</w:t>
      </w:r>
      <w:r w:rsidRPr="00C26D27">
        <w:rPr>
          <w:rFonts w:eastAsia="Times New Roman" w:cs="Times New Roman"/>
          <w:b/>
          <w:bCs/>
          <w:color w:val="000000"/>
          <w:szCs w:val="20"/>
        </w:rPr>
        <w:t xml:space="preserve"> </w:t>
      </w:r>
      <w:r>
        <w:rPr>
          <w:rFonts w:eastAsia="Times New Roman" w:cs="Times New Roman"/>
          <w:b/>
          <w:bCs/>
          <w:color w:val="000000"/>
          <w:szCs w:val="20"/>
        </w:rPr>
        <w:t>Waste stream</w:t>
      </w:r>
    </w:p>
    <w:tbl>
      <w:tblPr>
        <w:tblStyle w:val="ListTable2-Accent62"/>
        <w:tblW w:w="5000" w:type="pct"/>
        <w:jc w:val="center"/>
        <w:tblLook w:val="06A0" w:firstRow="1" w:lastRow="0" w:firstColumn="1" w:lastColumn="0" w:noHBand="1" w:noVBand="1"/>
      </w:tblPr>
      <w:tblGrid>
        <w:gridCol w:w="3767"/>
        <w:gridCol w:w="1882"/>
        <w:gridCol w:w="1882"/>
        <w:gridCol w:w="1881"/>
      </w:tblGrid>
      <w:tr w:rsidR="0070606E" w:rsidRPr="00C26D27" w14:paraId="3A689968" w14:textId="77777777" w:rsidTr="00B325F3">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2001" w:type="pct"/>
            <w:shd w:val="clear" w:color="auto" w:fill="CEEEED"/>
          </w:tcPr>
          <w:p w14:paraId="579ECDDA" w14:textId="77777777" w:rsidR="0070606E" w:rsidRPr="00733B26" w:rsidRDefault="0070606E" w:rsidP="00AD4114">
            <w:pPr>
              <w:spacing w:before="0" w:after="0"/>
              <w:jc w:val="left"/>
              <w:rPr>
                <w:sz w:val="20"/>
                <w:szCs w:val="18"/>
              </w:rPr>
            </w:pPr>
            <w:r w:rsidRPr="00733B26">
              <w:rPr>
                <w:sz w:val="20"/>
                <w:szCs w:val="18"/>
              </w:rPr>
              <w:t>Waste stream</w:t>
            </w:r>
          </w:p>
        </w:tc>
        <w:tc>
          <w:tcPr>
            <w:tcW w:w="1000" w:type="pct"/>
            <w:shd w:val="clear" w:color="auto" w:fill="CEEEED"/>
          </w:tcPr>
          <w:p w14:paraId="18997C72" w14:textId="77777777" w:rsidR="00B325F3" w:rsidRPr="00733B26" w:rsidRDefault="00B325F3"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Net scope 1 emission factor</w:t>
            </w:r>
          </w:p>
          <w:p w14:paraId="166C6C17" w14:textId="5347EA3E" w:rsidR="00B325F3" w:rsidRPr="00733B26" w:rsidRDefault="00B325F3"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t CO</w:t>
            </w:r>
            <w:r w:rsidRPr="00733B26">
              <w:rPr>
                <w:sz w:val="20"/>
                <w:szCs w:val="18"/>
                <w:vertAlign w:val="subscript"/>
              </w:rPr>
              <w:t>2</w:t>
            </w:r>
            <w:r w:rsidRPr="00733B26">
              <w:rPr>
                <w:sz w:val="20"/>
                <w:szCs w:val="18"/>
              </w:rPr>
              <w:t>-e/t</w:t>
            </w:r>
          </w:p>
        </w:tc>
        <w:tc>
          <w:tcPr>
            <w:tcW w:w="1000" w:type="pct"/>
            <w:shd w:val="clear" w:color="auto" w:fill="CEEEED"/>
          </w:tcPr>
          <w:p w14:paraId="67F83805" w14:textId="3C4224A0" w:rsidR="006706C0" w:rsidRPr="00733B26" w:rsidRDefault="006706C0"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Net scope 2 emission factor </w:t>
            </w:r>
          </w:p>
          <w:p w14:paraId="55B36B5A" w14:textId="388A109A" w:rsidR="006706C0" w:rsidRPr="00733B26" w:rsidRDefault="006706C0"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t CO</w:t>
            </w:r>
            <w:r w:rsidRPr="00733B26">
              <w:rPr>
                <w:sz w:val="20"/>
                <w:szCs w:val="18"/>
                <w:vertAlign w:val="subscript"/>
              </w:rPr>
              <w:t>2</w:t>
            </w:r>
            <w:r w:rsidRPr="00733B26">
              <w:rPr>
                <w:sz w:val="20"/>
                <w:szCs w:val="18"/>
              </w:rPr>
              <w:t>-e/t</w:t>
            </w:r>
          </w:p>
        </w:tc>
        <w:tc>
          <w:tcPr>
            <w:tcW w:w="1000" w:type="pct"/>
            <w:shd w:val="clear" w:color="auto" w:fill="CEEEED"/>
          </w:tcPr>
          <w:p w14:paraId="392C4888" w14:textId="77777777" w:rsidR="00176E60"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18"/>
              </w:rPr>
            </w:pPr>
            <w:r w:rsidRPr="00733B26">
              <w:rPr>
                <w:sz w:val="20"/>
                <w:szCs w:val="18"/>
              </w:rPr>
              <w:t xml:space="preserve">Scope 3 emission factor </w:t>
            </w:r>
          </w:p>
          <w:p w14:paraId="024C0BAD" w14:textId="013714F9"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t CO</w:t>
            </w:r>
            <w:r w:rsidRPr="00162C67">
              <w:rPr>
                <w:sz w:val="20"/>
                <w:szCs w:val="18"/>
                <w:vertAlign w:val="subscript"/>
              </w:rPr>
              <w:t>2</w:t>
            </w:r>
            <w:r w:rsidRPr="00733B26">
              <w:rPr>
                <w:sz w:val="20"/>
                <w:szCs w:val="18"/>
              </w:rPr>
              <w:t>-e/t</w:t>
            </w:r>
          </w:p>
        </w:tc>
      </w:tr>
      <w:tr w:rsidR="0070606E" w:rsidRPr="00C26D27" w14:paraId="6AFFE87F" w14:textId="77777777" w:rsidTr="00B325F3">
        <w:trPr>
          <w:trHeight w:val="300"/>
          <w:jc w:val="center"/>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59D1EF0B" w14:textId="77777777" w:rsidR="0070606E" w:rsidRPr="00733B26" w:rsidRDefault="0070606E" w:rsidP="00AD4114">
            <w:pPr>
              <w:spacing w:before="0" w:after="0"/>
              <w:jc w:val="left"/>
              <w:rPr>
                <w:b w:val="0"/>
                <w:sz w:val="20"/>
                <w:szCs w:val="18"/>
              </w:rPr>
            </w:pPr>
            <w:r w:rsidRPr="00733B26">
              <w:rPr>
                <w:b w:val="0"/>
                <w:sz w:val="20"/>
                <w:szCs w:val="18"/>
              </w:rPr>
              <w:t>Municipal solid waste</w:t>
            </w:r>
          </w:p>
        </w:tc>
        <w:tc>
          <w:tcPr>
            <w:tcW w:w="1000" w:type="pct"/>
          </w:tcPr>
          <w:p w14:paraId="1C33281E" w14:textId="01ECA62B"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tcPr>
          <w:p w14:paraId="78E922C2" w14:textId="33AFDA96"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vAlign w:val="center"/>
          </w:tcPr>
          <w:p w14:paraId="65CC55AE" w14:textId="66C9C8D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1.</w:t>
            </w:r>
            <w:r w:rsidR="00DC1702" w:rsidRPr="00733B26">
              <w:rPr>
                <w:sz w:val="20"/>
                <w:szCs w:val="18"/>
              </w:rPr>
              <w:t>6</w:t>
            </w:r>
          </w:p>
        </w:tc>
      </w:tr>
      <w:tr w:rsidR="0070606E" w:rsidRPr="00C26D27" w14:paraId="431AE160" w14:textId="77777777" w:rsidTr="00B325F3">
        <w:trPr>
          <w:trHeight w:val="300"/>
          <w:jc w:val="center"/>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76874CBD" w14:textId="77777777" w:rsidR="0070606E" w:rsidRPr="00733B26" w:rsidRDefault="0070606E" w:rsidP="00AD4114">
            <w:pPr>
              <w:spacing w:before="0" w:after="0"/>
              <w:jc w:val="left"/>
              <w:rPr>
                <w:b w:val="0"/>
                <w:sz w:val="20"/>
                <w:szCs w:val="18"/>
              </w:rPr>
            </w:pPr>
            <w:r w:rsidRPr="00733B26">
              <w:rPr>
                <w:b w:val="0"/>
                <w:sz w:val="20"/>
                <w:szCs w:val="18"/>
              </w:rPr>
              <w:t>Commercial and industrial waste</w:t>
            </w:r>
          </w:p>
        </w:tc>
        <w:tc>
          <w:tcPr>
            <w:tcW w:w="1000" w:type="pct"/>
          </w:tcPr>
          <w:p w14:paraId="18D20923" w14:textId="6F8FED77"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tcPr>
          <w:p w14:paraId="10AFE1F9" w14:textId="42107FF0"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vAlign w:val="center"/>
          </w:tcPr>
          <w:p w14:paraId="3F97F18F" w14:textId="76D7BE4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1.</w:t>
            </w:r>
            <w:r w:rsidR="00F465DC" w:rsidRPr="00733B26">
              <w:rPr>
                <w:sz w:val="20"/>
                <w:szCs w:val="18"/>
              </w:rPr>
              <w:t>3</w:t>
            </w:r>
          </w:p>
        </w:tc>
      </w:tr>
      <w:tr w:rsidR="0070606E" w:rsidRPr="00C26D27" w14:paraId="2083D5B0" w14:textId="77777777" w:rsidTr="00B325F3">
        <w:trPr>
          <w:trHeight w:val="300"/>
          <w:jc w:val="center"/>
        </w:trPr>
        <w:tc>
          <w:tcPr>
            <w:cnfStyle w:val="001000000000" w:firstRow="0" w:lastRow="0" w:firstColumn="1" w:lastColumn="0" w:oddVBand="0" w:evenVBand="0" w:oddHBand="0" w:evenHBand="0" w:firstRowFirstColumn="0" w:firstRowLastColumn="0" w:lastRowFirstColumn="0" w:lastRowLastColumn="0"/>
            <w:tcW w:w="2001" w:type="pct"/>
            <w:vAlign w:val="center"/>
          </w:tcPr>
          <w:p w14:paraId="79450553" w14:textId="77777777" w:rsidR="0070606E" w:rsidRPr="00733B26" w:rsidRDefault="0070606E" w:rsidP="00AD4114">
            <w:pPr>
              <w:spacing w:before="0" w:after="0"/>
              <w:jc w:val="left"/>
              <w:rPr>
                <w:sz w:val="20"/>
                <w:szCs w:val="18"/>
              </w:rPr>
            </w:pPr>
            <w:r w:rsidRPr="00733B26">
              <w:rPr>
                <w:b w:val="0"/>
                <w:sz w:val="20"/>
                <w:szCs w:val="18"/>
              </w:rPr>
              <w:t>Construction and demolition waste</w:t>
            </w:r>
          </w:p>
        </w:tc>
        <w:tc>
          <w:tcPr>
            <w:tcW w:w="1000" w:type="pct"/>
          </w:tcPr>
          <w:p w14:paraId="1E437DAE" w14:textId="586978D2"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tcPr>
          <w:p w14:paraId="001701FD" w14:textId="6CCBD56D" w:rsidR="006706C0" w:rsidRPr="00733B26" w:rsidRDefault="006706C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w:t>
            </w:r>
          </w:p>
        </w:tc>
        <w:tc>
          <w:tcPr>
            <w:tcW w:w="1000" w:type="pct"/>
            <w:vAlign w:val="center"/>
          </w:tcPr>
          <w:p w14:paraId="67EA3F1B" w14:textId="4DAC6B0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0.</w:t>
            </w:r>
            <w:r w:rsidR="00DC1702" w:rsidRPr="00733B26">
              <w:rPr>
                <w:sz w:val="20"/>
                <w:szCs w:val="18"/>
              </w:rPr>
              <w:t>2</w:t>
            </w:r>
          </w:p>
        </w:tc>
      </w:tr>
    </w:tbl>
    <w:p w14:paraId="7CA98378" w14:textId="5083E6C4" w:rsidR="0070606E" w:rsidRPr="003B18F8" w:rsidRDefault="0070606E" w:rsidP="00AD4114">
      <w:pPr>
        <w:spacing w:after="0" w:line="259" w:lineRule="auto"/>
        <w:jc w:val="left"/>
        <w:rPr>
          <w:rFonts w:eastAsia="Times New Roman" w:cs="Arial"/>
          <w:color w:val="808080"/>
          <w:sz w:val="20"/>
          <w:szCs w:val="18"/>
          <w:lang w:eastAsia="en-AU"/>
        </w:rPr>
      </w:pPr>
      <w:r w:rsidRPr="003B18F8">
        <w:rPr>
          <w:rFonts w:eastAsia="Times New Roman" w:cs="Arial"/>
          <w:color w:val="808080"/>
          <w:sz w:val="20"/>
          <w:szCs w:val="18"/>
          <w:lang w:eastAsia="en-AU"/>
        </w:rPr>
        <w:t>Source: The Australian National Greenhouse Accounts Factors: 2023; table 16, p 34</w:t>
      </w:r>
      <w:r w:rsidR="00566DAB" w:rsidRPr="003B18F8">
        <w:rPr>
          <w:rFonts w:eastAsia="Times New Roman" w:cs="Arial"/>
          <w:color w:val="808080"/>
          <w:sz w:val="20"/>
          <w:szCs w:val="18"/>
          <w:lang w:eastAsia="en-AU"/>
        </w:rPr>
        <w:t>.</w:t>
      </w:r>
    </w:p>
    <w:p w14:paraId="3196AFC5" w14:textId="77777777" w:rsidR="00234865" w:rsidRDefault="00234865" w:rsidP="00AD4114">
      <w:pPr>
        <w:spacing w:before="0" w:after="160" w:line="259" w:lineRule="auto"/>
        <w:jc w:val="left"/>
        <w:rPr>
          <w:rFonts w:eastAsia="MS Gothic" w:cs="Times New Roman"/>
          <w:b/>
          <w:bCs/>
          <w:color w:val="000000"/>
          <w:sz w:val="36"/>
          <w:szCs w:val="36"/>
        </w:rPr>
      </w:pPr>
      <w:r>
        <w:rPr>
          <w:rFonts w:eastAsia="MS Gothic" w:cs="Times New Roman"/>
          <w:b/>
          <w:bCs/>
          <w:color w:val="000000"/>
          <w:sz w:val="36"/>
          <w:szCs w:val="36"/>
        </w:rPr>
        <w:br w:type="page"/>
      </w:r>
    </w:p>
    <w:p w14:paraId="2ABB2A4C" w14:textId="50ADAB6F" w:rsidR="0070606E" w:rsidRDefault="00873F54" w:rsidP="00AD4114">
      <w:pPr>
        <w:keepNext/>
        <w:keepLines/>
        <w:spacing w:before="240" w:line="259" w:lineRule="auto"/>
        <w:jc w:val="left"/>
        <w:outlineLvl w:val="1"/>
        <w:rPr>
          <w:rFonts w:eastAsia="MS Gothic" w:cs="Times New Roman"/>
          <w:b/>
          <w:bCs/>
          <w:color w:val="000000"/>
          <w:sz w:val="36"/>
          <w:szCs w:val="36"/>
        </w:rPr>
      </w:pPr>
      <w:r>
        <w:rPr>
          <w:rFonts w:eastAsia="MS Gothic" w:cs="Times New Roman"/>
          <w:b/>
          <w:bCs/>
          <w:color w:val="000000"/>
          <w:sz w:val="36"/>
          <w:szCs w:val="36"/>
        </w:rPr>
        <w:lastRenderedPageBreak/>
        <w:t>R</w:t>
      </w:r>
      <w:r w:rsidR="0070606E" w:rsidRPr="006D712A">
        <w:rPr>
          <w:rFonts w:eastAsia="MS Gothic" w:cs="Times New Roman"/>
          <w:b/>
          <w:bCs/>
          <w:color w:val="000000"/>
          <w:sz w:val="36"/>
          <w:szCs w:val="36"/>
        </w:rPr>
        <w:t xml:space="preserve">efrigerant </w:t>
      </w:r>
      <w:r w:rsidR="00A318BA">
        <w:rPr>
          <w:rFonts w:eastAsia="MS Gothic" w:cs="Times New Roman"/>
          <w:b/>
          <w:bCs/>
          <w:color w:val="000000"/>
          <w:sz w:val="36"/>
          <w:szCs w:val="36"/>
        </w:rPr>
        <w:t>global warming potentials</w:t>
      </w:r>
    </w:p>
    <w:p w14:paraId="1D5D6B8A" w14:textId="217750DB"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Refrigerant</w:t>
      </w:r>
      <w:r w:rsidRPr="00C26D27">
        <w:rPr>
          <w:rFonts w:eastAsia="Times New Roman" w:cs="Times New Roman"/>
          <w:b/>
          <w:bCs/>
          <w:color w:val="000000"/>
          <w:szCs w:val="20"/>
        </w:rPr>
        <w:t xml:space="preserve"> </w:t>
      </w:r>
      <w:r>
        <w:rPr>
          <w:rFonts w:eastAsia="Times New Roman" w:cs="Times New Roman"/>
          <w:b/>
          <w:bCs/>
          <w:color w:val="000000"/>
          <w:szCs w:val="20"/>
        </w:rPr>
        <w:t>–</w:t>
      </w:r>
      <w:r w:rsidRPr="00C26D27">
        <w:rPr>
          <w:rFonts w:eastAsia="Times New Roman" w:cs="Times New Roman"/>
          <w:b/>
          <w:bCs/>
          <w:color w:val="000000"/>
          <w:szCs w:val="20"/>
        </w:rPr>
        <w:t xml:space="preserve"> </w:t>
      </w:r>
      <w:r>
        <w:rPr>
          <w:rFonts w:eastAsia="Times New Roman" w:cs="Times New Roman"/>
          <w:b/>
          <w:bCs/>
          <w:color w:val="000000"/>
          <w:szCs w:val="20"/>
        </w:rPr>
        <w:t xml:space="preserve">Global </w:t>
      </w:r>
      <w:r w:rsidR="00873F54">
        <w:rPr>
          <w:rFonts w:eastAsia="Times New Roman" w:cs="Times New Roman"/>
          <w:b/>
          <w:bCs/>
          <w:color w:val="000000"/>
          <w:szCs w:val="20"/>
        </w:rPr>
        <w:t>w</w:t>
      </w:r>
      <w:r w:rsidRPr="006D712A">
        <w:rPr>
          <w:rFonts w:eastAsia="Times New Roman" w:cs="Times New Roman"/>
          <w:b/>
          <w:bCs/>
          <w:color w:val="000000"/>
          <w:szCs w:val="20"/>
        </w:rPr>
        <w:t xml:space="preserve">arming </w:t>
      </w:r>
      <w:r w:rsidR="00873F54">
        <w:rPr>
          <w:rFonts w:eastAsia="Times New Roman" w:cs="Times New Roman"/>
          <w:b/>
          <w:bCs/>
          <w:color w:val="000000"/>
          <w:szCs w:val="20"/>
        </w:rPr>
        <w:t>p</w:t>
      </w:r>
      <w:r w:rsidRPr="006D712A">
        <w:rPr>
          <w:rFonts w:eastAsia="Times New Roman" w:cs="Times New Roman"/>
          <w:b/>
          <w:bCs/>
          <w:color w:val="000000"/>
          <w:szCs w:val="20"/>
        </w:rPr>
        <w:t>otentials</w:t>
      </w:r>
    </w:p>
    <w:tbl>
      <w:tblPr>
        <w:tblStyle w:val="ListTable2-Accent62"/>
        <w:tblW w:w="5000" w:type="pct"/>
        <w:jc w:val="center"/>
        <w:tblLook w:val="06A0" w:firstRow="1" w:lastRow="0" w:firstColumn="1" w:lastColumn="0" w:noHBand="1" w:noVBand="1"/>
      </w:tblPr>
      <w:tblGrid>
        <w:gridCol w:w="5387"/>
        <w:gridCol w:w="4025"/>
      </w:tblGrid>
      <w:tr w:rsidR="0070606E" w:rsidRPr="00C26D27" w14:paraId="39B5989B" w14:textId="77777777" w:rsidTr="00EC4514">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CEEEED"/>
          </w:tcPr>
          <w:p w14:paraId="23F33D04" w14:textId="77777777" w:rsidR="0070606E" w:rsidRPr="00733B26" w:rsidRDefault="0070606E" w:rsidP="00AD4114">
            <w:pPr>
              <w:spacing w:before="0" w:after="0"/>
              <w:jc w:val="left"/>
              <w:rPr>
                <w:sz w:val="20"/>
                <w:szCs w:val="18"/>
              </w:rPr>
            </w:pPr>
            <w:r w:rsidRPr="00733B26">
              <w:rPr>
                <w:sz w:val="20"/>
                <w:szCs w:val="18"/>
              </w:rPr>
              <w:t>Refrigerant</w:t>
            </w:r>
          </w:p>
        </w:tc>
        <w:tc>
          <w:tcPr>
            <w:tcW w:w="2138" w:type="pct"/>
            <w:shd w:val="clear" w:color="auto" w:fill="CEEEED"/>
          </w:tcPr>
          <w:p w14:paraId="4578788D"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18"/>
              </w:rPr>
            </w:pPr>
            <w:r w:rsidRPr="00733B26">
              <w:rPr>
                <w:sz w:val="20"/>
                <w:szCs w:val="18"/>
              </w:rPr>
              <w:t>Global Warming Potential</w:t>
            </w:r>
          </w:p>
        </w:tc>
      </w:tr>
      <w:tr w:rsidR="00C268AF" w:rsidRPr="006D712A" w14:paraId="1C9C3F21"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7E347C97" w14:textId="06277D1D" w:rsidR="00C268AF" w:rsidRPr="00733B26" w:rsidRDefault="00C268AF" w:rsidP="00AD4114">
            <w:pPr>
              <w:spacing w:before="0" w:after="0"/>
              <w:jc w:val="left"/>
              <w:rPr>
                <w:b w:val="0"/>
                <w:sz w:val="20"/>
                <w:szCs w:val="18"/>
              </w:rPr>
            </w:pPr>
            <w:r w:rsidRPr="00733B26">
              <w:rPr>
                <w:b w:val="0"/>
                <w:sz w:val="20"/>
                <w:szCs w:val="18"/>
              </w:rPr>
              <w:t>Sulphur hexafluoride (SF</w:t>
            </w:r>
            <w:r w:rsidRPr="00733B26">
              <w:rPr>
                <w:b w:val="0"/>
                <w:sz w:val="20"/>
                <w:szCs w:val="18"/>
                <w:vertAlign w:val="subscript"/>
              </w:rPr>
              <w:t>6</w:t>
            </w:r>
            <w:r w:rsidRPr="00733B26">
              <w:rPr>
                <w:b w:val="0"/>
                <w:sz w:val="20"/>
                <w:szCs w:val="18"/>
              </w:rPr>
              <w:t>)</w:t>
            </w:r>
          </w:p>
        </w:tc>
        <w:tc>
          <w:tcPr>
            <w:tcW w:w="2138" w:type="pct"/>
          </w:tcPr>
          <w:p w14:paraId="3E9CB36D" w14:textId="77777777" w:rsidR="00C268AF" w:rsidRPr="00733B26" w:rsidRDefault="00C268AF"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23,500 </w:t>
            </w:r>
          </w:p>
        </w:tc>
      </w:tr>
      <w:tr w:rsidR="00336B8F" w:rsidRPr="006D712A" w14:paraId="0D49EF2C" w14:textId="77777777" w:rsidTr="00EC4514">
        <w:trPr>
          <w:trHeight w:val="675"/>
          <w:tblHeader/>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E6F6F6"/>
          </w:tcPr>
          <w:p w14:paraId="06998985" w14:textId="71E5DCEB" w:rsidR="00336B8F" w:rsidRPr="00733B26" w:rsidRDefault="00336B8F" w:rsidP="00AD4114">
            <w:pPr>
              <w:spacing w:before="0" w:after="0"/>
              <w:jc w:val="left"/>
              <w:rPr>
                <w:sz w:val="20"/>
                <w:szCs w:val="18"/>
              </w:rPr>
            </w:pPr>
            <w:r w:rsidRPr="00733B26">
              <w:rPr>
                <w:sz w:val="20"/>
                <w:szCs w:val="18"/>
              </w:rPr>
              <w:t>Hydrofluorocarbons (HCFs)</w:t>
            </w:r>
          </w:p>
        </w:tc>
        <w:tc>
          <w:tcPr>
            <w:tcW w:w="2138" w:type="pct"/>
            <w:shd w:val="clear" w:color="auto" w:fill="E6F6F6"/>
          </w:tcPr>
          <w:p w14:paraId="4B3D649E" w14:textId="77777777" w:rsidR="00336B8F" w:rsidRPr="00733B26" w:rsidRDefault="00336B8F"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p>
        </w:tc>
      </w:tr>
      <w:tr w:rsidR="0070606E" w:rsidRPr="00C26D27" w14:paraId="115AF03E"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203B1011" w14:textId="77777777" w:rsidR="0070606E" w:rsidRPr="00733B26" w:rsidRDefault="0070606E" w:rsidP="00AD4114">
            <w:pPr>
              <w:spacing w:before="0" w:after="0"/>
              <w:jc w:val="left"/>
              <w:rPr>
                <w:b w:val="0"/>
                <w:sz w:val="20"/>
                <w:szCs w:val="18"/>
              </w:rPr>
            </w:pPr>
            <w:r w:rsidRPr="00733B26">
              <w:rPr>
                <w:b w:val="0"/>
                <w:sz w:val="20"/>
                <w:szCs w:val="18"/>
              </w:rPr>
              <w:t>R-23 (HFC-23)</w:t>
            </w:r>
          </w:p>
        </w:tc>
        <w:tc>
          <w:tcPr>
            <w:tcW w:w="2138" w:type="pct"/>
          </w:tcPr>
          <w:p w14:paraId="14E431E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12,400 </w:t>
            </w:r>
          </w:p>
        </w:tc>
      </w:tr>
      <w:tr w:rsidR="0070606E" w:rsidRPr="00C26D27" w14:paraId="3651BEAB"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8BF2A07" w14:textId="012CBF16" w:rsidR="0070606E" w:rsidRPr="00733B26" w:rsidRDefault="0070606E" w:rsidP="00AD4114">
            <w:pPr>
              <w:spacing w:before="0" w:after="0"/>
              <w:jc w:val="left"/>
              <w:rPr>
                <w:sz w:val="20"/>
                <w:szCs w:val="18"/>
              </w:rPr>
            </w:pPr>
            <w:r w:rsidRPr="00733B26">
              <w:rPr>
                <w:b w:val="0"/>
                <w:sz w:val="20"/>
                <w:szCs w:val="18"/>
              </w:rPr>
              <w:t>R-32</w:t>
            </w:r>
            <w:r w:rsidR="008E6FAD" w:rsidRPr="00733B26">
              <w:rPr>
                <w:b w:val="0"/>
                <w:sz w:val="20"/>
                <w:szCs w:val="18"/>
              </w:rPr>
              <w:t xml:space="preserve"> (HF</w:t>
            </w:r>
            <w:r w:rsidR="00E00D80" w:rsidRPr="00733B26">
              <w:rPr>
                <w:b w:val="0"/>
                <w:sz w:val="20"/>
                <w:szCs w:val="18"/>
              </w:rPr>
              <w:t>C</w:t>
            </w:r>
            <w:r w:rsidR="008E6FAD" w:rsidRPr="00733B26">
              <w:rPr>
                <w:b w:val="0"/>
                <w:sz w:val="20"/>
                <w:szCs w:val="18"/>
              </w:rPr>
              <w:t>-32)</w:t>
            </w:r>
          </w:p>
        </w:tc>
        <w:tc>
          <w:tcPr>
            <w:tcW w:w="2138" w:type="pct"/>
          </w:tcPr>
          <w:p w14:paraId="08BC2E8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677</w:t>
            </w:r>
          </w:p>
        </w:tc>
      </w:tr>
      <w:tr w:rsidR="0070606E" w:rsidRPr="00C26D27" w14:paraId="02F5B11E"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790C86DA" w14:textId="77777777" w:rsidR="0070606E" w:rsidRPr="00733B26" w:rsidRDefault="0070606E" w:rsidP="00AD4114">
            <w:pPr>
              <w:spacing w:before="0" w:after="0"/>
              <w:jc w:val="left"/>
              <w:rPr>
                <w:b w:val="0"/>
                <w:sz w:val="20"/>
                <w:szCs w:val="18"/>
              </w:rPr>
            </w:pPr>
            <w:r w:rsidRPr="00733B26">
              <w:rPr>
                <w:b w:val="0"/>
                <w:sz w:val="20"/>
                <w:szCs w:val="18"/>
              </w:rPr>
              <w:t>R-125 (HFC-125)</w:t>
            </w:r>
          </w:p>
        </w:tc>
        <w:tc>
          <w:tcPr>
            <w:tcW w:w="2138" w:type="pct"/>
          </w:tcPr>
          <w:p w14:paraId="709E462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3,170 </w:t>
            </w:r>
          </w:p>
        </w:tc>
      </w:tr>
      <w:tr w:rsidR="0070606E" w:rsidRPr="00C26D27" w14:paraId="04BA4071"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26987DE1" w14:textId="77777777" w:rsidR="0070606E" w:rsidRPr="00733B26" w:rsidRDefault="0070606E" w:rsidP="00AD4114">
            <w:pPr>
              <w:spacing w:before="0" w:after="0"/>
              <w:jc w:val="left"/>
              <w:rPr>
                <w:b w:val="0"/>
                <w:sz w:val="20"/>
                <w:szCs w:val="18"/>
              </w:rPr>
            </w:pPr>
            <w:r w:rsidRPr="00733B26">
              <w:rPr>
                <w:b w:val="0"/>
                <w:sz w:val="20"/>
                <w:szCs w:val="18"/>
              </w:rPr>
              <w:t>R-134 (HFC-134)</w:t>
            </w:r>
          </w:p>
        </w:tc>
        <w:tc>
          <w:tcPr>
            <w:tcW w:w="2138" w:type="pct"/>
          </w:tcPr>
          <w:p w14:paraId="4321DA2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1,120 </w:t>
            </w:r>
          </w:p>
        </w:tc>
      </w:tr>
      <w:tr w:rsidR="0070606E" w:rsidRPr="00C26D27" w14:paraId="55DB5526"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7846ECB7" w14:textId="6EE76EE5" w:rsidR="0070606E" w:rsidRPr="00733B26" w:rsidRDefault="0070606E" w:rsidP="00AD4114">
            <w:pPr>
              <w:spacing w:before="0" w:after="0"/>
              <w:jc w:val="left"/>
              <w:rPr>
                <w:b w:val="0"/>
                <w:sz w:val="20"/>
                <w:szCs w:val="18"/>
              </w:rPr>
            </w:pPr>
            <w:r w:rsidRPr="00733B26">
              <w:rPr>
                <w:b w:val="0"/>
                <w:sz w:val="20"/>
                <w:szCs w:val="18"/>
              </w:rPr>
              <w:t>R-134</w:t>
            </w:r>
            <w:r w:rsidR="00D028CC" w:rsidRPr="00733B26">
              <w:rPr>
                <w:b w:val="0"/>
                <w:sz w:val="20"/>
                <w:szCs w:val="18"/>
              </w:rPr>
              <w:t>a</w:t>
            </w:r>
            <w:r w:rsidRPr="00733B26">
              <w:rPr>
                <w:b w:val="0"/>
                <w:sz w:val="20"/>
                <w:szCs w:val="18"/>
              </w:rPr>
              <w:t xml:space="preserve"> (HFC-134</w:t>
            </w:r>
            <w:r w:rsidR="00334EEB" w:rsidRPr="00733B26">
              <w:rPr>
                <w:b w:val="0"/>
                <w:sz w:val="20"/>
                <w:szCs w:val="18"/>
              </w:rPr>
              <w:t>a</w:t>
            </w:r>
            <w:r w:rsidRPr="00733B26">
              <w:rPr>
                <w:b w:val="0"/>
                <w:sz w:val="20"/>
                <w:szCs w:val="18"/>
              </w:rPr>
              <w:t>)</w:t>
            </w:r>
          </w:p>
        </w:tc>
        <w:tc>
          <w:tcPr>
            <w:tcW w:w="2138" w:type="pct"/>
          </w:tcPr>
          <w:p w14:paraId="53F4152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1,300 </w:t>
            </w:r>
          </w:p>
        </w:tc>
      </w:tr>
      <w:tr w:rsidR="0070606E" w:rsidRPr="00C26D27" w14:paraId="6333C39A"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37379B2D" w14:textId="0362067F" w:rsidR="0070606E" w:rsidRPr="00733B26" w:rsidRDefault="0070606E" w:rsidP="00AD4114">
            <w:pPr>
              <w:spacing w:before="0" w:after="0"/>
              <w:jc w:val="left"/>
              <w:rPr>
                <w:b w:val="0"/>
                <w:sz w:val="20"/>
                <w:szCs w:val="18"/>
              </w:rPr>
            </w:pPr>
            <w:r w:rsidRPr="00733B26">
              <w:rPr>
                <w:b w:val="0"/>
                <w:sz w:val="20"/>
                <w:szCs w:val="18"/>
              </w:rPr>
              <w:t>R-</w:t>
            </w:r>
            <w:r w:rsidR="00197979" w:rsidRPr="00733B26">
              <w:rPr>
                <w:b w:val="0"/>
                <w:sz w:val="20"/>
                <w:szCs w:val="18"/>
              </w:rPr>
              <w:t>143a</w:t>
            </w:r>
            <w:r w:rsidRPr="00733B26">
              <w:rPr>
                <w:b w:val="0"/>
                <w:sz w:val="20"/>
                <w:szCs w:val="18"/>
              </w:rPr>
              <w:t xml:space="preserve"> (HFC-</w:t>
            </w:r>
            <w:r w:rsidR="00197979" w:rsidRPr="00733B26">
              <w:rPr>
                <w:b w:val="0"/>
                <w:sz w:val="20"/>
                <w:szCs w:val="18"/>
              </w:rPr>
              <w:t>143a</w:t>
            </w:r>
            <w:r w:rsidRPr="00733B26">
              <w:rPr>
                <w:b w:val="0"/>
                <w:sz w:val="20"/>
                <w:szCs w:val="18"/>
              </w:rPr>
              <w:t>)</w:t>
            </w:r>
          </w:p>
        </w:tc>
        <w:tc>
          <w:tcPr>
            <w:tcW w:w="2138" w:type="pct"/>
          </w:tcPr>
          <w:p w14:paraId="6B48CED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4,800 </w:t>
            </w:r>
          </w:p>
        </w:tc>
      </w:tr>
      <w:tr w:rsidR="0070606E" w:rsidRPr="00C26D27" w14:paraId="74D4B4C3"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53E3DF75" w14:textId="41FEB289" w:rsidR="0070606E" w:rsidRPr="00733B26" w:rsidRDefault="0070606E" w:rsidP="00AD4114">
            <w:pPr>
              <w:spacing w:before="0" w:after="0"/>
              <w:jc w:val="left"/>
              <w:rPr>
                <w:b w:val="0"/>
                <w:sz w:val="20"/>
                <w:szCs w:val="18"/>
              </w:rPr>
            </w:pPr>
            <w:r w:rsidRPr="00733B26">
              <w:rPr>
                <w:b w:val="0"/>
                <w:sz w:val="20"/>
                <w:szCs w:val="18"/>
              </w:rPr>
              <w:t>R-</w:t>
            </w:r>
            <w:r w:rsidR="00197979" w:rsidRPr="00733B26">
              <w:rPr>
                <w:b w:val="0"/>
                <w:sz w:val="20"/>
                <w:szCs w:val="18"/>
              </w:rPr>
              <w:t>227ea</w:t>
            </w:r>
            <w:r w:rsidRPr="00733B26">
              <w:rPr>
                <w:b w:val="0"/>
                <w:sz w:val="20"/>
                <w:szCs w:val="18"/>
              </w:rPr>
              <w:t xml:space="preserve"> (HFC-</w:t>
            </w:r>
            <w:r w:rsidR="00197979" w:rsidRPr="00733B26">
              <w:rPr>
                <w:b w:val="0"/>
                <w:sz w:val="20"/>
                <w:szCs w:val="18"/>
              </w:rPr>
              <w:t>227ea</w:t>
            </w:r>
            <w:r w:rsidRPr="00733B26">
              <w:rPr>
                <w:b w:val="0"/>
                <w:sz w:val="20"/>
                <w:szCs w:val="18"/>
              </w:rPr>
              <w:t>)</w:t>
            </w:r>
          </w:p>
        </w:tc>
        <w:tc>
          <w:tcPr>
            <w:tcW w:w="2138" w:type="pct"/>
          </w:tcPr>
          <w:p w14:paraId="680076A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3,350 </w:t>
            </w:r>
          </w:p>
        </w:tc>
      </w:tr>
      <w:tr w:rsidR="0070606E" w:rsidRPr="00C26D27" w14:paraId="438FC9C8"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1F27A3B7" w14:textId="159E58D4" w:rsidR="0070606E" w:rsidRPr="00733B26" w:rsidRDefault="0070606E" w:rsidP="00AD4114">
            <w:pPr>
              <w:spacing w:before="0" w:after="0"/>
              <w:jc w:val="left"/>
              <w:rPr>
                <w:b w:val="0"/>
                <w:sz w:val="20"/>
                <w:szCs w:val="18"/>
              </w:rPr>
            </w:pPr>
            <w:r w:rsidRPr="00733B26">
              <w:rPr>
                <w:b w:val="0"/>
                <w:sz w:val="20"/>
                <w:szCs w:val="18"/>
              </w:rPr>
              <w:t>R-</w:t>
            </w:r>
            <w:r w:rsidR="00EA121E" w:rsidRPr="00733B26">
              <w:rPr>
                <w:b w:val="0"/>
                <w:sz w:val="20"/>
                <w:szCs w:val="18"/>
              </w:rPr>
              <w:t>236fa</w:t>
            </w:r>
            <w:r w:rsidRPr="00733B26">
              <w:rPr>
                <w:b w:val="0"/>
                <w:sz w:val="20"/>
                <w:szCs w:val="18"/>
              </w:rPr>
              <w:t xml:space="preserve"> (HFC-</w:t>
            </w:r>
            <w:r w:rsidR="00EA121E" w:rsidRPr="00733B26">
              <w:rPr>
                <w:b w:val="0"/>
                <w:sz w:val="20"/>
                <w:szCs w:val="18"/>
              </w:rPr>
              <w:t>236fa</w:t>
            </w:r>
            <w:r w:rsidRPr="00733B26">
              <w:rPr>
                <w:b w:val="0"/>
                <w:sz w:val="20"/>
                <w:szCs w:val="18"/>
              </w:rPr>
              <w:t>)</w:t>
            </w:r>
          </w:p>
        </w:tc>
        <w:tc>
          <w:tcPr>
            <w:tcW w:w="2138" w:type="pct"/>
          </w:tcPr>
          <w:p w14:paraId="4EC0552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8,060 </w:t>
            </w:r>
          </w:p>
        </w:tc>
      </w:tr>
      <w:tr w:rsidR="0070606E" w:rsidRPr="00C26D27" w14:paraId="4864E045"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14B7CBF" w14:textId="2D13854F" w:rsidR="0070606E" w:rsidRPr="00733B26" w:rsidRDefault="0070606E" w:rsidP="00AD4114">
            <w:pPr>
              <w:spacing w:before="0" w:after="0"/>
              <w:jc w:val="left"/>
              <w:rPr>
                <w:b w:val="0"/>
                <w:sz w:val="20"/>
                <w:szCs w:val="18"/>
              </w:rPr>
            </w:pPr>
            <w:r w:rsidRPr="00733B26">
              <w:rPr>
                <w:b w:val="0"/>
                <w:sz w:val="20"/>
                <w:szCs w:val="18"/>
              </w:rPr>
              <w:t>R-</w:t>
            </w:r>
            <w:r w:rsidR="00E23B6A" w:rsidRPr="00733B26">
              <w:rPr>
                <w:b w:val="0"/>
                <w:sz w:val="20"/>
                <w:szCs w:val="18"/>
              </w:rPr>
              <w:t>4310mee</w:t>
            </w:r>
            <w:r w:rsidRPr="00733B26">
              <w:rPr>
                <w:b w:val="0"/>
                <w:sz w:val="20"/>
                <w:szCs w:val="18"/>
              </w:rPr>
              <w:t xml:space="preserve"> (HFC-43-</w:t>
            </w:r>
            <w:r w:rsidR="000006FE" w:rsidRPr="00733B26">
              <w:rPr>
                <w:b w:val="0"/>
                <w:sz w:val="20"/>
                <w:szCs w:val="18"/>
              </w:rPr>
              <w:t>10mee</w:t>
            </w:r>
            <w:r w:rsidRPr="00733B26">
              <w:rPr>
                <w:b w:val="0"/>
                <w:sz w:val="20"/>
                <w:szCs w:val="18"/>
              </w:rPr>
              <w:t>)</w:t>
            </w:r>
          </w:p>
        </w:tc>
        <w:tc>
          <w:tcPr>
            <w:tcW w:w="2138" w:type="pct"/>
          </w:tcPr>
          <w:p w14:paraId="27FDA30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1,650 </w:t>
            </w:r>
          </w:p>
        </w:tc>
      </w:tr>
      <w:tr w:rsidR="007D5A60" w:rsidRPr="006D712A" w14:paraId="5DDCE43E"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E6F6F6"/>
          </w:tcPr>
          <w:p w14:paraId="2BEB27EE" w14:textId="6F911D30" w:rsidR="007D5A60" w:rsidRPr="00AF58ED" w:rsidRDefault="001E36DD" w:rsidP="00AD4114">
            <w:pPr>
              <w:pStyle w:val="Default"/>
              <w:rPr>
                <w:sz w:val="20"/>
                <w:szCs w:val="20"/>
              </w:rPr>
            </w:pPr>
            <w:r w:rsidRPr="00AF58ED">
              <w:rPr>
                <w:sz w:val="20"/>
                <w:szCs w:val="20"/>
              </w:rPr>
              <w:t xml:space="preserve">Hydrochlorofluorocarbons HCFCs </w:t>
            </w:r>
          </w:p>
        </w:tc>
        <w:tc>
          <w:tcPr>
            <w:tcW w:w="2138" w:type="pct"/>
            <w:shd w:val="clear" w:color="auto" w:fill="E6F6F6"/>
          </w:tcPr>
          <w:p w14:paraId="7767A2C9" w14:textId="77777777" w:rsidR="007D5A60" w:rsidRPr="00733B26" w:rsidRDefault="007D5A6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p>
        </w:tc>
      </w:tr>
      <w:tr w:rsidR="001C4AD1" w:rsidRPr="00AF58ED" w14:paraId="7E8C34FA"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auto"/>
          </w:tcPr>
          <w:p w14:paraId="2368FAC1" w14:textId="2F8792C1" w:rsidR="00AF58ED" w:rsidRPr="00733B26" w:rsidRDefault="00AF58ED" w:rsidP="00AD4114">
            <w:pPr>
              <w:spacing w:before="0" w:after="0"/>
              <w:jc w:val="left"/>
              <w:rPr>
                <w:b w:val="0"/>
                <w:sz w:val="20"/>
                <w:szCs w:val="18"/>
              </w:rPr>
            </w:pPr>
            <w:r w:rsidRPr="00733B26">
              <w:rPr>
                <w:b w:val="0"/>
                <w:sz w:val="20"/>
                <w:szCs w:val="18"/>
              </w:rPr>
              <w:t>R-22 (HCFC-22)</w:t>
            </w:r>
          </w:p>
        </w:tc>
        <w:tc>
          <w:tcPr>
            <w:tcW w:w="2138" w:type="pct"/>
            <w:shd w:val="clear" w:color="auto" w:fill="auto"/>
          </w:tcPr>
          <w:p w14:paraId="0D688A3E" w14:textId="7F15BABE" w:rsidR="00AF58ED" w:rsidRPr="00733B26" w:rsidRDefault="00AF58ED"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1,760</w:t>
            </w:r>
          </w:p>
        </w:tc>
      </w:tr>
      <w:tr w:rsidR="00EC2A98" w:rsidRPr="006D712A" w14:paraId="689DF64C"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73845258" w14:textId="54C28E7A" w:rsidR="00EC2A98" w:rsidRPr="00733B26" w:rsidRDefault="00EC2A98" w:rsidP="00AD4114">
            <w:pPr>
              <w:spacing w:before="0" w:after="0"/>
              <w:jc w:val="left"/>
              <w:rPr>
                <w:b w:val="0"/>
                <w:sz w:val="20"/>
                <w:szCs w:val="18"/>
              </w:rPr>
            </w:pPr>
            <w:r w:rsidRPr="00733B26">
              <w:rPr>
                <w:b w:val="0"/>
                <w:sz w:val="20"/>
                <w:szCs w:val="18"/>
              </w:rPr>
              <w:t>R-142b (HCFC-142b)</w:t>
            </w:r>
          </w:p>
        </w:tc>
        <w:tc>
          <w:tcPr>
            <w:tcW w:w="2138" w:type="pct"/>
          </w:tcPr>
          <w:p w14:paraId="3657FD52" w14:textId="77777777" w:rsidR="00EC2A98" w:rsidRPr="00733B26" w:rsidRDefault="00EC2A98"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1,980 </w:t>
            </w:r>
          </w:p>
        </w:tc>
      </w:tr>
      <w:tr w:rsidR="000F62D9" w:rsidRPr="006D712A" w14:paraId="0FDFABE5"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E6F6F6"/>
          </w:tcPr>
          <w:p w14:paraId="26B1BF32" w14:textId="073A8A3D" w:rsidR="000F62D9" w:rsidRPr="00733B26" w:rsidRDefault="000F62D9" w:rsidP="00AD4114">
            <w:pPr>
              <w:spacing w:before="0" w:after="0"/>
              <w:jc w:val="left"/>
              <w:rPr>
                <w:sz w:val="20"/>
                <w:szCs w:val="18"/>
              </w:rPr>
            </w:pPr>
            <w:r w:rsidRPr="00733B26">
              <w:rPr>
                <w:sz w:val="20"/>
                <w:szCs w:val="18"/>
              </w:rPr>
              <w:t>Blends</w:t>
            </w:r>
          </w:p>
        </w:tc>
        <w:tc>
          <w:tcPr>
            <w:tcW w:w="2138" w:type="pct"/>
            <w:shd w:val="clear" w:color="auto" w:fill="E6F6F6"/>
          </w:tcPr>
          <w:p w14:paraId="0C00A5A7" w14:textId="77777777" w:rsidR="000F62D9" w:rsidRPr="00733B26" w:rsidRDefault="000F62D9"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p>
        </w:tc>
      </w:tr>
      <w:tr w:rsidR="00AE7D4C" w:rsidRPr="00AF58ED" w14:paraId="4175B935"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auto"/>
          </w:tcPr>
          <w:p w14:paraId="2F2D379A" w14:textId="426161BC" w:rsidR="00AE7D4C" w:rsidRPr="00733B26" w:rsidRDefault="00AE7D4C" w:rsidP="00AD4114">
            <w:pPr>
              <w:spacing w:before="0" w:after="0"/>
              <w:jc w:val="left"/>
              <w:rPr>
                <w:b w:val="0"/>
                <w:sz w:val="20"/>
                <w:szCs w:val="18"/>
              </w:rPr>
            </w:pPr>
            <w:r w:rsidRPr="00733B26">
              <w:rPr>
                <w:rFonts w:eastAsiaTheme="minorHAnsi" w:cstheme="minorBidi"/>
                <w:b w:val="0"/>
                <w:sz w:val="20"/>
                <w:szCs w:val="18"/>
              </w:rPr>
              <w:t>R-404a (</w:t>
            </w:r>
            <w:r w:rsidR="00333D1F" w:rsidRPr="00733B26">
              <w:rPr>
                <w:b w:val="0"/>
                <w:sz w:val="20"/>
                <w:szCs w:val="18"/>
              </w:rPr>
              <w:t xml:space="preserve">44% HFC-125, </w:t>
            </w:r>
            <w:r w:rsidR="00005507" w:rsidRPr="00733B26">
              <w:rPr>
                <w:b w:val="0"/>
                <w:sz w:val="20"/>
                <w:szCs w:val="18"/>
              </w:rPr>
              <w:t xml:space="preserve">52% </w:t>
            </w:r>
            <w:r w:rsidR="00333D1F" w:rsidRPr="00733B26">
              <w:rPr>
                <w:b w:val="0"/>
                <w:sz w:val="20"/>
                <w:szCs w:val="18"/>
              </w:rPr>
              <w:t>HFC-143a</w:t>
            </w:r>
            <w:r w:rsidR="00005507" w:rsidRPr="00733B26">
              <w:rPr>
                <w:b w:val="0"/>
                <w:sz w:val="20"/>
                <w:szCs w:val="18"/>
              </w:rPr>
              <w:t xml:space="preserve">, </w:t>
            </w:r>
            <w:r w:rsidR="00C02A85" w:rsidRPr="00733B26">
              <w:rPr>
                <w:b w:val="0"/>
                <w:sz w:val="20"/>
                <w:szCs w:val="18"/>
              </w:rPr>
              <w:t xml:space="preserve">4% </w:t>
            </w:r>
            <w:r w:rsidR="00333D1F" w:rsidRPr="00733B26">
              <w:rPr>
                <w:b w:val="0"/>
                <w:sz w:val="20"/>
                <w:szCs w:val="18"/>
              </w:rPr>
              <w:t>HFC-134a</w:t>
            </w:r>
            <w:r w:rsidRPr="00733B26">
              <w:rPr>
                <w:rFonts w:eastAsiaTheme="minorHAnsi" w:cstheme="minorBidi"/>
                <w:b w:val="0"/>
                <w:sz w:val="20"/>
                <w:szCs w:val="18"/>
              </w:rPr>
              <w:t xml:space="preserve">) </w:t>
            </w:r>
          </w:p>
        </w:tc>
        <w:tc>
          <w:tcPr>
            <w:tcW w:w="2138" w:type="pct"/>
            <w:shd w:val="clear" w:color="auto" w:fill="auto"/>
          </w:tcPr>
          <w:p w14:paraId="74BAE87B" w14:textId="3F09D04A" w:rsidR="00AE7D4C" w:rsidRPr="00733B26" w:rsidRDefault="00AE7D4C"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3,943 </w:t>
            </w:r>
          </w:p>
        </w:tc>
      </w:tr>
      <w:tr w:rsidR="004C6535" w:rsidRPr="006D712A" w14:paraId="4D07B092"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52C32EE1" w14:textId="77777777" w:rsidR="004C6535" w:rsidRPr="00733B26" w:rsidRDefault="004C6535" w:rsidP="00AD4114">
            <w:pPr>
              <w:spacing w:before="0" w:after="0"/>
              <w:jc w:val="left"/>
              <w:rPr>
                <w:b w:val="0"/>
                <w:sz w:val="20"/>
                <w:szCs w:val="18"/>
              </w:rPr>
            </w:pPr>
            <w:r w:rsidRPr="00733B26">
              <w:rPr>
                <w:b w:val="0"/>
                <w:sz w:val="20"/>
                <w:szCs w:val="18"/>
              </w:rPr>
              <w:t>R-410a (50% HFC-32, 50% HFC-125)</w:t>
            </w:r>
          </w:p>
        </w:tc>
        <w:tc>
          <w:tcPr>
            <w:tcW w:w="2138" w:type="pct"/>
          </w:tcPr>
          <w:p w14:paraId="24EA5691" w14:textId="77777777" w:rsidR="004C6535" w:rsidRPr="00733B26" w:rsidRDefault="004C6535"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1,924 </w:t>
            </w:r>
          </w:p>
        </w:tc>
      </w:tr>
      <w:tr w:rsidR="001C4AD1" w:rsidRPr="00AF58ED" w14:paraId="05856E12"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E6F6F6"/>
          </w:tcPr>
          <w:p w14:paraId="255732D1" w14:textId="3F66AA60" w:rsidR="00AE7D4C" w:rsidRPr="00C02A85" w:rsidRDefault="00AE7D4C" w:rsidP="00AD4114">
            <w:pPr>
              <w:pStyle w:val="Default"/>
              <w:rPr>
                <w:bCs w:val="0"/>
                <w:sz w:val="20"/>
                <w:szCs w:val="20"/>
              </w:rPr>
            </w:pPr>
            <w:r w:rsidRPr="00C268AF">
              <w:rPr>
                <w:sz w:val="20"/>
                <w:szCs w:val="20"/>
              </w:rPr>
              <w:t>Perfluorocarbons PFCs</w:t>
            </w:r>
          </w:p>
        </w:tc>
        <w:tc>
          <w:tcPr>
            <w:tcW w:w="2138" w:type="pct"/>
            <w:shd w:val="clear" w:color="auto" w:fill="E6F6F6"/>
          </w:tcPr>
          <w:p w14:paraId="1D45456F" w14:textId="77777777" w:rsidR="00AE7D4C" w:rsidRPr="00733B26" w:rsidRDefault="00AE7D4C"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p>
        </w:tc>
      </w:tr>
      <w:tr w:rsidR="0070606E" w:rsidRPr="00C26D27" w14:paraId="7737D88E"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74EE876" w14:textId="77777777" w:rsidR="0070606E" w:rsidRPr="00733B26" w:rsidRDefault="0070606E" w:rsidP="00AD4114">
            <w:pPr>
              <w:spacing w:before="0" w:after="0"/>
              <w:jc w:val="left"/>
              <w:rPr>
                <w:b w:val="0"/>
                <w:sz w:val="20"/>
                <w:szCs w:val="18"/>
              </w:rPr>
            </w:pPr>
            <w:r w:rsidRPr="00733B26">
              <w:rPr>
                <w:b w:val="0"/>
                <w:sz w:val="20"/>
                <w:szCs w:val="18"/>
              </w:rPr>
              <w:t>PFC-14</w:t>
            </w:r>
          </w:p>
        </w:tc>
        <w:tc>
          <w:tcPr>
            <w:tcW w:w="2138" w:type="pct"/>
          </w:tcPr>
          <w:p w14:paraId="5938E86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6,630 </w:t>
            </w:r>
          </w:p>
        </w:tc>
      </w:tr>
      <w:tr w:rsidR="0070606E" w:rsidRPr="00C26D27" w14:paraId="6B5C3DF0"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347BC170" w14:textId="77777777" w:rsidR="0070606E" w:rsidRPr="00733B26" w:rsidRDefault="0070606E" w:rsidP="00AD4114">
            <w:pPr>
              <w:spacing w:before="0" w:after="0"/>
              <w:jc w:val="left"/>
              <w:rPr>
                <w:b w:val="0"/>
                <w:sz w:val="20"/>
                <w:szCs w:val="18"/>
              </w:rPr>
            </w:pPr>
            <w:r w:rsidRPr="00733B26">
              <w:rPr>
                <w:b w:val="0"/>
                <w:sz w:val="20"/>
                <w:szCs w:val="18"/>
              </w:rPr>
              <w:t>PFC-116</w:t>
            </w:r>
          </w:p>
        </w:tc>
        <w:tc>
          <w:tcPr>
            <w:tcW w:w="2138" w:type="pct"/>
          </w:tcPr>
          <w:p w14:paraId="0AB8B74A"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11,100 </w:t>
            </w:r>
          </w:p>
        </w:tc>
      </w:tr>
      <w:tr w:rsidR="0070606E" w:rsidRPr="00C26D27" w14:paraId="397E5232"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4CC118E6" w14:textId="77777777" w:rsidR="0070606E" w:rsidRPr="00733B26" w:rsidRDefault="0070606E" w:rsidP="00AD4114">
            <w:pPr>
              <w:spacing w:before="0" w:after="0"/>
              <w:jc w:val="left"/>
              <w:rPr>
                <w:b w:val="0"/>
                <w:sz w:val="20"/>
                <w:szCs w:val="18"/>
              </w:rPr>
            </w:pPr>
            <w:r w:rsidRPr="00733B26">
              <w:rPr>
                <w:b w:val="0"/>
                <w:sz w:val="20"/>
                <w:szCs w:val="18"/>
              </w:rPr>
              <w:t>PFC-218</w:t>
            </w:r>
          </w:p>
        </w:tc>
        <w:tc>
          <w:tcPr>
            <w:tcW w:w="2138" w:type="pct"/>
          </w:tcPr>
          <w:p w14:paraId="26E4FB0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8,900 </w:t>
            </w:r>
          </w:p>
        </w:tc>
      </w:tr>
      <w:tr w:rsidR="0070606E" w:rsidRPr="00C26D27" w14:paraId="6697164E"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3E24132B" w14:textId="77777777" w:rsidR="0070606E" w:rsidRPr="00733B26" w:rsidRDefault="0070606E" w:rsidP="00AD4114">
            <w:pPr>
              <w:spacing w:before="0" w:after="0"/>
              <w:jc w:val="left"/>
              <w:rPr>
                <w:b w:val="0"/>
                <w:sz w:val="20"/>
                <w:szCs w:val="18"/>
              </w:rPr>
            </w:pPr>
            <w:r w:rsidRPr="00733B26">
              <w:rPr>
                <w:b w:val="0"/>
                <w:sz w:val="20"/>
                <w:szCs w:val="18"/>
              </w:rPr>
              <w:t>PFC-31-10</w:t>
            </w:r>
          </w:p>
        </w:tc>
        <w:tc>
          <w:tcPr>
            <w:tcW w:w="2138" w:type="pct"/>
          </w:tcPr>
          <w:p w14:paraId="09002BA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9,200 </w:t>
            </w:r>
          </w:p>
        </w:tc>
      </w:tr>
      <w:tr w:rsidR="0070606E" w:rsidRPr="00C26D27" w14:paraId="4C5E6C74"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4D3FA579" w14:textId="77777777" w:rsidR="0070606E" w:rsidRPr="00733B26" w:rsidRDefault="0070606E" w:rsidP="00AD4114">
            <w:pPr>
              <w:spacing w:before="0" w:after="0"/>
              <w:jc w:val="left"/>
              <w:rPr>
                <w:b w:val="0"/>
                <w:sz w:val="20"/>
                <w:szCs w:val="18"/>
              </w:rPr>
            </w:pPr>
            <w:r w:rsidRPr="00733B26">
              <w:rPr>
                <w:b w:val="0"/>
                <w:sz w:val="20"/>
                <w:szCs w:val="18"/>
              </w:rPr>
              <w:t>PFC-318</w:t>
            </w:r>
          </w:p>
        </w:tc>
        <w:tc>
          <w:tcPr>
            <w:tcW w:w="2138" w:type="pct"/>
          </w:tcPr>
          <w:p w14:paraId="1DBBE57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9,540 </w:t>
            </w:r>
          </w:p>
        </w:tc>
      </w:tr>
      <w:tr w:rsidR="0070606E" w:rsidRPr="00C26D27" w14:paraId="18F44316"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5D738BC2" w14:textId="77777777" w:rsidR="0070606E" w:rsidRPr="00733B26" w:rsidRDefault="0070606E" w:rsidP="00AD4114">
            <w:pPr>
              <w:spacing w:before="0" w:after="0"/>
              <w:jc w:val="left"/>
              <w:rPr>
                <w:b w:val="0"/>
                <w:sz w:val="20"/>
                <w:szCs w:val="18"/>
              </w:rPr>
            </w:pPr>
            <w:r w:rsidRPr="00733B26">
              <w:rPr>
                <w:b w:val="0"/>
                <w:sz w:val="20"/>
                <w:szCs w:val="18"/>
              </w:rPr>
              <w:t>PFC-41-12</w:t>
            </w:r>
          </w:p>
        </w:tc>
        <w:tc>
          <w:tcPr>
            <w:tcW w:w="2138" w:type="pct"/>
          </w:tcPr>
          <w:p w14:paraId="34C587B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8,550 </w:t>
            </w:r>
          </w:p>
        </w:tc>
      </w:tr>
      <w:tr w:rsidR="0070606E" w:rsidRPr="00C26D27" w14:paraId="1E6D5BC1"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DBE6108" w14:textId="77777777" w:rsidR="0070606E" w:rsidRPr="00733B26" w:rsidRDefault="0070606E" w:rsidP="00AD4114">
            <w:pPr>
              <w:spacing w:before="0" w:after="0"/>
              <w:jc w:val="left"/>
              <w:rPr>
                <w:b w:val="0"/>
                <w:sz w:val="20"/>
                <w:szCs w:val="18"/>
              </w:rPr>
            </w:pPr>
            <w:r w:rsidRPr="00733B26">
              <w:rPr>
                <w:b w:val="0"/>
                <w:sz w:val="20"/>
                <w:szCs w:val="18"/>
              </w:rPr>
              <w:t>PFC-51-14</w:t>
            </w:r>
          </w:p>
        </w:tc>
        <w:tc>
          <w:tcPr>
            <w:tcW w:w="2138" w:type="pct"/>
          </w:tcPr>
          <w:p w14:paraId="3B9D590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7,910 </w:t>
            </w:r>
          </w:p>
        </w:tc>
      </w:tr>
      <w:tr w:rsidR="0070606E" w:rsidRPr="00C26D27" w14:paraId="5F414C1C"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465B867" w14:textId="77777777" w:rsidR="0070606E" w:rsidRPr="00733B26" w:rsidRDefault="0070606E" w:rsidP="00AD4114">
            <w:pPr>
              <w:spacing w:before="0" w:after="0"/>
              <w:jc w:val="left"/>
              <w:rPr>
                <w:b w:val="0"/>
                <w:sz w:val="20"/>
                <w:szCs w:val="18"/>
              </w:rPr>
            </w:pPr>
            <w:r w:rsidRPr="00733B26">
              <w:rPr>
                <w:b w:val="0"/>
                <w:sz w:val="20"/>
                <w:szCs w:val="18"/>
              </w:rPr>
              <w:t>PFC-91-18</w:t>
            </w:r>
          </w:p>
        </w:tc>
        <w:tc>
          <w:tcPr>
            <w:tcW w:w="2138" w:type="pct"/>
          </w:tcPr>
          <w:p w14:paraId="2D60379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 xml:space="preserve">7,190 </w:t>
            </w:r>
          </w:p>
        </w:tc>
      </w:tr>
      <w:tr w:rsidR="007B09CE" w:rsidRPr="006D712A" w14:paraId="6E579AB7"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shd w:val="clear" w:color="auto" w:fill="E6F6F6"/>
          </w:tcPr>
          <w:p w14:paraId="354FD580" w14:textId="13348122" w:rsidR="007B09CE" w:rsidRPr="00733B26" w:rsidRDefault="00FF7DFD" w:rsidP="00AD4114">
            <w:pPr>
              <w:spacing w:before="0" w:after="0"/>
              <w:jc w:val="left"/>
              <w:rPr>
                <w:sz w:val="20"/>
                <w:szCs w:val="18"/>
              </w:rPr>
            </w:pPr>
            <w:r w:rsidRPr="00733B26">
              <w:rPr>
                <w:sz w:val="20"/>
                <w:szCs w:val="18"/>
              </w:rPr>
              <w:t>Hydrofluoroolefins</w:t>
            </w:r>
            <w:r w:rsidR="00FF1F40" w:rsidRPr="00733B26">
              <w:rPr>
                <w:sz w:val="20"/>
                <w:szCs w:val="18"/>
              </w:rPr>
              <w:t xml:space="preserve"> (HFOs)</w:t>
            </w:r>
          </w:p>
        </w:tc>
        <w:tc>
          <w:tcPr>
            <w:tcW w:w="2138" w:type="pct"/>
            <w:shd w:val="clear" w:color="auto" w:fill="E6F6F6"/>
          </w:tcPr>
          <w:p w14:paraId="52BE6C8F" w14:textId="77777777" w:rsidR="007B09CE" w:rsidRPr="00733B26" w:rsidRDefault="007B09C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p>
        </w:tc>
      </w:tr>
      <w:tr w:rsidR="0070606E" w:rsidRPr="00C26D27" w14:paraId="09ABB78C" w14:textId="77777777" w:rsidTr="00EC4514">
        <w:trPr>
          <w:trHeight w:val="300"/>
          <w:jc w:val="center"/>
        </w:trPr>
        <w:tc>
          <w:tcPr>
            <w:cnfStyle w:val="001000000000" w:firstRow="0" w:lastRow="0" w:firstColumn="1" w:lastColumn="0" w:oddVBand="0" w:evenVBand="0" w:oddHBand="0" w:evenHBand="0" w:firstRowFirstColumn="0" w:firstRowLastColumn="0" w:lastRowFirstColumn="0" w:lastRowLastColumn="0"/>
            <w:tcW w:w="2862" w:type="pct"/>
          </w:tcPr>
          <w:p w14:paraId="6711A71C" w14:textId="6CBAC1D0" w:rsidR="0070606E" w:rsidRPr="00733B26" w:rsidRDefault="00E075FA" w:rsidP="00AD4114">
            <w:pPr>
              <w:spacing w:before="0" w:after="0"/>
              <w:jc w:val="left"/>
              <w:rPr>
                <w:b w:val="0"/>
                <w:sz w:val="20"/>
                <w:szCs w:val="18"/>
              </w:rPr>
            </w:pPr>
            <w:r w:rsidRPr="00733B26">
              <w:rPr>
                <w:b w:val="0"/>
                <w:sz w:val="20"/>
                <w:szCs w:val="18"/>
              </w:rPr>
              <w:t>R-1233zd*</w:t>
            </w:r>
          </w:p>
        </w:tc>
        <w:tc>
          <w:tcPr>
            <w:tcW w:w="2138" w:type="pct"/>
          </w:tcPr>
          <w:p w14:paraId="2B44CE51" w14:textId="016ADDA2" w:rsidR="0070606E" w:rsidRPr="00733B26" w:rsidRDefault="00D52EA6"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1</w:t>
            </w:r>
          </w:p>
        </w:tc>
      </w:tr>
    </w:tbl>
    <w:p w14:paraId="1BAD193A" w14:textId="6F38C278" w:rsidR="0070606E" w:rsidRPr="00E51CAD" w:rsidRDefault="0070606E" w:rsidP="00AD4114">
      <w:pPr>
        <w:spacing w:after="0" w:line="259" w:lineRule="auto"/>
        <w:contextualSpacing/>
        <w:jc w:val="left"/>
        <w:rPr>
          <w:rFonts w:eastAsia="Times New Roman" w:cs="Arial"/>
          <w:color w:val="808080"/>
          <w:sz w:val="20"/>
          <w:szCs w:val="20"/>
          <w:lang w:eastAsia="en-AU"/>
        </w:rPr>
      </w:pPr>
      <w:r w:rsidRPr="00E51CAD">
        <w:rPr>
          <w:rFonts w:eastAsia="Times New Roman" w:cs="Arial"/>
          <w:color w:val="808080"/>
          <w:sz w:val="20"/>
          <w:szCs w:val="20"/>
          <w:lang w:eastAsia="en-AU"/>
        </w:rPr>
        <w:t>Source: The Australian National Greenhouse Accounts Factors: 2023; table 11, p 29 and table 23, pp 46-47.</w:t>
      </w:r>
    </w:p>
    <w:p w14:paraId="647D4A25" w14:textId="4F524E1E" w:rsidR="00FF1F40" w:rsidRPr="00E51CAD" w:rsidRDefault="00BD6619" w:rsidP="00AD4114">
      <w:pPr>
        <w:spacing w:after="0" w:line="259" w:lineRule="auto"/>
        <w:contextualSpacing/>
        <w:jc w:val="left"/>
        <w:rPr>
          <w:rFonts w:eastAsia="Times New Roman" w:cs="Arial"/>
          <w:color w:val="808080"/>
          <w:sz w:val="20"/>
          <w:szCs w:val="20"/>
          <w:lang w:eastAsia="en-AU"/>
        </w:rPr>
      </w:pPr>
      <w:r w:rsidRPr="00E51CAD">
        <w:rPr>
          <w:rFonts w:eastAsia="Times New Roman" w:cs="Arial"/>
          <w:color w:val="808080"/>
          <w:sz w:val="20"/>
          <w:szCs w:val="20"/>
          <w:lang w:eastAsia="en-AU"/>
        </w:rPr>
        <w:t xml:space="preserve">Note: </w:t>
      </w:r>
      <w:r w:rsidR="00FF1F40" w:rsidRPr="00E51CAD">
        <w:rPr>
          <w:rFonts w:eastAsia="Times New Roman" w:cs="Arial"/>
          <w:color w:val="808080"/>
          <w:sz w:val="20"/>
          <w:szCs w:val="20"/>
          <w:lang w:eastAsia="en-AU"/>
        </w:rPr>
        <w:t xml:space="preserve">* </w:t>
      </w:r>
      <w:r w:rsidRPr="00E51CAD">
        <w:rPr>
          <w:rFonts w:eastAsia="Times New Roman" w:cs="Arial"/>
          <w:color w:val="808080"/>
          <w:sz w:val="20"/>
          <w:szCs w:val="20"/>
          <w:lang w:eastAsia="en-AU"/>
        </w:rPr>
        <w:t xml:space="preserve">- </w:t>
      </w:r>
      <w:r w:rsidR="00FF1F40" w:rsidRPr="00E51CAD">
        <w:rPr>
          <w:rFonts w:eastAsia="Times New Roman" w:cs="Arial"/>
          <w:color w:val="808080"/>
          <w:sz w:val="20"/>
          <w:szCs w:val="20"/>
          <w:lang w:eastAsia="en-AU"/>
        </w:rPr>
        <w:t xml:space="preserve">R-1233zd </w:t>
      </w:r>
      <w:r w:rsidR="0077712A" w:rsidRPr="00E51CAD">
        <w:rPr>
          <w:rFonts w:eastAsia="Times New Roman" w:cs="Arial"/>
          <w:color w:val="808080"/>
          <w:sz w:val="20"/>
          <w:szCs w:val="20"/>
          <w:lang w:eastAsia="en-AU"/>
        </w:rPr>
        <w:t xml:space="preserve">is </w:t>
      </w:r>
      <w:r w:rsidR="00B405A1" w:rsidRPr="00E51CAD">
        <w:rPr>
          <w:rFonts w:eastAsia="Times New Roman" w:cs="Arial"/>
          <w:color w:val="808080"/>
          <w:sz w:val="20"/>
          <w:szCs w:val="20"/>
          <w:lang w:eastAsia="en-AU"/>
        </w:rPr>
        <w:t>a replacement for R-123</w:t>
      </w:r>
      <w:r w:rsidR="00505595" w:rsidRPr="00E51CAD">
        <w:rPr>
          <w:rFonts w:eastAsia="Times New Roman" w:cs="Arial"/>
          <w:color w:val="808080"/>
          <w:sz w:val="20"/>
          <w:szCs w:val="20"/>
          <w:lang w:eastAsia="en-AU"/>
        </w:rPr>
        <w:t xml:space="preserve"> in chillers. The global warming potential was sourced from the </w:t>
      </w:r>
      <w:r w:rsidR="005F19C2" w:rsidRPr="00E51CAD">
        <w:rPr>
          <w:rFonts w:eastAsia="Times New Roman" w:cs="Arial"/>
          <w:color w:val="808080"/>
          <w:sz w:val="20"/>
          <w:szCs w:val="20"/>
          <w:lang w:eastAsia="en-AU"/>
        </w:rPr>
        <w:t>manufacturer</w:t>
      </w:r>
      <w:r w:rsidR="008A6A92" w:rsidRPr="00E51CAD">
        <w:rPr>
          <w:rFonts w:eastAsia="Times New Roman" w:cs="Arial"/>
          <w:color w:val="808080"/>
          <w:sz w:val="20"/>
          <w:szCs w:val="20"/>
          <w:lang w:eastAsia="en-AU"/>
        </w:rPr>
        <w:t>,</w:t>
      </w:r>
      <w:r w:rsidR="00FB3C47" w:rsidRPr="00E51CAD">
        <w:rPr>
          <w:rFonts w:eastAsia="Times New Roman" w:cs="Arial"/>
          <w:color w:val="808080"/>
          <w:sz w:val="20"/>
          <w:szCs w:val="20"/>
          <w:lang w:eastAsia="en-AU"/>
        </w:rPr>
        <w:t xml:space="preserve"> Honeywell</w:t>
      </w:r>
      <w:r w:rsidR="005A5408" w:rsidRPr="00E51CAD">
        <w:rPr>
          <w:rFonts w:eastAsia="Times New Roman" w:cs="Arial"/>
          <w:color w:val="808080"/>
          <w:sz w:val="20"/>
          <w:szCs w:val="20"/>
          <w:lang w:eastAsia="en-AU"/>
        </w:rPr>
        <w:t xml:space="preserve">, which </w:t>
      </w:r>
      <w:r w:rsidR="00727403" w:rsidRPr="00E51CAD">
        <w:rPr>
          <w:rFonts w:eastAsia="Times New Roman" w:cs="Arial"/>
          <w:color w:val="808080"/>
          <w:sz w:val="20"/>
          <w:szCs w:val="20"/>
          <w:lang w:eastAsia="en-AU"/>
        </w:rPr>
        <w:t xml:space="preserve">uses the </w:t>
      </w:r>
      <w:r w:rsidR="008A6A92" w:rsidRPr="00E51CAD">
        <w:rPr>
          <w:rFonts w:eastAsia="Times New Roman" w:cs="Arial"/>
          <w:color w:val="808080"/>
          <w:sz w:val="20"/>
          <w:szCs w:val="20"/>
          <w:lang w:eastAsia="en-AU"/>
        </w:rPr>
        <w:t xml:space="preserve">brand </w:t>
      </w:r>
      <w:r w:rsidR="00727403" w:rsidRPr="000767D7">
        <w:rPr>
          <w:rFonts w:eastAsia="Times New Roman" w:cs="Arial"/>
          <w:color w:val="808080"/>
          <w:sz w:val="20"/>
          <w:szCs w:val="20"/>
          <w:lang w:eastAsia="en-AU"/>
        </w:rPr>
        <w:t xml:space="preserve">name </w:t>
      </w:r>
      <w:hyperlink r:id="rId88" w:history="1">
        <w:r w:rsidR="00727403" w:rsidRPr="000767D7">
          <w:rPr>
            <w:rStyle w:val="Hyperlink1"/>
            <w:sz w:val="20"/>
            <w:szCs w:val="20"/>
            <w:lang w:eastAsia="en-AU"/>
          </w:rPr>
          <w:t>Solstice®</w:t>
        </w:r>
        <w:r w:rsidR="00A076EE" w:rsidRPr="000767D7">
          <w:rPr>
            <w:rStyle w:val="Hyperlink1"/>
            <w:sz w:val="20"/>
            <w:szCs w:val="20"/>
            <w:lang w:eastAsia="en-AU"/>
          </w:rPr>
          <w:t xml:space="preserve"> zd</w:t>
        </w:r>
      </w:hyperlink>
      <w:r w:rsidR="00A076EE" w:rsidRPr="00E51CAD">
        <w:rPr>
          <w:rFonts w:eastAsia="Times New Roman" w:cs="Arial"/>
          <w:color w:val="808080"/>
          <w:sz w:val="20"/>
          <w:szCs w:val="20"/>
          <w:lang w:eastAsia="en-AU"/>
        </w:rPr>
        <w:t>.</w:t>
      </w:r>
      <w:r w:rsidR="005A5408" w:rsidRPr="00E51CAD">
        <w:rPr>
          <w:rFonts w:eastAsia="Times New Roman" w:cs="Arial"/>
          <w:color w:val="808080"/>
          <w:sz w:val="20"/>
          <w:szCs w:val="20"/>
          <w:lang w:eastAsia="en-AU"/>
        </w:rPr>
        <w:t xml:space="preserve"> </w:t>
      </w:r>
    </w:p>
    <w:p w14:paraId="505590E7" w14:textId="398EF559" w:rsidR="0070606E" w:rsidRDefault="0070606E" w:rsidP="00AD4114">
      <w:pPr>
        <w:keepNext/>
        <w:keepLines/>
        <w:spacing w:before="240" w:line="259" w:lineRule="auto"/>
        <w:jc w:val="left"/>
        <w:outlineLvl w:val="1"/>
        <w:rPr>
          <w:rFonts w:eastAsia="MS Gothic" w:cs="Times New Roman"/>
          <w:b/>
          <w:bCs/>
          <w:color w:val="000000"/>
          <w:sz w:val="36"/>
          <w:szCs w:val="36"/>
        </w:rPr>
      </w:pPr>
      <w:r>
        <w:rPr>
          <w:rFonts w:eastAsia="MS Gothic" w:cs="Times New Roman"/>
          <w:b/>
          <w:bCs/>
          <w:color w:val="000000"/>
          <w:sz w:val="36"/>
          <w:szCs w:val="36"/>
        </w:rPr>
        <w:lastRenderedPageBreak/>
        <w:t xml:space="preserve">Domestic travel accommodation emission </w:t>
      </w:r>
      <w:r w:rsidRPr="006D712A">
        <w:rPr>
          <w:rFonts w:eastAsia="MS Gothic" w:cs="Times New Roman"/>
          <w:b/>
          <w:bCs/>
          <w:color w:val="000000"/>
          <w:sz w:val="36"/>
          <w:szCs w:val="36"/>
        </w:rPr>
        <w:t>factor</w:t>
      </w:r>
    </w:p>
    <w:p w14:paraId="7DA4DEAE"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Travel accommodation</w:t>
      </w:r>
      <w:r w:rsidRPr="00C26D27">
        <w:rPr>
          <w:rFonts w:eastAsia="Times New Roman" w:cs="Times New Roman"/>
          <w:b/>
          <w:bCs/>
          <w:color w:val="000000"/>
          <w:szCs w:val="20"/>
        </w:rPr>
        <w:t xml:space="preserve"> </w:t>
      </w:r>
      <w:r>
        <w:rPr>
          <w:rFonts w:eastAsia="Times New Roman" w:cs="Times New Roman"/>
          <w:b/>
          <w:bCs/>
          <w:color w:val="000000"/>
          <w:szCs w:val="20"/>
        </w:rPr>
        <w:t>–</w:t>
      </w:r>
      <w:r w:rsidRPr="00C26D27">
        <w:rPr>
          <w:rFonts w:eastAsia="Times New Roman" w:cs="Times New Roman"/>
          <w:b/>
          <w:bCs/>
          <w:color w:val="000000"/>
          <w:szCs w:val="20"/>
        </w:rPr>
        <w:t xml:space="preserve"> </w:t>
      </w:r>
      <w:r>
        <w:rPr>
          <w:rFonts w:eastAsia="Times New Roman" w:cs="Times New Roman"/>
          <w:b/>
          <w:bCs/>
          <w:color w:val="000000"/>
          <w:szCs w:val="20"/>
        </w:rPr>
        <w:t>emission factors</w:t>
      </w:r>
    </w:p>
    <w:tbl>
      <w:tblPr>
        <w:tblStyle w:val="ListTable2-Accent62"/>
        <w:tblW w:w="5000" w:type="pct"/>
        <w:jc w:val="center"/>
        <w:tblLook w:val="06A0" w:firstRow="1" w:lastRow="0" w:firstColumn="1" w:lastColumn="0" w:noHBand="1" w:noVBand="1"/>
      </w:tblPr>
      <w:tblGrid>
        <w:gridCol w:w="4704"/>
        <w:gridCol w:w="4708"/>
      </w:tblGrid>
      <w:tr w:rsidR="0070606E" w:rsidRPr="00C26D27" w14:paraId="34929070" w14:textId="77777777">
        <w:trPr>
          <w:cnfStyle w:val="100000000000" w:firstRow="1" w:lastRow="0" w:firstColumn="0" w:lastColumn="0" w:oddVBand="0" w:evenVBand="0" w:oddHBand="0" w:evenHBand="0" w:firstRowFirstColumn="0" w:firstRowLastColumn="0" w:lastRowFirstColumn="0" w:lastRowLastColumn="0"/>
          <w:trHeight w:val="675"/>
          <w:tblHeader/>
          <w:jc w:val="center"/>
        </w:trPr>
        <w:tc>
          <w:tcPr>
            <w:cnfStyle w:val="001000000000" w:firstRow="0" w:lastRow="0" w:firstColumn="1" w:lastColumn="0" w:oddVBand="0" w:evenVBand="0" w:oddHBand="0" w:evenHBand="0" w:firstRowFirstColumn="0" w:firstRowLastColumn="0" w:lastRowFirstColumn="0" w:lastRowLastColumn="0"/>
            <w:tcW w:w="2499" w:type="pct"/>
            <w:shd w:val="clear" w:color="auto" w:fill="CEEEED"/>
          </w:tcPr>
          <w:p w14:paraId="38FFC793" w14:textId="77777777" w:rsidR="0070606E" w:rsidRPr="00733B26" w:rsidRDefault="0070606E" w:rsidP="00AD4114">
            <w:pPr>
              <w:spacing w:before="0" w:after="0"/>
              <w:jc w:val="left"/>
              <w:rPr>
                <w:sz w:val="20"/>
                <w:szCs w:val="18"/>
              </w:rPr>
            </w:pPr>
            <w:r w:rsidRPr="00733B26">
              <w:rPr>
                <w:sz w:val="20"/>
                <w:szCs w:val="18"/>
              </w:rPr>
              <w:t>Accommodation type</w:t>
            </w:r>
          </w:p>
        </w:tc>
        <w:tc>
          <w:tcPr>
            <w:tcW w:w="2501" w:type="pct"/>
            <w:shd w:val="clear" w:color="auto" w:fill="CEEEED"/>
          </w:tcPr>
          <w:p w14:paraId="479830BD" w14:textId="35E4EA43"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b w:val="0"/>
                <w:sz w:val="20"/>
                <w:szCs w:val="18"/>
              </w:rPr>
            </w:pPr>
            <w:r w:rsidRPr="00733B26">
              <w:rPr>
                <w:sz w:val="20"/>
                <w:szCs w:val="18"/>
              </w:rPr>
              <w:t>kg CO</w:t>
            </w:r>
            <w:r w:rsidRPr="00733B26">
              <w:rPr>
                <w:sz w:val="20"/>
                <w:szCs w:val="18"/>
                <w:vertAlign w:val="subscript"/>
              </w:rPr>
              <w:t>2</w:t>
            </w:r>
            <w:r w:rsidRPr="00733B26">
              <w:rPr>
                <w:sz w:val="20"/>
                <w:szCs w:val="18"/>
              </w:rPr>
              <w:t>-e</w:t>
            </w:r>
            <w:r w:rsidR="0047627B" w:rsidRPr="00733B26">
              <w:rPr>
                <w:sz w:val="20"/>
                <w:szCs w:val="18"/>
              </w:rPr>
              <w:t xml:space="preserve"> per</w:t>
            </w:r>
            <w:r w:rsidRPr="00733B26">
              <w:rPr>
                <w:sz w:val="20"/>
                <w:szCs w:val="18"/>
              </w:rPr>
              <w:t xml:space="preserve"> room</w:t>
            </w:r>
            <w:r w:rsidR="0047627B" w:rsidRPr="00733B26">
              <w:rPr>
                <w:sz w:val="20"/>
                <w:szCs w:val="18"/>
              </w:rPr>
              <w:t>, per</w:t>
            </w:r>
            <w:r w:rsidRPr="00733B26">
              <w:rPr>
                <w:sz w:val="20"/>
                <w:szCs w:val="18"/>
              </w:rPr>
              <w:t xml:space="preserve"> night </w:t>
            </w:r>
          </w:p>
        </w:tc>
      </w:tr>
      <w:tr w:rsidR="0070606E" w:rsidRPr="00C26D27" w14:paraId="51CFD974" w14:textId="77777777" w:rsidTr="004530A4">
        <w:trPr>
          <w:trHeight w:val="232"/>
          <w:jc w:val="center"/>
        </w:trPr>
        <w:tc>
          <w:tcPr>
            <w:cnfStyle w:val="001000000000" w:firstRow="0" w:lastRow="0" w:firstColumn="1" w:lastColumn="0" w:oddVBand="0" w:evenVBand="0" w:oddHBand="0" w:evenHBand="0" w:firstRowFirstColumn="0" w:firstRowLastColumn="0" w:lastRowFirstColumn="0" w:lastRowLastColumn="0"/>
            <w:tcW w:w="2499" w:type="pct"/>
          </w:tcPr>
          <w:p w14:paraId="75BBE0FE" w14:textId="77777777" w:rsidR="0070606E" w:rsidRPr="00733B26" w:rsidRDefault="0070606E" w:rsidP="00AD4114">
            <w:pPr>
              <w:spacing w:before="0" w:after="0"/>
              <w:jc w:val="left"/>
              <w:rPr>
                <w:b w:val="0"/>
                <w:sz w:val="20"/>
                <w:szCs w:val="18"/>
              </w:rPr>
            </w:pPr>
            <w:r w:rsidRPr="00733B26">
              <w:rPr>
                <w:b w:val="0"/>
                <w:sz w:val="20"/>
                <w:szCs w:val="18"/>
              </w:rPr>
              <w:t>Australia – all hotels (mean)</w:t>
            </w:r>
          </w:p>
        </w:tc>
        <w:tc>
          <w:tcPr>
            <w:tcW w:w="2501" w:type="pct"/>
          </w:tcPr>
          <w:p w14:paraId="43B354FA" w14:textId="74520BCE"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18"/>
              </w:rPr>
            </w:pPr>
            <w:r w:rsidRPr="00733B26">
              <w:rPr>
                <w:sz w:val="20"/>
                <w:szCs w:val="18"/>
              </w:rPr>
              <w:t>55.4</w:t>
            </w:r>
            <w:r w:rsidR="00AF40E2" w:rsidRPr="00733B26">
              <w:rPr>
                <w:sz w:val="20"/>
                <w:szCs w:val="18"/>
              </w:rPr>
              <w:t>0</w:t>
            </w:r>
          </w:p>
        </w:tc>
      </w:tr>
    </w:tbl>
    <w:p w14:paraId="2DD620CA" w14:textId="65F46CCB" w:rsidR="0070606E" w:rsidRPr="00733B26" w:rsidRDefault="0070606E" w:rsidP="00AD4114">
      <w:pPr>
        <w:spacing w:after="0" w:line="259" w:lineRule="auto"/>
        <w:jc w:val="left"/>
        <w:rPr>
          <w:rFonts w:eastAsia="Times New Roman" w:cs="Arial"/>
          <w:color w:val="808080"/>
          <w:sz w:val="20"/>
          <w:szCs w:val="18"/>
          <w:lang w:eastAsia="en-AU"/>
        </w:rPr>
      </w:pPr>
      <w:r w:rsidRPr="00733B26">
        <w:rPr>
          <w:rFonts w:eastAsia="Times New Roman" w:cs="Arial"/>
          <w:color w:val="808080"/>
          <w:sz w:val="20"/>
          <w:szCs w:val="18"/>
          <w:lang w:eastAsia="en-AU"/>
        </w:rPr>
        <w:t xml:space="preserve">Source: Hotel Sustainability Benchmarking Index 2023, Cornell University; </w:t>
      </w:r>
      <w:r w:rsidR="007242E9" w:rsidRPr="00733B26">
        <w:rPr>
          <w:rFonts w:eastAsia="Times New Roman" w:cs="Arial"/>
          <w:color w:val="808080"/>
          <w:sz w:val="20"/>
          <w:szCs w:val="18"/>
          <w:lang w:eastAsia="en-AU"/>
        </w:rPr>
        <w:t>sheet</w:t>
      </w:r>
      <w:r w:rsidRPr="00733B26">
        <w:rPr>
          <w:rFonts w:eastAsia="Times New Roman" w:cs="Arial"/>
          <w:color w:val="808080"/>
          <w:sz w:val="20"/>
          <w:szCs w:val="18"/>
          <w:lang w:eastAsia="en-AU"/>
        </w:rPr>
        <w:t xml:space="preserve"> M1</w:t>
      </w:r>
      <w:r w:rsidR="004D2187" w:rsidRPr="00733B26">
        <w:rPr>
          <w:rFonts w:eastAsia="Times New Roman" w:cs="Arial"/>
          <w:color w:val="808080"/>
          <w:sz w:val="20"/>
          <w:szCs w:val="18"/>
          <w:lang w:eastAsia="en-AU"/>
        </w:rPr>
        <w:t>.</w:t>
      </w:r>
    </w:p>
    <w:p w14:paraId="4749C412" w14:textId="77777777" w:rsidR="0070606E" w:rsidRPr="0070606E" w:rsidRDefault="0070606E" w:rsidP="00AD4114">
      <w:pPr>
        <w:jc w:val="left"/>
      </w:pPr>
    </w:p>
    <w:p w14:paraId="0F1F7505" w14:textId="77777777" w:rsidR="00D200E7" w:rsidRDefault="00D200E7" w:rsidP="00AD4114">
      <w:pPr>
        <w:spacing w:before="0" w:after="160" w:line="259" w:lineRule="auto"/>
        <w:jc w:val="left"/>
      </w:pPr>
      <w:r>
        <w:br w:type="page"/>
      </w:r>
    </w:p>
    <w:p w14:paraId="636E5E68" w14:textId="0E1C96EC" w:rsidR="00686496" w:rsidRDefault="00686496" w:rsidP="00AD4114">
      <w:pPr>
        <w:pStyle w:val="Heading1"/>
        <w:rPr>
          <w:rFonts w:eastAsia="Times New Roman" w:cs="Times New Roman"/>
        </w:rPr>
      </w:pPr>
      <w:bookmarkStart w:id="162" w:name="_Ref182843264"/>
      <w:bookmarkStart w:id="163" w:name="_Toc190188854"/>
      <w:r>
        <w:lastRenderedPageBreak/>
        <w:t xml:space="preserve">Appendix </w:t>
      </w:r>
      <w:r w:rsidR="00527641">
        <w:fldChar w:fldCharType="begin"/>
      </w:r>
      <w:r w:rsidR="00527641">
        <w:instrText xml:space="preserve"> SEQ Appendix \* ALPHABETIC </w:instrText>
      </w:r>
      <w:r w:rsidR="00527641">
        <w:fldChar w:fldCharType="separate"/>
      </w:r>
      <w:r w:rsidR="002B6FA3">
        <w:rPr>
          <w:noProof/>
        </w:rPr>
        <w:t>E</w:t>
      </w:r>
      <w:r w:rsidR="00527641">
        <w:rPr>
          <w:noProof/>
        </w:rPr>
        <w:fldChar w:fldCharType="end"/>
      </w:r>
      <w:r>
        <w:t xml:space="preserve"> </w:t>
      </w:r>
      <w:r w:rsidRPr="00253CEC">
        <w:t>Energy content factors</w:t>
      </w:r>
      <w:bookmarkEnd w:id="162"/>
      <w:bookmarkEnd w:id="163"/>
    </w:p>
    <w:p w14:paraId="7E43B1F3" w14:textId="7420B2B3" w:rsidR="0070606E" w:rsidRPr="00C26D27" w:rsidRDefault="0070606E" w:rsidP="00AD4114">
      <w:pPr>
        <w:spacing w:line="259" w:lineRule="auto"/>
        <w:jc w:val="left"/>
        <w:rPr>
          <w:rFonts w:eastAsia="Times New Roman" w:cs="Times New Roman"/>
        </w:rPr>
      </w:pPr>
      <w:r w:rsidRPr="00C26D27">
        <w:rPr>
          <w:rFonts w:eastAsia="Times New Roman" w:cs="Times New Roman"/>
        </w:rPr>
        <w:t xml:space="preserve">Energy content factors for the APS Net Zero </w:t>
      </w:r>
      <w:r w:rsidRPr="00C26D27" w:rsidDel="00270E5C">
        <w:rPr>
          <w:rFonts w:eastAsia="Times New Roman" w:cs="Times New Roman"/>
        </w:rPr>
        <w:t xml:space="preserve">Emissions Reporting </w:t>
      </w:r>
      <w:r w:rsidR="00BB2CAE">
        <w:rPr>
          <w:rFonts w:eastAsia="Times New Roman" w:cs="Times New Roman"/>
        </w:rPr>
        <w:t>Framework</w:t>
      </w:r>
      <w:r w:rsidRPr="00C26D27">
        <w:rPr>
          <w:rFonts w:eastAsia="Times New Roman" w:cs="Times New Roman"/>
        </w:rPr>
        <w:t xml:space="preserve"> have been derived from the following: </w:t>
      </w:r>
    </w:p>
    <w:p w14:paraId="060EBF20" w14:textId="41A9EF99" w:rsidR="0070606E" w:rsidRPr="00934535" w:rsidRDefault="0070606E" w:rsidP="00AD4114">
      <w:pPr>
        <w:numPr>
          <w:ilvl w:val="0"/>
          <w:numId w:val="22"/>
        </w:numPr>
        <w:contextualSpacing/>
        <w:jc w:val="left"/>
        <w:rPr>
          <w:rStyle w:val="Hyperlink"/>
        </w:rPr>
      </w:pPr>
      <w:r w:rsidRPr="00C26D27">
        <w:rPr>
          <w:rFonts w:eastAsia="Times New Roman" w:cs="Times New Roman"/>
          <w:i/>
          <w:iCs/>
        </w:rPr>
        <w:t xml:space="preserve">Australian National Greenhouse Accounts </w:t>
      </w:r>
      <w:r w:rsidRPr="005C7617">
        <w:rPr>
          <w:rFonts w:eastAsia="Times New Roman" w:cs="Times New Roman"/>
          <w:i/>
          <w:iCs/>
        </w:rPr>
        <w:t>Factors: 2023</w:t>
      </w:r>
      <w:r w:rsidRPr="005C7617">
        <w:rPr>
          <w:rFonts w:eastAsia="Times New Roman" w:cs="Times New Roman"/>
        </w:rPr>
        <w:t xml:space="preserve"> document</w:t>
      </w:r>
      <w:r w:rsidRPr="00C26D27">
        <w:rPr>
          <w:rFonts w:eastAsia="Times New Roman" w:cs="Times New Roman"/>
        </w:rPr>
        <w:t xml:space="preserve"> published by the Department of Climate Change, Energy, the Environment and Water (DCCEEW): </w:t>
      </w:r>
      <w:hyperlink r:id="rId89" w:history="1">
        <w:r w:rsidRPr="00474557">
          <w:rPr>
            <w:rStyle w:val="Hyperlink1"/>
          </w:rPr>
          <w:t>Australian National Greenhouse Accounts Factors (dcceew.gov.au)</w:t>
        </w:r>
      </w:hyperlink>
    </w:p>
    <w:p w14:paraId="7EC6EE3C" w14:textId="1BF04E20" w:rsidR="0070606E" w:rsidRPr="000B061E" w:rsidRDefault="0070606E" w:rsidP="00AD4114">
      <w:pPr>
        <w:numPr>
          <w:ilvl w:val="0"/>
          <w:numId w:val="22"/>
        </w:numPr>
        <w:contextualSpacing/>
        <w:jc w:val="left"/>
        <w:rPr>
          <w:rFonts w:eastAsia="MS Gothic" w:cs="Arial"/>
          <w:color w:val="5271FF"/>
          <w:u w:val="single"/>
          <w:lang w:eastAsia="en-AU"/>
        </w:rPr>
      </w:pPr>
      <w:r w:rsidRPr="007273BA">
        <w:rPr>
          <w:rFonts w:cs="Arial"/>
          <w:i/>
          <w:iCs/>
        </w:rPr>
        <w:t>Volume 2:</w:t>
      </w:r>
      <w:r w:rsidRPr="007273BA">
        <w:rPr>
          <w:rFonts w:cs="Arial"/>
        </w:rPr>
        <w:t xml:space="preserve"> </w:t>
      </w:r>
      <w:r w:rsidRPr="007273BA">
        <w:rPr>
          <w:rFonts w:cs="Arial"/>
          <w:i/>
          <w:iCs/>
        </w:rPr>
        <w:t>National Inventory Report 2022 Annexes</w:t>
      </w:r>
      <w:r>
        <w:rPr>
          <w:rFonts w:eastAsia="Times New Roman" w:cs="Times New Roman"/>
        </w:rPr>
        <w:t xml:space="preserve">, document published by the </w:t>
      </w:r>
      <w:r w:rsidRPr="00C26D27">
        <w:rPr>
          <w:rFonts w:eastAsia="Times New Roman" w:cs="Times New Roman"/>
        </w:rPr>
        <w:t>Department of Climate Change, Energy, the Environment and Water (DCCEEW</w:t>
      </w:r>
      <w:r w:rsidRPr="000B061E">
        <w:rPr>
          <w:rFonts w:eastAsia="Times New Roman" w:cs="Times New Roman"/>
        </w:rPr>
        <w:t>)</w:t>
      </w:r>
      <w:r w:rsidR="00037327" w:rsidRPr="000B061E">
        <w:rPr>
          <w:rFonts w:eastAsia="Times New Roman" w:cs="Times New Roman"/>
        </w:rPr>
        <w:t xml:space="preserve">: </w:t>
      </w:r>
      <w:hyperlink r:id="rId90" w:history="1">
        <w:r w:rsidR="001E494F" w:rsidRPr="00474557">
          <w:rPr>
            <w:rStyle w:val="Hyperlink1"/>
          </w:rPr>
          <w:t>National Inventory Report 2022 (dcceew.gov.au)</w:t>
        </w:r>
      </w:hyperlink>
    </w:p>
    <w:p w14:paraId="04528875" w14:textId="553810E6" w:rsidR="000965F9" w:rsidRPr="000965F9" w:rsidRDefault="000965F9" w:rsidP="00AD4114">
      <w:pPr>
        <w:jc w:val="left"/>
        <w:rPr>
          <w:rFonts w:eastAsia="Times New Roman" w:cs="Times New Roman"/>
          <w:b/>
          <w:bCs/>
          <w:color w:val="000000"/>
          <w:szCs w:val="20"/>
        </w:rPr>
      </w:pPr>
      <w:r w:rsidRPr="000965F9">
        <w:rPr>
          <w:rFonts w:eastAsia="Times New Roman" w:cs="Times New Roman"/>
          <w:b/>
          <w:bCs/>
          <w:color w:val="000000"/>
          <w:szCs w:val="20"/>
        </w:rPr>
        <w:t>Energy content factors</w:t>
      </w:r>
    </w:p>
    <w:tbl>
      <w:tblPr>
        <w:tblStyle w:val="ListTable2-Accent62"/>
        <w:tblW w:w="5000" w:type="pct"/>
        <w:tblLayout w:type="fixed"/>
        <w:tblLook w:val="06A0" w:firstRow="1" w:lastRow="0" w:firstColumn="1" w:lastColumn="0" w:noHBand="1" w:noVBand="1"/>
      </w:tblPr>
      <w:tblGrid>
        <w:gridCol w:w="6521"/>
        <w:gridCol w:w="1843"/>
        <w:gridCol w:w="1048"/>
      </w:tblGrid>
      <w:tr w:rsidR="0070606E" w:rsidRPr="00C26D27" w14:paraId="61E8B5EB" w14:textId="77777777" w:rsidTr="004530A4">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3464" w:type="pct"/>
            <w:shd w:val="clear" w:color="auto" w:fill="CEEEED"/>
            <w:hideMark/>
          </w:tcPr>
          <w:p w14:paraId="30DE4794" w14:textId="77777777" w:rsidR="0070606E" w:rsidRPr="00733B26" w:rsidRDefault="0070606E" w:rsidP="00AD4114">
            <w:pPr>
              <w:spacing w:before="0" w:after="0"/>
              <w:jc w:val="left"/>
              <w:rPr>
                <w:sz w:val="20"/>
                <w:szCs w:val="20"/>
                <w:lang w:eastAsia="en-AU"/>
              </w:rPr>
            </w:pPr>
            <w:r w:rsidRPr="00733B26">
              <w:rPr>
                <w:sz w:val="20"/>
                <w:szCs w:val="20"/>
                <w:lang w:eastAsia="en-AU"/>
              </w:rPr>
              <w:t xml:space="preserve">Emission source detail </w:t>
            </w:r>
          </w:p>
        </w:tc>
        <w:tc>
          <w:tcPr>
            <w:tcW w:w="979" w:type="pct"/>
            <w:shd w:val="clear" w:color="auto" w:fill="CEEEED"/>
            <w:hideMark/>
          </w:tcPr>
          <w:p w14:paraId="5A6CB6F4"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lang w:eastAsia="en-AU"/>
              </w:rPr>
            </w:pPr>
            <w:r w:rsidRPr="00733B26">
              <w:rPr>
                <w:sz w:val="20"/>
                <w:szCs w:val="20"/>
                <w:lang w:eastAsia="en-AU"/>
              </w:rPr>
              <w:t>Energy Content Factor</w:t>
            </w:r>
          </w:p>
        </w:tc>
        <w:tc>
          <w:tcPr>
            <w:tcW w:w="557" w:type="pct"/>
            <w:shd w:val="clear" w:color="auto" w:fill="CEEEED"/>
          </w:tcPr>
          <w:p w14:paraId="17B3A5B4" w14:textId="77777777"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lang w:eastAsia="en-AU"/>
              </w:rPr>
            </w:pPr>
            <w:r w:rsidRPr="00733B26">
              <w:rPr>
                <w:sz w:val="20"/>
                <w:szCs w:val="20"/>
                <w:lang w:eastAsia="en-AU"/>
              </w:rPr>
              <w:t>Unit</w:t>
            </w:r>
          </w:p>
        </w:tc>
      </w:tr>
      <w:tr w:rsidR="0070606E" w:rsidRPr="00C26D27" w14:paraId="712F906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797D5CF"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Electricity Generation</w:t>
            </w:r>
          </w:p>
        </w:tc>
        <w:tc>
          <w:tcPr>
            <w:tcW w:w="979" w:type="pct"/>
            <w:noWrap/>
            <w:hideMark/>
          </w:tcPr>
          <w:p w14:paraId="56F22D1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0.0036</w:t>
            </w:r>
          </w:p>
        </w:tc>
        <w:tc>
          <w:tcPr>
            <w:tcW w:w="557" w:type="pct"/>
          </w:tcPr>
          <w:p w14:paraId="23B8520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GJ/kWh</w:t>
            </w:r>
          </w:p>
        </w:tc>
      </w:tr>
      <w:tr w:rsidR="0070606E" w:rsidRPr="00C26D27" w14:paraId="0579EC30"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8C3087F"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 xml:space="preserve">Ethanol mix - Gasoline component* </w:t>
            </w:r>
          </w:p>
        </w:tc>
        <w:tc>
          <w:tcPr>
            <w:tcW w:w="979" w:type="pct"/>
            <w:noWrap/>
            <w:hideMark/>
          </w:tcPr>
          <w:p w14:paraId="7D29C494" w14:textId="367BAA2E"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34.2</w:t>
            </w:r>
          </w:p>
        </w:tc>
        <w:tc>
          <w:tcPr>
            <w:tcW w:w="557" w:type="pct"/>
          </w:tcPr>
          <w:p w14:paraId="466756C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6F508546"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166AEA0"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 xml:space="preserve">Ethanol mix - Ethanol component* </w:t>
            </w:r>
          </w:p>
        </w:tc>
        <w:tc>
          <w:tcPr>
            <w:tcW w:w="979" w:type="pct"/>
            <w:noWrap/>
            <w:hideMark/>
          </w:tcPr>
          <w:p w14:paraId="4B460B03" w14:textId="2E45828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23.4</w:t>
            </w:r>
          </w:p>
        </w:tc>
        <w:tc>
          <w:tcPr>
            <w:tcW w:w="557" w:type="pct"/>
          </w:tcPr>
          <w:p w14:paraId="5921589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7060321"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7ACC7EC"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Liquid Petroleum Gas (LPG) -stationary combustion</w:t>
            </w:r>
          </w:p>
        </w:tc>
        <w:tc>
          <w:tcPr>
            <w:tcW w:w="979" w:type="pct"/>
            <w:noWrap/>
            <w:hideMark/>
          </w:tcPr>
          <w:p w14:paraId="4A7E9322" w14:textId="77B04EF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25.7</w:t>
            </w:r>
          </w:p>
        </w:tc>
        <w:tc>
          <w:tcPr>
            <w:tcW w:w="557" w:type="pct"/>
          </w:tcPr>
          <w:p w14:paraId="74DF567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7E2C7AF4"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tcPr>
          <w:p w14:paraId="7CB2DD6E" w14:textId="77777777" w:rsidR="0070606E" w:rsidRPr="00733B26" w:rsidRDefault="0070606E" w:rsidP="00AD4114">
            <w:pPr>
              <w:spacing w:before="0" w:after="0"/>
              <w:jc w:val="left"/>
              <w:rPr>
                <w:color w:val="000000"/>
                <w:sz w:val="20"/>
                <w:szCs w:val="20"/>
                <w:lang w:eastAsia="en-AU"/>
              </w:rPr>
            </w:pPr>
            <w:r w:rsidRPr="00733B26">
              <w:rPr>
                <w:b w:val="0"/>
                <w:color w:val="000000"/>
                <w:sz w:val="20"/>
                <w:szCs w:val="20"/>
                <w:lang w:eastAsia="en-AU"/>
              </w:rPr>
              <w:t>Liquid Petroleum Gas (LPG) – transport fuels</w:t>
            </w:r>
          </w:p>
        </w:tc>
        <w:tc>
          <w:tcPr>
            <w:tcW w:w="979" w:type="pct"/>
            <w:noWrap/>
          </w:tcPr>
          <w:p w14:paraId="74E5B9FF" w14:textId="67282A3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26.2</w:t>
            </w:r>
          </w:p>
        </w:tc>
        <w:tc>
          <w:tcPr>
            <w:tcW w:w="557" w:type="pct"/>
          </w:tcPr>
          <w:p w14:paraId="2C1D615A"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7E2DC34B"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B75EADD"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w:t>
            </w:r>
          </w:p>
        </w:tc>
        <w:tc>
          <w:tcPr>
            <w:tcW w:w="979" w:type="pct"/>
            <w:noWrap/>
            <w:hideMark/>
          </w:tcPr>
          <w:p w14:paraId="45BFDC74" w14:textId="3690D54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6C79228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76E5F24C"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CAA0E0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Biodiesel</w:t>
            </w:r>
          </w:p>
        </w:tc>
        <w:tc>
          <w:tcPr>
            <w:tcW w:w="979" w:type="pct"/>
            <w:noWrap/>
            <w:hideMark/>
          </w:tcPr>
          <w:p w14:paraId="62E81CA5" w14:textId="060BB3E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34.6</w:t>
            </w:r>
          </w:p>
        </w:tc>
        <w:tc>
          <w:tcPr>
            <w:tcW w:w="557" w:type="pct"/>
          </w:tcPr>
          <w:p w14:paraId="7D9FCF7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2A199A9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E8D3C20"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Gasoline</w:t>
            </w:r>
          </w:p>
        </w:tc>
        <w:tc>
          <w:tcPr>
            <w:tcW w:w="979" w:type="pct"/>
            <w:noWrap/>
            <w:hideMark/>
          </w:tcPr>
          <w:p w14:paraId="3B4894D5" w14:textId="1B0410C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34.2</w:t>
            </w:r>
          </w:p>
        </w:tc>
        <w:tc>
          <w:tcPr>
            <w:tcW w:w="557" w:type="pct"/>
          </w:tcPr>
          <w:p w14:paraId="6A8276E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4F9258C0"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34BB486"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Natural Gas</w:t>
            </w:r>
          </w:p>
        </w:tc>
        <w:tc>
          <w:tcPr>
            <w:tcW w:w="979" w:type="pct"/>
            <w:noWrap/>
            <w:hideMark/>
          </w:tcPr>
          <w:p w14:paraId="7A59383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0.0393</w:t>
            </w:r>
          </w:p>
        </w:tc>
        <w:tc>
          <w:tcPr>
            <w:tcW w:w="557" w:type="pct"/>
          </w:tcPr>
          <w:p w14:paraId="4BCE976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51DE886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C63A8E6"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Biodiesel-Cars and light commercial vehicles</w:t>
            </w:r>
          </w:p>
        </w:tc>
        <w:tc>
          <w:tcPr>
            <w:tcW w:w="979" w:type="pct"/>
            <w:noWrap/>
            <w:hideMark/>
          </w:tcPr>
          <w:p w14:paraId="56534FA7" w14:textId="4D4D541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34.6</w:t>
            </w:r>
          </w:p>
        </w:tc>
        <w:tc>
          <w:tcPr>
            <w:tcW w:w="557" w:type="pct"/>
          </w:tcPr>
          <w:p w14:paraId="55239A2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F883F08"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1232836"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Compressed natural gas-Heavy duty vehicles</w:t>
            </w:r>
          </w:p>
        </w:tc>
        <w:tc>
          <w:tcPr>
            <w:tcW w:w="979" w:type="pct"/>
            <w:noWrap/>
            <w:hideMark/>
          </w:tcPr>
          <w:p w14:paraId="1CCA8F3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0.0393</w:t>
            </w:r>
          </w:p>
        </w:tc>
        <w:tc>
          <w:tcPr>
            <w:tcW w:w="557" w:type="pct"/>
          </w:tcPr>
          <w:p w14:paraId="21E3E9A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m</w:t>
            </w:r>
            <w:r w:rsidRPr="00733B26">
              <w:rPr>
                <w:color w:val="000000"/>
                <w:sz w:val="20"/>
                <w:szCs w:val="20"/>
                <w:vertAlign w:val="superscript"/>
                <w:lang w:eastAsia="en-AU"/>
              </w:rPr>
              <w:t>3</w:t>
            </w:r>
            <w:r w:rsidRPr="00733B26">
              <w:rPr>
                <w:color w:val="000000"/>
                <w:sz w:val="20"/>
                <w:szCs w:val="20"/>
                <w:lang w:eastAsia="en-AU"/>
              </w:rPr>
              <w:t>/GJ</w:t>
            </w:r>
          </w:p>
        </w:tc>
      </w:tr>
      <w:tr w:rsidR="0070606E" w:rsidRPr="00C26D27" w14:paraId="4192A177"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8E6DDAF"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Compressed natural gas-Light duty vehicles</w:t>
            </w:r>
          </w:p>
        </w:tc>
        <w:tc>
          <w:tcPr>
            <w:tcW w:w="979" w:type="pct"/>
            <w:noWrap/>
            <w:hideMark/>
          </w:tcPr>
          <w:p w14:paraId="7BD3833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0.0393</w:t>
            </w:r>
          </w:p>
        </w:tc>
        <w:tc>
          <w:tcPr>
            <w:tcW w:w="557" w:type="pct"/>
          </w:tcPr>
          <w:p w14:paraId="7C5E1D2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08E84ED0"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14922C8"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 oil - Euro i-Heavy duty vehicles</w:t>
            </w:r>
          </w:p>
        </w:tc>
        <w:tc>
          <w:tcPr>
            <w:tcW w:w="979" w:type="pct"/>
            <w:noWrap/>
            <w:hideMark/>
          </w:tcPr>
          <w:p w14:paraId="5DC8103F" w14:textId="58553A4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5F24269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08F2966C"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32435A3"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 oil - Euro iii-Heavy duty vehicles</w:t>
            </w:r>
          </w:p>
        </w:tc>
        <w:tc>
          <w:tcPr>
            <w:tcW w:w="979" w:type="pct"/>
            <w:noWrap/>
            <w:hideMark/>
          </w:tcPr>
          <w:p w14:paraId="2F2A9145" w14:textId="1354453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0F13E2DB"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4FC4049C"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D815CD0"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 oil - Euro iv or higher-Heavy duty vehicles</w:t>
            </w:r>
          </w:p>
        </w:tc>
        <w:tc>
          <w:tcPr>
            <w:tcW w:w="979" w:type="pct"/>
            <w:noWrap/>
            <w:hideMark/>
          </w:tcPr>
          <w:p w14:paraId="46D27E84" w14:textId="2FBB577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144C577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4362656"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DF1BE19"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 oil-Cars and light commercial vehicles</w:t>
            </w:r>
          </w:p>
        </w:tc>
        <w:tc>
          <w:tcPr>
            <w:tcW w:w="979" w:type="pct"/>
            <w:noWrap/>
            <w:hideMark/>
          </w:tcPr>
          <w:p w14:paraId="2E168E5D" w14:textId="2DF9EE6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326051F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6CDA6B28"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C697967"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Ethanol-Cars and light commercial vehicles</w:t>
            </w:r>
          </w:p>
        </w:tc>
        <w:tc>
          <w:tcPr>
            <w:tcW w:w="979" w:type="pct"/>
            <w:noWrap/>
            <w:hideMark/>
          </w:tcPr>
          <w:p w14:paraId="156314D3" w14:textId="76E0D591"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23.4</w:t>
            </w:r>
          </w:p>
        </w:tc>
        <w:tc>
          <w:tcPr>
            <w:tcW w:w="557" w:type="pct"/>
          </w:tcPr>
          <w:p w14:paraId="1522A32B"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63D7112A"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24DC2C3"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Fuel oil-Cars and light commercial vehicles</w:t>
            </w:r>
          </w:p>
        </w:tc>
        <w:tc>
          <w:tcPr>
            <w:tcW w:w="979" w:type="pct"/>
            <w:noWrap/>
            <w:hideMark/>
          </w:tcPr>
          <w:p w14:paraId="4C35759A" w14:textId="41B52D2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39.7</w:t>
            </w:r>
          </w:p>
        </w:tc>
        <w:tc>
          <w:tcPr>
            <w:tcW w:w="557" w:type="pct"/>
          </w:tcPr>
          <w:p w14:paraId="39ED68B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48C9F5AA"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CBA6C8C"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Gasoline for use as fuel in an aircraft-Aviation</w:t>
            </w:r>
          </w:p>
        </w:tc>
        <w:tc>
          <w:tcPr>
            <w:tcW w:w="979" w:type="pct"/>
            <w:noWrap/>
            <w:hideMark/>
          </w:tcPr>
          <w:p w14:paraId="26E30D1B" w14:textId="0AC399E3"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33.1</w:t>
            </w:r>
          </w:p>
        </w:tc>
        <w:tc>
          <w:tcPr>
            <w:tcW w:w="557" w:type="pct"/>
          </w:tcPr>
          <w:p w14:paraId="6F7A7AE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5F86284"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6E25D7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Gasoline-Cars and light commercial vehicles</w:t>
            </w:r>
          </w:p>
        </w:tc>
        <w:tc>
          <w:tcPr>
            <w:tcW w:w="979" w:type="pct"/>
            <w:noWrap/>
            <w:hideMark/>
          </w:tcPr>
          <w:p w14:paraId="352773FF" w14:textId="2DC54E2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34.2</w:t>
            </w:r>
          </w:p>
        </w:tc>
        <w:tc>
          <w:tcPr>
            <w:tcW w:w="557" w:type="pct"/>
          </w:tcPr>
          <w:p w14:paraId="4599BD1A"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295609E2"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4E83427"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Kerosene for use as fuel in an aircraft-Aviation</w:t>
            </w:r>
          </w:p>
        </w:tc>
        <w:tc>
          <w:tcPr>
            <w:tcW w:w="979" w:type="pct"/>
            <w:noWrap/>
            <w:hideMark/>
          </w:tcPr>
          <w:p w14:paraId="2B25799C" w14:textId="5D30022E"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36.8</w:t>
            </w:r>
          </w:p>
        </w:tc>
        <w:tc>
          <w:tcPr>
            <w:tcW w:w="557" w:type="pct"/>
          </w:tcPr>
          <w:p w14:paraId="57B72D6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BB1D3E7"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4C5FCCA"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Liquefied natural gas-Heavy duty vehicles</w:t>
            </w:r>
          </w:p>
        </w:tc>
        <w:tc>
          <w:tcPr>
            <w:tcW w:w="979" w:type="pct"/>
            <w:noWrap/>
            <w:hideMark/>
          </w:tcPr>
          <w:p w14:paraId="1A7FBB7C" w14:textId="6C5C3C4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25.3</w:t>
            </w:r>
          </w:p>
        </w:tc>
        <w:tc>
          <w:tcPr>
            <w:tcW w:w="557" w:type="pct"/>
          </w:tcPr>
          <w:p w14:paraId="31483F51"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329CF255"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01B17B7"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Liquefied natural gas-Light duty vehicles</w:t>
            </w:r>
          </w:p>
        </w:tc>
        <w:tc>
          <w:tcPr>
            <w:tcW w:w="979" w:type="pct"/>
            <w:noWrap/>
            <w:hideMark/>
          </w:tcPr>
          <w:p w14:paraId="1A69964F" w14:textId="356D827C"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25.3</w:t>
            </w:r>
          </w:p>
        </w:tc>
        <w:tc>
          <w:tcPr>
            <w:tcW w:w="557" w:type="pct"/>
          </w:tcPr>
          <w:p w14:paraId="5FB80B7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0DE6128D"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A096465"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Liquid Petroleum Gas (LPG)-Cars and light commercial vehicles</w:t>
            </w:r>
          </w:p>
        </w:tc>
        <w:tc>
          <w:tcPr>
            <w:tcW w:w="979" w:type="pct"/>
            <w:noWrap/>
            <w:hideMark/>
          </w:tcPr>
          <w:p w14:paraId="655D5566" w14:textId="771FF60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26.2</w:t>
            </w:r>
          </w:p>
        </w:tc>
        <w:tc>
          <w:tcPr>
            <w:tcW w:w="557" w:type="pct"/>
          </w:tcPr>
          <w:p w14:paraId="48A21AA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5A4B2F91"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E626B70"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Other biofuels-Cars and light commercial vehicles</w:t>
            </w:r>
          </w:p>
        </w:tc>
        <w:tc>
          <w:tcPr>
            <w:tcW w:w="979" w:type="pct"/>
            <w:noWrap/>
            <w:hideMark/>
          </w:tcPr>
          <w:p w14:paraId="30C074B7" w14:textId="36DBB27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23.4</w:t>
            </w:r>
          </w:p>
        </w:tc>
        <w:tc>
          <w:tcPr>
            <w:tcW w:w="557" w:type="pct"/>
          </w:tcPr>
          <w:p w14:paraId="624A5FD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00240405"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16CA89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A biogas that is captured for combustion, other than those mentioned in the items above</w:t>
            </w:r>
          </w:p>
        </w:tc>
        <w:tc>
          <w:tcPr>
            <w:tcW w:w="979" w:type="pct"/>
            <w:noWrap/>
            <w:hideMark/>
          </w:tcPr>
          <w:p w14:paraId="108B82D1"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0.0370</w:t>
            </w:r>
          </w:p>
        </w:tc>
        <w:tc>
          <w:tcPr>
            <w:tcW w:w="557" w:type="pct"/>
          </w:tcPr>
          <w:p w14:paraId="532651F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528E84D9"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0BAF4A2"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Biomethane</w:t>
            </w:r>
          </w:p>
        </w:tc>
        <w:tc>
          <w:tcPr>
            <w:tcW w:w="979" w:type="pct"/>
            <w:noWrap/>
            <w:hideMark/>
          </w:tcPr>
          <w:p w14:paraId="1F47A2E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0.0393</w:t>
            </w:r>
          </w:p>
        </w:tc>
        <w:tc>
          <w:tcPr>
            <w:tcW w:w="557" w:type="pct"/>
          </w:tcPr>
          <w:p w14:paraId="1A4134A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GJ/m</w:t>
            </w:r>
            <w:r w:rsidRPr="00733B26">
              <w:rPr>
                <w:color w:val="000000"/>
                <w:sz w:val="20"/>
                <w:szCs w:val="20"/>
                <w:vertAlign w:val="superscript"/>
                <w:lang w:eastAsia="en-AU"/>
              </w:rPr>
              <w:t>3</w:t>
            </w:r>
          </w:p>
        </w:tc>
      </w:tr>
      <w:tr w:rsidR="0070606E" w:rsidRPr="00C26D27" w14:paraId="08319F0C"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408B54EB"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Compressed natural gas (reverting to standard conditions)</w:t>
            </w:r>
          </w:p>
        </w:tc>
        <w:tc>
          <w:tcPr>
            <w:tcW w:w="979" w:type="pct"/>
            <w:noWrap/>
            <w:hideMark/>
          </w:tcPr>
          <w:p w14:paraId="3C459E4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0.0393</w:t>
            </w:r>
          </w:p>
        </w:tc>
        <w:tc>
          <w:tcPr>
            <w:tcW w:w="557" w:type="pct"/>
          </w:tcPr>
          <w:p w14:paraId="55D5DAA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51B74D35"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2AF3E30"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Gaseous fossil fuels other than those mentioned in the items above</w:t>
            </w:r>
          </w:p>
        </w:tc>
        <w:tc>
          <w:tcPr>
            <w:tcW w:w="979" w:type="pct"/>
            <w:noWrap/>
            <w:hideMark/>
          </w:tcPr>
          <w:p w14:paraId="47F1A56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0.0390</w:t>
            </w:r>
          </w:p>
        </w:tc>
        <w:tc>
          <w:tcPr>
            <w:tcW w:w="557" w:type="pct"/>
          </w:tcPr>
          <w:p w14:paraId="1C645FAE"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5B24DF70"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0019D089"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Landfill biogas that is captured for combustion (methane only)</w:t>
            </w:r>
          </w:p>
        </w:tc>
        <w:tc>
          <w:tcPr>
            <w:tcW w:w="979" w:type="pct"/>
            <w:noWrap/>
            <w:hideMark/>
          </w:tcPr>
          <w:p w14:paraId="7961C8EB"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0.0377</w:t>
            </w:r>
          </w:p>
        </w:tc>
        <w:tc>
          <w:tcPr>
            <w:tcW w:w="557" w:type="pct"/>
          </w:tcPr>
          <w:p w14:paraId="3765E59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 m</w:t>
            </w:r>
            <w:r w:rsidRPr="00733B26">
              <w:rPr>
                <w:color w:val="000000"/>
                <w:sz w:val="20"/>
                <w:szCs w:val="20"/>
                <w:vertAlign w:val="superscript"/>
                <w:lang w:eastAsia="en-AU"/>
              </w:rPr>
              <w:t>3</w:t>
            </w:r>
          </w:p>
        </w:tc>
      </w:tr>
      <w:tr w:rsidR="0070606E" w:rsidRPr="00C26D27" w14:paraId="1CB4C12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309CBDE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Automotive gasoline/petrol (used as fuel for stationary energy)</w:t>
            </w:r>
          </w:p>
        </w:tc>
        <w:tc>
          <w:tcPr>
            <w:tcW w:w="979" w:type="pct"/>
            <w:noWrap/>
            <w:hideMark/>
          </w:tcPr>
          <w:p w14:paraId="082D33B0" w14:textId="5C8B203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34.2</w:t>
            </w:r>
          </w:p>
        </w:tc>
        <w:tc>
          <w:tcPr>
            <w:tcW w:w="557" w:type="pct"/>
          </w:tcPr>
          <w:p w14:paraId="49249D56"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5B44F27D"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D622DD6"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Biodiesel (used as fuel for stationary energy)</w:t>
            </w:r>
          </w:p>
        </w:tc>
        <w:tc>
          <w:tcPr>
            <w:tcW w:w="979" w:type="pct"/>
            <w:noWrap/>
            <w:hideMark/>
          </w:tcPr>
          <w:p w14:paraId="1A854795" w14:textId="3A343D2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34.6</w:t>
            </w:r>
          </w:p>
        </w:tc>
        <w:tc>
          <w:tcPr>
            <w:tcW w:w="557" w:type="pct"/>
          </w:tcPr>
          <w:p w14:paraId="0617D4A2"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2339B0D9"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F17829E"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Diesel oil</w:t>
            </w:r>
          </w:p>
        </w:tc>
        <w:tc>
          <w:tcPr>
            <w:tcW w:w="979" w:type="pct"/>
            <w:noWrap/>
            <w:hideMark/>
          </w:tcPr>
          <w:p w14:paraId="43FAE61A" w14:textId="638C31E5"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38.6</w:t>
            </w:r>
          </w:p>
        </w:tc>
        <w:tc>
          <w:tcPr>
            <w:tcW w:w="557" w:type="pct"/>
          </w:tcPr>
          <w:p w14:paraId="0B5A5348"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614A061A"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742377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Liquid petroleum gas (LPG) (stationary)</w:t>
            </w:r>
          </w:p>
        </w:tc>
        <w:tc>
          <w:tcPr>
            <w:tcW w:w="979" w:type="pct"/>
            <w:noWrap/>
            <w:hideMark/>
          </w:tcPr>
          <w:p w14:paraId="4255D63F" w14:textId="35EE585A"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25.7</w:t>
            </w:r>
          </w:p>
        </w:tc>
        <w:tc>
          <w:tcPr>
            <w:tcW w:w="557" w:type="pct"/>
          </w:tcPr>
          <w:p w14:paraId="720913D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1C4AAF94"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6FD8F0E1"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Other natural gas liquids</w:t>
            </w:r>
          </w:p>
        </w:tc>
        <w:tc>
          <w:tcPr>
            <w:tcW w:w="979" w:type="pct"/>
            <w:noWrap/>
            <w:hideMark/>
          </w:tcPr>
          <w:p w14:paraId="709DD4FB" w14:textId="2D46685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46.5</w:t>
            </w:r>
          </w:p>
        </w:tc>
        <w:tc>
          <w:tcPr>
            <w:tcW w:w="557" w:type="pct"/>
          </w:tcPr>
          <w:p w14:paraId="72009B17"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GJ/t</w:t>
            </w:r>
          </w:p>
        </w:tc>
      </w:tr>
      <w:tr w:rsidR="0070606E" w:rsidRPr="00C26D27" w14:paraId="7B2504D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83E7BBB"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Petroleum based greases</w:t>
            </w:r>
          </w:p>
        </w:tc>
        <w:tc>
          <w:tcPr>
            <w:tcW w:w="979" w:type="pct"/>
            <w:noWrap/>
            <w:hideMark/>
          </w:tcPr>
          <w:p w14:paraId="101DB344" w14:textId="52C1E6AF"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38.8</w:t>
            </w:r>
          </w:p>
        </w:tc>
        <w:tc>
          <w:tcPr>
            <w:tcW w:w="557" w:type="pct"/>
          </w:tcPr>
          <w:p w14:paraId="5E72F4C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5B215481"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56371BFF"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lastRenderedPageBreak/>
              <w:t>Petroleum based oils (other than petroleum-based oil used as fuel), e.g., lubricants</w:t>
            </w:r>
          </w:p>
        </w:tc>
        <w:tc>
          <w:tcPr>
            <w:tcW w:w="979" w:type="pct"/>
            <w:noWrap/>
            <w:hideMark/>
          </w:tcPr>
          <w:p w14:paraId="1B39DD88" w14:textId="0D33B080"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38.8</w:t>
            </w:r>
          </w:p>
        </w:tc>
        <w:tc>
          <w:tcPr>
            <w:tcW w:w="557" w:type="pct"/>
          </w:tcPr>
          <w:p w14:paraId="15F4605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2C537725"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8B3C3B6"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Petroleum based products other than mentioned in the items above</w:t>
            </w:r>
          </w:p>
        </w:tc>
        <w:tc>
          <w:tcPr>
            <w:tcW w:w="979" w:type="pct"/>
            <w:noWrap/>
            <w:hideMark/>
          </w:tcPr>
          <w:p w14:paraId="1367F7B5" w14:textId="4E58BAED"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34.4</w:t>
            </w:r>
          </w:p>
        </w:tc>
        <w:tc>
          <w:tcPr>
            <w:tcW w:w="557" w:type="pct"/>
          </w:tcPr>
          <w:p w14:paraId="1696A56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GJ/kL</w:t>
            </w:r>
          </w:p>
        </w:tc>
      </w:tr>
      <w:tr w:rsidR="0070606E" w:rsidRPr="00C26D27" w14:paraId="61B9B7B7"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190E986A"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Biomass, municipal and industrial materials, if combusted to produce heat or electricity</w:t>
            </w:r>
          </w:p>
        </w:tc>
        <w:tc>
          <w:tcPr>
            <w:tcW w:w="979" w:type="pct"/>
            <w:noWrap/>
            <w:hideMark/>
          </w:tcPr>
          <w:p w14:paraId="5FF9E968" w14:textId="283B650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12.2</w:t>
            </w:r>
          </w:p>
        </w:tc>
        <w:tc>
          <w:tcPr>
            <w:tcW w:w="557" w:type="pct"/>
          </w:tcPr>
          <w:p w14:paraId="117C1EE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GJ/t</w:t>
            </w:r>
          </w:p>
        </w:tc>
      </w:tr>
      <w:tr w:rsidR="0070606E" w:rsidRPr="00C26D27" w14:paraId="4E2B9E63"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CC9CBBC"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Dry wood</w:t>
            </w:r>
          </w:p>
        </w:tc>
        <w:tc>
          <w:tcPr>
            <w:tcW w:w="979" w:type="pct"/>
            <w:noWrap/>
            <w:hideMark/>
          </w:tcPr>
          <w:p w14:paraId="5499C67C" w14:textId="374778F9"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16.2</w:t>
            </w:r>
          </w:p>
        </w:tc>
        <w:tc>
          <w:tcPr>
            <w:tcW w:w="557" w:type="pct"/>
          </w:tcPr>
          <w:p w14:paraId="2A605F0F"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GJ/t</w:t>
            </w:r>
          </w:p>
        </w:tc>
      </w:tr>
      <w:tr w:rsidR="0070606E" w:rsidRPr="00C26D27" w14:paraId="55AB1B50"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7A6810EE"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Green and air-dried wood</w:t>
            </w:r>
          </w:p>
        </w:tc>
        <w:tc>
          <w:tcPr>
            <w:tcW w:w="979" w:type="pct"/>
            <w:noWrap/>
            <w:hideMark/>
          </w:tcPr>
          <w:p w14:paraId="055E79EB" w14:textId="47AA30BF"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10.4</w:t>
            </w:r>
          </w:p>
        </w:tc>
        <w:tc>
          <w:tcPr>
            <w:tcW w:w="557" w:type="pct"/>
          </w:tcPr>
          <w:p w14:paraId="1477DEC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GJ/t</w:t>
            </w:r>
          </w:p>
        </w:tc>
      </w:tr>
      <w:tr w:rsidR="0070606E" w:rsidRPr="00C26D27" w14:paraId="219FE436" w14:textId="77777777" w:rsidTr="004530A4">
        <w:trPr>
          <w:trHeight w:val="210"/>
        </w:trPr>
        <w:tc>
          <w:tcPr>
            <w:cnfStyle w:val="001000000000" w:firstRow="0" w:lastRow="0" w:firstColumn="1" w:lastColumn="0" w:oddVBand="0" w:evenVBand="0" w:oddHBand="0" w:evenHBand="0" w:firstRowFirstColumn="0" w:firstRowLastColumn="0" w:lastRowFirstColumn="0" w:lastRowLastColumn="0"/>
            <w:tcW w:w="3464" w:type="pct"/>
            <w:noWrap/>
            <w:hideMark/>
          </w:tcPr>
          <w:p w14:paraId="2043B8C9" w14:textId="77777777" w:rsidR="0070606E" w:rsidRPr="00733B26" w:rsidRDefault="0070606E" w:rsidP="00AD4114">
            <w:pPr>
              <w:spacing w:before="0" w:after="0"/>
              <w:jc w:val="left"/>
              <w:rPr>
                <w:b w:val="0"/>
                <w:color w:val="000000"/>
                <w:sz w:val="20"/>
                <w:szCs w:val="20"/>
                <w:lang w:eastAsia="en-AU"/>
              </w:rPr>
            </w:pPr>
            <w:r w:rsidRPr="00733B26">
              <w:rPr>
                <w:b w:val="0"/>
                <w:color w:val="000000"/>
                <w:sz w:val="20"/>
                <w:szCs w:val="20"/>
                <w:lang w:eastAsia="en-AU"/>
              </w:rPr>
              <w:t>Primary solid biomass fuels other than those mentioned in the items above</w:t>
            </w:r>
          </w:p>
        </w:tc>
        <w:tc>
          <w:tcPr>
            <w:tcW w:w="979" w:type="pct"/>
            <w:noWrap/>
            <w:hideMark/>
          </w:tcPr>
          <w:p w14:paraId="6114BFFF" w14:textId="070A0B62"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12.2</w:t>
            </w:r>
          </w:p>
        </w:tc>
        <w:tc>
          <w:tcPr>
            <w:tcW w:w="557" w:type="pct"/>
          </w:tcPr>
          <w:p w14:paraId="741696B0"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733B26">
              <w:rPr>
                <w:color w:val="000000"/>
                <w:sz w:val="20"/>
                <w:szCs w:val="20"/>
                <w:lang w:eastAsia="en-AU"/>
              </w:rPr>
              <w:t>GJ/t</w:t>
            </w:r>
          </w:p>
        </w:tc>
      </w:tr>
    </w:tbl>
    <w:p w14:paraId="0E02B247" w14:textId="77777777" w:rsidR="0070606E" w:rsidRPr="00733B26" w:rsidRDefault="0070606E" w:rsidP="00AD4114">
      <w:pPr>
        <w:pStyle w:val="undertable"/>
        <w:jc w:val="left"/>
      </w:pPr>
      <w:r w:rsidRPr="00733B26">
        <w:t xml:space="preserve">Notes: </w:t>
      </w:r>
    </w:p>
    <w:p w14:paraId="187E0C49" w14:textId="55FEFCEE" w:rsidR="0070606E" w:rsidRDefault="0070606E" w:rsidP="00AD4114">
      <w:pPr>
        <w:pStyle w:val="undertable"/>
        <w:jc w:val="left"/>
        <w:rPr>
          <w:rFonts w:cs="Arial"/>
        </w:rPr>
      </w:pPr>
      <w:r w:rsidRPr="00733B26">
        <w:t xml:space="preserve">* - </w:t>
      </w:r>
      <w:r w:rsidR="004A63BD">
        <w:rPr>
          <w:rFonts w:cs="Arial"/>
        </w:rPr>
        <w:t>F</w:t>
      </w:r>
      <w:r w:rsidRPr="006D712A">
        <w:rPr>
          <w:rFonts w:cs="Arial"/>
        </w:rPr>
        <w:t>uels</w:t>
      </w:r>
      <w:r>
        <w:rPr>
          <w:rFonts w:cs="Arial"/>
        </w:rPr>
        <w:t xml:space="preserve"> reported as ‘Ethanol Mix’ are assumed to </w:t>
      </w:r>
      <w:r w:rsidR="004A63BD">
        <w:rPr>
          <w:rFonts w:cs="Arial"/>
        </w:rPr>
        <w:t>contain</w:t>
      </w:r>
      <w:r>
        <w:rPr>
          <w:rFonts w:cs="Arial"/>
        </w:rPr>
        <w:t xml:space="preserve"> 90% Gasoline and 10% Ethanol.</w:t>
      </w:r>
    </w:p>
    <w:p w14:paraId="359D4AFA" w14:textId="17E00F60" w:rsidR="0070606E" w:rsidRDefault="0070606E" w:rsidP="00AD4114">
      <w:pPr>
        <w:keepNext/>
        <w:keepLines/>
        <w:spacing w:before="240" w:line="259" w:lineRule="auto"/>
        <w:jc w:val="left"/>
        <w:outlineLvl w:val="1"/>
        <w:rPr>
          <w:rFonts w:eastAsia="MS Gothic" w:cs="Times New Roman"/>
          <w:b/>
          <w:bCs/>
          <w:color w:val="000000"/>
          <w:sz w:val="36"/>
          <w:szCs w:val="36"/>
        </w:rPr>
      </w:pPr>
      <w:r w:rsidRPr="006D712A">
        <w:rPr>
          <w:rFonts w:eastAsia="MS Gothic" w:cs="Times New Roman"/>
          <w:b/>
          <w:bCs/>
          <w:color w:val="000000"/>
          <w:sz w:val="36"/>
          <w:szCs w:val="36"/>
        </w:rPr>
        <w:t xml:space="preserve">Other </w:t>
      </w:r>
      <w:r w:rsidR="000965F9">
        <w:rPr>
          <w:rFonts w:eastAsia="MS Gothic" w:cs="Times New Roman"/>
          <w:b/>
          <w:bCs/>
          <w:color w:val="000000"/>
          <w:sz w:val="36"/>
          <w:szCs w:val="36"/>
        </w:rPr>
        <w:t>conversion</w:t>
      </w:r>
      <w:r w:rsidR="00EB26AB">
        <w:rPr>
          <w:rFonts w:eastAsia="MS Gothic" w:cs="Times New Roman"/>
          <w:b/>
          <w:bCs/>
          <w:color w:val="000000"/>
          <w:sz w:val="36"/>
          <w:szCs w:val="36"/>
        </w:rPr>
        <w:t xml:space="preserve"> and leakage</w:t>
      </w:r>
      <w:r w:rsidR="000965F9">
        <w:rPr>
          <w:rFonts w:eastAsia="MS Gothic" w:cs="Times New Roman"/>
          <w:b/>
          <w:bCs/>
          <w:color w:val="000000"/>
          <w:sz w:val="36"/>
          <w:szCs w:val="36"/>
        </w:rPr>
        <w:t xml:space="preserve"> </w:t>
      </w:r>
      <w:r w:rsidRPr="006D712A">
        <w:rPr>
          <w:rFonts w:eastAsia="MS Gothic" w:cs="Times New Roman"/>
          <w:b/>
          <w:bCs/>
          <w:color w:val="000000"/>
          <w:sz w:val="36"/>
          <w:szCs w:val="36"/>
        </w:rPr>
        <w:t>factors</w:t>
      </w:r>
    </w:p>
    <w:p w14:paraId="6E5237C1" w14:textId="6D02B2FE"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Solid waste – volume to mass conversion</w:t>
      </w:r>
      <w:r w:rsidR="00EB26AB">
        <w:rPr>
          <w:rFonts w:eastAsia="Times New Roman" w:cs="Times New Roman"/>
          <w:b/>
          <w:bCs/>
          <w:color w:val="000000"/>
          <w:szCs w:val="20"/>
        </w:rPr>
        <w:t xml:space="preserve"> factors</w:t>
      </w:r>
    </w:p>
    <w:tbl>
      <w:tblPr>
        <w:tblStyle w:val="ListTable2-Accent62"/>
        <w:tblW w:w="5000" w:type="pct"/>
        <w:jc w:val="center"/>
        <w:tblLook w:val="06A0" w:firstRow="1" w:lastRow="0" w:firstColumn="1" w:lastColumn="0" w:noHBand="1" w:noVBand="1"/>
      </w:tblPr>
      <w:tblGrid>
        <w:gridCol w:w="5670"/>
        <w:gridCol w:w="3742"/>
      </w:tblGrid>
      <w:tr w:rsidR="0070606E" w:rsidRPr="00C26D27" w14:paraId="64B7B28B" w14:textId="77777777" w:rsidTr="00733B26">
        <w:trPr>
          <w:cnfStyle w:val="100000000000" w:firstRow="1" w:lastRow="0" w:firstColumn="0" w:lastColumn="0" w:oddVBand="0" w:evenVBand="0" w:oddHBand="0" w:evenHBand="0" w:firstRowFirstColumn="0" w:firstRowLastColumn="0" w:lastRowFirstColumn="0" w:lastRowLastColumn="0"/>
          <w:trHeight w:val="358"/>
          <w:tblHeader/>
          <w:jc w:val="center"/>
        </w:trPr>
        <w:tc>
          <w:tcPr>
            <w:cnfStyle w:val="001000000000" w:firstRow="0" w:lastRow="0" w:firstColumn="1" w:lastColumn="0" w:oddVBand="0" w:evenVBand="0" w:oddHBand="0" w:evenHBand="0" w:firstRowFirstColumn="0" w:firstRowLastColumn="0" w:lastRowFirstColumn="0" w:lastRowLastColumn="0"/>
            <w:tcW w:w="3012" w:type="pct"/>
            <w:shd w:val="clear" w:color="auto" w:fill="CEEEED"/>
          </w:tcPr>
          <w:p w14:paraId="6331C645" w14:textId="77777777" w:rsidR="0070606E" w:rsidRPr="00733B26" w:rsidRDefault="0070606E" w:rsidP="00AD4114">
            <w:pPr>
              <w:spacing w:before="0" w:after="0"/>
              <w:jc w:val="left"/>
              <w:rPr>
                <w:sz w:val="20"/>
                <w:szCs w:val="20"/>
              </w:rPr>
            </w:pPr>
            <w:r w:rsidRPr="00733B26">
              <w:rPr>
                <w:sz w:val="20"/>
                <w:szCs w:val="20"/>
              </w:rPr>
              <w:t>Waste categories</w:t>
            </w:r>
          </w:p>
        </w:tc>
        <w:tc>
          <w:tcPr>
            <w:tcW w:w="1988" w:type="pct"/>
            <w:shd w:val="clear" w:color="auto" w:fill="CEEEED"/>
          </w:tcPr>
          <w:p w14:paraId="07903949" w14:textId="7219115A"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733B26">
              <w:rPr>
                <w:sz w:val="20"/>
                <w:szCs w:val="20"/>
              </w:rPr>
              <w:t>Volume to mass conversion factor t/m</w:t>
            </w:r>
            <w:r w:rsidRPr="00733B26">
              <w:rPr>
                <w:sz w:val="20"/>
                <w:szCs w:val="20"/>
                <w:vertAlign w:val="superscript"/>
              </w:rPr>
              <w:t>3</w:t>
            </w:r>
          </w:p>
        </w:tc>
      </w:tr>
      <w:tr w:rsidR="0070606E" w:rsidRPr="00C26D27" w14:paraId="2D15A338"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76495D81" w14:textId="77777777" w:rsidR="0070606E" w:rsidRPr="00733B26" w:rsidRDefault="0070606E" w:rsidP="00AD4114">
            <w:pPr>
              <w:spacing w:before="0" w:after="0"/>
              <w:jc w:val="left"/>
              <w:rPr>
                <w:b w:val="0"/>
                <w:sz w:val="20"/>
                <w:szCs w:val="20"/>
              </w:rPr>
            </w:pPr>
            <w:r w:rsidRPr="00733B26">
              <w:rPr>
                <w:b w:val="0"/>
                <w:sz w:val="20"/>
                <w:szCs w:val="20"/>
              </w:rPr>
              <w:t>Municipal solid waste</w:t>
            </w:r>
          </w:p>
        </w:tc>
        <w:tc>
          <w:tcPr>
            <w:tcW w:w="1988" w:type="pct"/>
            <w:vAlign w:val="center"/>
          </w:tcPr>
          <w:p w14:paraId="779503F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0.36</w:t>
            </w:r>
          </w:p>
        </w:tc>
      </w:tr>
      <w:tr w:rsidR="0070606E" w:rsidRPr="00C26D27" w14:paraId="2B77AC6F"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32235D22" w14:textId="77777777" w:rsidR="0070606E" w:rsidRPr="00733B26" w:rsidRDefault="0070606E" w:rsidP="00AD4114">
            <w:pPr>
              <w:spacing w:before="0" w:after="0"/>
              <w:jc w:val="left"/>
              <w:rPr>
                <w:b w:val="0"/>
                <w:sz w:val="20"/>
                <w:szCs w:val="20"/>
              </w:rPr>
            </w:pPr>
            <w:r w:rsidRPr="00733B26">
              <w:rPr>
                <w:b w:val="0"/>
                <w:sz w:val="20"/>
                <w:szCs w:val="20"/>
              </w:rPr>
              <w:t>Commercial and industrial waste</w:t>
            </w:r>
          </w:p>
        </w:tc>
        <w:tc>
          <w:tcPr>
            <w:tcW w:w="1988" w:type="pct"/>
            <w:vAlign w:val="center"/>
          </w:tcPr>
          <w:p w14:paraId="11B8A74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0.33</w:t>
            </w:r>
          </w:p>
        </w:tc>
      </w:tr>
      <w:tr w:rsidR="0070606E" w:rsidRPr="00C26D27" w14:paraId="6B26C725"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291ED5B3" w14:textId="77777777" w:rsidR="0070606E" w:rsidRPr="00733B26" w:rsidRDefault="0070606E" w:rsidP="00AD4114">
            <w:pPr>
              <w:spacing w:before="0" w:after="0"/>
              <w:jc w:val="left"/>
              <w:rPr>
                <w:sz w:val="20"/>
                <w:szCs w:val="20"/>
              </w:rPr>
            </w:pPr>
            <w:r w:rsidRPr="00733B26">
              <w:rPr>
                <w:b w:val="0"/>
                <w:sz w:val="20"/>
                <w:szCs w:val="20"/>
              </w:rPr>
              <w:t>Construction and demolition waste</w:t>
            </w:r>
          </w:p>
        </w:tc>
        <w:tc>
          <w:tcPr>
            <w:tcW w:w="1988" w:type="pct"/>
            <w:vAlign w:val="center"/>
          </w:tcPr>
          <w:p w14:paraId="1EF8F06C"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0.39</w:t>
            </w:r>
          </w:p>
        </w:tc>
      </w:tr>
      <w:tr w:rsidR="0070606E" w:rsidRPr="00C26D27" w14:paraId="252B3044"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49B2D140" w14:textId="77777777" w:rsidR="0070606E" w:rsidRPr="00733B26" w:rsidRDefault="0070606E" w:rsidP="00AD4114">
            <w:pPr>
              <w:spacing w:before="0" w:after="0"/>
              <w:jc w:val="left"/>
              <w:rPr>
                <w:b w:val="0"/>
                <w:sz w:val="20"/>
                <w:szCs w:val="20"/>
              </w:rPr>
            </w:pPr>
            <w:r w:rsidRPr="00733B26">
              <w:rPr>
                <w:b w:val="0"/>
                <w:sz w:val="20"/>
                <w:szCs w:val="20"/>
              </w:rPr>
              <w:t>Food</w:t>
            </w:r>
          </w:p>
        </w:tc>
        <w:tc>
          <w:tcPr>
            <w:tcW w:w="1988" w:type="pct"/>
            <w:vAlign w:val="center"/>
          </w:tcPr>
          <w:p w14:paraId="6C1252FF" w14:textId="29C71868" w:rsidR="0070606E" w:rsidRPr="00733B26" w:rsidRDefault="00030930"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0.50</w:t>
            </w:r>
          </w:p>
        </w:tc>
      </w:tr>
      <w:tr w:rsidR="0070606E" w:rsidRPr="00C26D27" w14:paraId="4146805F"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04E76BC9" w14:textId="77777777" w:rsidR="0070606E" w:rsidRPr="00733B26" w:rsidRDefault="0070606E" w:rsidP="00AD4114">
            <w:pPr>
              <w:spacing w:before="0" w:after="0"/>
              <w:jc w:val="left"/>
              <w:rPr>
                <w:b w:val="0"/>
                <w:sz w:val="20"/>
                <w:szCs w:val="20"/>
              </w:rPr>
            </w:pPr>
            <w:r w:rsidRPr="00733B26">
              <w:rPr>
                <w:b w:val="0"/>
                <w:sz w:val="20"/>
                <w:szCs w:val="20"/>
              </w:rPr>
              <w:t>Paper and cardboard</w:t>
            </w:r>
          </w:p>
        </w:tc>
        <w:tc>
          <w:tcPr>
            <w:tcW w:w="1988" w:type="pct"/>
            <w:vAlign w:val="center"/>
          </w:tcPr>
          <w:p w14:paraId="3D1EB1A5" w14:textId="21411417" w:rsidR="0070606E" w:rsidRPr="00733B26" w:rsidRDefault="00EB6295"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0.09</w:t>
            </w:r>
          </w:p>
        </w:tc>
      </w:tr>
      <w:tr w:rsidR="0070606E" w:rsidRPr="00C26D27" w14:paraId="752E0DF4"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48B78B7C" w14:textId="77777777" w:rsidR="0070606E" w:rsidRPr="00733B26" w:rsidRDefault="0070606E" w:rsidP="00AD4114">
            <w:pPr>
              <w:spacing w:before="0" w:after="0"/>
              <w:jc w:val="left"/>
              <w:rPr>
                <w:b w:val="0"/>
                <w:sz w:val="20"/>
                <w:szCs w:val="20"/>
              </w:rPr>
            </w:pPr>
            <w:r w:rsidRPr="00733B26">
              <w:rPr>
                <w:b w:val="0"/>
                <w:sz w:val="20"/>
                <w:szCs w:val="20"/>
              </w:rPr>
              <w:t>Garden and green</w:t>
            </w:r>
          </w:p>
        </w:tc>
        <w:tc>
          <w:tcPr>
            <w:tcW w:w="1988" w:type="pct"/>
            <w:vAlign w:val="center"/>
          </w:tcPr>
          <w:p w14:paraId="446EFF1F" w14:textId="4D560940" w:rsidR="0070606E" w:rsidRPr="00733B26" w:rsidRDefault="00E044CD"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0.24</w:t>
            </w:r>
          </w:p>
        </w:tc>
      </w:tr>
      <w:tr w:rsidR="0070606E" w:rsidRPr="00C26D27" w14:paraId="7D172806"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02DA47C0" w14:textId="77777777" w:rsidR="0070606E" w:rsidRPr="00733B26" w:rsidRDefault="0070606E" w:rsidP="00AD4114">
            <w:pPr>
              <w:spacing w:before="0" w:after="0"/>
              <w:jc w:val="left"/>
              <w:rPr>
                <w:b w:val="0"/>
                <w:sz w:val="20"/>
                <w:szCs w:val="20"/>
              </w:rPr>
            </w:pPr>
            <w:r w:rsidRPr="00733B26">
              <w:rPr>
                <w:b w:val="0"/>
                <w:sz w:val="20"/>
                <w:szCs w:val="20"/>
              </w:rPr>
              <w:t>Wood</w:t>
            </w:r>
          </w:p>
        </w:tc>
        <w:tc>
          <w:tcPr>
            <w:tcW w:w="1988" w:type="pct"/>
            <w:vAlign w:val="center"/>
          </w:tcPr>
          <w:p w14:paraId="0AFF38D7" w14:textId="170DEC98"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w:t>
            </w:r>
            <w:r w:rsidR="00B247EE" w:rsidRPr="00733B26">
              <w:rPr>
                <w:sz w:val="20"/>
                <w:szCs w:val="20"/>
              </w:rPr>
              <w:t>15</w:t>
            </w:r>
          </w:p>
        </w:tc>
      </w:tr>
      <w:tr w:rsidR="0070606E" w:rsidRPr="00C26D27" w14:paraId="51B331E2"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7C675E58" w14:textId="77777777" w:rsidR="0070606E" w:rsidRPr="00733B26" w:rsidRDefault="0070606E" w:rsidP="00AD4114">
            <w:pPr>
              <w:spacing w:before="0" w:after="0"/>
              <w:jc w:val="left"/>
              <w:rPr>
                <w:b w:val="0"/>
                <w:sz w:val="20"/>
                <w:szCs w:val="20"/>
              </w:rPr>
            </w:pPr>
            <w:r w:rsidRPr="00733B26">
              <w:rPr>
                <w:b w:val="0"/>
                <w:sz w:val="20"/>
                <w:szCs w:val="20"/>
              </w:rPr>
              <w:t>Textiles</w:t>
            </w:r>
          </w:p>
        </w:tc>
        <w:tc>
          <w:tcPr>
            <w:tcW w:w="1988" w:type="pct"/>
            <w:vAlign w:val="center"/>
          </w:tcPr>
          <w:p w14:paraId="249B5307" w14:textId="3AD8FD7E" w:rsidR="0070606E" w:rsidRPr="00733B26" w:rsidRDefault="00A33FE3"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w:t>
            </w:r>
            <w:r w:rsidR="008A2990" w:rsidRPr="00733B26">
              <w:rPr>
                <w:sz w:val="20"/>
                <w:szCs w:val="20"/>
              </w:rPr>
              <w:t>14</w:t>
            </w:r>
          </w:p>
        </w:tc>
      </w:tr>
      <w:tr w:rsidR="0070606E" w:rsidRPr="00C26D27" w14:paraId="60DCEF09"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628D8BD5" w14:textId="77777777" w:rsidR="0070606E" w:rsidRPr="00733B26" w:rsidRDefault="0070606E" w:rsidP="00AD4114">
            <w:pPr>
              <w:spacing w:before="0" w:after="0"/>
              <w:jc w:val="left"/>
              <w:rPr>
                <w:b w:val="0"/>
                <w:sz w:val="20"/>
                <w:szCs w:val="20"/>
              </w:rPr>
            </w:pPr>
            <w:r w:rsidRPr="00733B26">
              <w:rPr>
                <w:b w:val="0"/>
                <w:sz w:val="20"/>
                <w:szCs w:val="20"/>
              </w:rPr>
              <w:t>Sludge</w:t>
            </w:r>
          </w:p>
        </w:tc>
        <w:tc>
          <w:tcPr>
            <w:tcW w:w="1988" w:type="pct"/>
            <w:vAlign w:val="center"/>
          </w:tcPr>
          <w:p w14:paraId="6B3A5753" w14:textId="0E9CB00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w:t>
            </w:r>
            <w:r w:rsidR="00E94368" w:rsidRPr="00733B26">
              <w:rPr>
                <w:sz w:val="20"/>
                <w:szCs w:val="20"/>
              </w:rPr>
              <w:t>72</w:t>
            </w:r>
          </w:p>
        </w:tc>
      </w:tr>
      <w:tr w:rsidR="0070606E" w:rsidRPr="00C26D27" w14:paraId="2D557079"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16CB1446" w14:textId="77777777" w:rsidR="0070606E" w:rsidRPr="00733B26" w:rsidRDefault="0070606E" w:rsidP="00AD4114">
            <w:pPr>
              <w:spacing w:before="0" w:after="0"/>
              <w:jc w:val="left"/>
              <w:rPr>
                <w:b w:val="0"/>
                <w:sz w:val="20"/>
                <w:szCs w:val="20"/>
              </w:rPr>
            </w:pPr>
            <w:r w:rsidRPr="00733B26">
              <w:rPr>
                <w:b w:val="0"/>
                <w:sz w:val="20"/>
                <w:szCs w:val="20"/>
              </w:rPr>
              <w:t>Nappies</w:t>
            </w:r>
          </w:p>
        </w:tc>
        <w:tc>
          <w:tcPr>
            <w:tcW w:w="1988" w:type="pct"/>
            <w:vAlign w:val="center"/>
          </w:tcPr>
          <w:p w14:paraId="07D57968" w14:textId="591BA684" w:rsidR="0070606E" w:rsidRPr="00733B26" w:rsidRDefault="00314F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0.39</w:t>
            </w:r>
          </w:p>
        </w:tc>
      </w:tr>
      <w:tr w:rsidR="0070606E" w:rsidRPr="00C26D27" w14:paraId="540CFC2B"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41C8904C" w14:textId="77777777" w:rsidR="0070606E" w:rsidRPr="00733B26" w:rsidRDefault="0070606E" w:rsidP="00AD4114">
            <w:pPr>
              <w:spacing w:before="0" w:after="0"/>
              <w:jc w:val="left"/>
              <w:rPr>
                <w:b w:val="0"/>
                <w:sz w:val="20"/>
                <w:szCs w:val="20"/>
              </w:rPr>
            </w:pPr>
            <w:r w:rsidRPr="00733B26">
              <w:rPr>
                <w:b w:val="0"/>
                <w:sz w:val="20"/>
                <w:szCs w:val="20"/>
              </w:rPr>
              <w:t>Rubber and leather</w:t>
            </w:r>
          </w:p>
        </w:tc>
        <w:tc>
          <w:tcPr>
            <w:tcW w:w="1988" w:type="pct"/>
            <w:vAlign w:val="center"/>
          </w:tcPr>
          <w:p w14:paraId="4654923E" w14:textId="3DAD0794" w:rsidR="0070606E" w:rsidRPr="00733B26" w:rsidRDefault="003D6C64"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0.14</w:t>
            </w:r>
          </w:p>
        </w:tc>
      </w:tr>
      <w:tr w:rsidR="0070606E" w:rsidRPr="00C26D27" w14:paraId="22F1525D" w14:textId="77777777" w:rsidTr="00962715">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1132E3D4" w14:textId="77777777" w:rsidR="0070606E" w:rsidRPr="00733B26" w:rsidRDefault="0070606E" w:rsidP="00AD4114">
            <w:pPr>
              <w:spacing w:before="0" w:after="0"/>
              <w:jc w:val="left"/>
              <w:rPr>
                <w:b w:val="0"/>
                <w:sz w:val="20"/>
                <w:szCs w:val="20"/>
              </w:rPr>
            </w:pPr>
            <w:r w:rsidRPr="00733B26">
              <w:rPr>
                <w:b w:val="0"/>
                <w:sz w:val="20"/>
                <w:szCs w:val="20"/>
              </w:rPr>
              <w:t>Inert waste (including concrete/metal/ plastics/glass)</w:t>
            </w:r>
          </w:p>
        </w:tc>
        <w:tc>
          <w:tcPr>
            <w:tcW w:w="1988" w:type="pct"/>
            <w:vAlign w:val="center"/>
          </w:tcPr>
          <w:p w14:paraId="685AE633" w14:textId="0A4B87E1" w:rsidR="0070606E" w:rsidRPr="00733B26" w:rsidRDefault="003D6C64"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0.42</w:t>
            </w:r>
          </w:p>
        </w:tc>
      </w:tr>
    </w:tbl>
    <w:p w14:paraId="39C4F506" w14:textId="05C9B842" w:rsidR="00EB26AB" w:rsidRPr="00733B26" w:rsidRDefault="00EB26AB" w:rsidP="00AD4114">
      <w:pPr>
        <w:spacing w:after="0" w:line="259" w:lineRule="auto"/>
        <w:jc w:val="left"/>
        <w:rPr>
          <w:rFonts w:eastAsia="Times New Roman" w:cs="Arial"/>
          <w:color w:val="808080"/>
          <w:sz w:val="20"/>
          <w:szCs w:val="18"/>
          <w:lang w:eastAsia="en-AU"/>
        </w:rPr>
      </w:pPr>
      <w:r w:rsidRPr="00733B26">
        <w:rPr>
          <w:rFonts w:eastAsia="Times New Roman" w:cs="Arial"/>
          <w:color w:val="808080"/>
          <w:sz w:val="20"/>
          <w:szCs w:val="18"/>
          <w:lang w:eastAsia="en-AU"/>
        </w:rPr>
        <w:t>Source: The Australian National Greenhouse Accounts Factors: 2023; table 15, p</w:t>
      </w:r>
      <w:r w:rsidR="00F562BF" w:rsidRPr="00733B26">
        <w:rPr>
          <w:rFonts w:eastAsia="Times New Roman" w:cs="Arial"/>
          <w:color w:val="808080"/>
          <w:sz w:val="20"/>
          <w:szCs w:val="18"/>
          <w:lang w:eastAsia="en-AU"/>
        </w:rPr>
        <w:t>p</w:t>
      </w:r>
      <w:r w:rsidRPr="00733B26">
        <w:rPr>
          <w:rFonts w:eastAsia="Times New Roman" w:cs="Arial"/>
          <w:color w:val="808080"/>
          <w:sz w:val="20"/>
          <w:szCs w:val="18"/>
          <w:lang w:eastAsia="en-AU"/>
        </w:rPr>
        <w:t xml:space="preserve"> </w:t>
      </w:r>
      <w:r w:rsidR="00F562BF" w:rsidRPr="00733B26">
        <w:rPr>
          <w:rFonts w:eastAsia="Times New Roman" w:cs="Arial"/>
          <w:color w:val="808080"/>
          <w:sz w:val="20"/>
          <w:szCs w:val="18"/>
          <w:lang w:eastAsia="en-AU"/>
        </w:rPr>
        <w:t>15-16</w:t>
      </w:r>
      <w:r w:rsidRPr="00733B26">
        <w:rPr>
          <w:rFonts w:eastAsia="Times New Roman" w:cs="Arial"/>
          <w:color w:val="808080"/>
          <w:sz w:val="20"/>
          <w:szCs w:val="18"/>
          <w:lang w:eastAsia="en-AU"/>
        </w:rPr>
        <w:t>.</w:t>
      </w:r>
    </w:p>
    <w:p w14:paraId="31C54BD0" w14:textId="77777777" w:rsidR="0070606E" w:rsidRPr="00C26D27" w:rsidRDefault="0070606E" w:rsidP="00AD4114">
      <w:pPr>
        <w:keepNext/>
        <w:keepLines/>
        <w:spacing w:before="240" w:after="0" w:line="259" w:lineRule="auto"/>
        <w:jc w:val="left"/>
        <w:outlineLvl w:val="2"/>
        <w:rPr>
          <w:rFonts w:eastAsia="Times New Roman" w:cs="Times New Roman"/>
          <w:b/>
          <w:bCs/>
          <w:color w:val="000000"/>
          <w:szCs w:val="20"/>
        </w:rPr>
      </w:pPr>
      <w:r>
        <w:rPr>
          <w:rFonts w:eastAsia="Times New Roman" w:cs="Times New Roman"/>
          <w:b/>
          <w:bCs/>
          <w:color w:val="000000"/>
          <w:szCs w:val="20"/>
        </w:rPr>
        <w:t>Refrigerants – equipment leakage rates</w:t>
      </w:r>
    </w:p>
    <w:tbl>
      <w:tblPr>
        <w:tblStyle w:val="ListTable2-Accent62"/>
        <w:tblW w:w="5000" w:type="pct"/>
        <w:jc w:val="center"/>
        <w:tblLook w:val="06A0" w:firstRow="1" w:lastRow="0" w:firstColumn="1" w:lastColumn="0" w:noHBand="1" w:noVBand="1"/>
      </w:tblPr>
      <w:tblGrid>
        <w:gridCol w:w="5670"/>
        <w:gridCol w:w="3742"/>
      </w:tblGrid>
      <w:tr w:rsidR="0070606E" w:rsidRPr="00C26D27" w14:paraId="73FEAA04" w14:textId="77777777" w:rsidTr="005222DF">
        <w:trPr>
          <w:cnfStyle w:val="100000000000" w:firstRow="1" w:lastRow="0" w:firstColumn="0" w:lastColumn="0" w:oddVBand="0" w:evenVBand="0" w:oddHBand="0" w:evenHBand="0" w:firstRowFirstColumn="0" w:firstRowLastColumn="0" w:lastRowFirstColumn="0" w:lastRowLastColumn="0"/>
          <w:trHeight w:val="136"/>
          <w:tblHeader/>
          <w:jc w:val="center"/>
        </w:trPr>
        <w:tc>
          <w:tcPr>
            <w:cnfStyle w:val="001000000000" w:firstRow="0" w:lastRow="0" w:firstColumn="1" w:lastColumn="0" w:oddVBand="0" w:evenVBand="0" w:oddHBand="0" w:evenHBand="0" w:firstRowFirstColumn="0" w:firstRowLastColumn="0" w:lastRowFirstColumn="0" w:lastRowLastColumn="0"/>
            <w:tcW w:w="3012" w:type="pct"/>
            <w:shd w:val="clear" w:color="auto" w:fill="CEEEED"/>
          </w:tcPr>
          <w:p w14:paraId="78FA448C" w14:textId="77777777" w:rsidR="0070606E" w:rsidRPr="00733B26" w:rsidRDefault="0070606E" w:rsidP="00AD4114">
            <w:pPr>
              <w:spacing w:before="0" w:after="0"/>
              <w:jc w:val="left"/>
              <w:rPr>
                <w:sz w:val="20"/>
                <w:szCs w:val="20"/>
              </w:rPr>
            </w:pPr>
            <w:r w:rsidRPr="00733B26">
              <w:rPr>
                <w:sz w:val="20"/>
                <w:szCs w:val="20"/>
              </w:rPr>
              <w:t>Equipment type</w:t>
            </w:r>
          </w:p>
        </w:tc>
        <w:tc>
          <w:tcPr>
            <w:tcW w:w="1988" w:type="pct"/>
            <w:shd w:val="clear" w:color="auto" w:fill="CEEEED"/>
          </w:tcPr>
          <w:p w14:paraId="3424B4D5" w14:textId="0D472AFF" w:rsidR="0070606E" w:rsidRPr="00733B26" w:rsidRDefault="0070606E" w:rsidP="00AD4114">
            <w:pPr>
              <w:spacing w:before="0" w:after="0"/>
              <w:jc w:val="left"/>
              <w:cnfStyle w:val="100000000000" w:firstRow="1" w:lastRow="0" w:firstColumn="0" w:lastColumn="0" w:oddVBand="0" w:evenVBand="0" w:oddHBand="0" w:evenHBand="0" w:firstRowFirstColumn="0" w:firstRowLastColumn="0" w:lastRowFirstColumn="0" w:lastRowLastColumn="0"/>
              <w:rPr>
                <w:sz w:val="20"/>
                <w:szCs w:val="20"/>
              </w:rPr>
            </w:pPr>
            <w:r w:rsidRPr="00733B26">
              <w:rPr>
                <w:sz w:val="20"/>
                <w:szCs w:val="20"/>
              </w:rPr>
              <w:t xml:space="preserve">Leakage rates </w:t>
            </w:r>
            <w:r w:rsidR="006C6DE5" w:rsidRPr="00733B26">
              <w:rPr>
                <w:sz w:val="20"/>
                <w:szCs w:val="20"/>
              </w:rPr>
              <w:t>%</w:t>
            </w:r>
          </w:p>
        </w:tc>
      </w:tr>
      <w:tr w:rsidR="0070606E" w:rsidRPr="00C26D27" w14:paraId="3F11F6FF"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0BCD46AE" w14:textId="4CDD785A" w:rsidR="0070606E" w:rsidRPr="00733B26" w:rsidRDefault="0070606E" w:rsidP="00AD4114">
            <w:pPr>
              <w:spacing w:before="0" w:after="0"/>
              <w:jc w:val="left"/>
              <w:rPr>
                <w:b w:val="0"/>
                <w:sz w:val="20"/>
                <w:szCs w:val="20"/>
              </w:rPr>
            </w:pPr>
            <w:r w:rsidRPr="00733B26">
              <w:rPr>
                <w:b w:val="0"/>
                <w:sz w:val="20"/>
                <w:szCs w:val="20"/>
              </w:rPr>
              <w:t>Domestic refrigerators</w:t>
            </w:r>
            <w:r w:rsidR="006C6DE5" w:rsidRPr="00733B26">
              <w:rPr>
                <w:b w:val="0"/>
                <w:sz w:val="20"/>
                <w:szCs w:val="20"/>
              </w:rPr>
              <w:t>*</w:t>
            </w:r>
          </w:p>
        </w:tc>
        <w:tc>
          <w:tcPr>
            <w:tcW w:w="1988" w:type="pct"/>
            <w:vAlign w:val="center"/>
          </w:tcPr>
          <w:p w14:paraId="5D1D31FD"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1.7</w:t>
            </w:r>
          </w:p>
        </w:tc>
      </w:tr>
      <w:tr w:rsidR="0070606E" w:rsidRPr="00C26D27" w14:paraId="4F0127DF"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2F3D7BBD" w14:textId="58BB32B3" w:rsidR="0070606E" w:rsidRPr="00733B26" w:rsidRDefault="0070606E" w:rsidP="00AD4114">
            <w:pPr>
              <w:spacing w:before="0" w:after="0"/>
              <w:jc w:val="left"/>
              <w:rPr>
                <w:b w:val="0"/>
                <w:sz w:val="20"/>
                <w:szCs w:val="20"/>
              </w:rPr>
            </w:pPr>
            <w:r w:rsidRPr="00733B26">
              <w:rPr>
                <w:b w:val="0"/>
                <w:sz w:val="20"/>
                <w:szCs w:val="20"/>
              </w:rPr>
              <w:t>Transport refrigeration</w:t>
            </w:r>
            <w:r w:rsidR="006C6DE5" w:rsidRPr="00733B26">
              <w:rPr>
                <w:b w:val="0"/>
                <w:sz w:val="20"/>
                <w:szCs w:val="20"/>
              </w:rPr>
              <w:t>*</w:t>
            </w:r>
          </w:p>
        </w:tc>
        <w:tc>
          <w:tcPr>
            <w:tcW w:w="1988" w:type="pct"/>
            <w:vAlign w:val="center"/>
          </w:tcPr>
          <w:p w14:paraId="64C0D91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15.7</w:t>
            </w:r>
          </w:p>
        </w:tc>
      </w:tr>
      <w:tr w:rsidR="0070606E" w:rsidRPr="00C26D27" w14:paraId="5BEB52AC"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7A637E9C" w14:textId="706806DD" w:rsidR="0070606E" w:rsidRPr="00733B26" w:rsidRDefault="0070606E" w:rsidP="00AD4114">
            <w:pPr>
              <w:spacing w:before="0" w:after="0"/>
              <w:jc w:val="left"/>
              <w:rPr>
                <w:sz w:val="20"/>
                <w:szCs w:val="20"/>
              </w:rPr>
            </w:pPr>
            <w:r w:rsidRPr="00733B26">
              <w:rPr>
                <w:b w:val="0"/>
                <w:sz w:val="20"/>
                <w:szCs w:val="20"/>
              </w:rPr>
              <w:t>Domestic A/C portable</w:t>
            </w:r>
            <w:r w:rsidR="006C6DE5" w:rsidRPr="00733B26">
              <w:rPr>
                <w:b w:val="0"/>
                <w:sz w:val="20"/>
                <w:szCs w:val="20"/>
              </w:rPr>
              <w:t>*</w:t>
            </w:r>
          </w:p>
        </w:tc>
        <w:tc>
          <w:tcPr>
            <w:tcW w:w="1988" w:type="pct"/>
            <w:vAlign w:val="center"/>
          </w:tcPr>
          <w:p w14:paraId="55FD166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2.5</w:t>
            </w:r>
          </w:p>
        </w:tc>
      </w:tr>
      <w:tr w:rsidR="0070606E" w:rsidRPr="00C26D27" w14:paraId="7612F50B"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6DCF7B41" w14:textId="1F0F9DD4" w:rsidR="0070606E" w:rsidRPr="00733B26" w:rsidRDefault="0070606E" w:rsidP="00AD4114">
            <w:pPr>
              <w:spacing w:before="0" w:after="0"/>
              <w:jc w:val="left"/>
              <w:rPr>
                <w:b w:val="0"/>
                <w:sz w:val="20"/>
                <w:szCs w:val="20"/>
              </w:rPr>
            </w:pPr>
            <w:r w:rsidRPr="00733B26">
              <w:rPr>
                <w:b w:val="0"/>
                <w:sz w:val="20"/>
                <w:szCs w:val="20"/>
              </w:rPr>
              <w:t>Domestic A/C split</w:t>
            </w:r>
            <w:r w:rsidR="006C6DE5" w:rsidRPr="00733B26">
              <w:rPr>
                <w:b w:val="0"/>
                <w:sz w:val="20"/>
                <w:szCs w:val="20"/>
              </w:rPr>
              <w:t>*</w:t>
            </w:r>
          </w:p>
        </w:tc>
        <w:tc>
          <w:tcPr>
            <w:tcW w:w="1988" w:type="pct"/>
            <w:vAlign w:val="center"/>
          </w:tcPr>
          <w:p w14:paraId="4BB8669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3.5</w:t>
            </w:r>
          </w:p>
        </w:tc>
      </w:tr>
      <w:tr w:rsidR="0070606E" w:rsidRPr="00C26D27" w14:paraId="0AF93623"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504FA300" w14:textId="7A944BF4" w:rsidR="0070606E" w:rsidRPr="00733B26" w:rsidRDefault="0070606E" w:rsidP="00AD4114">
            <w:pPr>
              <w:spacing w:before="0" w:after="0"/>
              <w:jc w:val="left"/>
              <w:rPr>
                <w:b w:val="0"/>
                <w:sz w:val="20"/>
                <w:szCs w:val="20"/>
              </w:rPr>
            </w:pPr>
            <w:r w:rsidRPr="00733B26">
              <w:rPr>
                <w:b w:val="0"/>
                <w:sz w:val="20"/>
                <w:szCs w:val="20"/>
              </w:rPr>
              <w:t>Domestic A/C packaged</w:t>
            </w:r>
            <w:r w:rsidR="006C6DE5" w:rsidRPr="00733B26">
              <w:rPr>
                <w:b w:val="0"/>
                <w:sz w:val="20"/>
                <w:szCs w:val="20"/>
              </w:rPr>
              <w:t>*</w:t>
            </w:r>
          </w:p>
        </w:tc>
        <w:tc>
          <w:tcPr>
            <w:tcW w:w="1988" w:type="pct"/>
            <w:vAlign w:val="center"/>
          </w:tcPr>
          <w:p w14:paraId="1A2D288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2.5</w:t>
            </w:r>
          </w:p>
        </w:tc>
      </w:tr>
      <w:tr w:rsidR="0070606E" w:rsidRPr="00C26D27" w14:paraId="59388E33"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159E87E0" w14:textId="1DA5CA7E" w:rsidR="0070606E" w:rsidRPr="00733B26" w:rsidRDefault="0070606E" w:rsidP="00AD4114">
            <w:pPr>
              <w:spacing w:before="0" w:after="0"/>
              <w:jc w:val="left"/>
              <w:rPr>
                <w:b w:val="0"/>
                <w:sz w:val="20"/>
                <w:szCs w:val="20"/>
              </w:rPr>
            </w:pPr>
            <w:r w:rsidRPr="00733B26">
              <w:rPr>
                <w:b w:val="0"/>
                <w:sz w:val="20"/>
                <w:szCs w:val="20"/>
              </w:rPr>
              <w:t>Large commercial refrigeration</w:t>
            </w:r>
            <w:r w:rsidR="006C6DE5" w:rsidRPr="00733B26">
              <w:rPr>
                <w:b w:val="0"/>
                <w:sz w:val="20"/>
                <w:szCs w:val="20"/>
                <w:vertAlign w:val="superscript"/>
              </w:rPr>
              <w:t>†</w:t>
            </w:r>
          </w:p>
        </w:tc>
        <w:tc>
          <w:tcPr>
            <w:tcW w:w="1988" w:type="pct"/>
            <w:vAlign w:val="center"/>
          </w:tcPr>
          <w:p w14:paraId="7DCF67D3"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13.0</w:t>
            </w:r>
          </w:p>
        </w:tc>
      </w:tr>
      <w:tr w:rsidR="0070606E" w:rsidRPr="00C26D27" w14:paraId="0166D4B4"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69B41B7B" w14:textId="620DA5CD" w:rsidR="0070606E" w:rsidRPr="00733B26" w:rsidRDefault="0070606E" w:rsidP="00AD4114">
            <w:pPr>
              <w:spacing w:before="0" w:after="0"/>
              <w:jc w:val="left"/>
              <w:rPr>
                <w:b w:val="0"/>
                <w:sz w:val="20"/>
                <w:szCs w:val="20"/>
              </w:rPr>
            </w:pPr>
            <w:r w:rsidRPr="00733B26">
              <w:rPr>
                <w:b w:val="0"/>
                <w:sz w:val="20"/>
                <w:szCs w:val="20"/>
              </w:rPr>
              <w:t>Industrial refrigeration</w:t>
            </w:r>
            <w:r w:rsidR="006C6DE5" w:rsidRPr="00733B26">
              <w:rPr>
                <w:b w:val="0"/>
                <w:sz w:val="20"/>
                <w:szCs w:val="20"/>
                <w:vertAlign w:val="superscript"/>
              </w:rPr>
              <w:t>†</w:t>
            </w:r>
          </w:p>
        </w:tc>
        <w:tc>
          <w:tcPr>
            <w:tcW w:w="1988" w:type="pct"/>
            <w:vAlign w:val="center"/>
          </w:tcPr>
          <w:p w14:paraId="3D8F3F89"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17.5</w:t>
            </w:r>
          </w:p>
        </w:tc>
      </w:tr>
      <w:tr w:rsidR="0070606E" w:rsidRPr="00C26D27" w14:paraId="3187D307"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60FAAD7E" w14:textId="74935663" w:rsidR="0070606E" w:rsidRPr="00733B26" w:rsidRDefault="0070606E" w:rsidP="00AD4114">
            <w:pPr>
              <w:spacing w:before="0" w:after="0"/>
              <w:jc w:val="left"/>
              <w:rPr>
                <w:b w:val="0"/>
                <w:sz w:val="20"/>
                <w:szCs w:val="20"/>
              </w:rPr>
            </w:pPr>
            <w:r w:rsidRPr="00733B26">
              <w:rPr>
                <w:b w:val="0"/>
                <w:sz w:val="20"/>
                <w:szCs w:val="20"/>
              </w:rPr>
              <w:t>Chiller</w:t>
            </w:r>
            <w:r w:rsidR="006C6DE5" w:rsidRPr="00733B26">
              <w:rPr>
                <w:b w:val="0"/>
                <w:sz w:val="20"/>
                <w:szCs w:val="20"/>
                <w:vertAlign w:val="superscript"/>
              </w:rPr>
              <w:t>†</w:t>
            </w:r>
          </w:p>
        </w:tc>
        <w:tc>
          <w:tcPr>
            <w:tcW w:w="1988" w:type="pct"/>
            <w:vAlign w:val="center"/>
          </w:tcPr>
          <w:p w14:paraId="0BDEAC25"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6.0</w:t>
            </w:r>
          </w:p>
        </w:tc>
      </w:tr>
      <w:tr w:rsidR="0070606E" w:rsidRPr="00C26D27" w14:paraId="3B71C8C3"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42B7739B" w14:textId="4F54DCCB" w:rsidR="0070606E" w:rsidRPr="00733B26" w:rsidRDefault="0070606E" w:rsidP="00AD4114">
            <w:pPr>
              <w:spacing w:before="0" w:after="0"/>
              <w:jc w:val="left"/>
              <w:rPr>
                <w:b w:val="0"/>
                <w:sz w:val="20"/>
                <w:szCs w:val="20"/>
              </w:rPr>
            </w:pPr>
            <w:r w:rsidRPr="00733B26">
              <w:rPr>
                <w:b w:val="0"/>
                <w:sz w:val="20"/>
                <w:szCs w:val="20"/>
              </w:rPr>
              <w:t>Maritime mobile air conditioning</w:t>
            </w:r>
            <w:r w:rsidR="006C6DE5" w:rsidRPr="00733B26">
              <w:rPr>
                <w:b w:val="0"/>
                <w:sz w:val="20"/>
                <w:szCs w:val="20"/>
                <w:vertAlign w:val="superscript"/>
              </w:rPr>
              <w:t>†</w:t>
            </w:r>
          </w:p>
        </w:tc>
        <w:tc>
          <w:tcPr>
            <w:tcW w:w="1988" w:type="pct"/>
            <w:vAlign w:val="center"/>
          </w:tcPr>
          <w:p w14:paraId="12DAE6C4" w14:textId="77777777" w:rsidR="0070606E" w:rsidRPr="00733B26" w:rsidRDefault="0070606E"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10.8</w:t>
            </w:r>
          </w:p>
        </w:tc>
      </w:tr>
      <w:tr w:rsidR="0070606E" w:rsidRPr="00C26D27" w14:paraId="7D8FA6E5"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172FC2C6" w14:textId="57272C16" w:rsidR="0070606E" w:rsidRPr="00733B26" w:rsidRDefault="0070606E" w:rsidP="00AD4114">
            <w:pPr>
              <w:spacing w:before="0" w:after="0"/>
              <w:jc w:val="left"/>
              <w:rPr>
                <w:b w:val="0"/>
                <w:sz w:val="20"/>
                <w:szCs w:val="20"/>
              </w:rPr>
            </w:pPr>
            <w:r w:rsidRPr="00733B26">
              <w:rPr>
                <w:b w:val="0"/>
                <w:sz w:val="20"/>
                <w:szCs w:val="20"/>
              </w:rPr>
              <w:t>Insulated switchgear and circuit breaker</w:t>
            </w:r>
            <w:r w:rsidR="006B1E80">
              <w:rPr>
                <w:b w:val="0"/>
                <w:sz w:val="20"/>
                <w:szCs w:val="20"/>
              </w:rPr>
              <w:t>s</w:t>
            </w:r>
            <w:r w:rsidR="006C6DE5" w:rsidRPr="00733B26">
              <w:rPr>
                <w:b w:val="0"/>
                <w:sz w:val="20"/>
                <w:szCs w:val="20"/>
                <w:vertAlign w:val="superscript"/>
              </w:rPr>
              <w:t>‡</w:t>
            </w:r>
          </w:p>
        </w:tc>
        <w:tc>
          <w:tcPr>
            <w:tcW w:w="1988" w:type="pct"/>
            <w:vAlign w:val="center"/>
          </w:tcPr>
          <w:p w14:paraId="1E4FE8EB" w14:textId="4EA3918E" w:rsidR="0070606E" w:rsidRPr="00733B26" w:rsidRDefault="00E45CC2"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Various</w:t>
            </w:r>
          </w:p>
        </w:tc>
      </w:tr>
      <w:tr w:rsidR="0070606E" w:rsidRPr="00C64117" w14:paraId="49598D6A" w14:textId="77777777" w:rsidTr="005222DF">
        <w:trPr>
          <w:trHeight w:val="300"/>
          <w:jc w:val="center"/>
        </w:trPr>
        <w:tc>
          <w:tcPr>
            <w:cnfStyle w:val="001000000000" w:firstRow="0" w:lastRow="0" w:firstColumn="1" w:lastColumn="0" w:oddVBand="0" w:evenVBand="0" w:oddHBand="0" w:evenHBand="0" w:firstRowFirstColumn="0" w:firstRowLastColumn="0" w:lastRowFirstColumn="0" w:lastRowLastColumn="0"/>
            <w:tcW w:w="3012" w:type="pct"/>
            <w:vAlign w:val="center"/>
          </w:tcPr>
          <w:p w14:paraId="0B02949C" w14:textId="426F41FB" w:rsidR="0070606E" w:rsidRPr="00733B26" w:rsidRDefault="0070606E" w:rsidP="00AD4114">
            <w:pPr>
              <w:spacing w:before="0" w:after="0"/>
              <w:jc w:val="left"/>
              <w:rPr>
                <w:b w:val="0"/>
                <w:sz w:val="20"/>
                <w:szCs w:val="20"/>
              </w:rPr>
            </w:pPr>
            <w:r w:rsidRPr="00733B26">
              <w:rPr>
                <w:b w:val="0"/>
                <w:sz w:val="20"/>
                <w:szCs w:val="20"/>
              </w:rPr>
              <w:t>Specialist scientific equipment</w:t>
            </w:r>
            <w:r w:rsidR="006C6DE5" w:rsidRPr="00733B26">
              <w:rPr>
                <w:b w:val="0"/>
                <w:sz w:val="20"/>
                <w:szCs w:val="20"/>
                <w:vertAlign w:val="superscript"/>
              </w:rPr>
              <w:t>‡</w:t>
            </w:r>
          </w:p>
        </w:tc>
        <w:tc>
          <w:tcPr>
            <w:tcW w:w="1988" w:type="pct"/>
            <w:vAlign w:val="center"/>
          </w:tcPr>
          <w:p w14:paraId="7D0BCA0F" w14:textId="7701ACAC" w:rsidR="0070606E" w:rsidRPr="00733B26" w:rsidRDefault="00E45CC2" w:rsidP="00AD4114">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733B26">
              <w:rPr>
                <w:sz w:val="20"/>
                <w:szCs w:val="20"/>
              </w:rPr>
              <w:t>Various</w:t>
            </w:r>
          </w:p>
        </w:tc>
      </w:tr>
    </w:tbl>
    <w:p w14:paraId="30B618E3" w14:textId="77777777" w:rsidR="000E4904" w:rsidRPr="00733B26" w:rsidRDefault="00962715" w:rsidP="00AD4114">
      <w:pPr>
        <w:spacing w:after="0" w:line="259" w:lineRule="auto"/>
        <w:jc w:val="left"/>
        <w:rPr>
          <w:rFonts w:eastAsia="Times New Roman" w:cs="Arial"/>
          <w:color w:val="808080"/>
          <w:sz w:val="20"/>
          <w:szCs w:val="18"/>
          <w:lang w:eastAsia="en-AU"/>
        </w:rPr>
      </w:pPr>
      <w:r w:rsidRPr="00733B26">
        <w:rPr>
          <w:rFonts w:eastAsia="Times New Roman" w:cs="Arial"/>
          <w:color w:val="808080"/>
          <w:sz w:val="20"/>
          <w:szCs w:val="18"/>
          <w:lang w:eastAsia="en-AU"/>
        </w:rPr>
        <w:lastRenderedPageBreak/>
        <w:t>Source</w:t>
      </w:r>
      <w:r w:rsidR="000E4904" w:rsidRPr="00733B26">
        <w:rPr>
          <w:rFonts w:eastAsia="Times New Roman" w:cs="Arial"/>
          <w:color w:val="808080"/>
          <w:sz w:val="20"/>
          <w:szCs w:val="18"/>
          <w:lang w:eastAsia="en-AU"/>
        </w:rPr>
        <w:t>s</w:t>
      </w:r>
      <w:r w:rsidRPr="00733B26">
        <w:rPr>
          <w:rFonts w:eastAsia="Times New Roman" w:cs="Arial"/>
          <w:color w:val="808080"/>
          <w:sz w:val="20"/>
          <w:szCs w:val="18"/>
          <w:lang w:eastAsia="en-AU"/>
        </w:rPr>
        <w:t>:</w:t>
      </w:r>
    </w:p>
    <w:p w14:paraId="72690D13" w14:textId="26AE7A65" w:rsidR="00962715" w:rsidRPr="00733B26" w:rsidRDefault="000E4904" w:rsidP="00AD4114">
      <w:pPr>
        <w:spacing w:after="0" w:line="259" w:lineRule="auto"/>
        <w:contextualSpacing/>
        <w:jc w:val="left"/>
        <w:rPr>
          <w:rFonts w:eastAsia="Times New Roman" w:cs="Arial"/>
          <w:color w:val="808080"/>
          <w:sz w:val="20"/>
          <w:szCs w:val="18"/>
          <w:lang w:eastAsia="en-AU"/>
        </w:rPr>
      </w:pPr>
      <w:r w:rsidRPr="00733B26">
        <w:rPr>
          <w:rFonts w:eastAsia="Times New Roman" w:cs="Arial"/>
          <w:color w:val="808080"/>
          <w:sz w:val="20"/>
          <w:szCs w:val="18"/>
          <w:lang w:eastAsia="en-AU"/>
        </w:rPr>
        <w:t xml:space="preserve">* - </w:t>
      </w:r>
      <w:r w:rsidR="00962715" w:rsidRPr="00733B26">
        <w:rPr>
          <w:rFonts w:eastAsia="Times New Roman" w:cs="Arial"/>
          <w:color w:val="808080"/>
          <w:sz w:val="20"/>
          <w:szCs w:val="18"/>
          <w:lang w:eastAsia="en-AU"/>
        </w:rPr>
        <w:t>The Australian National Greenhouse Accounts Factors: 2023; table 1</w:t>
      </w:r>
      <w:r w:rsidRPr="00733B26">
        <w:rPr>
          <w:rFonts w:eastAsia="Times New Roman" w:cs="Arial"/>
          <w:color w:val="808080"/>
          <w:sz w:val="20"/>
          <w:szCs w:val="18"/>
          <w:lang w:eastAsia="en-AU"/>
        </w:rPr>
        <w:t>0</w:t>
      </w:r>
      <w:r w:rsidR="00962715" w:rsidRPr="00733B26">
        <w:rPr>
          <w:rFonts w:eastAsia="Times New Roman" w:cs="Arial"/>
          <w:color w:val="808080"/>
          <w:sz w:val="20"/>
          <w:szCs w:val="18"/>
          <w:lang w:eastAsia="en-AU"/>
        </w:rPr>
        <w:t xml:space="preserve">, p </w:t>
      </w:r>
      <w:r w:rsidRPr="00733B26">
        <w:rPr>
          <w:rFonts w:eastAsia="Times New Roman" w:cs="Arial"/>
          <w:color w:val="808080"/>
          <w:sz w:val="20"/>
          <w:szCs w:val="18"/>
          <w:lang w:eastAsia="en-AU"/>
        </w:rPr>
        <w:t>29</w:t>
      </w:r>
      <w:r w:rsidR="00962715" w:rsidRPr="00733B26">
        <w:rPr>
          <w:rFonts w:eastAsia="Times New Roman" w:cs="Arial"/>
          <w:color w:val="808080"/>
          <w:sz w:val="20"/>
          <w:szCs w:val="18"/>
          <w:lang w:eastAsia="en-AU"/>
        </w:rPr>
        <w:t>.</w:t>
      </w:r>
    </w:p>
    <w:p w14:paraId="0B92FDF8" w14:textId="2BA333A1" w:rsidR="0070606E" w:rsidRPr="00733B26" w:rsidRDefault="00F47F84" w:rsidP="00AD4114">
      <w:pPr>
        <w:spacing w:after="0"/>
        <w:contextualSpacing/>
        <w:jc w:val="left"/>
        <w:rPr>
          <w:rFonts w:eastAsia="Times New Roman" w:cs="Arial"/>
          <w:color w:val="808080"/>
          <w:sz w:val="20"/>
          <w:szCs w:val="18"/>
          <w:lang w:eastAsia="en-AU"/>
        </w:rPr>
      </w:pPr>
      <w:r w:rsidRPr="00733B26">
        <w:rPr>
          <w:rFonts w:eastAsia="Times New Roman" w:cs="Arial"/>
          <w:color w:val="808080"/>
          <w:sz w:val="20"/>
          <w:szCs w:val="18"/>
          <w:vertAlign w:val="superscript"/>
          <w:lang w:eastAsia="en-AU"/>
        </w:rPr>
        <w:t>†</w:t>
      </w:r>
      <w:r w:rsidRPr="00733B26">
        <w:rPr>
          <w:rFonts w:eastAsia="Times New Roman" w:cs="Arial"/>
          <w:color w:val="808080"/>
          <w:sz w:val="20"/>
          <w:szCs w:val="18"/>
          <w:lang w:eastAsia="en-AU"/>
        </w:rPr>
        <w:t xml:space="preserve"> - National Inventory Report 2022 Volume 2, Table A5.4.1.9, p 111.</w:t>
      </w:r>
    </w:p>
    <w:p w14:paraId="74A60E88" w14:textId="60B459C0" w:rsidR="0070606E" w:rsidRPr="00294AB2" w:rsidRDefault="00294AB2" w:rsidP="00AD4114">
      <w:pPr>
        <w:spacing w:before="0" w:after="160" w:line="259" w:lineRule="auto"/>
        <w:contextualSpacing/>
        <w:jc w:val="left"/>
        <w:rPr>
          <w:rFonts w:eastAsia="Times New Roman" w:cs="Arial"/>
          <w:color w:val="808080"/>
          <w:szCs w:val="20"/>
          <w:lang w:eastAsia="en-AU"/>
        </w:rPr>
      </w:pPr>
      <w:r w:rsidRPr="00733B26">
        <w:rPr>
          <w:rFonts w:eastAsia="Times New Roman" w:cs="Arial"/>
          <w:color w:val="808080"/>
          <w:sz w:val="20"/>
          <w:szCs w:val="18"/>
          <w:lang w:eastAsia="en-AU"/>
        </w:rPr>
        <w:t xml:space="preserve">‡ - </w:t>
      </w:r>
      <w:r w:rsidR="00033688" w:rsidRPr="00733B26">
        <w:rPr>
          <w:rFonts w:eastAsia="Times New Roman" w:cs="Arial"/>
          <w:color w:val="808080"/>
          <w:sz w:val="20"/>
          <w:szCs w:val="18"/>
          <w:lang w:eastAsia="en-AU"/>
        </w:rPr>
        <w:t>Provided by reporting entity or equipment owner.</w:t>
      </w:r>
      <w:r w:rsidR="0070606E" w:rsidRPr="00294AB2">
        <w:rPr>
          <w:rFonts w:eastAsia="Times New Roman" w:cs="Arial"/>
          <w:color w:val="808080"/>
          <w:szCs w:val="20"/>
          <w:lang w:eastAsia="en-AU"/>
        </w:rPr>
        <w:br w:type="page"/>
      </w:r>
    </w:p>
    <w:p w14:paraId="24B88A1E" w14:textId="7608EEE0" w:rsidR="00BD2322" w:rsidRPr="00C26D27" w:rsidRDefault="00BD2322" w:rsidP="00AD4114">
      <w:pPr>
        <w:pStyle w:val="Heading1"/>
        <w:rPr>
          <w:rFonts w:eastAsia="MS Gothic" w:cs="Times New Roman"/>
          <w:bCs/>
          <w:szCs w:val="48"/>
        </w:rPr>
      </w:pPr>
      <w:bookmarkStart w:id="164" w:name="_Toc190188855"/>
      <w:r>
        <w:lastRenderedPageBreak/>
        <w:t xml:space="preserve">Appendix </w:t>
      </w:r>
      <w:r w:rsidR="00527641">
        <w:fldChar w:fldCharType="begin"/>
      </w:r>
      <w:r w:rsidR="00527641">
        <w:instrText xml:space="preserve"> SEQ Appendix \* ALPHABETIC </w:instrText>
      </w:r>
      <w:r w:rsidR="00527641">
        <w:fldChar w:fldCharType="separate"/>
      </w:r>
      <w:r w:rsidR="002B6FA3">
        <w:rPr>
          <w:noProof/>
        </w:rPr>
        <w:t>F</w:t>
      </w:r>
      <w:r w:rsidR="00527641">
        <w:rPr>
          <w:noProof/>
        </w:rPr>
        <w:fldChar w:fldCharType="end"/>
      </w:r>
      <w:r>
        <w:t xml:space="preserve"> </w:t>
      </w:r>
      <w:r w:rsidRPr="002364D3">
        <w:t>Corrections to previous annual progress report</w:t>
      </w:r>
      <w:bookmarkEnd w:id="164"/>
    </w:p>
    <w:p w14:paraId="03CE3022" w14:textId="0215534C" w:rsidR="00FD2350" w:rsidRDefault="0066121D" w:rsidP="00AD4114">
      <w:pPr>
        <w:jc w:val="left"/>
      </w:pPr>
      <w:r>
        <w:t xml:space="preserve">The following are corrections to </w:t>
      </w:r>
      <w:r w:rsidR="00046CDA">
        <w:t xml:space="preserve">errors made </w:t>
      </w:r>
      <w:r w:rsidR="00FE4924">
        <w:t>within</w:t>
      </w:r>
      <w:r w:rsidR="00523CD5">
        <w:t xml:space="preserve"> the 2022-23 NZGO Annual Progress Report.</w:t>
      </w:r>
    </w:p>
    <w:p w14:paraId="1EDCD611" w14:textId="6E0CE176" w:rsidR="007059F4" w:rsidRDefault="005644A3" w:rsidP="00AD4114">
      <w:pPr>
        <w:jc w:val="left"/>
      </w:pPr>
      <w:r>
        <w:t xml:space="preserve">On </w:t>
      </w:r>
      <w:r w:rsidR="00056291">
        <w:t>pages 5</w:t>
      </w:r>
      <w:r>
        <w:t xml:space="preserve"> to </w:t>
      </w:r>
      <w:r w:rsidR="00161BDB">
        <w:t xml:space="preserve">13, the total electricity usage in kWh </w:t>
      </w:r>
      <w:r w:rsidR="009A71FC">
        <w:t xml:space="preserve">for the </w:t>
      </w:r>
      <w:r w:rsidR="00B70D17">
        <w:t xml:space="preserve">whole-of-Australian-Government </w:t>
      </w:r>
      <w:r w:rsidR="00743056">
        <w:t xml:space="preserve">was incorrectly reported as </w:t>
      </w:r>
      <w:r w:rsidR="00B70D17" w:rsidRPr="00B70D17">
        <w:t>1,788,788,355</w:t>
      </w:r>
      <w:r w:rsidR="00B70D17">
        <w:t xml:space="preserve"> kWh. </w:t>
      </w:r>
      <w:r w:rsidR="002A64D7">
        <w:t xml:space="preserve">The corrected </w:t>
      </w:r>
      <w:r w:rsidR="00A7565A">
        <w:t xml:space="preserve">electricity usage is </w:t>
      </w:r>
      <w:r w:rsidR="00A7565A" w:rsidRPr="00A7565A">
        <w:t>1,789,227,287</w:t>
      </w:r>
      <w:r w:rsidR="00F9711B">
        <w:t> </w:t>
      </w:r>
      <w:r w:rsidR="00A7565A">
        <w:t>kWh.</w:t>
      </w:r>
      <w:r w:rsidR="00F63836">
        <w:t xml:space="preserve"> </w:t>
      </w:r>
      <w:r w:rsidR="00AA6F78" w:rsidRPr="00AA6F78">
        <w:t>As a result, the emissions reported required a correction</w:t>
      </w:r>
      <w:r w:rsidR="00AA6F78">
        <w:t>.</w:t>
      </w:r>
      <w:r w:rsidR="003B1902" w:rsidRPr="003B1902">
        <w:t xml:space="preserve"> T</w:t>
      </w:r>
      <w:r w:rsidR="007059F4" w:rsidRPr="003B1902">
        <w:t xml:space="preserve">he corrected </w:t>
      </w:r>
      <w:r w:rsidR="003B1902">
        <w:t>e</w:t>
      </w:r>
      <w:r w:rsidR="007059F4" w:rsidRPr="003B1902">
        <w:t>missions</w:t>
      </w:r>
      <w:r w:rsidR="00C8696C">
        <w:t xml:space="preserve"> calculated with the location-based method are reported in </w:t>
      </w:r>
      <w:r w:rsidR="003720A6" w:rsidRPr="003720A6">
        <w:fldChar w:fldCharType="begin"/>
      </w:r>
      <w:r w:rsidR="003720A6" w:rsidRPr="003720A6">
        <w:instrText xml:space="preserve"> REF _Ref184816173 \h  \* MERGEFORMAT </w:instrText>
      </w:r>
      <w:r w:rsidR="003720A6" w:rsidRPr="003720A6">
        <w:fldChar w:fldCharType="separate"/>
      </w:r>
      <w:r w:rsidR="002B6FA3" w:rsidRPr="002B6FA3">
        <w:rPr>
          <w:rFonts w:eastAsia="Times New Roman" w:cs="Times New Roman"/>
          <w:color w:val="000000"/>
          <w:szCs w:val="20"/>
        </w:rPr>
        <w:t>Table 17</w:t>
      </w:r>
      <w:r w:rsidR="003720A6" w:rsidRPr="003720A6">
        <w:fldChar w:fldCharType="end"/>
      </w:r>
      <w:r w:rsidR="0085188B">
        <w:t xml:space="preserve"> and the corrected emissions calculated with the market-based method </w:t>
      </w:r>
      <w:r w:rsidR="00BA4AB5" w:rsidRPr="003B1902">
        <w:t>reported</w:t>
      </w:r>
      <w:r w:rsidR="007059F4" w:rsidRPr="003B1902">
        <w:t xml:space="preserve"> in</w:t>
      </w:r>
      <w:r w:rsidR="005A79E6">
        <w:t xml:space="preserve"> </w:t>
      </w:r>
      <w:r w:rsidR="005A79E6">
        <w:fldChar w:fldCharType="begin"/>
      </w:r>
      <w:r w:rsidR="005A79E6">
        <w:instrText xml:space="preserve"> REF _Ref187153066 \h </w:instrText>
      </w:r>
      <w:r w:rsidR="005A79E6">
        <w:fldChar w:fldCharType="separate"/>
      </w:r>
      <w:r w:rsidR="002B6FA3" w:rsidRPr="00E319A0">
        <w:t xml:space="preserve">Table </w:t>
      </w:r>
      <w:r w:rsidR="002B6FA3">
        <w:rPr>
          <w:noProof/>
        </w:rPr>
        <w:t>18</w:t>
      </w:r>
      <w:r w:rsidR="005A79E6">
        <w:fldChar w:fldCharType="end"/>
      </w:r>
      <w:r w:rsidR="007059F4" w:rsidRPr="003B1902">
        <w:t>.</w:t>
      </w:r>
    </w:p>
    <w:p w14:paraId="23EF4FCB" w14:textId="2473F53D" w:rsidR="003720A6" w:rsidRPr="003720A6" w:rsidRDefault="0070606E" w:rsidP="00312734">
      <w:pPr>
        <w:pStyle w:val="Caption"/>
        <w:keepNext/>
        <w:spacing w:after="120"/>
        <w:jc w:val="left"/>
        <w:rPr>
          <w:rFonts w:ascii="Arial" w:eastAsia="Times New Roman" w:hAnsi="Arial" w:cs="Times New Roman"/>
          <w:b/>
          <w:bCs/>
          <w:i w:val="0"/>
          <w:iCs w:val="0"/>
          <w:color w:val="000000"/>
          <w:sz w:val="22"/>
          <w:szCs w:val="20"/>
          <w:lang w:eastAsia="en-US"/>
        </w:rPr>
      </w:pPr>
      <w:bookmarkStart w:id="165" w:name="_Ref179388939"/>
      <w:bookmarkStart w:id="166" w:name="_Ref184816173"/>
      <w:bookmarkStart w:id="167" w:name="_Toc190159731"/>
      <w:r w:rsidRPr="003720A6">
        <w:rPr>
          <w:rFonts w:ascii="Arial" w:eastAsia="Times New Roman" w:hAnsi="Arial" w:cs="Times New Roman"/>
          <w:b/>
          <w:i w:val="0"/>
          <w:color w:val="000000"/>
          <w:sz w:val="22"/>
          <w:szCs w:val="20"/>
          <w:lang w:eastAsia="en-US"/>
        </w:rPr>
        <w:t xml:space="preserve">Table </w:t>
      </w:r>
      <w:r w:rsidRPr="003720A6">
        <w:rPr>
          <w:rFonts w:ascii="Arial" w:eastAsia="Times New Roman" w:hAnsi="Arial" w:cs="Times New Roman"/>
          <w:b/>
          <w:i w:val="0"/>
          <w:color w:val="000000"/>
          <w:sz w:val="22"/>
          <w:szCs w:val="20"/>
          <w:lang w:eastAsia="en-US"/>
        </w:rPr>
        <w:fldChar w:fldCharType="begin"/>
      </w:r>
      <w:r w:rsidRPr="003720A6">
        <w:rPr>
          <w:rFonts w:ascii="Arial" w:eastAsia="Times New Roman" w:hAnsi="Arial" w:cs="Times New Roman"/>
          <w:b/>
          <w:i w:val="0"/>
          <w:color w:val="000000"/>
          <w:sz w:val="22"/>
          <w:szCs w:val="20"/>
          <w:lang w:eastAsia="en-US"/>
        </w:rPr>
        <w:instrText xml:space="preserve"> SEQ Table \* ARABIC </w:instrText>
      </w:r>
      <w:r w:rsidRPr="003720A6">
        <w:rPr>
          <w:rFonts w:ascii="Arial" w:eastAsia="Times New Roman" w:hAnsi="Arial" w:cs="Times New Roman"/>
          <w:b/>
          <w:i w:val="0"/>
          <w:color w:val="000000"/>
          <w:sz w:val="22"/>
          <w:szCs w:val="20"/>
          <w:lang w:eastAsia="en-US"/>
        </w:rPr>
        <w:fldChar w:fldCharType="separate"/>
      </w:r>
      <w:r w:rsidR="002B6FA3">
        <w:rPr>
          <w:rFonts w:ascii="Arial" w:eastAsia="Times New Roman" w:hAnsi="Arial" w:cs="Times New Roman"/>
          <w:b/>
          <w:i w:val="0"/>
          <w:noProof/>
          <w:color w:val="000000"/>
          <w:sz w:val="22"/>
          <w:szCs w:val="20"/>
          <w:lang w:eastAsia="en-US"/>
        </w:rPr>
        <w:t>17</w:t>
      </w:r>
      <w:r w:rsidRPr="003720A6">
        <w:rPr>
          <w:rFonts w:ascii="Arial" w:eastAsia="Times New Roman" w:hAnsi="Arial" w:cs="Times New Roman"/>
          <w:b/>
          <w:i w:val="0"/>
          <w:color w:val="000000"/>
          <w:sz w:val="22"/>
          <w:szCs w:val="20"/>
          <w:lang w:eastAsia="en-US"/>
        </w:rPr>
        <w:fldChar w:fldCharType="end"/>
      </w:r>
      <w:bookmarkEnd w:id="165"/>
      <w:bookmarkEnd w:id="166"/>
      <w:r w:rsidRPr="003720A6">
        <w:rPr>
          <w:rFonts w:ascii="Arial" w:eastAsia="Times New Roman" w:hAnsi="Arial" w:cs="Times New Roman"/>
          <w:b/>
          <w:i w:val="0"/>
          <w:color w:val="000000"/>
          <w:sz w:val="22"/>
          <w:szCs w:val="20"/>
          <w:lang w:eastAsia="en-US"/>
        </w:rPr>
        <w:t xml:space="preserve">: 2022-23 Electricity emissions </w:t>
      </w:r>
      <w:r w:rsidR="003720A6" w:rsidRPr="003720A6">
        <w:rPr>
          <w:rFonts w:ascii="Arial" w:eastAsia="Times New Roman" w:hAnsi="Arial" w:cs="Times New Roman"/>
          <w:b/>
          <w:bCs/>
          <w:i w:val="0"/>
          <w:iCs w:val="0"/>
          <w:color w:val="000000"/>
          <w:sz w:val="22"/>
          <w:szCs w:val="20"/>
          <w:lang w:eastAsia="en-US"/>
        </w:rPr>
        <w:t>by state/territory and scope (location-based method)</w:t>
      </w:r>
      <w:bookmarkEnd w:id="167"/>
    </w:p>
    <w:tbl>
      <w:tblPr>
        <w:tblW w:w="0" w:type="auto"/>
        <w:tblLayout w:type="fixed"/>
        <w:tblLook w:val="06A0" w:firstRow="1" w:lastRow="0" w:firstColumn="1" w:lastColumn="0" w:noHBand="1" w:noVBand="1"/>
      </w:tblPr>
      <w:tblGrid>
        <w:gridCol w:w="1536"/>
        <w:gridCol w:w="1684"/>
        <w:gridCol w:w="1572"/>
        <w:gridCol w:w="1557"/>
        <w:gridCol w:w="1870"/>
        <w:gridCol w:w="1186"/>
      </w:tblGrid>
      <w:tr w:rsidR="003720A6" w:rsidRPr="00B0581A" w14:paraId="6343507D" w14:textId="77777777" w:rsidTr="00C607DF">
        <w:trPr>
          <w:trHeight w:val="933"/>
        </w:trPr>
        <w:tc>
          <w:tcPr>
            <w:tcW w:w="1536"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77F04670" w14:textId="77777777"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State/Territory</w:t>
            </w:r>
          </w:p>
        </w:tc>
        <w:tc>
          <w:tcPr>
            <w:tcW w:w="1684"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5E29BBA4" w14:textId="77777777" w:rsidR="00C607DF" w:rsidRDefault="003720A6" w:rsidP="00B0581A">
            <w:pPr>
              <w:spacing w:before="0" w:after="0"/>
              <w:jc w:val="left"/>
              <w:rPr>
                <w:rFonts w:eastAsia="Arial" w:cs="Arial"/>
                <w:b/>
                <w:bCs/>
                <w:color w:val="000000" w:themeColor="text1"/>
                <w:sz w:val="20"/>
                <w:szCs w:val="20"/>
              </w:rPr>
            </w:pPr>
            <w:r w:rsidRPr="00B0581A">
              <w:rPr>
                <w:rFonts w:eastAsia="Arial" w:cs="Arial"/>
                <w:b/>
                <w:bCs/>
                <w:color w:val="000000" w:themeColor="text1"/>
                <w:sz w:val="20"/>
                <w:szCs w:val="20"/>
              </w:rPr>
              <w:t>Electricity usage</w:t>
            </w:r>
            <w:r w:rsidRPr="00B0581A">
              <w:rPr>
                <w:sz w:val="20"/>
                <w:szCs w:val="20"/>
              </w:rPr>
              <w:br/>
            </w:r>
          </w:p>
          <w:p w14:paraId="49CD1A00" w14:textId="77777777" w:rsidR="00C607DF" w:rsidRDefault="00C607DF" w:rsidP="00B0581A">
            <w:pPr>
              <w:spacing w:before="0" w:after="0"/>
              <w:jc w:val="left"/>
              <w:rPr>
                <w:rFonts w:eastAsia="Arial" w:cs="Arial"/>
                <w:b/>
                <w:bCs/>
                <w:color w:val="000000" w:themeColor="text1"/>
                <w:sz w:val="20"/>
                <w:szCs w:val="20"/>
              </w:rPr>
            </w:pPr>
          </w:p>
          <w:p w14:paraId="57CB2F8C" w14:textId="021063B0"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(kWh)</w:t>
            </w:r>
          </w:p>
        </w:tc>
        <w:tc>
          <w:tcPr>
            <w:tcW w:w="1572"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15470B08" w14:textId="77777777" w:rsidR="00C607DF" w:rsidRDefault="003720A6" w:rsidP="00B0581A">
            <w:pPr>
              <w:spacing w:before="0" w:after="0"/>
              <w:jc w:val="left"/>
              <w:rPr>
                <w:rFonts w:eastAsia="Arial" w:cs="Arial"/>
                <w:b/>
                <w:bCs/>
                <w:color w:val="000000" w:themeColor="text1"/>
                <w:sz w:val="20"/>
                <w:szCs w:val="20"/>
              </w:rPr>
            </w:pPr>
            <w:r w:rsidRPr="00B0581A">
              <w:rPr>
                <w:rFonts w:eastAsia="Arial" w:cs="Arial"/>
                <w:b/>
                <w:bCs/>
                <w:color w:val="000000" w:themeColor="text1"/>
                <w:sz w:val="20"/>
                <w:szCs w:val="20"/>
              </w:rPr>
              <w:t>Electricity usage</w:t>
            </w:r>
            <w:r w:rsidRPr="00B0581A">
              <w:rPr>
                <w:sz w:val="20"/>
                <w:szCs w:val="20"/>
              </w:rPr>
              <w:br/>
            </w:r>
          </w:p>
          <w:p w14:paraId="28EBE740" w14:textId="03DECC0F"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(GJ)</w:t>
            </w:r>
          </w:p>
        </w:tc>
        <w:tc>
          <w:tcPr>
            <w:tcW w:w="1557"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1AB3EED9" w14:textId="77777777" w:rsidR="00C607DF" w:rsidRDefault="003720A6" w:rsidP="00B0581A">
            <w:pPr>
              <w:spacing w:before="0" w:after="0"/>
              <w:jc w:val="left"/>
              <w:rPr>
                <w:rFonts w:eastAsia="Arial" w:cs="Arial"/>
                <w:b/>
                <w:bCs/>
                <w:color w:val="000000" w:themeColor="text1"/>
                <w:sz w:val="20"/>
                <w:szCs w:val="20"/>
              </w:rPr>
            </w:pPr>
            <w:r w:rsidRPr="00B0581A">
              <w:rPr>
                <w:rFonts w:eastAsia="Arial" w:cs="Arial"/>
                <w:b/>
                <w:bCs/>
                <w:color w:val="000000" w:themeColor="text1"/>
                <w:sz w:val="20"/>
                <w:szCs w:val="20"/>
              </w:rPr>
              <w:t>Scope 2 emissions</w:t>
            </w:r>
            <w:r w:rsidRPr="00B0581A">
              <w:rPr>
                <w:sz w:val="20"/>
                <w:szCs w:val="20"/>
              </w:rPr>
              <w:br/>
            </w:r>
          </w:p>
          <w:p w14:paraId="7D135079" w14:textId="31D02F50"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(t CO</w:t>
            </w:r>
            <w:r w:rsidRPr="00B0581A">
              <w:rPr>
                <w:rFonts w:eastAsia="Arial" w:cs="Arial"/>
                <w:b/>
                <w:bCs/>
                <w:color w:val="000000" w:themeColor="text1"/>
                <w:sz w:val="20"/>
                <w:szCs w:val="20"/>
                <w:vertAlign w:val="subscript"/>
              </w:rPr>
              <w:t>2</w:t>
            </w:r>
            <w:r w:rsidRPr="00B0581A">
              <w:rPr>
                <w:rFonts w:eastAsia="Arial" w:cs="Arial"/>
                <w:b/>
                <w:bCs/>
                <w:color w:val="000000" w:themeColor="text1"/>
                <w:sz w:val="20"/>
                <w:szCs w:val="20"/>
              </w:rPr>
              <w:t>-e)</w:t>
            </w:r>
          </w:p>
        </w:tc>
        <w:tc>
          <w:tcPr>
            <w:tcW w:w="1870"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6516829E" w14:textId="77777777" w:rsidR="00C607DF" w:rsidRDefault="003720A6" w:rsidP="00B0581A">
            <w:pPr>
              <w:spacing w:before="0" w:after="0"/>
              <w:jc w:val="left"/>
              <w:rPr>
                <w:rFonts w:eastAsia="Arial" w:cs="Arial"/>
                <w:b/>
                <w:bCs/>
                <w:color w:val="000000" w:themeColor="text1"/>
                <w:sz w:val="20"/>
                <w:szCs w:val="20"/>
              </w:rPr>
            </w:pPr>
            <w:r w:rsidRPr="00B0581A">
              <w:rPr>
                <w:rFonts w:eastAsia="Arial" w:cs="Arial"/>
                <w:b/>
                <w:bCs/>
                <w:color w:val="000000" w:themeColor="text1"/>
                <w:sz w:val="20"/>
                <w:szCs w:val="20"/>
              </w:rPr>
              <w:t xml:space="preserve">Scope 3 emissions </w:t>
            </w:r>
          </w:p>
          <w:p w14:paraId="5F8F215F" w14:textId="77777777" w:rsidR="00C607DF" w:rsidRDefault="00C607DF" w:rsidP="00B0581A">
            <w:pPr>
              <w:spacing w:before="0" w:after="0"/>
              <w:jc w:val="left"/>
              <w:rPr>
                <w:rFonts w:eastAsia="Arial" w:cs="Arial"/>
                <w:b/>
                <w:bCs/>
                <w:color w:val="000000" w:themeColor="text1"/>
                <w:sz w:val="20"/>
                <w:szCs w:val="20"/>
              </w:rPr>
            </w:pPr>
          </w:p>
          <w:p w14:paraId="4DBEF52A" w14:textId="77777777" w:rsidR="00C607DF" w:rsidRDefault="00C607DF" w:rsidP="00B0581A">
            <w:pPr>
              <w:spacing w:before="0" w:after="0"/>
              <w:jc w:val="left"/>
              <w:rPr>
                <w:rFonts w:eastAsia="Arial" w:cs="Arial"/>
                <w:b/>
                <w:bCs/>
                <w:color w:val="000000" w:themeColor="text1"/>
                <w:sz w:val="20"/>
                <w:szCs w:val="20"/>
              </w:rPr>
            </w:pPr>
          </w:p>
          <w:p w14:paraId="69032412" w14:textId="11002603"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(t CO</w:t>
            </w:r>
            <w:r w:rsidRPr="00B0581A">
              <w:rPr>
                <w:rFonts w:eastAsia="Arial" w:cs="Arial"/>
                <w:b/>
                <w:bCs/>
                <w:color w:val="000000" w:themeColor="text1"/>
                <w:sz w:val="20"/>
                <w:szCs w:val="20"/>
                <w:vertAlign w:val="subscript"/>
              </w:rPr>
              <w:t>2</w:t>
            </w:r>
            <w:r w:rsidRPr="00B0581A">
              <w:rPr>
                <w:rFonts w:eastAsia="Arial" w:cs="Arial"/>
                <w:b/>
                <w:bCs/>
                <w:color w:val="000000" w:themeColor="text1"/>
                <w:sz w:val="20"/>
                <w:szCs w:val="20"/>
              </w:rPr>
              <w:t>-e)</w:t>
            </w:r>
          </w:p>
        </w:tc>
        <w:tc>
          <w:tcPr>
            <w:tcW w:w="1186"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tcPr>
          <w:p w14:paraId="388BB8F5" w14:textId="2A1F7C0E" w:rsidR="003720A6" w:rsidRPr="00B0581A" w:rsidRDefault="003720A6" w:rsidP="00B0581A">
            <w:pPr>
              <w:spacing w:before="0" w:after="0"/>
              <w:jc w:val="left"/>
              <w:rPr>
                <w:sz w:val="20"/>
                <w:szCs w:val="20"/>
              </w:rPr>
            </w:pPr>
            <w:r w:rsidRPr="00B0581A">
              <w:rPr>
                <w:rFonts w:eastAsia="Arial" w:cs="Arial"/>
                <w:b/>
                <w:bCs/>
                <w:color w:val="000000" w:themeColor="text1"/>
                <w:sz w:val="20"/>
                <w:szCs w:val="20"/>
              </w:rPr>
              <w:t>Sum of reported Emissions</w:t>
            </w:r>
            <w:r w:rsidRPr="00B0581A">
              <w:rPr>
                <w:sz w:val="20"/>
                <w:szCs w:val="20"/>
              </w:rPr>
              <w:br/>
            </w:r>
            <w:r w:rsidRPr="00B0581A">
              <w:rPr>
                <w:rFonts w:eastAsia="Arial" w:cs="Arial"/>
                <w:b/>
                <w:bCs/>
                <w:color w:val="000000" w:themeColor="text1"/>
                <w:sz w:val="20"/>
                <w:szCs w:val="20"/>
              </w:rPr>
              <w:t>(t CO</w:t>
            </w:r>
            <w:r w:rsidRPr="00B0581A">
              <w:rPr>
                <w:rFonts w:eastAsia="Arial" w:cs="Arial"/>
                <w:b/>
                <w:bCs/>
                <w:color w:val="000000" w:themeColor="text1"/>
                <w:sz w:val="20"/>
                <w:szCs w:val="20"/>
                <w:vertAlign w:val="subscript"/>
              </w:rPr>
              <w:t>2</w:t>
            </w:r>
            <w:r w:rsidRPr="00B0581A">
              <w:rPr>
                <w:rFonts w:eastAsia="Arial" w:cs="Arial"/>
                <w:b/>
                <w:bCs/>
                <w:color w:val="000000" w:themeColor="text1"/>
                <w:sz w:val="20"/>
                <w:szCs w:val="20"/>
              </w:rPr>
              <w:t>-e)</w:t>
            </w:r>
          </w:p>
        </w:tc>
      </w:tr>
      <w:tr w:rsidR="003720A6" w:rsidRPr="00B0581A" w14:paraId="08383766"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2873C22C"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NSW</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7BECE80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455,369,097</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4A8D35EB"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1,639,329</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265A6432"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332,781</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74C2943F"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27,383</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67BE3D08"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360,164</w:t>
            </w:r>
          </w:p>
        </w:tc>
      </w:tr>
      <w:tr w:rsidR="003720A6" w:rsidRPr="00B0581A" w14:paraId="2C290EAF"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6FB1EF36"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ACT</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1832DC7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390,053,070</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723F64DD"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1,404,191</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050D6AA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284,817</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6EC024CF"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23,416</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C510B3D"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308,233</w:t>
            </w:r>
          </w:p>
        </w:tc>
      </w:tr>
      <w:tr w:rsidR="003720A6" w:rsidRPr="00B0581A" w14:paraId="51D35842"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E251C27"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NT</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0B5D012"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124,033,796</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49FC1C74"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446,522</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67DC66C7"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67,008</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0D5FDBEE"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8,653</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184E1B3"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75,661</w:t>
            </w:r>
          </w:p>
        </w:tc>
      </w:tr>
      <w:tr w:rsidR="003720A6" w:rsidRPr="00B0581A" w14:paraId="638FA1B0"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3EDB9B7"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QLD</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41FA5DDF"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277,943,464</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CF01D49"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1,000,596</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62A05B39"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204,282</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CD89484"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41,100</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BC65AA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245,382</w:t>
            </w:r>
          </w:p>
        </w:tc>
      </w:tr>
      <w:tr w:rsidR="003720A6" w:rsidRPr="00B0581A" w14:paraId="56355137" w14:textId="77777777" w:rsidTr="00133A91">
        <w:trPr>
          <w:trHeight w:val="300"/>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183AB68E"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SA</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1F7A225B"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113,825,604</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2B84BC73"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409,772</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1E3E54E2"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28,754</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84B120E"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9,076</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3008684"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37,830</w:t>
            </w:r>
          </w:p>
        </w:tc>
      </w:tr>
      <w:tr w:rsidR="003720A6" w:rsidRPr="00B0581A" w14:paraId="5A993399" w14:textId="77777777" w:rsidTr="00133A91">
        <w:trPr>
          <w:trHeight w:val="300"/>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6798DF6"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TAS</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1047EE3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22,759,345</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289566B"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81,934</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9C51C70"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3,856</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79E0DF28"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241</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42DE0601"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4,097</w:t>
            </w:r>
          </w:p>
        </w:tc>
      </w:tr>
      <w:tr w:rsidR="003720A6" w:rsidRPr="00B0581A" w14:paraId="182BA623"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425D4940"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VIC</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0FCFFFD5"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288,134,472</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9965137"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1,037,284</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6B685B8"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245,880</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334BC69"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20,432</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092CD673"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266,312</w:t>
            </w:r>
          </w:p>
        </w:tc>
      </w:tr>
      <w:tr w:rsidR="003720A6" w:rsidRPr="00B0581A" w14:paraId="7EAB470A"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D915492" w14:textId="77777777" w:rsidR="003720A6" w:rsidRPr="00BF30C5" w:rsidRDefault="003720A6" w:rsidP="00AD4114">
            <w:pPr>
              <w:spacing w:before="0" w:after="0"/>
              <w:jc w:val="left"/>
              <w:rPr>
                <w:sz w:val="20"/>
                <w:szCs w:val="20"/>
              </w:rPr>
            </w:pPr>
            <w:r w:rsidRPr="00BF30C5">
              <w:rPr>
                <w:rFonts w:eastAsia="Arial" w:cs="Arial"/>
                <w:color w:val="000000" w:themeColor="text1"/>
                <w:sz w:val="20"/>
                <w:szCs w:val="20"/>
              </w:rPr>
              <w:t>WA</w:t>
            </w:r>
          </w:p>
        </w:tc>
        <w:tc>
          <w:tcPr>
            <w:tcW w:w="1684"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2B66464C"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117,108,439</w:t>
            </w:r>
          </w:p>
        </w:tc>
        <w:tc>
          <w:tcPr>
            <w:tcW w:w="1572"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0DA3A29C"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421,590</w:t>
            </w:r>
          </w:p>
        </w:tc>
        <w:tc>
          <w:tcPr>
            <w:tcW w:w="1557"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59A1FBB5"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68,171</w:t>
            </w:r>
          </w:p>
        </w:tc>
        <w:tc>
          <w:tcPr>
            <w:tcW w:w="1870"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36424212"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4,596</w:t>
            </w:r>
          </w:p>
        </w:tc>
        <w:tc>
          <w:tcPr>
            <w:tcW w:w="1186" w:type="dxa"/>
            <w:tcBorders>
              <w:top w:val="single" w:sz="4" w:space="0" w:color="B5E6E5" w:themeColor="accent6" w:themeTint="99"/>
              <w:left w:val="nil"/>
              <w:bottom w:val="single" w:sz="4" w:space="0" w:color="B5E6E5" w:themeColor="accent6" w:themeTint="99"/>
              <w:right w:val="nil"/>
            </w:tcBorders>
            <w:shd w:val="clear" w:color="auto" w:fill="FFFFFF" w:themeFill="background1"/>
            <w:tcMar>
              <w:top w:w="15" w:type="dxa"/>
              <w:left w:w="15" w:type="dxa"/>
              <w:right w:w="15" w:type="dxa"/>
            </w:tcMar>
            <w:vAlign w:val="center"/>
          </w:tcPr>
          <w:p w14:paraId="26ED74EC" w14:textId="77777777" w:rsidR="003720A6" w:rsidRPr="00B0581A" w:rsidRDefault="003720A6" w:rsidP="00AD4114">
            <w:pPr>
              <w:spacing w:before="0" w:after="0"/>
              <w:jc w:val="left"/>
              <w:rPr>
                <w:sz w:val="20"/>
                <w:szCs w:val="20"/>
              </w:rPr>
            </w:pPr>
            <w:r w:rsidRPr="00B0581A">
              <w:rPr>
                <w:rFonts w:eastAsia="Arial" w:cs="Arial"/>
                <w:color w:val="000000" w:themeColor="text1"/>
                <w:sz w:val="20"/>
                <w:szCs w:val="20"/>
              </w:rPr>
              <w:t>72,767</w:t>
            </w:r>
          </w:p>
        </w:tc>
      </w:tr>
      <w:tr w:rsidR="003720A6" w:rsidRPr="00B0581A" w14:paraId="239298F1" w14:textId="77777777" w:rsidTr="00133A91">
        <w:trPr>
          <w:trHeight w:val="255"/>
        </w:trPr>
        <w:tc>
          <w:tcPr>
            <w:tcW w:w="1536"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0BD14B83"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Total</w:t>
            </w:r>
          </w:p>
        </w:tc>
        <w:tc>
          <w:tcPr>
            <w:tcW w:w="1684"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774AA43F"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1,789,227,287</w:t>
            </w:r>
          </w:p>
        </w:tc>
        <w:tc>
          <w:tcPr>
            <w:tcW w:w="1572"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058C05EB"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6,441,218</w:t>
            </w:r>
          </w:p>
        </w:tc>
        <w:tc>
          <w:tcPr>
            <w:tcW w:w="1557"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67CBB3C1"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1,235,549</w:t>
            </w:r>
          </w:p>
        </w:tc>
        <w:tc>
          <w:tcPr>
            <w:tcW w:w="1870"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0CBBD379"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134,897</w:t>
            </w:r>
          </w:p>
        </w:tc>
        <w:tc>
          <w:tcPr>
            <w:tcW w:w="1186" w:type="dxa"/>
            <w:tcBorders>
              <w:top w:val="single" w:sz="4" w:space="0" w:color="B5E6E5" w:themeColor="accent6" w:themeTint="99"/>
              <w:left w:val="nil"/>
              <w:bottom w:val="single" w:sz="4" w:space="0" w:color="B5E6E5" w:themeColor="accent6" w:themeTint="99"/>
              <w:right w:val="nil"/>
            </w:tcBorders>
            <w:shd w:val="clear" w:color="auto" w:fill="CEEEED" w:themeFill="accent6" w:themeFillTint="66"/>
            <w:tcMar>
              <w:top w:w="15" w:type="dxa"/>
              <w:left w:w="15" w:type="dxa"/>
              <w:right w:w="15" w:type="dxa"/>
            </w:tcMar>
            <w:vAlign w:val="center"/>
          </w:tcPr>
          <w:p w14:paraId="1CAC9310" w14:textId="77777777" w:rsidR="003720A6" w:rsidRPr="00B0581A" w:rsidRDefault="003720A6" w:rsidP="00AD4114">
            <w:pPr>
              <w:spacing w:before="0" w:after="0"/>
              <w:jc w:val="left"/>
              <w:rPr>
                <w:sz w:val="20"/>
                <w:szCs w:val="20"/>
              </w:rPr>
            </w:pPr>
            <w:r w:rsidRPr="00B0581A">
              <w:rPr>
                <w:rFonts w:eastAsia="Arial" w:cs="Arial"/>
                <w:b/>
                <w:bCs/>
                <w:color w:val="000000" w:themeColor="text1"/>
                <w:sz w:val="20"/>
                <w:szCs w:val="20"/>
              </w:rPr>
              <w:t>1,370,446</w:t>
            </w:r>
          </w:p>
        </w:tc>
      </w:tr>
    </w:tbl>
    <w:p w14:paraId="42F5909B" w14:textId="2C72EC6B" w:rsidR="0070606E" w:rsidRPr="00E5445B" w:rsidRDefault="0070606E" w:rsidP="00312734">
      <w:pPr>
        <w:pStyle w:val="Caption1"/>
        <w:spacing w:before="120"/>
        <w:jc w:val="left"/>
      </w:pPr>
      <w:bookmarkStart w:id="168" w:name="_Ref187153066"/>
      <w:bookmarkStart w:id="169" w:name="_Toc190159732"/>
      <w:r w:rsidRPr="00E319A0">
        <w:t xml:space="preserve">Table </w:t>
      </w:r>
      <w:r w:rsidR="003720A6">
        <w:fldChar w:fldCharType="begin"/>
      </w:r>
      <w:r w:rsidR="003720A6">
        <w:instrText xml:space="preserve"> SEQ Table \* ARABIC </w:instrText>
      </w:r>
      <w:r w:rsidR="003720A6">
        <w:fldChar w:fldCharType="separate"/>
      </w:r>
      <w:r w:rsidR="002B6FA3">
        <w:rPr>
          <w:noProof/>
        </w:rPr>
        <w:t>18</w:t>
      </w:r>
      <w:r w:rsidR="003720A6">
        <w:rPr>
          <w:noProof/>
        </w:rPr>
        <w:fldChar w:fldCharType="end"/>
      </w:r>
      <w:bookmarkEnd w:id="168"/>
      <w:r w:rsidRPr="00E319A0">
        <w:t xml:space="preserve">: 2022-23 Electricity emissions </w:t>
      </w:r>
      <w:r w:rsidRPr="00E42081">
        <w:t>and renewable percentages (market-based method)</w:t>
      </w:r>
      <w:bookmarkEnd w:id="169"/>
    </w:p>
    <w:tbl>
      <w:tblPr>
        <w:tblStyle w:val="ListTable4-Accent63"/>
        <w:tblW w:w="4999" w:type="pct"/>
        <w:tblBorders>
          <w:top w:val="single" w:sz="4" w:space="0" w:color="85D6D4"/>
          <w:left w:val="none" w:sz="0" w:space="0" w:color="auto"/>
          <w:bottom w:val="single" w:sz="4" w:space="0" w:color="85D6D4"/>
          <w:right w:val="none" w:sz="0" w:space="0" w:color="auto"/>
          <w:insideH w:val="single" w:sz="4" w:space="0" w:color="85D6D4"/>
        </w:tblBorders>
        <w:tblLayout w:type="fixed"/>
        <w:tblLook w:val="06A0" w:firstRow="1" w:lastRow="0" w:firstColumn="1" w:lastColumn="0" w:noHBand="1" w:noVBand="1"/>
      </w:tblPr>
      <w:tblGrid>
        <w:gridCol w:w="4532"/>
        <w:gridCol w:w="1842"/>
        <w:gridCol w:w="1560"/>
        <w:gridCol w:w="1466"/>
      </w:tblGrid>
      <w:tr w:rsidR="002E4BD7" w:rsidRPr="00B0581A" w14:paraId="00CB272E" w14:textId="77777777" w:rsidTr="7B5A291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pct"/>
            <w:shd w:val="clear" w:color="auto" w:fill="CEEEED" w:themeFill="accent6" w:themeFillTint="66"/>
            <w:noWrap/>
            <w:hideMark/>
          </w:tcPr>
          <w:p w14:paraId="61B94FEA" w14:textId="77777777" w:rsidR="0070606E" w:rsidRPr="00B0581A" w:rsidRDefault="0070606E" w:rsidP="00AD4114">
            <w:pPr>
              <w:spacing w:before="0" w:after="0" w:line="259" w:lineRule="auto"/>
              <w:jc w:val="left"/>
              <w:rPr>
                <w:color w:val="auto"/>
                <w:sz w:val="20"/>
                <w:szCs w:val="20"/>
                <w:lang w:eastAsia="en-AU"/>
              </w:rPr>
            </w:pPr>
            <w:r w:rsidRPr="00B0581A">
              <w:rPr>
                <w:color w:val="auto"/>
                <w:sz w:val="20"/>
                <w:szCs w:val="20"/>
                <w:lang w:eastAsia="en-AU"/>
              </w:rPr>
              <w:t>Market-based approach</w:t>
            </w:r>
          </w:p>
        </w:tc>
        <w:tc>
          <w:tcPr>
            <w:tcW w:w="980" w:type="pct"/>
            <w:shd w:val="clear" w:color="auto" w:fill="CEEEED" w:themeFill="accent6" w:themeFillTint="66"/>
            <w:noWrap/>
            <w:hideMark/>
          </w:tcPr>
          <w:p w14:paraId="60A13019" w14:textId="77777777" w:rsidR="00BB27A4"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b w:val="0"/>
                <w:sz w:val="20"/>
                <w:szCs w:val="20"/>
                <w:lang w:eastAsia="en-AU"/>
              </w:rPr>
            </w:pPr>
            <w:r w:rsidRPr="00B0581A">
              <w:rPr>
                <w:color w:val="auto"/>
                <w:sz w:val="20"/>
                <w:szCs w:val="20"/>
                <w:lang w:eastAsia="en-AU"/>
              </w:rPr>
              <w:t>Electricity usage</w:t>
            </w:r>
          </w:p>
          <w:p w14:paraId="1D3BBA66" w14:textId="7F970B80"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r w:rsidRPr="00B0581A">
              <w:rPr>
                <w:color w:val="auto"/>
                <w:sz w:val="20"/>
                <w:szCs w:val="20"/>
                <w:lang w:eastAsia="en-AU"/>
              </w:rPr>
              <w:t xml:space="preserve"> </w:t>
            </w:r>
          </w:p>
          <w:p w14:paraId="176A8E3C" w14:textId="77777777"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r w:rsidRPr="00B0581A">
              <w:rPr>
                <w:color w:val="auto"/>
                <w:sz w:val="20"/>
                <w:szCs w:val="20"/>
                <w:lang w:eastAsia="en-AU"/>
              </w:rPr>
              <w:t>(kWh)</w:t>
            </w:r>
          </w:p>
        </w:tc>
        <w:tc>
          <w:tcPr>
            <w:tcW w:w="830" w:type="pct"/>
            <w:shd w:val="clear" w:color="auto" w:fill="CEEEED" w:themeFill="accent6" w:themeFillTint="66"/>
            <w:noWrap/>
            <w:hideMark/>
          </w:tcPr>
          <w:p w14:paraId="6DDF4998" w14:textId="77777777"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r w:rsidRPr="00B0581A">
              <w:rPr>
                <w:color w:val="auto"/>
                <w:sz w:val="20"/>
                <w:szCs w:val="20"/>
                <w:lang w:eastAsia="en-AU"/>
              </w:rPr>
              <w:t xml:space="preserve">Emissions </w:t>
            </w:r>
          </w:p>
          <w:p w14:paraId="2A173618" w14:textId="77777777"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p>
          <w:p w14:paraId="57830385" w14:textId="77777777"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r w:rsidRPr="00B0581A">
              <w:rPr>
                <w:color w:val="auto"/>
                <w:sz w:val="20"/>
                <w:szCs w:val="20"/>
                <w:lang w:eastAsia="en-AU"/>
              </w:rPr>
              <w:t>(t CO</w:t>
            </w:r>
            <w:r w:rsidRPr="00B0581A">
              <w:rPr>
                <w:color w:val="auto"/>
                <w:sz w:val="20"/>
                <w:szCs w:val="20"/>
                <w:vertAlign w:val="subscript"/>
                <w:lang w:eastAsia="en-AU"/>
              </w:rPr>
              <w:t>2</w:t>
            </w:r>
            <w:r w:rsidRPr="00B0581A">
              <w:rPr>
                <w:color w:val="auto"/>
                <w:sz w:val="20"/>
                <w:szCs w:val="20"/>
                <w:lang w:eastAsia="en-AU"/>
              </w:rPr>
              <w:t>-e)</w:t>
            </w:r>
          </w:p>
        </w:tc>
        <w:tc>
          <w:tcPr>
            <w:tcW w:w="780" w:type="pct"/>
            <w:shd w:val="clear" w:color="auto" w:fill="CEEEED" w:themeFill="accent6" w:themeFillTint="66"/>
            <w:noWrap/>
            <w:hideMark/>
          </w:tcPr>
          <w:p w14:paraId="582AE61F" w14:textId="77777777" w:rsidR="0070606E" w:rsidRPr="00B0581A" w:rsidRDefault="0070606E" w:rsidP="00AD4114">
            <w:pPr>
              <w:spacing w:before="0" w:after="0" w:line="259"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en-AU"/>
              </w:rPr>
            </w:pPr>
            <w:r w:rsidRPr="00B0581A">
              <w:rPr>
                <w:color w:val="auto"/>
                <w:sz w:val="20"/>
                <w:szCs w:val="20"/>
                <w:lang w:eastAsia="en-AU"/>
              </w:rPr>
              <w:t xml:space="preserve">Renewable percentage of total </w:t>
            </w:r>
          </w:p>
        </w:tc>
      </w:tr>
      <w:tr w:rsidR="00A92B3C" w:rsidRPr="00B0581A" w14:paraId="4B4A0C77"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0E0BFA3E" w14:textId="3C9B989F" w:rsidR="0070606E" w:rsidRPr="00B0581A" w:rsidRDefault="0070606E" w:rsidP="00AD4114">
            <w:pPr>
              <w:spacing w:before="0" w:after="0" w:line="259" w:lineRule="auto"/>
              <w:jc w:val="left"/>
              <w:rPr>
                <w:sz w:val="20"/>
                <w:szCs w:val="20"/>
                <w:lang w:eastAsia="en-AU"/>
              </w:rPr>
            </w:pPr>
            <w:r w:rsidRPr="00B0581A">
              <w:rPr>
                <w:rFonts w:cs="Times New Roman"/>
                <w:b w:val="0"/>
                <w:sz w:val="20"/>
                <w:szCs w:val="20"/>
              </w:rPr>
              <w:t>Large-scale generation certificates</w:t>
            </w:r>
            <w:r w:rsidRPr="00B0581A">
              <w:rPr>
                <w:b w:val="0"/>
                <w:sz w:val="20"/>
                <w:szCs w:val="20"/>
                <w:lang w:eastAsia="en-AU"/>
              </w:rPr>
              <w:t xml:space="preserve"> (LGCs) purchased and retired (kWh) (including </w:t>
            </w:r>
            <w:r w:rsidRPr="00B0581A">
              <w:rPr>
                <w:rFonts w:cs="Times New Roman"/>
                <w:b w:val="0"/>
                <w:sz w:val="20"/>
                <w:szCs w:val="20"/>
              </w:rPr>
              <w:t>Power Purchase Agreements (</w:t>
            </w:r>
            <w:r w:rsidRPr="00B0581A">
              <w:rPr>
                <w:b w:val="0"/>
                <w:sz w:val="20"/>
                <w:szCs w:val="20"/>
                <w:lang w:eastAsia="en-AU"/>
              </w:rPr>
              <w:t>PPAs))</w:t>
            </w:r>
          </w:p>
        </w:tc>
        <w:tc>
          <w:tcPr>
            <w:tcW w:w="980" w:type="pct"/>
            <w:noWrap/>
            <w:vAlign w:val="center"/>
            <w:hideMark/>
          </w:tcPr>
          <w:p w14:paraId="7C8BDF2B" w14:textId="074F3B13"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 xml:space="preserve">59,453,989 </w:t>
            </w:r>
          </w:p>
        </w:tc>
        <w:tc>
          <w:tcPr>
            <w:tcW w:w="830" w:type="pct"/>
            <w:noWrap/>
            <w:vAlign w:val="center"/>
            <w:hideMark/>
          </w:tcPr>
          <w:p w14:paraId="1CFD777C"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noWrap/>
            <w:vAlign w:val="center"/>
            <w:hideMark/>
          </w:tcPr>
          <w:p w14:paraId="42DD9FD8" w14:textId="09D00758"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3</w:t>
            </w:r>
            <w:r w:rsidR="3F53ADE8" w:rsidRPr="00B0581A">
              <w:rPr>
                <w:rFonts w:cs="Times New Roman"/>
                <w:sz w:val="20"/>
                <w:szCs w:val="20"/>
              </w:rPr>
              <w:t>.32</w:t>
            </w:r>
            <w:r w:rsidRPr="00B0581A">
              <w:rPr>
                <w:rFonts w:cs="Times New Roman"/>
                <w:sz w:val="20"/>
                <w:szCs w:val="20"/>
              </w:rPr>
              <w:t>%</w:t>
            </w:r>
          </w:p>
        </w:tc>
      </w:tr>
      <w:tr w:rsidR="00A92B3C" w:rsidRPr="00B0581A" w14:paraId="64204E7F"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72CD19C1" w14:textId="77777777" w:rsidR="0070606E" w:rsidRPr="00B0581A" w:rsidRDefault="0070606E" w:rsidP="00AD4114">
            <w:pPr>
              <w:spacing w:before="0" w:after="0" w:line="259" w:lineRule="auto"/>
              <w:jc w:val="left"/>
              <w:rPr>
                <w:sz w:val="20"/>
                <w:szCs w:val="20"/>
                <w:lang w:eastAsia="en-AU"/>
              </w:rPr>
            </w:pPr>
            <w:r w:rsidRPr="00B0581A">
              <w:rPr>
                <w:b w:val="0"/>
                <w:sz w:val="20"/>
                <w:szCs w:val="20"/>
                <w:lang w:eastAsia="en-AU"/>
              </w:rPr>
              <w:t>Greenpower</w:t>
            </w:r>
          </w:p>
        </w:tc>
        <w:tc>
          <w:tcPr>
            <w:tcW w:w="980" w:type="pct"/>
            <w:noWrap/>
            <w:vAlign w:val="center"/>
            <w:hideMark/>
          </w:tcPr>
          <w:p w14:paraId="4161E9DD" w14:textId="5379EB93"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 xml:space="preserve">53,836,029 </w:t>
            </w:r>
          </w:p>
        </w:tc>
        <w:tc>
          <w:tcPr>
            <w:tcW w:w="830" w:type="pct"/>
            <w:noWrap/>
            <w:vAlign w:val="center"/>
            <w:hideMark/>
          </w:tcPr>
          <w:p w14:paraId="64559AB9"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noWrap/>
            <w:vAlign w:val="center"/>
            <w:hideMark/>
          </w:tcPr>
          <w:p w14:paraId="431DAA6F" w14:textId="344F42D0"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3</w:t>
            </w:r>
            <w:r w:rsidR="58F7892A" w:rsidRPr="00B0581A">
              <w:rPr>
                <w:rFonts w:cs="Times New Roman"/>
                <w:sz w:val="20"/>
                <w:szCs w:val="20"/>
              </w:rPr>
              <w:t>.01</w:t>
            </w:r>
            <w:r w:rsidRPr="00B0581A">
              <w:rPr>
                <w:rFonts w:cs="Times New Roman"/>
                <w:sz w:val="20"/>
                <w:szCs w:val="20"/>
              </w:rPr>
              <w:t>%</w:t>
            </w:r>
          </w:p>
        </w:tc>
      </w:tr>
      <w:tr w:rsidR="00A92B3C" w:rsidRPr="00B0581A" w14:paraId="4E7D5391"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467046BD" w14:textId="77777777" w:rsidR="0070606E" w:rsidRPr="00B0581A" w:rsidRDefault="0070606E" w:rsidP="00AD4114">
            <w:pPr>
              <w:spacing w:before="0" w:after="0" w:line="259" w:lineRule="auto"/>
              <w:jc w:val="left"/>
              <w:rPr>
                <w:sz w:val="20"/>
                <w:szCs w:val="20"/>
                <w:lang w:eastAsia="en-AU"/>
              </w:rPr>
            </w:pPr>
            <w:r w:rsidRPr="00B0581A">
              <w:rPr>
                <w:b w:val="0"/>
                <w:sz w:val="20"/>
                <w:szCs w:val="20"/>
                <w:lang w:eastAsia="en-AU"/>
              </w:rPr>
              <w:t xml:space="preserve">Jurisdictional renewables (LGCs surrendered) </w:t>
            </w:r>
          </w:p>
        </w:tc>
        <w:tc>
          <w:tcPr>
            <w:tcW w:w="980" w:type="pct"/>
            <w:noWrap/>
            <w:vAlign w:val="center"/>
            <w:hideMark/>
          </w:tcPr>
          <w:p w14:paraId="5C568A03" w14:textId="317AEA43"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289,</w:t>
            </w:r>
            <w:r w:rsidR="23236DB6" w:rsidRPr="00B0581A">
              <w:rPr>
                <w:rFonts w:cs="Times New Roman"/>
                <w:sz w:val="20"/>
                <w:szCs w:val="20"/>
              </w:rPr>
              <w:t>237,512</w:t>
            </w:r>
            <w:r w:rsidRPr="00B0581A">
              <w:rPr>
                <w:rFonts w:cs="Times New Roman"/>
                <w:sz w:val="20"/>
                <w:szCs w:val="20"/>
              </w:rPr>
              <w:t xml:space="preserve"> </w:t>
            </w:r>
          </w:p>
        </w:tc>
        <w:tc>
          <w:tcPr>
            <w:tcW w:w="830" w:type="pct"/>
            <w:noWrap/>
            <w:vAlign w:val="center"/>
            <w:hideMark/>
          </w:tcPr>
          <w:p w14:paraId="7EF98E9F"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noWrap/>
            <w:vAlign w:val="center"/>
            <w:hideMark/>
          </w:tcPr>
          <w:p w14:paraId="46E15B6E" w14:textId="298BED02"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16</w:t>
            </w:r>
            <w:r w:rsidR="17E73ED6" w:rsidRPr="00B0581A">
              <w:rPr>
                <w:rFonts w:cs="Times New Roman"/>
                <w:sz w:val="20"/>
                <w:szCs w:val="20"/>
              </w:rPr>
              <w:t>.17</w:t>
            </w:r>
            <w:r w:rsidRPr="00B0581A">
              <w:rPr>
                <w:rFonts w:cs="Times New Roman"/>
                <w:sz w:val="20"/>
                <w:szCs w:val="20"/>
              </w:rPr>
              <w:t>%</w:t>
            </w:r>
          </w:p>
        </w:tc>
      </w:tr>
      <w:tr w:rsidR="00A92B3C" w:rsidRPr="00B0581A" w14:paraId="21EEB650"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38FBBBE4" w14:textId="77777777" w:rsidR="0070606E" w:rsidRPr="00B0581A" w:rsidRDefault="0070606E" w:rsidP="00AD4114">
            <w:pPr>
              <w:spacing w:before="0" w:after="0" w:line="259" w:lineRule="auto"/>
              <w:jc w:val="left"/>
              <w:rPr>
                <w:sz w:val="20"/>
                <w:szCs w:val="20"/>
                <w:lang w:eastAsia="en-AU"/>
              </w:rPr>
            </w:pPr>
            <w:r w:rsidRPr="00B0581A">
              <w:rPr>
                <w:b w:val="0"/>
                <w:sz w:val="20"/>
                <w:szCs w:val="20"/>
                <w:lang w:eastAsia="en-AU"/>
              </w:rPr>
              <w:t>Jurisdictional renewables (</w:t>
            </w:r>
            <w:r w:rsidRPr="00B0581A">
              <w:rPr>
                <w:rFonts w:cs="Times New Roman"/>
                <w:b w:val="0"/>
                <w:sz w:val="20"/>
                <w:szCs w:val="20"/>
              </w:rPr>
              <w:t>Large-scale Renewable Energy Target</w:t>
            </w:r>
            <w:r w:rsidRPr="00B0581A">
              <w:rPr>
                <w:b w:val="0"/>
                <w:sz w:val="20"/>
                <w:szCs w:val="20"/>
                <w:lang w:eastAsia="en-AU"/>
              </w:rPr>
              <w:t xml:space="preserve">) (applied to ACT grid electricity) </w:t>
            </w:r>
          </w:p>
        </w:tc>
        <w:tc>
          <w:tcPr>
            <w:tcW w:w="980" w:type="pct"/>
            <w:noWrap/>
            <w:vAlign w:val="center"/>
            <w:hideMark/>
          </w:tcPr>
          <w:p w14:paraId="2C63E7FB" w14:textId="4B164C53"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581A">
              <w:rPr>
                <w:rFonts w:cs="Times New Roman"/>
                <w:sz w:val="20"/>
                <w:szCs w:val="20"/>
              </w:rPr>
              <w:t>73,</w:t>
            </w:r>
            <w:r w:rsidR="2DC66010" w:rsidRPr="00B0581A">
              <w:rPr>
                <w:rFonts w:cs="Times New Roman"/>
                <w:sz w:val="20"/>
                <w:szCs w:val="20"/>
              </w:rPr>
              <w:t>318,662</w:t>
            </w:r>
            <w:r w:rsidRPr="00B0581A">
              <w:rPr>
                <w:rFonts w:cs="Times New Roman"/>
                <w:sz w:val="20"/>
                <w:szCs w:val="20"/>
              </w:rPr>
              <w:t xml:space="preserve"> </w:t>
            </w:r>
          </w:p>
        </w:tc>
        <w:tc>
          <w:tcPr>
            <w:tcW w:w="830" w:type="pct"/>
            <w:noWrap/>
            <w:vAlign w:val="center"/>
            <w:hideMark/>
          </w:tcPr>
          <w:p w14:paraId="0FC74CF9"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noWrap/>
            <w:vAlign w:val="center"/>
            <w:hideMark/>
          </w:tcPr>
          <w:p w14:paraId="6BE09631" w14:textId="5333358A"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4</w:t>
            </w:r>
            <w:r w:rsidR="3A235187" w:rsidRPr="00B0581A">
              <w:rPr>
                <w:rFonts w:cs="Times New Roman"/>
                <w:sz w:val="20"/>
                <w:szCs w:val="20"/>
              </w:rPr>
              <w:t>.10</w:t>
            </w:r>
            <w:r w:rsidRPr="00B0581A">
              <w:rPr>
                <w:rFonts w:cs="Times New Roman"/>
                <w:sz w:val="20"/>
                <w:szCs w:val="20"/>
              </w:rPr>
              <w:t>%</w:t>
            </w:r>
          </w:p>
        </w:tc>
      </w:tr>
      <w:tr w:rsidR="00A92B3C" w:rsidRPr="00B0581A" w14:paraId="41564282"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5DD4CCBD" w14:textId="77777777" w:rsidR="0070606E" w:rsidRPr="00B0581A" w:rsidRDefault="0070606E" w:rsidP="00AD4114">
            <w:pPr>
              <w:spacing w:before="0" w:after="0" w:line="259" w:lineRule="auto"/>
              <w:jc w:val="left"/>
              <w:rPr>
                <w:sz w:val="20"/>
                <w:szCs w:val="20"/>
                <w:lang w:eastAsia="en-AU"/>
              </w:rPr>
            </w:pPr>
            <w:r w:rsidRPr="00B0581A">
              <w:rPr>
                <w:rFonts w:cs="Times New Roman"/>
                <w:b w:val="0"/>
                <w:sz w:val="20"/>
                <w:szCs w:val="20"/>
              </w:rPr>
              <w:t>Large-scale Renewable Energy Target</w:t>
            </w:r>
            <w:r w:rsidRPr="00B0581A">
              <w:rPr>
                <w:b w:val="0"/>
                <w:sz w:val="20"/>
                <w:szCs w:val="20"/>
                <w:lang w:eastAsia="en-AU"/>
              </w:rPr>
              <w:t xml:space="preserve"> (applied to grid electricity only) </w:t>
            </w:r>
          </w:p>
        </w:tc>
        <w:tc>
          <w:tcPr>
            <w:tcW w:w="980" w:type="pct"/>
            <w:noWrap/>
            <w:vAlign w:val="center"/>
            <w:hideMark/>
          </w:tcPr>
          <w:p w14:paraId="47BF58E9" w14:textId="410DD7A3" w:rsidR="0070606E" w:rsidRPr="00B0581A" w:rsidRDefault="1500614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581A">
              <w:rPr>
                <w:rFonts w:cs="Times New Roman"/>
                <w:sz w:val="20"/>
                <w:szCs w:val="20"/>
              </w:rPr>
              <w:t>261,824,865</w:t>
            </w:r>
            <w:r w:rsidR="0070606E" w:rsidRPr="00B0581A">
              <w:rPr>
                <w:rFonts w:cs="Times New Roman"/>
                <w:sz w:val="20"/>
                <w:szCs w:val="20"/>
              </w:rPr>
              <w:t xml:space="preserve"> </w:t>
            </w:r>
          </w:p>
        </w:tc>
        <w:tc>
          <w:tcPr>
            <w:tcW w:w="830" w:type="pct"/>
            <w:noWrap/>
            <w:vAlign w:val="center"/>
            <w:hideMark/>
          </w:tcPr>
          <w:p w14:paraId="12C2ABDA"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noWrap/>
            <w:vAlign w:val="center"/>
            <w:hideMark/>
          </w:tcPr>
          <w:p w14:paraId="51478F6E" w14:textId="2508A4EA"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AU"/>
              </w:rPr>
            </w:pPr>
            <w:r w:rsidRPr="00B0581A">
              <w:rPr>
                <w:rFonts w:cs="Times New Roman"/>
                <w:sz w:val="20"/>
                <w:szCs w:val="20"/>
              </w:rPr>
              <w:t>1</w:t>
            </w:r>
            <w:r w:rsidR="18E692A9" w:rsidRPr="00B0581A">
              <w:rPr>
                <w:rFonts w:cs="Times New Roman"/>
                <w:sz w:val="20"/>
                <w:szCs w:val="20"/>
              </w:rPr>
              <w:t>4.63</w:t>
            </w:r>
            <w:r w:rsidRPr="00B0581A">
              <w:rPr>
                <w:rFonts w:cs="Times New Roman"/>
                <w:sz w:val="20"/>
                <w:szCs w:val="20"/>
              </w:rPr>
              <w:t>%</w:t>
            </w:r>
          </w:p>
        </w:tc>
      </w:tr>
      <w:tr w:rsidR="002E4BD7" w:rsidRPr="00B0581A" w14:paraId="7E7BF2A5"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shd w:val="clear" w:color="auto" w:fill="CEEEED" w:themeFill="accent6" w:themeFillTint="66"/>
            <w:noWrap/>
            <w:vAlign w:val="center"/>
            <w:hideMark/>
          </w:tcPr>
          <w:p w14:paraId="25423D03" w14:textId="77777777" w:rsidR="0070606E" w:rsidRPr="00B0581A" w:rsidRDefault="0070606E" w:rsidP="00AD4114">
            <w:pPr>
              <w:spacing w:before="0" w:after="0" w:line="259" w:lineRule="auto"/>
              <w:jc w:val="left"/>
              <w:rPr>
                <w:sz w:val="20"/>
                <w:szCs w:val="20"/>
                <w:lang w:eastAsia="en-AU"/>
              </w:rPr>
            </w:pPr>
            <w:r w:rsidRPr="00B0581A">
              <w:rPr>
                <w:b w:val="0"/>
                <w:sz w:val="20"/>
                <w:szCs w:val="20"/>
                <w:lang w:eastAsia="en-AU"/>
              </w:rPr>
              <w:t xml:space="preserve">Total renewable electricity from grid </w:t>
            </w:r>
          </w:p>
        </w:tc>
        <w:tc>
          <w:tcPr>
            <w:tcW w:w="980" w:type="pct"/>
            <w:shd w:val="clear" w:color="auto" w:fill="CEEEED" w:themeFill="accent6" w:themeFillTint="66"/>
            <w:noWrap/>
            <w:vAlign w:val="center"/>
            <w:hideMark/>
          </w:tcPr>
          <w:p w14:paraId="792B5003" w14:textId="6E86B655" w:rsidR="0070606E" w:rsidRPr="00B0581A" w:rsidRDefault="0705E6F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581A">
              <w:rPr>
                <w:rFonts w:cs="Times New Roman"/>
                <w:sz w:val="20"/>
                <w:szCs w:val="20"/>
              </w:rPr>
              <w:t>737,671,05</w:t>
            </w:r>
            <w:r w:rsidR="20041C7A" w:rsidRPr="00B0581A">
              <w:rPr>
                <w:rFonts w:cs="Times New Roman"/>
                <w:sz w:val="20"/>
                <w:szCs w:val="20"/>
              </w:rPr>
              <w:t>6</w:t>
            </w:r>
          </w:p>
        </w:tc>
        <w:tc>
          <w:tcPr>
            <w:tcW w:w="830" w:type="pct"/>
            <w:shd w:val="clear" w:color="auto" w:fill="CEEEED" w:themeFill="accent6" w:themeFillTint="66"/>
            <w:noWrap/>
            <w:vAlign w:val="center"/>
            <w:hideMark/>
          </w:tcPr>
          <w:p w14:paraId="0DA97E93"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w:t>
            </w:r>
          </w:p>
        </w:tc>
        <w:tc>
          <w:tcPr>
            <w:tcW w:w="780" w:type="pct"/>
            <w:shd w:val="clear" w:color="auto" w:fill="CEEEED" w:themeFill="accent6" w:themeFillTint="66"/>
            <w:noWrap/>
            <w:vAlign w:val="center"/>
            <w:hideMark/>
          </w:tcPr>
          <w:p w14:paraId="3A698E11" w14:textId="184E4F6B"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41</w:t>
            </w:r>
            <w:r w:rsidR="548A9285" w:rsidRPr="00B0581A">
              <w:rPr>
                <w:rFonts w:cs="Times New Roman"/>
                <w:sz w:val="20"/>
                <w:szCs w:val="20"/>
              </w:rPr>
              <w:t>.23</w:t>
            </w:r>
            <w:r w:rsidRPr="00B0581A">
              <w:rPr>
                <w:rFonts w:cs="Times New Roman"/>
                <w:sz w:val="20"/>
                <w:szCs w:val="20"/>
              </w:rPr>
              <w:t>%</w:t>
            </w:r>
          </w:p>
        </w:tc>
      </w:tr>
      <w:tr w:rsidR="002E4BD7" w:rsidRPr="00B0581A" w14:paraId="69962371"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shd w:val="clear" w:color="auto" w:fill="CEEEED" w:themeFill="accent6" w:themeFillTint="66"/>
            <w:noWrap/>
            <w:vAlign w:val="center"/>
            <w:hideMark/>
          </w:tcPr>
          <w:p w14:paraId="7418A74A" w14:textId="77777777" w:rsidR="0070606E" w:rsidRPr="00B0581A" w:rsidRDefault="0070606E" w:rsidP="00AD4114">
            <w:pPr>
              <w:spacing w:before="0" w:after="0" w:line="259" w:lineRule="auto"/>
              <w:jc w:val="left"/>
              <w:rPr>
                <w:sz w:val="20"/>
                <w:szCs w:val="20"/>
                <w:lang w:eastAsia="en-AU"/>
              </w:rPr>
            </w:pPr>
            <w:r w:rsidRPr="00B0581A">
              <w:rPr>
                <w:b w:val="0"/>
                <w:sz w:val="20"/>
                <w:szCs w:val="20"/>
                <w:lang w:eastAsia="en-AU"/>
              </w:rPr>
              <w:t xml:space="preserve">Total non-renewable electricity from grid </w:t>
            </w:r>
          </w:p>
        </w:tc>
        <w:tc>
          <w:tcPr>
            <w:tcW w:w="980" w:type="pct"/>
            <w:shd w:val="clear" w:color="auto" w:fill="CEEEED" w:themeFill="accent6" w:themeFillTint="66"/>
            <w:noWrap/>
            <w:vAlign w:val="center"/>
            <w:hideMark/>
          </w:tcPr>
          <w:p w14:paraId="70D6ABC1" w14:textId="6F3A2ED7" w:rsidR="0070606E" w:rsidRPr="00B0581A" w:rsidRDefault="7E4A9EE2"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581A">
              <w:rPr>
                <w:rFonts w:cs="Times New Roman"/>
                <w:sz w:val="20"/>
                <w:szCs w:val="20"/>
              </w:rPr>
              <w:t>1,051,556,231</w:t>
            </w:r>
          </w:p>
        </w:tc>
        <w:tc>
          <w:tcPr>
            <w:tcW w:w="830" w:type="pct"/>
            <w:shd w:val="clear" w:color="auto" w:fill="CEEEED" w:themeFill="accent6" w:themeFillTint="66"/>
            <w:noWrap/>
            <w:vAlign w:val="center"/>
            <w:hideMark/>
          </w:tcPr>
          <w:p w14:paraId="7687FE46" w14:textId="66FC0F5A"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0581A">
              <w:rPr>
                <w:rFonts w:cs="Times New Roman"/>
                <w:sz w:val="20"/>
                <w:szCs w:val="20"/>
              </w:rPr>
              <w:t xml:space="preserve"> 1,004,23</w:t>
            </w:r>
            <w:r w:rsidR="6D077465" w:rsidRPr="00B0581A">
              <w:rPr>
                <w:rFonts w:cs="Times New Roman"/>
                <w:sz w:val="20"/>
                <w:szCs w:val="20"/>
              </w:rPr>
              <w:t>7</w:t>
            </w:r>
          </w:p>
        </w:tc>
        <w:tc>
          <w:tcPr>
            <w:tcW w:w="780" w:type="pct"/>
            <w:shd w:val="clear" w:color="auto" w:fill="CEEEED" w:themeFill="accent6" w:themeFillTint="66"/>
            <w:noWrap/>
            <w:vAlign w:val="center"/>
            <w:hideMark/>
          </w:tcPr>
          <w:p w14:paraId="5A32CAAD"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p>
        </w:tc>
      </w:tr>
      <w:tr w:rsidR="002E4BD7" w:rsidRPr="00B0581A" w14:paraId="6EEA947D"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shd w:val="clear" w:color="auto" w:fill="CEEEED" w:themeFill="accent6" w:themeFillTint="66"/>
            <w:noWrap/>
            <w:vAlign w:val="center"/>
            <w:hideMark/>
          </w:tcPr>
          <w:p w14:paraId="3FDA82AA" w14:textId="77777777" w:rsidR="0070606E" w:rsidRPr="00B0581A" w:rsidRDefault="0070606E" w:rsidP="00AD4114">
            <w:pPr>
              <w:spacing w:before="0" w:after="0" w:line="259" w:lineRule="auto"/>
              <w:jc w:val="left"/>
              <w:rPr>
                <w:sz w:val="20"/>
                <w:szCs w:val="20"/>
                <w:lang w:eastAsia="en-AU"/>
              </w:rPr>
            </w:pPr>
            <w:r w:rsidRPr="00B0581A">
              <w:rPr>
                <w:sz w:val="20"/>
                <w:szCs w:val="20"/>
                <w:lang w:eastAsia="en-AU"/>
              </w:rPr>
              <w:t xml:space="preserve">Total grid electricity </w:t>
            </w:r>
          </w:p>
        </w:tc>
        <w:tc>
          <w:tcPr>
            <w:tcW w:w="980" w:type="pct"/>
            <w:shd w:val="clear" w:color="auto" w:fill="CEEEED" w:themeFill="accent6" w:themeFillTint="66"/>
            <w:noWrap/>
            <w:vAlign w:val="center"/>
            <w:hideMark/>
          </w:tcPr>
          <w:p w14:paraId="3CD37AB7" w14:textId="3CCD9C1E" w:rsidR="0070606E" w:rsidRPr="00B0581A" w:rsidRDefault="09E184B9"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B0581A">
              <w:rPr>
                <w:rFonts w:cs="Times New Roman"/>
                <w:b/>
                <w:bCs/>
                <w:sz w:val="20"/>
                <w:szCs w:val="20"/>
              </w:rPr>
              <w:t>1,789,227,287</w:t>
            </w:r>
          </w:p>
        </w:tc>
        <w:tc>
          <w:tcPr>
            <w:tcW w:w="830" w:type="pct"/>
            <w:shd w:val="clear" w:color="auto" w:fill="CEEEED" w:themeFill="accent6" w:themeFillTint="66"/>
            <w:noWrap/>
            <w:vAlign w:val="center"/>
            <w:hideMark/>
          </w:tcPr>
          <w:p w14:paraId="181798D9" w14:textId="4A346F4A"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B0581A">
              <w:rPr>
                <w:rFonts w:cs="Times New Roman"/>
                <w:b/>
                <w:sz w:val="20"/>
                <w:szCs w:val="20"/>
              </w:rPr>
              <w:t xml:space="preserve"> 1,004,</w:t>
            </w:r>
            <w:r w:rsidRPr="00B0581A">
              <w:rPr>
                <w:rFonts w:cs="Times New Roman"/>
                <w:b/>
                <w:bCs/>
                <w:sz w:val="20"/>
                <w:szCs w:val="20"/>
              </w:rPr>
              <w:t>23</w:t>
            </w:r>
            <w:r w:rsidR="69B8911F" w:rsidRPr="00B0581A">
              <w:rPr>
                <w:rFonts w:cs="Times New Roman"/>
                <w:b/>
                <w:bCs/>
                <w:sz w:val="20"/>
                <w:szCs w:val="20"/>
              </w:rPr>
              <w:t>7</w:t>
            </w:r>
            <w:r w:rsidRPr="00B0581A">
              <w:rPr>
                <w:rFonts w:cs="Times New Roman"/>
                <w:b/>
                <w:sz w:val="20"/>
                <w:szCs w:val="20"/>
              </w:rPr>
              <w:t xml:space="preserve"> </w:t>
            </w:r>
          </w:p>
        </w:tc>
        <w:tc>
          <w:tcPr>
            <w:tcW w:w="780" w:type="pct"/>
            <w:shd w:val="clear" w:color="auto" w:fill="CEEEED" w:themeFill="accent6" w:themeFillTint="66"/>
            <w:noWrap/>
            <w:vAlign w:val="center"/>
            <w:hideMark/>
          </w:tcPr>
          <w:p w14:paraId="5C4F728E"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B0581A">
              <w:rPr>
                <w:b/>
                <w:color w:val="000000"/>
                <w:sz w:val="20"/>
                <w:szCs w:val="20"/>
              </w:rPr>
              <w:t> </w:t>
            </w:r>
          </w:p>
        </w:tc>
      </w:tr>
      <w:tr w:rsidR="00A92B3C" w:rsidRPr="00B0581A" w14:paraId="779B04CB"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384F769F" w14:textId="085B363A" w:rsidR="0070606E" w:rsidRPr="00B0581A" w:rsidRDefault="0070606E" w:rsidP="00BE4D5C">
            <w:pPr>
              <w:spacing w:before="0" w:after="0" w:line="259" w:lineRule="auto"/>
              <w:ind w:left="720"/>
              <w:jc w:val="left"/>
              <w:rPr>
                <w:rFonts w:cs="Times New Roman"/>
                <w:sz w:val="20"/>
                <w:szCs w:val="20"/>
                <w:lang w:eastAsia="en-AU"/>
              </w:rPr>
            </w:pPr>
            <w:r w:rsidRPr="00B0581A">
              <w:rPr>
                <w:rFonts w:cs="Times New Roman"/>
                <w:b w:val="0"/>
                <w:sz w:val="20"/>
                <w:szCs w:val="20"/>
                <w:lang w:eastAsia="en-AU"/>
              </w:rPr>
              <w:t>Scope 2</w:t>
            </w:r>
          </w:p>
        </w:tc>
        <w:tc>
          <w:tcPr>
            <w:tcW w:w="980" w:type="pct"/>
            <w:noWrap/>
            <w:vAlign w:val="center"/>
            <w:hideMark/>
          </w:tcPr>
          <w:p w14:paraId="5B868B4D" w14:textId="71D44D13"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830" w:type="pct"/>
            <w:noWrap/>
            <w:vAlign w:val="center"/>
            <w:hideMark/>
          </w:tcPr>
          <w:p w14:paraId="539AE522" w14:textId="496180ED"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 xml:space="preserve"> </w:t>
            </w:r>
            <w:r w:rsidR="54F15F11" w:rsidRPr="00B0581A">
              <w:rPr>
                <w:rFonts w:cs="Times New Roman"/>
                <w:sz w:val="20"/>
                <w:szCs w:val="20"/>
              </w:rPr>
              <w:t>8</w:t>
            </w:r>
            <w:r w:rsidR="1D7161A0" w:rsidRPr="00B0581A">
              <w:rPr>
                <w:rFonts w:cs="Times New Roman"/>
                <w:sz w:val="20"/>
                <w:szCs w:val="20"/>
              </w:rPr>
              <w:t>9</w:t>
            </w:r>
            <w:r w:rsidR="54F15F11" w:rsidRPr="00B0581A">
              <w:rPr>
                <w:rFonts w:cs="Times New Roman"/>
                <w:sz w:val="20"/>
                <w:szCs w:val="20"/>
              </w:rPr>
              <w:t>9,081</w:t>
            </w:r>
            <w:r w:rsidRPr="00B0581A">
              <w:rPr>
                <w:rFonts w:cs="Times New Roman"/>
                <w:sz w:val="20"/>
                <w:szCs w:val="20"/>
              </w:rPr>
              <w:t xml:space="preserve"> </w:t>
            </w:r>
          </w:p>
        </w:tc>
        <w:tc>
          <w:tcPr>
            <w:tcW w:w="780" w:type="pct"/>
            <w:noWrap/>
            <w:vAlign w:val="center"/>
            <w:hideMark/>
          </w:tcPr>
          <w:p w14:paraId="78553339"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 </w:t>
            </w:r>
          </w:p>
        </w:tc>
      </w:tr>
      <w:tr w:rsidR="00A92B3C" w:rsidRPr="00B0581A" w14:paraId="53D53949" w14:textId="77777777" w:rsidTr="7B5A291B">
        <w:trPr>
          <w:trHeight w:val="301"/>
        </w:trPr>
        <w:tc>
          <w:tcPr>
            <w:cnfStyle w:val="001000000000" w:firstRow="0" w:lastRow="0" w:firstColumn="1" w:lastColumn="0" w:oddVBand="0" w:evenVBand="0" w:oddHBand="0" w:evenHBand="0" w:firstRowFirstColumn="0" w:firstRowLastColumn="0" w:lastRowFirstColumn="0" w:lastRowLastColumn="0"/>
            <w:tcW w:w="2410" w:type="pct"/>
            <w:noWrap/>
            <w:vAlign w:val="center"/>
            <w:hideMark/>
          </w:tcPr>
          <w:p w14:paraId="1113DFF4" w14:textId="2E3C0146" w:rsidR="0070606E" w:rsidRPr="00B0581A" w:rsidRDefault="0070606E" w:rsidP="00BE4D5C">
            <w:pPr>
              <w:spacing w:before="0" w:after="0" w:line="259" w:lineRule="auto"/>
              <w:ind w:left="720"/>
              <w:jc w:val="left"/>
              <w:rPr>
                <w:sz w:val="20"/>
                <w:szCs w:val="20"/>
                <w:lang w:eastAsia="en-AU"/>
              </w:rPr>
            </w:pPr>
            <w:r w:rsidRPr="00B0581A">
              <w:rPr>
                <w:b w:val="0"/>
                <w:sz w:val="20"/>
                <w:szCs w:val="20"/>
                <w:lang w:eastAsia="en-AU"/>
              </w:rPr>
              <w:t>Scope 3</w:t>
            </w:r>
          </w:p>
        </w:tc>
        <w:tc>
          <w:tcPr>
            <w:tcW w:w="980" w:type="pct"/>
            <w:noWrap/>
            <w:vAlign w:val="center"/>
            <w:hideMark/>
          </w:tcPr>
          <w:p w14:paraId="42833F06" w14:textId="6C168182"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830" w:type="pct"/>
            <w:noWrap/>
            <w:vAlign w:val="center"/>
            <w:hideMark/>
          </w:tcPr>
          <w:p w14:paraId="4015A98A" w14:textId="2680A4CD"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rFonts w:cs="Times New Roman"/>
                <w:sz w:val="20"/>
                <w:szCs w:val="20"/>
              </w:rPr>
              <w:t xml:space="preserve"> </w:t>
            </w:r>
            <w:r w:rsidR="541B1A65" w:rsidRPr="00B0581A">
              <w:rPr>
                <w:rFonts w:cs="Times New Roman"/>
                <w:sz w:val="20"/>
                <w:szCs w:val="20"/>
              </w:rPr>
              <w:t>105,156</w:t>
            </w:r>
          </w:p>
        </w:tc>
        <w:tc>
          <w:tcPr>
            <w:tcW w:w="780" w:type="pct"/>
            <w:noWrap/>
            <w:vAlign w:val="center"/>
            <w:hideMark/>
          </w:tcPr>
          <w:p w14:paraId="1A15DD3D" w14:textId="77777777" w:rsidR="0070606E" w:rsidRPr="00B0581A" w:rsidRDefault="0070606E" w:rsidP="00AD4114">
            <w:pPr>
              <w:spacing w:before="0" w:after="0" w:line="259" w:lineRule="auto"/>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B0581A">
              <w:rPr>
                <w:color w:val="000000"/>
                <w:sz w:val="20"/>
                <w:szCs w:val="20"/>
              </w:rPr>
              <w:t> </w:t>
            </w:r>
          </w:p>
        </w:tc>
      </w:tr>
    </w:tbl>
    <w:p w14:paraId="45431AD7" w14:textId="5202590C" w:rsidR="008F65A6" w:rsidRPr="00A6325C" w:rsidRDefault="008F65A6" w:rsidP="00AD4114">
      <w:pPr>
        <w:tabs>
          <w:tab w:val="left" w:pos="1695"/>
        </w:tabs>
        <w:jc w:val="left"/>
        <w:sectPr w:rsidR="008F65A6" w:rsidRPr="00A6325C" w:rsidSect="00711226">
          <w:pgSz w:w="11906" w:h="16838"/>
          <w:pgMar w:top="1701" w:right="1247" w:bottom="851" w:left="1247" w:header="709" w:footer="709" w:gutter="0"/>
          <w:pgNumType w:start="1"/>
          <w:cols w:space="708"/>
          <w:docGrid w:linePitch="360"/>
        </w:sectPr>
      </w:pPr>
    </w:p>
    <w:p w14:paraId="29B36BE6" w14:textId="767BA643" w:rsidR="00294000" w:rsidRPr="00A6325C" w:rsidRDefault="00294000" w:rsidP="00AD4114">
      <w:pPr>
        <w:pStyle w:val="Contactus"/>
        <w:jc w:val="left"/>
      </w:pPr>
      <w:r w:rsidRPr="00A6325C">
        <w:rPr>
          <w:noProof/>
        </w:rPr>
        <w:lastRenderedPageBreak/>
        <w:drawing>
          <wp:anchor distT="0" distB="0" distL="114300" distR="114300" simplePos="0" relativeHeight="251658241" behindDoc="1" locked="0" layoutInCell="1" allowOverlap="1" wp14:anchorId="72024BC8" wp14:editId="4E93D466">
            <wp:simplePos x="0" y="0"/>
            <wp:positionH relativeFrom="column">
              <wp:posOffset>-781018</wp:posOffset>
            </wp:positionH>
            <wp:positionV relativeFrom="paragraph">
              <wp:posOffset>-1055370</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A6325C">
        <w:t>Contact us</w:t>
      </w:r>
    </w:p>
    <w:p w14:paraId="633F0DC6" w14:textId="42E189F1" w:rsidR="00294000" w:rsidRPr="00A6325C" w:rsidRDefault="00942746" w:rsidP="00AD4114">
      <w:pPr>
        <w:pStyle w:val="backcoverdetails"/>
        <w:spacing w:before="240"/>
        <w:jc w:val="left"/>
        <w:rPr>
          <w:color w:val="359D9A" w:themeColor="accent2"/>
          <w:sz w:val="24"/>
          <w:szCs w:val="24"/>
        </w:rPr>
      </w:pPr>
      <w:r>
        <w:rPr>
          <w:color w:val="359D9A" w:themeColor="accent2"/>
          <w:sz w:val="24"/>
          <w:szCs w:val="24"/>
        </w:rPr>
        <w:t>Climate Action in Government Operations</w:t>
      </w:r>
    </w:p>
    <w:p w14:paraId="4FBE57E5" w14:textId="60CD867B" w:rsidR="00294000" w:rsidRPr="00A6325C" w:rsidRDefault="00942746" w:rsidP="00AD4114">
      <w:pPr>
        <w:pStyle w:val="backcoverdetails"/>
        <w:jc w:val="left"/>
        <w:rPr>
          <w:b w:val="0"/>
          <w:bCs/>
          <w:sz w:val="24"/>
          <w:szCs w:val="24"/>
        </w:rPr>
      </w:pPr>
      <w:r>
        <w:rPr>
          <w:b w:val="0"/>
          <w:bCs/>
          <w:sz w:val="24"/>
          <w:szCs w:val="24"/>
        </w:rPr>
        <w:t>ClimateAction</w:t>
      </w:r>
      <w:r w:rsidR="00294000" w:rsidRPr="00A6325C">
        <w:rPr>
          <w:b w:val="0"/>
          <w:bCs/>
          <w:sz w:val="24"/>
          <w:szCs w:val="24"/>
        </w:rPr>
        <w:t>@</w:t>
      </w:r>
      <w:r>
        <w:rPr>
          <w:b w:val="0"/>
          <w:bCs/>
          <w:sz w:val="24"/>
          <w:szCs w:val="24"/>
        </w:rPr>
        <w:t>finance.gov.au</w:t>
      </w:r>
    </w:p>
    <w:p w14:paraId="543EC7D4" w14:textId="77777777" w:rsidR="00294000" w:rsidRPr="00A6325C" w:rsidRDefault="00294000" w:rsidP="00AD4114">
      <w:pPr>
        <w:pStyle w:val="backcoverdetails"/>
        <w:jc w:val="left"/>
        <w:rPr>
          <w:sz w:val="24"/>
          <w:szCs w:val="24"/>
        </w:rPr>
      </w:pPr>
    </w:p>
    <w:p w14:paraId="06BD1580" w14:textId="77777777" w:rsidR="000B43BE" w:rsidRPr="00FC3E2A" w:rsidRDefault="000B43BE" w:rsidP="00AD4114">
      <w:pPr>
        <w:pStyle w:val="backcoverdetails"/>
        <w:jc w:val="left"/>
        <w:rPr>
          <w:rFonts w:cs="Arial"/>
        </w:rPr>
      </w:pPr>
      <w:r>
        <w:rPr>
          <w:rFonts w:cs="Arial"/>
        </w:rPr>
        <w:fldChar w:fldCharType="begin"/>
      </w:r>
      <w:r>
        <w:rPr>
          <w:rFonts w:cs="Arial"/>
        </w:rPr>
        <w:instrText>HYPERLINK "http://</w:instrText>
      </w:r>
      <w:r w:rsidRPr="00FC3E2A">
        <w:rPr>
          <w:rFonts w:cs="Arial"/>
        </w:rPr>
        <w:instrText>www.finance.gov.au/climateaction</w:instrText>
      </w:r>
    </w:p>
    <w:p w14:paraId="1EEE92DD" w14:textId="4B2912AD" w:rsidR="000B43BE" w:rsidRPr="00FC3E2A" w:rsidRDefault="000B43BE" w:rsidP="00AD4114">
      <w:pPr>
        <w:pStyle w:val="backcoverdetails"/>
        <w:jc w:val="left"/>
        <w:rPr>
          <w:rStyle w:val="Hyperlink"/>
        </w:rPr>
      </w:pPr>
      <w:r>
        <w:rPr>
          <w:rFonts w:cs="Arial"/>
        </w:rPr>
        <w:instrText>"</w:instrText>
      </w:r>
      <w:r>
        <w:rPr>
          <w:rFonts w:cs="Arial"/>
        </w:rPr>
      </w:r>
      <w:r>
        <w:rPr>
          <w:rFonts w:cs="Arial"/>
        </w:rPr>
        <w:fldChar w:fldCharType="separate"/>
      </w:r>
      <w:r w:rsidRPr="00FC3E2A">
        <w:rPr>
          <w:rStyle w:val="Hyperlink"/>
        </w:rPr>
        <w:t>www.finance.gov.au/climateaction</w:t>
      </w:r>
    </w:p>
    <w:p w14:paraId="6AA13B7C" w14:textId="635C1689" w:rsidR="00390ED0" w:rsidRDefault="000B43BE" w:rsidP="00AD4114">
      <w:pPr>
        <w:jc w:val="left"/>
      </w:pPr>
      <w:r>
        <w:rPr>
          <w:rFonts w:cs="Arial"/>
        </w:rPr>
        <w:fldChar w:fldCharType="end"/>
      </w:r>
    </w:p>
    <w:sectPr w:rsidR="00390ED0" w:rsidSect="003652D7">
      <w:headerReference w:type="even" r:id="rId92"/>
      <w:headerReference w:type="default" r:id="rId93"/>
      <w:footerReference w:type="default" r:id="rId94"/>
      <w:headerReference w:type="first" r:id="rId95"/>
      <w:pgSz w:w="11906" w:h="16838"/>
      <w:pgMar w:top="170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D7C04" w14:textId="77777777" w:rsidR="00822754" w:rsidRPr="00A6325C" w:rsidRDefault="00822754" w:rsidP="0030644C">
      <w:pPr>
        <w:spacing w:after="0"/>
      </w:pPr>
      <w:r w:rsidRPr="00A6325C">
        <w:separator/>
      </w:r>
    </w:p>
  </w:endnote>
  <w:endnote w:type="continuationSeparator" w:id="0">
    <w:p w14:paraId="716A66AE" w14:textId="77777777" w:rsidR="00822754" w:rsidRPr="00A6325C" w:rsidRDefault="00822754" w:rsidP="0030644C">
      <w:pPr>
        <w:spacing w:after="0"/>
      </w:pPr>
      <w:r w:rsidRPr="00A6325C">
        <w:continuationSeparator/>
      </w:r>
    </w:p>
  </w:endnote>
  <w:endnote w:type="continuationNotice" w:id="1">
    <w:p w14:paraId="77EA7D68" w14:textId="77777777" w:rsidR="00822754" w:rsidRPr="00A6325C" w:rsidRDefault="008227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339496"/>
      <w:docPartObj>
        <w:docPartGallery w:val="Page Numbers (Bottom of Page)"/>
        <w:docPartUnique/>
      </w:docPartObj>
    </w:sdtPr>
    <w:sdtEndPr>
      <w:rPr>
        <w:noProof/>
      </w:rPr>
    </w:sdtEndPr>
    <w:sdtContent>
      <w:p w14:paraId="56F52A62" w14:textId="62C10BDD" w:rsidR="00C32A69" w:rsidRDefault="00C32A69">
        <w:pPr>
          <w:pStyle w:val="Footer"/>
        </w:pPr>
        <w:r>
          <w:fldChar w:fldCharType="begin"/>
        </w:r>
        <w:r>
          <w:instrText xml:space="preserve"> PAGE   \* MERGEFORMAT </w:instrText>
        </w:r>
        <w:r>
          <w:fldChar w:fldCharType="separate"/>
        </w:r>
        <w:r>
          <w:rPr>
            <w:noProof/>
          </w:rPr>
          <w:t>2</w:t>
        </w:r>
        <w:r>
          <w:rPr>
            <w:noProof/>
          </w:rPr>
          <w:fldChar w:fldCharType="end"/>
        </w:r>
      </w:p>
    </w:sdtContent>
  </w:sdt>
  <w:p w14:paraId="766AF7BC" w14:textId="08834AE3" w:rsidR="009E21F5" w:rsidRPr="00A6325C" w:rsidRDefault="009E21F5" w:rsidP="000C6069">
    <w:pPr>
      <w:pStyle w:val="Footer"/>
      <w:rPr>
        <w:rStyle w:val="Footer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EA74" w14:textId="6D583235" w:rsidR="00390ED0" w:rsidRPr="00A6325C" w:rsidRDefault="00390ED0" w:rsidP="000C6069">
    <w:pPr>
      <w:pStyle w:val="Body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95E7F" w14:textId="77777777" w:rsidR="00822754" w:rsidRPr="00A6325C" w:rsidRDefault="00822754" w:rsidP="000C6069">
      <w:pPr>
        <w:pStyle w:val="Footer"/>
      </w:pPr>
    </w:p>
  </w:footnote>
  <w:footnote w:type="continuationSeparator" w:id="0">
    <w:p w14:paraId="79350A44" w14:textId="77777777" w:rsidR="00822754" w:rsidRPr="00A6325C" w:rsidRDefault="00822754" w:rsidP="0030644C">
      <w:pPr>
        <w:spacing w:after="0"/>
      </w:pPr>
      <w:r w:rsidRPr="00A6325C">
        <w:continuationSeparator/>
      </w:r>
    </w:p>
  </w:footnote>
  <w:footnote w:type="continuationNotice" w:id="1">
    <w:p w14:paraId="2D277B94" w14:textId="77777777" w:rsidR="00822754" w:rsidRPr="00A6325C" w:rsidRDefault="00822754">
      <w:pPr>
        <w:spacing w:before="0" w:after="0"/>
      </w:pPr>
    </w:p>
  </w:footnote>
  <w:footnote w:id="2">
    <w:p w14:paraId="53494C3B" w14:textId="77777777" w:rsidR="0052221C" w:rsidRDefault="0052221C" w:rsidP="0052221C">
      <w:pPr>
        <w:pStyle w:val="FootnoteText"/>
      </w:pPr>
      <w:r>
        <w:rPr>
          <w:rStyle w:val="FootnoteReference"/>
        </w:rPr>
        <w:footnoteRef/>
      </w:r>
      <w:r>
        <w:t xml:space="preserve"> </w:t>
      </w:r>
      <w:r>
        <w:rPr>
          <w:rFonts w:eastAsia="Times New Roman" w:cs="Times New Roman"/>
          <w:sz w:val="18"/>
          <w:szCs w:val="16"/>
        </w:rPr>
        <w:t>Du</w:t>
      </w:r>
      <w:r w:rsidRPr="00EE40F4">
        <w:rPr>
          <w:rFonts w:eastAsia="Times New Roman" w:cs="Times New Roman"/>
          <w:sz w:val="18"/>
          <w:szCs w:val="16"/>
        </w:rPr>
        <w:t>e to billing cycles not aligning with financial years, not all data sources were available at the time of publication and these emissions totals may be adjusted in the future</w:t>
      </w:r>
    </w:p>
  </w:footnote>
  <w:footnote w:id="3">
    <w:p w14:paraId="28AE03F9" w14:textId="0BAEB63B" w:rsidR="0052221C" w:rsidRPr="00940F5E" w:rsidRDefault="0052221C">
      <w:pPr>
        <w:pStyle w:val="FootnoteText"/>
        <w:rPr>
          <w:rFonts w:eastAsia="Times New Roman" w:cs="Times New Roman"/>
          <w:sz w:val="18"/>
          <w:szCs w:val="16"/>
        </w:rPr>
      </w:pPr>
      <w:r>
        <w:rPr>
          <w:rStyle w:val="FootnoteReference"/>
        </w:rPr>
        <w:footnoteRef/>
      </w:r>
      <w:r>
        <w:t xml:space="preserve"> </w:t>
      </w:r>
      <w:r w:rsidR="00B73A71">
        <w:rPr>
          <w:rFonts w:eastAsia="Times New Roman" w:cs="Times New Roman"/>
          <w:sz w:val="18"/>
          <w:szCs w:val="16"/>
        </w:rPr>
        <w:t>Emissions totals</w:t>
      </w:r>
      <w:r w:rsidR="00940F5E" w:rsidRPr="00940F5E">
        <w:rPr>
          <w:rFonts w:eastAsia="Times New Roman" w:cs="Times New Roman"/>
          <w:sz w:val="18"/>
          <w:szCs w:val="16"/>
        </w:rPr>
        <w:t xml:space="preserve"> may vary from that in individual Commonwealth entity and company annual reports due to variations in internal deadlines to finalise annual reports for each Commonwealth entity or company</w:t>
      </w:r>
      <w:r w:rsidR="00B73A71">
        <w:rPr>
          <w:rFonts w:eastAsia="Times New Roman" w:cs="Times New Roman"/>
          <w:sz w:val="18"/>
          <w:szCs w:val="16"/>
        </w:rPr>
        <w:t>, see</w:t>
      </w:r>
      <w:r w:rsidR="00B73A71" w:rsidRPr="00B73A71">
        <w:rPr>
          <w:rStyle w:val="Hyperlink1"/>
          <w:sz w:val="18"/>
          <w:szCs w:val="16"/>
        </w:rPr>
        <w:t xml:space="preserve"> </w:t>
      </w:r>
      <w:r w:rsidR="00B73A71" w:rsidRPr="00B73A71">
        <w:rPr>
          <w:rStyle w:val="Hyperlink1"/>
          <w:sz w:val="18"/>
          <w:szCs w:val="16"/>
        </w:rPr>
        <w:fldChar w:fldCharType="begin"/>
      </w:r>
      <w:r w:rsidR="00B73A71" w:rsidRPr="00B73A71">
        <w:rPr>
          <w:rStyle w:val="Hyperlink1"/>
          <w:sz w:val="18"/>
          <w:szCs w:val="16"/>
        </w:rPr>
        <w:instrText xml:space="preserve"> REF _Ref182922109 \h  \* MERGEFORMAT </w:instrText>
      </w:r>
      <w:r w:rsidR="00B73A71" w:rsidRPr="00B73A71">
        <w:rPr>
          <w:rStyle w:val="Hyperlink1"/>
          <w:sz w:val="18"/>
          <w:szCs w:val="16"/>
        </w:rPr>
      </w:r>
      <w:r w:rsidR="00B73A71" w:rsidRPr="00B73A71">
        <w:rPr>
          <w:rStyle w:val="Hyperlink1"/>
          <w:sz w:val="18"/>
          <w:szCs w:val="16"/>
        </w:rPr>
        <w:fldChar w:fldCharType="separate"/>
      </w:r>
      <w:r w:rsidR="002B6FA3" w:rsidRPr="002B6FA3">
        <w:rPr>
          <w:rStyle w:val="Hyperlink1"/>
          <w:sz w:val="18"/>
          <w:szCs w:val="16"/>
        </w:rPr>
        <w:t>Appendix B Caveats</w:t>
      </w:r>
      <w:r w:rsidR="00B73A71" w:rsidRPr="00B73A71">
        <w:rPr>
          <w:rStyle w:val="Hyperlink1"/>
          <w:sz w:val="18"/>
          <w:szCs w:val="16"/>
        </w:rPr>
        <w:fldChar w:fldCharType="end"/>
      </w:r>
      <w:r w:rsidR="00B73A71">
        <w:rPr>
          <w:rFonts w:eastAsia="Times New Roman" w:cs="Times New Roman"/>
          <w:sz w:val="18"/>
          <w:szCs w:val="16"/>
        </w:rPr>
        <w:t xml:space="preserve"> for more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A1BD1" w14:textId="29419C37" w:rsidR="00105761" w:rsidRDefault="00105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203A" w14:textId="5512BC07" w:rsidR="009E21F5" w:rsidRPr="00A6325C" w:rsidRDefault="00294000" w:rsidP="000C6069">
    <w:pPr>
      <w:pStyle w:val="BodyText1"/>
    </w:pPr>
    <w:r w:rsidRPr="00A6325C">
      <w:rPr>
        <w:noProof/>
      </w:rPr>
      <w:drawing>
        <wp:anchor distT="0" distB="0" distL="114300" distR="114300" simplePos="0" relativeHeight="251658240" behindDoc="0" locked="0" layoutInCell="1" allowOverlap="1" wp14:anchorId="721A4B72" wp14:editId="0BC99578">
          <wp:simplePos x="0" y="0"/>
          <wp:positionH relativeFrom="column">
            <wp:posOffset>0</wp:posOffset>
          </wp:positionH>
          <wp:positionV relativeFrom="paragraph">
            <wp:posOffset>-441416</wp:posOffset>
          </wp:positionV>
          <wp:extent cx="1539240" cy="663575"/>
          <wp:effectExtent l="0" t="0" r="0" b="0"/>
          <wp:wrapSquare wrapText="bothSides"/>
          <wp:docPr id="1611606603" name="Picture 161160660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BFA5" w14:textId="4A7C9A8B" w:rsidR="00105761" w:rsidRDefault="001057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2C5A" w14:textId="63355220" w:rsidR="00105761" w:rsidRDefault="001057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0F9C899E" w:rsidR="00390ED0" w:rsidRPr="00A6325C" w:rsidRDefault="00A64CF8" w:rsidP="000C6069">
    <w:pPr>
      <w:pStyle w:val="BodyText1"/>
    </w:pPr>
    <w:r w:rsidRPr="00A6325C">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F5E6" w14:textId="4AC42E69" w:rsidR="00105761" w:rsidRDefault="00105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1EC"/>
    <w:multiLevelType w:val="hybridMultilevel"/>
    <w:tmpl w:val="5762E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9E4778"/>
    <w:multiLevelType w:val="hybridMultilevel"/>
    <w:tmpl w:val="B8A0545E"/>
    <w:lvl w:ilvl="0" w:tplc="F8E07120">
      <w:start w:val="1"/>
      <w:numFmt w:val="decimal"/>
      <w:lvlText w:val="%1."/>
      <w:lvlJc w:val="left"/>
      <w:pPr>
        <w:ind w:left="260" w:hanging="360"/>
      </w:pPr>
      <w:rPr>
        <w:color w:val="auto"/>
      </w:rPr>
    </w:lvl>
    <w:lvl w:ilvl="1" w:tplc="0C090019" w:tentative="1">
      <w:start w:val="1"/>
      <w:numFmt w:val="lowerLetter"/>
      <w:lvlText w:val="%2."/>
      <w:lvlJc w:val="left"/>
      <w:pPr>
        <w:ind w:left="980" w:hanging="360"/>
      </w:pPr>
    </w:lvl>
    <w:lvl w:ilvl="2" w:tplc="0C09001B" w:tentative="1">
      <w:start w:val="1"/>
      <w:numFmt w:val="lowerRoman"/>
      <w:lvlText w:val="%3."/>
      <w:lvlJc w:val="right"/>
      <w:pPr>
        <w:ind w:left="1700" w:hanging="180"/>
      </w:pPr>
    </w:lvl>
    <w:lvl w:ilvl="3" w:tplc="0C09000F" w:tentative="1">
      <w:start w:val="1"/>
      <w:numFmt w:val="decimal"/>
      <w:lvlText w:val="%4."/>
      <w:lvlJc w:val="left"/>
      <w:pPr>
        <w:ind w:left="2420" w:hanging="360"/>
      </w:pPr>
    </w:lvl>
    <w:lvl w:ilvl="4" w:tplc="0C090019" w:tentative="1">
      <w:start w:val="1"/>
      <w:numFmt w:val="lowerLetter"/>
      <w:lvlText w:val="%5."/>
      <w:lvlJc w:val="left"/>
      <w:pPr>
        <w:ind w:left="3140" w:hanging="360"/>
      </w:pPr>
    </w:lvl>
    <w:lvl w:ilvl="5" w:tplc="0C09001B" w:tentative="1">
      <w:start w:val="1"/>
      <w:numFmt w:val="lowerRoman"/>
      <w:lvlText w:val="%6."/>
      <w:lvlJc w:val="right"/>
      <w:pPr>
        <w:ind w:left="3860" w:hanging="180"/>
      </w:pPr>
    </w:lvl>
    <w:lvl w:ilvl="6" w:tplc="0C09000F" w:tentative="1">
      <w:start w:val="1"/>
      <w:numFmt w:val="decimal"/>
      <w:lvlText w:val="%7."/>
      <w:lvlJc w:val="left"/>
      <w:pPr>
        <w:ind w:left="4580" w:hanging="360"/>
      </w:pPr>
    </w:lvl>
    <w:lvl w:ilvl="7" w:tplc="0C090019" w:tentative="1">
      <w:start w:val="1"/>
      <w:numFmt w:val="lowerLetter"/>
      <w:lvlText w:val="%8."/>
      <w:lvlJc w:val="left"/>
      <w:pPr>
        <w:ind w:left="5300" w:hanging="360"/>
      </w:pPr>
    </w:lvl>
    <w:lvl w:ilvl="8" w:tplc="0C09001B" w:tentative="1">
      <w:start w:val="1"/>
      <w:numFmt w:val="lowerRoman"/>
      <w:lvlText w:val="%9."/>
      <w:lvlJc w:val="right"/>
      <w:pPr>
        <w:ind w:left="6020" w:hanging="180"/>
      </w:pPr>
    </w:lvl>
  </w:abstractNum>
  <w:abstractNum w:abstractNumId="2" w15:restartNumberingAfterBreak="0">
    <w:nsid w:val="02FE664A"/>
    <w:multiLevelType w:val="hybridMultilevel"/>
    <w:tmpl w:val="E4CA9D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5DD2F7B"/>
    <w:multiLevelType w:val="multilevel"/>
    <w:tmpl w:val="FFFFFFFF"/>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cs="Times New Roman"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6750B6"/>
    <w:multiLevelType w:val="hybridMultilevel"/>
    <w:tmpl w:val="09A080BA"/>
    <w:lvl w:ilvl="0" w:tplc="14FEA81E">
      <w:start w:val="16"/>
      <w:numFmt w:val="bullet"/>
      <w:lvlText w:val="-"/>
      <w:lvlJc w:val="left"/>
      <w:pPr>
        <w:ind w:left="720" w:hanging="360"/>
      </w:pPr>
      <w:rPr>
        <w:rFonts w:ascii="Arial" w:eastAsia="MS Mincho"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B1D78"/>
    <w:multiLevelType w:val="hybridMultilevel"/>
    <w:tmpl w:val="6E3A2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E408D"/>
    <w:multiLevelType w:val="hybridMultilevel"/>
    <w:tmpl w:val="30826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24795"/>
    <w:multiLevelType w:val="hybridMultilevel"/>
    <w:tmpl w:val="D6729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1AF2C2D"/>
    <w:multiLevelType w:val="singleLevel"/>
    <w:tmpl w:val="99AAA89E"/>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9" w15:restartNumberingAfterBreak="0">
    <w:nsid w:val="16C41D9B"/>
    <w:multiLevelType w:val="hybridMultilevel"/>
    <w:tmpl w:val="EE5C0794"/>
    <w:styleLink w:val="Bullets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5966DC"/>
    <w:multiLevelType w:val="hybridMultilevel"/>
    <w:tmpl w:val="801AF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37CC9"/>
    <w:multiLevelType w:val="hybridMultilevel"/>
    <w:tmpl w:val="07A81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06C90"/>
    <w:multiLevelType w:val="hybridMultilevel"/>
    <w:tmpl w:val="014C210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78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2A010B5"/>
    <w:multiLevelType w:val="hybridMultilevel"/>
    <w:tmpl w:val="21DAF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66ED0"/>
    <w:multiLevelType w:val="multilevel"/>
    <w:tmpl w:val="FFFFFFFF"/>
    <w:styleLink w:val="Numberedlist"/>
    <w:lvl w:ilvl="0">
      <w:start w:val="1"/>
      <w:numFmt w:val="decimal"/>
      <w:lvlText w:val="Table %1."/>
      <w:lvlJc w:val="left"/>
      <w:pPr>
        <w:ind w:left="907" w:hanging="907"/>
      </w:pPr>
      <w:rPr>
        <w:rFonts w:cs="Times New Roman" w:hint="default"/>
      </w:rPr>
    </w:lvl>
    <w:lvl w:ilvl="1">
      <w:start w:val="1"/>
      <w:numFmt w:val="lowerLetter"/>
      <w:lvlText w:val="%2)"/>
      <w:lvlJc w:val="left"/>
      <w:pPr>
        <w:ind w:left="1814" w:hanging="907"/>
      </w:pPr>
      <w:rPr>
        <w:rFonts w:cs="Times New Roman" w:hint="default"/>
      </w:rPr>
    </w:lvl>
    <w:lvl w:ilvl="2">
      <w:start w:val="1"/>
      <w:numFmt w:val="lowerRoman"/>
      <w:lvlText w:val="%3)"/>
      <w:lvlJc w:val="left"/>
      <w:pPr>
        <w:ind w:left="2721" w:hanging="907"/>
      </w:pPr>
      <w:rPr>
        <w:rFonts w:cs="Times New Roman" w:hint="default"/>
      </w:rPr>
    </w:lvl>
    <w:lvl w:ilvl="3">
      <w:start w:val="1"/>
      <w:numFmt w:val="decimal"/>
      <w:lvlText w:val="(%4)"/>
      <w:lvlJc w:val="left"/>
      <w:pPr>
        <w:ind w:left="3628" w:hanging="907"/>
      </w:pPr>
      <w:rPr>
        <w:rFonts w:cs="Times New Roman" w:hint="default"/>
      </w:rPr>
    </w:lvl>
    <w:lvl w:ilvl="4">
      <w:start w:val="1"/>
      <w:numFmt w:val="lowerLetter"/>
      <w:lvlText w:val="(%5)"/>
      <w:lvlJc w:val="left"/>
      <w:pPr>
        <w:ind w:left="4535" w:hanging="907"/>
      </w:pPr>
      <w:rPr>
        <w:rFonts w:cs="Times New Roman" w:hint="default"/>
      </w:rPr>
    </w:lvl>
    <w:lvl w:ilvl="5">
      <w:start w:val="1"/>
      <w:numFmt w:val="lowerRoman"/>
      <w:lvlText w:val="(%6)"/>
      <w:lvlJc w:val="left"/>
      <w:pPr>
        <w:ind w:left="5442" w:hanging="907"/>
      </w:pPr>
      <w:rPr>
        <w:rFonts w:cs="Times New Roman" w:hint="default"/>
      </w:rPr>
    </w:lvl>
    <w:lvl w:ilvl="6">
      <w:start w:val="1"/>
      <w:numFmt w:val="decimal"/>
      <w:lvlText w:val="%7."/>
      <w:lvlJc w:val="left"/>
      <w:pPr>
        <w:ind w:left="6349" w:hanging="907"/>
      </w:pPr>
      <w:rPr>
        <w:rFonts w:cs="Times New Roman" w:hint="default"/>
      </w:rPr>
    </w:lvl>
    <w:lvl w:ilvl="7">
      <w:start w:val="1"/>
      <w:numFmt w:val="lowerLetter"/>
      <w:lvlText w:val="%8."/>
      <w:lvlJc w:val="left"/>
      <w:pPr>
        <w:ind w:left="7256" w:hanging="907"/>
      </w:pPr>
      <w:rPr>
        <w:rFonts w:cs="Times New Roman" w:hint="default"/>
      </w:rPr>
    </w:lvl>
    <w:lvl w:ilvl="8">
      <w:start w:val="1"/>
      <w:numFmt w:val="lowerRoman"/>
      <w:lvlText w:val="%9."/>
      <w:lvlJc w:val="left"/>
      <w:pPr>
        <w:ind w:left="8163" w:hanging="907"/>
      </w:pPr>
      <w:rPr>
        <w:rFonts w:cs="Times New Roman" w:hint="default"/>
      </w:rPr>
    </w:lvl>
  </w:abstractNum>
  <w:abstractNum w:abstractNumId="15" w15:restartNumberingAfterBreak="0">
    <w:nsid w:val="29596E98"/>
    <w:multiLevelType w:val="hybridMultilevel"/>
    <w:tmpl w:val="504CFD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9B159F"/>
    <w:multiLevelType w:val="multilevel"/>
    <w:tmpl w:val="FFFFFFFF"/>
    <w:lvl w:ilvl="0">
      <w:start w:val="1"/>
      <w:numFmt w:val="decimal"/>
      <w:pStyle w:val="Heading1Numbered"/>
      <w:lvlText w:val="%1."/>
      <w:lvlJc w:val="left"/>
      <w:pPr>
        <w:ind w:left="567" w:hanging="567"/>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851" w:hanging="851"/>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17" w15:restartNumberingAfterBreak="0">
    <w:nsid w:val="2C0838A0"/>
    <w:multiLevelType w:val="hybridMultilevel"/>
    <w:tmpl w:val="FFFFFFFF"/>
    <w:lvl w:ilvl="0" w:tplc="ADA66F52">
      <w:start w:val="1"/>
      <w:numFmt w:val="decimal"/>
      <w:lvlText w:val="%1."/>
      <w:lvlJc w:val="left"/>
      <w:pPr>
        <w:ind w:left="360" w:hanging="360"/>
      </w:pPr>
      <w:rPr>
        <w:rFonts w:cs="Times New Roman"/>
      </w:rPr>
    </w:lvl>
    <w:lvl w:ilvl="1" w:tplc="37C4C9A0">
      <w:start w:val="1"/>
      <w:numFmt w:val="lowerLetter"/>
      <w:lvlText w:val="%2."/>
      <w:lvlJc w:val="left"/>
      <w:pPr>
        <w:ind w:left="1080" w:hanging="360"/>
      </w:pPr>
      <w:rPr>
        <w:rFonts w:cs="Times New Roman"/>
      </w:rPr>
    </w:lvl>
    <w:lvl w:ilvl="2" w:tplc="A9F823DC">
      <w:start w:val="1"/>
      <w:numFmt w:val="lowerRoman"/>
      <w:lvlText w:val="%3."/>
      <w:lvlJc w:val="right"/>
      <w:pPr>
        <w:ind w:left="1800" w:hanging="180"/>
      </w:pPr>
      <w:rPr>
        <w:rFonts w:cs="Times New Roman"/>
      </w:rPr>
    </w:lvl>
    <w:lvl w:ilvl="3" w:tplc="2CC616B0">
      <w:start w:val="1"/>
      <w:numFmt w:val="decimal"/>
      <w:lvlText w:val="%4."/>
      <w:lvlJc w:val="left"/>
      <w:pPr>
        <w:ind w:left="2520" w:hanging="360"/>
      </w:pPr>
      <w:rPr>
        <w:rFonts w:cs="Times New Roman"/>
      </w:rPr>
    </w:lvl>
    <w:lvl w:ilvl="4" w:tplc="BE06789C">
      <w:start w:val="1"/>
      <w:numFmt w:val="lowerLetter"/>
      <w:lvlText w:val="%5."/>
      <w:lvlJc w:val="left"/>
      <w:pPr>
        <w:ind w:left="3240" w:hanging="360"/>
      </w:pPr>
      <w:rPr>
        <w:rFonts w:cs="Times New Roman"/>
      </w:rPr>
    </w:lvl>
    <w:lvl w:ilvl="5" w:tplc="62527FEA">
      <w:start w:val="1"/>
      <w:numFmt w:val="lowerRoman"/>
      <w:lvlText w:val="%6."/>
      <w:lvlJc w:val="right"/>
      <w:pPr>
        <w:ind w:left="3960" w:hanging="180"/>
      </w:pPr>
      <w:rPr>
        <w:rFonts w:cs="Times New Roman"/>
      </w:rPr>
    </w:lvl>
    <w:lvl w:ilvl="6" w:tplc="D9646462">
      <w:start w:val="1"/>
      <w:numFmt w:val="decimal"/>
      <w:lvlText w:val="%7."/>
      <w:lvlJc w:val="left"/>
      <w:pPr>
        <w:ind w:left="4680" w:hanging="360"/>
      </w:pPr>
      <w:rPr>
        <w:rFonts w:cs="Times New Roman"/>
      </w:rPr>
    </w:lvl>
    <w:lvl w:ilvl="7" w:tplc="5BCE505A">
      <w:start w:val="1"/>
      <w:numFmt w:val="lowerLetter"/>
      <w:lvlText w:val="%8."/>
      <w:lvlJc w:val="left"/>
      <w:pPr>
        <w:ind w:left="5400" w:hanging="360"/>
      </w:pPr>
      <w:rPr>
        <w:rFonts w:cs="Times New Roman"/>
      </w:rPr>
    </w:lvl>
    <w:lvl w:ilvl="8" w:tplc="1A92ADF4">
      <w:start w:val="1"/>
      <w:numFmt w:val="lowerRoman"/>
      <w:lvlText w:val="%9."/>
      <w:lvlJc w:val="right"/>
      <w:pPr>
        <w:ind w:left="6120" w:hanging="180"/>
      </w:pPr>
      <w:rPr>
        <w:rFonts w:cs="Times New Roman"/>
      </w:rPr>
    </w:lvl>
  </w:abstractNum>
  <w:abstractNum w:abstractNumId="18" w15:restartNumberingAfterBreak="0">
    <w:nsid w:val="2CA56F55"/>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1712F8"/>
    <w:multiLevelType w:val="hybridMultilevel"/>
    <w:tmpl w:val="AB74FA1E"/>
    <w:lvl w:ilvl="0" w:tplc="7722F71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B549E8"/>
    <w:multiLevelType w:val="hybridMultilevel"/>
    <w:tmpl w:val="539E2B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6978AC"/>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DB0F1E"/>
    <w:multiLevelType w:val="hybridMultilevel"/>
    <w:tmpl w:val="5194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6863F6"/>
    <w:multiLevelType w:val="hybridMultilevel"/>
    <w:tmpl w:val="D2802B26"/>
    <w:lvl w:ilvl="0" w:tplc="A57E5EC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C05D32"/>
    <w:multiLevelType w:val="hybridMultilevel"/>
    <w:tmpl w:val="2ADCA5F2"/>
    <w:lvl w:ilvl="0" w:tplc="0C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5" w15:restartNumberingAfterBreak="0">
    <w:nsid w:val="3FC47B59"/>
    <w:multiLevelType w:val="multilevel"/>
    <w:tmpl w:val="993AED6E"/>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9BB601D"/>
    <w:multiLevelType w:val="hybridMultilevel"/>
    <w:tmpl w:val="B4A0E2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ECE6C21"/>
    <w:multiLevelType w:val="hybridMultilevel"/>
    <w:tmpl w:val="515CCCFA"/>
    <w:lvl w:ilvl="0" w:tplc="AB9E64FA">
      <w:start w:val="1"/>
      <w:numFmt w:val="decimal"/>
      <w:lvlText w:val="%1."/>
      <w:lvlJc w:val="left"/>
      <w:pPr>
        <w:ind w:left="720" w:hanging="360"/>
      </w:pPr>
      <w:rPr>
        <w:rFonts w:hint="default"/>
        <w:color w:val="76717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4A1EBD"/>
    <w:multiLevelType w:val="hybridMultilevel"/>
    <w:tmpl w:val="D070DAD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0B79B2"/>
    <w:multiLevelType w:val="hybridMultilevel"/>
    <w:tmpl w:val="D610BF78"/>
    <w:lvl w:ilvl="0" w:tplc="0C2E9A44">
      <w:start w:val="1"/>
      <w:numFmt w:val="decimal"/>
      <w:lvlText w:val="%1."/>
      <w:lvlJc w:val="left"/>
      <w:pPr>
        <w:ind w:left="720" w:hanging="360"/>
      </w:pPr>
      <w:rPr>
        <w:rFonts w:hint="default"/>
        <w:color w:val="80808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BD82ACF"/>
    <w:multiLevelType w:val="hybridMultilevel"/>
    <w:tmpl w:val="10304BB4"/>
    <w:styleLink w:val="FigureTitles"/>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2" w15:restartNumberingAfterBreak="0">
    <w:nsid w:val="5C0E5370"/>
    <w:multiLevelType w:val="hybridMultilevel"/>
    <w:tmpl w:val="6486CC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EF649F"/>
    <w:multiLevelType w:val="hybridMultilevel"/>
    <w:tmpl w:val="FFFFFFFF"/>
    <w:styleLink w:val="TableHeadingNumber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22013C"/>
    <w:multiLevelType w:val="hybridMultilevel"/>
    <w:tmpl w:val="0DD87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103DCE"/>
    <w:multiLevelType w:val="hybridMultilevel"/>
    <w:tmpl w:val="2C88BB90"/>
    <w:lvl w:ilvl="0" w:tplc="859E8FEC">
      <w:start w:val="1"/>
      <w:numFmt w:val="bullet"/>
      <w:pStyle w:val="Bodybullet1"/>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42C3291"/>
    <w:multiLevelType w:val="hybridMultilevel"/>
    <w:tmpl w:val="FFFFFFFF"/>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285A13"/>
    <w:multiLevelType w:val="hybridMultilevel"/>
    <w:tmpl w:val="AE6CFE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17728EF"/>
    <w:multiLevelType w:val="hybridMultilevel"/>
    <w:tmpl w:val="EB8262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557B24"/>
    <w:multiLevelType w:val="hybridMultilevel"/>
    <w:tmpl w:val="FFFFFFFF"/>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107305"/>
    <w:multiLevelType w:val="hybridMultilevel"/>
    <w:tmpl w:val="EE5C0794"/>
    <w:styleLink w:val="Headings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C5974"/>
    <w:multiLevelType w:val="hybridMultilevel"/>
    <w:tmpl w:val="D8328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E9237E"/>
    <w:multiLevelType w:val="hybridMultilevel"/>
    <w:tmpl w:val="D9A883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6F16AB"/>
    <w:multiLevelType w:val="hybridMultilevel"/>
    <w:tmpl w:val="515CCCFA"/>
    <w:lvl w:ilvl="0" w:tplc="FFFFFFFF">
      <w:start w:val="1"/>
      <w:numFmt w:val="decimal"/>
      <w:lvlText w:val="%1."/>
      <w:lvlJc w:val="left"/>
      <w:pPr>
        <w:ind w:left="720" w:hanging="360"/>
      </w:pPr>
      <w:rPr>
        <w:rFonts w:hint="default"/>
        <w:color w:val="76717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42729045">
    <w:abstractNumId w:val="39"/>
  </w:num>
  <w:num w:numId="2" w16cid:durableId="1306399879">
    <w:abstractNumId w:val="30"/>
  </w:num>
  <w:num w:numId="3" w16cid:durableId="353384724">
    <w:abstractNumId w:val="40"/>
  </w:num>
  <w:num w:numId="4" w16cid:durableId="1368990630">
    <w:abstractNumId w:val="25"/>
  </w:num>
  <w:num w:numId="5" w16cid:durableId="1983801536">
    <w:abstractNumId w:val="31"/>
  </w:num>
  <w:num w:numId="6" w16cid:durableId="546645872">
    <w:abstractNumId w:val="8"/>
  </w:num>
  <w:num w:numId="7" w16cid:durableId="1404991699">
    <w:abstractNumId w:val="35"/>
  </w:num>
  <w:num w:numId="8" w16cid:durableId="913128676">
    <w:abstractNumId w:val="36"/>
  </w:num>
  <w:num w:numId="9" w16cid:durableId="194537834">
    <w:abstractNumId w:val="23"/>
  </w:num>
  <w:num w:numId="10" w16cid:durableId="2019381565">
    <w:abstractNumId w:val="21"/>
  </w:num>
  <w:num w:numId="11" w16cid:durableId="915743667">
    <w:abstractNumId w:val="22"/>
  </w:num>
  <w:num w:numId="12" w16cid:durableId="1441608547">
    <w:abstractNumId w:val="9"/>
  </w:num>
  <w:num w:numId="13" w16cid:durableId="819881214">
    <w:abstractNumId w:val="13"/>
  </w:num>
  <w:num w:numId="14" w16cid:durableId="1504513495">
    <w:abstractNumId w:val="14"/>
  </w:num>
  <w:num w:numId="15" w16cid:durableId="284124966">
    <w:abstractNumId w:val="43"/>
  </w:num>
  <w:num w:numId="16" w16cid:durableId="1352685727">
    <w:abstractNumId w:val="16"/>
  </w:num>
  <w:num w:numId="17" w16cid:durableId="924611048">
    <w:abstractNumId w:val="17"/>
  </w:num>
  <w:num w:numId="18" w16cid:durableId="1267270642">
    <w:abstractNumId w:val="18"/>
  </w:num>
  <w:num w:numId="19" w16cid:durableId="842234019">
    <w:abstractNumId w:val="42"/>
  </w:num>
  <w:num w:numId="20" w16cid:durableId="1288853316">
    <w:abstractNumId w:val="37"/>
  </w:num>
  <w:num w:numId="21" w16cid:durableId="480001152">
    <w:abstractNumId w:val="3"/>
  </w:num>
  <w:num w:numId="22" w16cid:durableId="713887043">
    <w:abstractNumId w:val="1"/>
  </w:num>
  <w:num w:numId="23" w16cid:durableId="1945066848">
    <w:abstractNumId w:val="29"/>
  </w:num>
  <w:num w:numId="24" w16cid:durableId="1778063897">
    <w:abstractNumId w:val="28"/>
  </w:num>
  <w:num w:numId="25" w16cid:durableId="501972974">
    <w:abstractNumId w:val="15"/>
  </w:num>
  <w:num w:numId="26" w16cid:durableId="1852724074">
    <w:abstractNumId w:val="27"/>
  </w:num>
  <w:num w:numId="27" w16cid:durableId="917785314">
    <w:abstractNumId w:val="45"/>
  </w:num>
  <w:num w:numId="28" w16cid:durableId="1247878408">
    <w:abstractNumId w:val="38"/>
  </w:num>
  <w:num w:numId="29" w16cid:durableId="1921282222">
    <w:abstractNumId w:val="11"/>
  </w:num>
  <w:num w:numId="30" w16cid:durableId="746267170">
    <w:abstractNumId w:val="2"/>
  </w:num>
  <w:num w:numId="31" w16cid:durableId="702483527">
    <w:abstractNumId w:val="20"/>
  </w:num>
  <w:num w:numId="32" w16cid:durableId="814030019">
    <w:abstractNumId w:val="5"/>
  </w:num>
  <w:num w:numId="33" w16cid:durableId="1488984169">
    <w:abstractNumId w:val="10"/>
  </w:num>
  <w:num w:numId="34" w16cid:durableId="1823043637">
    <w:abstractNumId w:val="0"/>
  </w:num>
  <w:num w:numId="35" w16cid:durableId="1192768208">
    <w:abstractNumId w:val="4"/>
  </w:num>
  <w:num w:numId="36" w16cid:durableId="149055478">
    <w:abstractNumId w:val="24"/>
  </w:num>
  <w:num w:numId="37" w16cid:durableId="373846014">
    <w:abstractNumId w:val="32"/>
  </w:num>
  <w:num w:numId="38" w16cid:durableId="767389839">
    <w:abstractNumId w:val="12"/>
  </w:num>
  <w:num w:numId="39" w16cid:durableId="2019576945">
    <w:abstractNumId w:val="26"/>
  </w:num>
  <w:num w:numId="40" w16cid:durableId="1312441819">
    <w:abstractNumId w:val="46"/>
  </w:num>
  <w:num w:numId="41" w16cid:durableId="366178233">
    <w:abstractNumId w:val="44"/>
  </w:num>
  <w:num w:numId="42" w16cid:durableId="1500851776">
    <w:abstractNumId w:val="33"/>
  </w:num>
  <w:num w:numId="43" w16cid:durableId="1041440659">
    <w:abstractNumId w:val="6"/>
  </w:num>
  <w:num w:numId="44" w16cid:durableId="382602365">
    <w:abstractNumId w:val="19"/>
  </w:num>
  <w:num w:numId="45" w16cid:durableId="872308616">
    <w:abstractNumId w:val="7"/>
  </w:num>
  <w:num w:numId="46" w16cid:durableId="1090857711">
    <w:abstractNumId w:val="34"/>
  </w:num>
  <w:num w:numId="47" w16cid:durableId="827477600">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A2"/>
    <w:rsid w:val="000001C7"/>
    <w:rsid w:val="000001C9"/>
    <w:rsid w:val="00000313"/>
    <w:rsid w:val="00000317"/>
    <w:rsid w:val="0000045B"/>
    <w:rsid w:val="00000697"/>
    <w:rsid w:val="000006FE"/>
    <w:rsid w:val="000007B0"/>
    <w:rsid w:val="00000918"/>
    <w:rsid w:val="000009C4"/>
    <w:rsid w:val="00000A1C"/>
    <w:rsid w:val="00000A9B"/>
    <w:rsid w:val="00000E26"/>
    <w:rsid w:val="000011E8"/>
    <w:rsid w:val="0000125E"/>
    <w:rsid w:val="00001350"/>
    <w:rsid w:val="000013AB"/>
    <w:rsid w:val="00001523"/>
    <w:rsid w:val="00001764"/>
    <w:rsid w:val="00001A3D"/>
    <w:rsid w:val="00001C00"/>
    <w:rsid w:val="00001C65"/>
    <w:rsid w:val="00001E45"/>
    <w:rsid w:val="00001F13"/>
    <w:rsid w:val="00001F34"/>
    <w:rsid w:val="0000202E"/>
    <w:rsid w:val="00002278"/>
    <w:rsid w:val="000022A9"/>
    <w:rsid w:val="00002350"/>
    <w:rsid w:val="000024B0"/>
    <w:rsid w:val="0000259E"/>
    <w:rsid w:val="00002643"/>
    <w:rsid w:val="00002981"/>
    <w:rsid w:val="00002D16"/>
    <w:rsid w:val="00002DAD"/>
    <w:rsid w:val="00003209"/>
    <w:rsid w:val="0000336E"/>
    <w:rsid w:val="000034A8"/>
    <w:rsid w:val="000038D6"/>
    <w:rsid w:val="00003987"/>
    <w:rsid w:val="00003B09"/>
    <w:rsid w:val="00003CEF"/>
    <w:rsid w:val="00003F3F"/>
    <w:rsid w:val="00003FD9"/>
    <w:rsid w:val="000040C1"/>
    <w:rsid w:val="0000415B"/>
    <w:rsid w:val="00004375"/>
    <w:rsid w:val="000043EC"/>
    <w:rsid w:val="00004956"/>
    <w:rsid w:val="00004AA5"/>
    <w:rsid w:val="00004B8F"/>
    <w:rsid w:val="00004E19"/>
    <w:rsid w:val="00005122"/>
    <w:rsid w:val="000051B8"/>
    <w:rsid w:val="0000531B"/>
    <w:rsid w:val="0000540A"/>
    <w:rsid w:val="00005504"/>
    <w:rsid w:val="00005507"/>
    <w:rsid w:val="0000565D"/>
    <w:rsid w:val="000059A6"/>
    <w:rsid w:val="000059B1"/>
    <w:rsid w:val="00005BD2"/>
    <w:rsid w:val="00005C3D"/>
    <w:rsid w:val="00005F0E"/>
    <w:rsid w:val="00005FF2"/>
    <w:rsid w:val="00006216"/>
    <w:rsid w:val="0000676E"/>
    <w:rsid w:val="000068B6"/>
    <w:rsid w:val="000068D7"/>
    <w:rsid w:val="00006AD5"/>
    <w:rsid w:val="00006AF7"/>
    <w:rsid w:val="00006AF9"/>
    <w:rsid w:val="00006C6C"/>
    <w:rsid w:val="00006C9C"/>
    <w:rsid w:val="00006F8D"/>
    <w:rsid w:val="00006FEA"/>
    <w:rsid w:val="00007341"/>
    <w:rsid w:val="0000737B"/>
    <w:rsid w:val="0000781C"/>
    <w:rsid w:val="00007846"/>
    <w:rsid w:val="00007BAA"/>
    <w:rsid w:val="00007C7E"/>
    <w:rsid w:val="00007CC6"/>
    <w:rsid w:val="000101F6"/>
    <w:rsid w:val="00010301"/>
    <w:rsid w:val="00010357"/>
    <w:rsid w:val="000107B2"/>
    <w:rsid w:val="00010928"/>
    <w:rsid w:val="00010BDA"/>
    <w:rsid w:val="00010BDF"/>
    <w:rsid w:val="00010D89"/>
    <w:rsid w:val="00011054"/>
    <w:rsid w:val="000114FA"/>
    <w:rsid w:val="000117EB"/>
    <w:rsid w:val="000117FE"/>
    <w:rsid w:val="0001195A"/>
    <w:rsid w:val="00011979"/>
    <w:rsid w:val="00011AAA"/>
    <w:rsid w:val="00011E9D"/>
    <w:rsid w:val="00012026"/>
    <w:rsid w:val="000121B7"/>
    <w:rsid w:val="0001226C"/>
    <w:rsid w:val="000122A5"/>
    <w:rsid w:val="000122AD"/>
    <w:rsid w:val="00012406"/>
    <w:rsid w:val="0001247D"/>
    <w:rsid w:val="0001266E"/>
    <w:rsid w:val="00012786"/>
    <w:rsid w:val="000127B3"/>
    <w:rsid w:val="000127CE"/>
    <w:rsid w:val="000127DA"/>
    <w:rsid w:val="00012A33"/>
    <w:rsid w:val="00012C85"/>
    <w:rsid w:val="00012F57"/>
    <w:rsid w:val="00012FAD"/>
    <w:rsid w:val="0001318F"/>
    <w:rsid w:val="000133B5"/>
    <w:rsid w:val="000135F9"/>
    <w:rsid w:val="00013946"/>
    <w:rsid w:val="00013A6E"/>
    <w:rsid w:val="00013C50"/>
    <w:rsid w:val="00013D79"/>
    <w:rsid w:val="00013EF2"/>
    <w:rsid w:val="00013F27"/>
    <w:rsid w:val="0001433F"/>
    <w:rsid w:val="00014491"/>
    <w:rsid w:val="000144B4"/>
    <w:rsid w:val="000145C4"/>
    <w:rsid w:val="0001480B"/>
    <w:rsid w:val="00014A0B"/>
    <w:rsid w:val="00014A3C"/>
    <w:rsid w:val="00014B15"/>
    <w:rsid w:val="00014D0A"/>
    <w:rsid w:val="00014D4F"/>
    <w:rsid w:val="0001509B"/>
    <w:rsid w:val="00015130"/>
    <w:rsid w:val="00015484"/>
    <w:rsid w:val="00015560"/>
    <w:rsid w:val="00015575"/>
    <w:rsid w:val="000156CD"/>
    <w:rsid w:val="00015813"/>
    <w:rsid w:val="000159EE"/>
    <w:rsid w:val="00015A6E"/>
    <w:rsid w:val="00015A7C"/>
    <w:rsid w:val="00015B65"/>
    <w:rsid w:val="00015EA6"/>
    <w:rsid w:val="00015FAC"/>
    <w:rsid w:val="00016448"/>
    <w:rsid w:val="00016AA0"/>
    <w:rsid w:val="00016AB8"/>
    <w:rsid w:val="00016DA6"/>
    <w:rsid w:val="000171DD"/>
    <w:rsid w:val="0001722D"/>
    <w:rsid w:val="00017513"/>
    <w:rsid w:val="000175BB"/>
    <w:rsid w:val="0001767C"/>
    <w:rsid w:val="00017890"/>
    <w:rsid w:val="00017E23"/>
    <w:rsid w:val="00017EB6"/>
    <w:rsid w:val="000201F5"/>
    <w:rsid w:val="0002023D"/>
    <w:rsid w:val="000202D9"/>
    <w:rsid w:val="0002059D"/>
    <w:rsid w:val="00020771"/>
    <w:rsid w:val="00020822"/>
    <w:rsid w:val="0002083D"/>
    <w:rsid w:val="0002084A"/>
    <w:rsid w:val="00020C25"/>
    <w:rsid w:val="00020CC8"/>
    <w:rsid w:val="00020F70"/>
    <w:rsid w:val="000214E6"/>
    <w:rsid w:val="00021534"/>
    <w:rsid w:val="00021660"/>
    <w:rsid w:val="000217C9"/>
    <w:rsid w:val="000217ED"/>
    <w:rsid w:val="00021807"/>
    <w:rsid w:val="00021825"/>
    <w:rsid w:val="00021901"/>
    <w:rsid w:val="00021C37"/>
    <w:rsid w:val="00021CD1"/>
    <w:rsid w:val="00021CD3"/>
    <w:rsid w:val="00021F9F"/>
    <w:rsid w:val="000221C9"/>
    <w:rsid w:val="000222CF"/>
    <w:rsid w:val="000222F8"/>
    <w:rsid w:val="00022448"/>
    <w:rsid w:val="0002254A"/>
    <w:rsid w:val="00022719"/>
    <w:rsid w:val="0002288F"/>
    <w:rsid w:val="0002296F"/>
    <w:rsid w:val="00022A59"/>
    <w:rsid w:val="00022BFE"/>
    <w:rsid w:val="00022D0E"/>
    <w:rsid w:val="00022D82"/>
    <w:rsid w:val="00022DF7"/>
    <w:rsid w:val="00022E2C"/>
    <w:rsid w:val="00022F9F"/>
    <w:rsid w:val="00022FEB"/>
    <w:rsid w:val="00022FFB"/>
    <w:rsid w:val="000230C7"/>
    <w:rsid w:val="00023139"/>
    <w:rsid w:val="00023191"/>
    <w:rsid w:val="0002330E"/>
    <w:rsid w:val="00023446"/>
    <w:rsid w:val="0002344A"/>
    <w:rsid w:val="000237F9"/>
    <w:rsid w:val="00023A38"/>
    <w:rsid w:val="00023B02"/>
    <w:rsid w:val="00023B78"/>
    <w:rsid w:val="00023CAD"/>
    <w:rsid w:val="00023E01"/>
    <w:rsid w:val="00023EB4"/>
    <w:rsid w:val="00023EBA"/>
    <w:rsid w:val="00023ED0"/>
    <w:rsid w:val="00023EFC"/>
    <w:rsid w:val="00023F39"/>
    <w:rsid w:val="00023F8D"/>
    <w:rsid w:val="0002414E"/>
    <w:rsid w:val="00024358"/>
    <w:rsid w:val="00024537"/>
    <w:rsid w:val="000247F3"/>
    <w:rsid w:val="000248B8"/>
    <w:rsid w:val="00024B68"/>
    <w:rsid w:val="00024F71"/>
    <w:rsid w:val="00025094"/>
    <w:rsid w:val="00025106"/>
    <w:rsid w:val="0002511C"/>
    <w:rsid w:val="00025232"/>
    <w:rsid w:val="00025338"/>
    <w:rsid w:val="00025496"/>
    <w:rsid w:val="000255E3"/>
    <w:rsid w:val="0002584D"/>
    <w:rsid w:val="00025A55"/>
    <w:rsid w:val="00025B2A"/>
    <w:rsid w:val="00025BC6"/>
    <w:rsid w:val="00025D67"/>
    <w:rsid w:val="00025EC2"/>
    <w:rsid w:val="00025ED6"/>
    <w:rsid w:val="00025FD0"/>
    <w:rsid w:val="000260DB"/>
    <w:rsid w:val="0002618D"/>
    <w:rsid w:val="000264E8"/>
    <w:rsid w:val="00026593"/>
    <w:rsid w:val="000265AA"/>
    <w:rsid w:val="00026693"/>
    <w:rsid w:val="000266BB"/>
    <w:rsid w:val="000266DA"/>
    <w:rsid w:val="00026887"/>
    <w:rsid w:val="00026A0A"/>
    <w:rsid w:val="00026A3D"/>
    <w:rsid w:val="00026B5E"/>
    <w:rsid w:val="00026EB2"/>
    <w:rsid w:val="00027183"/>
    <w:rsid w:val="0002723F"/>
    <w:rsid w:val="000275F1"/>
    <w:rsid w:val="000276D7"/>
    <w:rsid w:val="000278A8"/>
    <w:rsid w:val="0002790D"/>
    <w:rsid w:val="00027B5C"/>
    <w:rsid w:val="00027B63"/>
    <w:rsid w:val="00027BDC"/>
    <w:rsid w:val="00027ECD"/>
    <w:rsid w:val="00027FB6"/>
    <w:rsid w:val="00030008"/>
    <w:rsid w:val="00030034"/>
    <w:rsid w:val="0003029C"/>
    <w:rsid w:val="0003034D"/>
    <w:rsid w:val="00030359"/>
    <w:rsid w:val="00030486"/>
    <w:rsid w:val="00030495"/>
    <w:rsid w:val="00030589"/>
    <w:rsid w:val="0003058E"/>
    <w:rsid w:val="00030665"/>
    <w:rsid w:val="00030786"/>
    <w:rsid w:val="00030930"/>
    <w:rsid w:val="00030B9F"/>
    <w:rsid w:val="00030C4E"/>
    <w:rsid w:val="00030E31"/>
    <w:rsid w:val="0003121E"/>
    <w:rsid w:val="0003141B"/>
    <w:rsid w:val="000314C9"/>
    <w:rsid w:val="0003161A"/>
    <w:rsid w:val="000316D6"/>
    <w:rsid w:val="00031703"/>
    <w:rsid w:val="000317A6"/>
    <w:rsid w:val="00031B13"/>
    <w:rsid w:val="00031BC1"/>
    <w:rsid w:val="00031C20"/>
    <w:rsid w:val="00031CAC"/>
    <w:rsid w:val="00031E40"/>
    <w:rsid w:val="00031EFB"/>
    <w:rsid w:val="00031F0D"/>
    <w:rsid w:val="00031FF4"/>
    <w:rsid w:val="00031FFD"/>
    <w:rsid w:val="0003204C"/>
    <w:rsid w:val="00032108"/>
    <w:rsid w:val="0003210F"/>
    <w:rsid w:val="000323B3"/>
    <w:rsid w:val="000323DC"/>
    <w:rsid w:val="0003247B"/>
    <w:rsid w:val="000325C0"/>
    <w:rsid w:val="000325D2"/>
    <w:rsid w:val="0003261B"/>
    <w:rsid w:val="000328CD"/>
    <w:rsid w:val="00032963"/>
    <w:rsid w:val="00032AAD"/>
    <w:rsid w:val="00032DCC"/>
    <w:rsid w:val="00032DEE"/>
    <w:rsid w:val="00032E5A"/>
    <w:rsid w:val="00032E9B"/>
    <w:rsid w:val="00032EB7"/>
    <w:rsid w:val="000334F6"/>
    <w:rsid w:val="00033688"/>
    <w:rsid w:val="0003378B"/>
    <w:rsid w:val="0003380E"/>
    <w:rsid w:val="000339F0"/>
    <w:rsid w:val="00033B27"/>
    <w:rsid w:val="00033BC6"/>
    <w:rsid w:val="00033CF7"/>
    <w:rsid w:val="00033DFF"/>
    <w:rsid w:val="00033EE0"/>
    <w:rsid w:val="00033F94"/>
    <w:rsid w:val="00034241"/>
    <w:rsid w:val="00034330"/>
    <w:rsid w:val="0003435B"/>
    <w:rsid w:val="00034399"/>
    <w:rsid w:val="00034448"/>
    <w:rsid w:val="00034449"/>
    <w:rsid w:val="000344D9"/>
    <w:rsid w:val="00034890"/>
    <w:rsid w:val="000349DE"/>
    <w:rsid w:val="00034F18"/>
    <w:rsid w:val="00035265"/>
    <w:rsid w:val="000352BA"/>
    <w:rsid w:val="0003548F"/>
    <w:rsid w:val="00035587"/>
    <w:rsid w:val="00035811"/>
    <w:rsid w:val="000358E4"/>
    <w:rsid w:val="00035B03"/>
    <w:rsid w:val="00035C09"/>
    <w:rsid w:val="00035C1D"/>
    <w:rsid w:val="00035EF1"/>
    <w:rsid w:val="00035FA1"/>
    <w:rsid w:val="0003607D"/>
    <w:rsid w:val="000362D2"/>
    <w:rsid w:val="000362D3"/>
    <w:rsid w:val="00036342"/>
    <w:rsid w:val="00036545"/>
    <w:rsid w:val="00036608"/>
    <w:rsid w:val="0003668A"/>
    <w:rsid w:val="00036889"/>
    <w:rsid w:val="0003689D"/>
    <w:rsid w:val="000368DC"/>
    <w:rsid w:val="00036C12"/>
    <w:rsid w:val="00036CC0"/>
    <w:rsid w:val="00036CE2"/>
    <w:rsid w:val="00036D33"/>
    <w:rsid w:val="00036E61"/>
    <w:rsid w:val="00036EE2"/>
    <w:rsid w:val="000370B1"/>
    <w:rsid w:val="000371E3"/>
    <w:rsid w:val="00037321"/>
    <w:rsid w:val="00037327"/>
    <w:rsid w:val="0003751D"/>
    <w:rsid w:val="000377A4"/>
    <w:rsid w:val="00037AA8"/>
    <w:rsid w:val="00037B9B"/>
    <w:rsid w:val="00037C3F"/>
    <w:rsid w:val="000401C2"/>
    <w:rsid w:val="0004041D"/>
    <w:rsid w:val="000406AF"/>
    <w:rsid w:val="00040846"/>
    <w:rsid w:val="0004095B"/>
    <w:rsid w:val="0004095C"/>
    <w:rsid w:val="00040FE1"/>
    <w:rsid w:val="0004105E"/>
    <w:rsid w:val="0004117D"/>
    <w:rsid w:val="00041204"/>
    <w:rsid w:val="00041210"/>
    <w:rsid w:val="00041242"/>
    <w:rsid w:val="0004127A"/>
    <w:rsid w:val="00041414"/>
    <w:rsid w:val="000415EB"/>
    <w:rsid w:val="000416B4"/>
    <w:rsid w:val="000418F7"/>
    <w:rsid w:val="00041AB8"/>
    <w:rsid w:val="00041D6F"/>
    <w:rsid w:val="00041E54"/>
    <w:rsid w:val="00041E82"/>
    <w:rsid w:val="00041EB2"/>
    <w:rsid w:val="0004209B"/>
    <w:rsid w:val="0004235B"/>
    <w:rsid w:val="00042482"/>
    <w:rsid w:val="000424B1"/>
    <w:rsid w:val="0004251C"/>
    <w:rsid w:val="0004270A"/>
    <w:rsid w:val="0004283B"/>
    <w:rsid w:val="00042ABE"/>
    <w:rsid w:val="00042AF2"/>
    <w:rsid w:val="00042B4B"/>
    <w:rsid w:val="00042BA4"/>
    <w:rsid w:val="00042C76"/>
    <w:rsid w:val="00042DAF"/>
    <w:rsid w:val="00042F4B"/>
    <w:rsid w:val="00043094"/>
    <w:rsid w:val="000430F3"/>
    <w:rsid w:val="00043181"/>
    <w:rsid w:val="0004346D"/>
    <w:rsid w:val="0004348D"/>
    <w:rsid w:val="0004361E"/>
    <w:rsid w:val="00043755"/>
    <w:rsid w:val="0004384A"/>
    <w:rsid w:val="00043965"/>
    <w:rsid w:val="00043A22"/>
    <w:rsid w:val="00043A95"/>
    <w:rsid w:val="00043A9D"/>
    <w:rsid w:val="00043ACC"/>
    <w:rsid w:val="00043CE9"/>
    <w:rsid w:val="00043D3B"/>
    <w:rsid w:val="00043E19"/>
    <w:rsid w:val="00043F2F"/>
    <w:rsid w:val="00043FF2"/>
    <w:rsid w:val="000443C0"/>
    <w:rsid w:val="00044517"/>
    <w:rsid w:val="0004460E"/>
    <w:rsid w:val="0004476A"/>
    <w:rsid w:val="00044797"/>
    <w:rsid w:val="0004480D"/>
    <w:rsid w:val="000448A2"/>
    <w:rsid w:val="000448F4"/>
    <w:rsid w:val="00044C76"/>
    <w:rsid w:val="00044D74"/>
    <w:rsid w:val="00044D9B"/>
    <w:rsid w:val="000451B1"/>
    <w:rsid w:val="000452C5"/>
    <w:rsid w:val="0004572B"/>
    <w:rsid w:val="00045856"/>
    <w:rsid w:val="00045CF4"/>
    <w:rsid w:val="00045F90"/>
    <w:rsid w:val="00045FA4"/>
    <w:rsid w:val="00045FAE"/>
    <w:rsid w:val="00045FD9"/>
    <w:rsid w:val="000462BD"/>
    <w:rsid w:val="000463A0"/>
    <w:rsid w:val="000463EE"/>
    <w:rsid w:val="00046563"/>
    <w:rsid w:val="00046631"/>
    <w:rsid w:val="00046737"/>
    <w:rsid w:val="0004679A"/>
    <w:rsid w:val="000469B5"/>
    <w:rsid w:val="00046C64"/>
    <w:rsid w:val="00046CDA"/>
    <w:rsid w:val="00046DF0"/>
    <w:rsid w:val="000471AA"/>
    <w:rsid w:val="000472F3"/>
    <w:rsid w:val="000473B5"/>
    <w:rsid w:val="00047574"/>
    <w:rsid w:val="0004759B"/>
    <w:rsid w:val="000475C6"/>
    <w:rsid w:val="000475ED"/>
    <w:rsid w:val="0004772D"/>
    <w:rsid w:val="00047825"/>
    <w:rsid w:val="00047A3E"/>
    <w:rsid w:val="00047B36"/>
    <w:rsid w:val="00047CEF"/>
    <w:rsid w:val="00047D13"/>
    <w:rsid w:val="00047D84"/>
    <w:rsid w:val="00047ECA"/>
    <w:rsid w:val="00047F03"/>
    <w:rsid w:val="00047F8A"/>
    <w:rsid w:val="00047F99"/>
    <w:rsid w:val="0005013C"/>
    <w:rsid w:val="000503EB"/>
    <w:rsid w:val="00050482"/>
    <w:rsid w:val="000506D5"/>
    <w:rsid w:val="000506F2"/>
    <w:rsid w:val="00050773"/>
    <w:rsid w:val="00050892"/>
    <w:rsid w:val="00050B2B"/>
    <w:rsid w:val="00050BC3"/>
    <w:rsid w:val="00050BE2"/>
    <w:rsid w:val="00050BE9"/>
    <w:rsid w:val="00050CF2"/>
    <w:rsid w:val="00050D0F"/>
    <w:rsid w:val="00050EDA"/>
    <w:rsid w:val="00051004"/>
    <w:rsid w:val="000510CF"/>
    <w:rsid w:val="0005112C"/>
    <w:rsid w:val="00051179"/>
    <w:rsid w:val="000513EF"/>
    <w:rsid w:val="00051430"/>
    <w:rsid w:val="0005169B"/>
    <w:rsid w:val="000517FB"/>
    <w:rsid w:val="0005184F"/>
    <w:rsid w:val="00051B30"/>
    <w:rsid w:val="00051D0C"/>
    <w:rsid w:val="00051D63"/>
    <w:rsid w:val="000520BB"/>
    <w:rsid w:val="000520F9"/>
    <w:rsid w:val="0005250C"/>
    <w:rsid w:val="000525E8"/>
    <w:rsid w:val="00052731"/>
    <w:rsid w:val="00052981"/>
    <w:rsid w:val="00052A56"/>
    <w:rsid w:val="00052A6C"/>
    <w:rsid w:val="00052AED"/>
    <w:rsid w:val="00052B1E"/>
    <w:rsid w:val="00052BE5"/>
    <w:rsid w:val="00052E0C"/>
    <w:rsid w:val="00052EA8"/>
    <w:rsid w:val="00052F7B"/>
    <w:rsid w:val="00052F8F"/>
    <w:rsid w:val="0005307A"/>
    <w:rsid w:val="00053091"/>
    <w:rsid w:val="0005309A"/>
    <w:rsid w:val="00053204"/>
    <w:rsid w:val="00053412"/>
    <w:rsid w:val="00053493"/>
    <w:rsid w:val="0005360B"/>
    <w:rsid w:val="00053610"/>
    <w:rsid w:val="00053830"/>
    <w:rsid w:val="00053961"/>
    <w:rsid w:val="00053B0B"/>
    <w:rsid w:val="00053CF2"/>
    <w:rsid w:val="00053D2E"/>
    <w:rsid w:val="00053D6C"/>
    <w:rsid w:val="00053E31"/>
    <w:rsid w:val="00054394"/>
    <w:rsid w:val="000545A7"/>
    <w:rsid w:val="00054651"/>
    <w:rsid w:val="00054996"/>
    <w:rsid w:val="00054AE9"/>
    <w:rsid w:val="00054B14"/>
    <w:rsid w:val="00054B5A"/>
    <w:rsid w:val="00054D56"/>
    <w:rsid w:val="00054D5F"/>
    <w:rsid w:val="00054DF6"/>
    <w:rsid w:val="00054E90"/>
    <w:rsid w:val="00054F19"/>
    <w:rsid w:val="0005502A"/>
    <w:rsid w:val="000550A2"/>
    <w:rsid w:val="000551F8"/>
    <w:rsid w:val="00055258"/>
    <w:rsid w:val="0005531A"/>
    <w:rsid w:val="000557BA"/>
    <w:rsid w:val="000559E1"/>
    <w:rsid w:val="00055DD7"/>
    <w:rsid w:val="00055E49"/>
    <w:rsid w:val="00055ECC"/>
    <w:rsid w:val="00055FC3"/>
    <w:rsid w:val="0005605C"/>
    <w:rsid w:val="00056291"/>
    <w:rsid w:val="000563EB"/>
    <w:rsid w:val="0005658B"/>
    <w:rsid w:val="000565CF"/>
    <w:rsid w:val="00056625"/>
    <w:rsid w:val="0005694B"/>
    <w:rsid w:val="00056E45"/>
    <w:rsid w:val="00056EB6"/>
    <w:rsid w:val="00056F57"/>
    <w:rsid w:val="00056FAC"/>
    <w:rsid w:val="00057223"/>
    <w:rsid w:val="00057317"/>
    <w:rsid w:val="000573C7"/>
    <w:rsid w:val="00057603"/>
    <w:rsid w:val="00057838"/>
    <w:rsid w:val="000579A1"/>
    <w:rsid w:val="00057A7C"/>
    <w:rsid w:val="00057C78"/>
    <w:rsid w:val="00057ED6"/>
    <w:rsid w:val="00060051"/>
    <w:rsid w:val="00060125"/>
    <w:rsid w:val="0006017C"/>
    <w:rsid w:val="00060220"/>
    <w:rsid w:val="00060436"/>
    <w:rsid w:val="0006043B"/>
    <w:rsid w:val="0006050A"/>
    <w:rsid w:val="00060579"/>
    <w:rsid w:val="0006081B"/>
    <w:rsid w:val="00060832"/>
    <w:rsid w:val="00060AA3"/>
    <w:rsid w:val="00060C0D"/>
    <w:rsid w:val="00060D07"/>
    <w:rsid w:val="00060D08"/>
    <w:rsid w:val="00060FC7"/>
    <w:rsid w:val="0006105E"/>
    <w:rsid w:val="000610CD"/>
    <w:rsid w:val="000612B3"/>
    <w:rsid w:val="00061719"/>
    <w:rsid w:val="0006173D"/>
    <w:rsid w:val="00061BB2"/>
    <w:rsid w:val="00061C07"/>
    <w:rsid w:val="00061CB5"/>
    <w:rsid w:val="00061ECF"/>
    <w:rsid w:val="000622BA"/>
    <w:rsid w:val="0006248E"/>
    <w:rsid w:val="000624AA"/>
    <w:rsid w:val="00062501"/>
    <w:rsid w:val="00062596"/>
    <w:rsid w:val="0006270C"/>
    <w:rsid w:val="00062711"/>
    <w:rsid w:val="00062791"/>
    <w:rsid w:val="000627D2"/>
    <w:rsid w:val="000628F6"/>
    <w:rsid w:val="00062A61"/>
    <w:rsid w:val="00062D7F"/>
    <w:rsid w:val="00063123"/>
    <w:rsid w:val="00063129"/>
    <w:rsid w:val="000631BE"/>
    <w:rsid w:val="000631FA"/>
    <w:rsid w:val="000632F6"/>
    <w:rsid w:val="0006334A"/>
    <w:rsid w:val="0006347E"/>
    <w:rsid w:val="0006364D"/>
    <w:rsid w:val="00063693"/>
    <w:rsid w:val="0006376F"/>
    <w:rsid w:val="000637EC"/>
    <w:rsid w:val="00063CF1"/>
    <w:rsid w:val="00063D0D"/>
    <w:rsid w:val="00063DDB"/>
    <w:rsid w:val="00063E93"/>
    <w:rsid w:val="0006410D"/>
    <w:rsid w:val="00064374"/>
    <w:rsid w:val="0006442D"/>
    <w:rsid w:val="00064445"/>
    <w:rsid w:val="00064719"/>
    <w:rsid w:val="000647AD"/>
    <w:rsid w:val="00064800"/>
    <w:rsid w:val="00064825"/>
    <w:rsid w:val="00064951"/>
    <w:rsid w:val="00064955"/>
    <w:rsid w:val="00064B2D"/>
    <w:rsid w:val="00064B64"/>
    <w:rsid w:val="00064D4F"/>
    <w:rsid w:val="00064D6A"/>
    <w:rsid w:val="00064DFF"/>
    <w:rsid w:val="00064E36"/>
    <w:rsid w:val="00064F5E"/>
    <w:rsid w:val="00064FE7"/>
    <w:rsid w:val="000652A2"/>
    <w:rsid w:val="000653D1"/>
    <w:rsid w:val="000653E1"/>
    <w:rsid w:val="000654CF"/>
    <w:rsid w:val="00065661"/>
    <w:rsid w:val="00065A6C"/>
    <w:rsid w:val="00065CEF"/>
    <w:rsid w:val="00065FCC"/>
    <w:rsid w:val="00066070"/>
    <w:rsid w:val="00066455"/>
    <w:rsid w:val="000666BF"/>
    <w:rsid w:val="000666F0"/>
    <w:rsid w:val="0006688C"/>
    <w:rsid w:val="00066A68"/>
    <w:rsid w:val="00066A77"/>
    <w:rsid w:val="00066AD2"/>
    <w:rsid w:val="00066EBF"/>
    <w:rsid w:val="00066F66"/>
    <w:rsid w:val="00067040"/>
    <w:rsid w:val="00067069"/>
    <w:rsid w:val="000670A8"/>
    <w:rsid w:val="000672A9"/>
    <w:rsid w:val="000672C6"/>
    <w:rsid w:val="000673E1"/>
    <w:rsid w:val="0006761C"/>
    <w:rsid w:val="00067643"/>
    <w:rsid w:val="00067A4E"/>
    <w:rsid w:val="00067F4B"/>
    <w:rsid w:val="0007002A"/>
    <w:rsid w:val="0007027A"/>
    <w:rsid w:val="00070363"/>
    <w:rsid w:val="00070733"/>
    <w:rsid w:val="00070846"/>
    <w:rsid w:val="00070989"/>
    <w:rsid w:val="0007099E"/>
    <w:rsid w:val="00070AB3"/>
    <w:rsid w:val="00070AF7"/>
    <w:rsid w:val="00070BA5"/>
    <w:rsid w:val="00070ECD"/>
    <w:rsid w:val="00070F56"/>
    <w:rsid w:val="00071200"/>
    <w:rsid w:val="00071BE9"/>
    <w:rsid w:val="00071C0B"/>
    <w:rsid w:val="00071C38"/>
    <w:rsid w:val="00071CFD"/>
    <w:rsid w:val="00071E0F"/>
    <w:rsid w:val="00071E1C"/>
    <w:rsid w:val="00071E50"/>
    <w:rsid w:val="0007211A"/>
    <w:rsid w:val="0007248C"/>
    <w:rsid w:val="000724D9"/>
    <w:rsid w:val="00072555"/>
    <w:rsid w:val="00072720"/>
    <w:rsid w:val="000727C2"/>
    <w:rsid w:val="00072814"/>
    <w:rsid w:val="00072AC1"/>
    <w:rsid w:val="00072B70"/>
    <w:rsid w:val="00072F45"/>
    <w:rsid w:val="00073241"/>
    <w:rsid w:val="000732F1"/>
    <w:rsid w:val="00073471"/>
    <w:rsid w:val="00073671"/>
    <w:rsid w:val="0007370E"/>
    <w:rsid w:val="00073752"/>
    <w:rsid w:val="00073789"/>
    <w:rsid w:val="00073D08"/>
    <w:rsid w:val="00073DB9"/>
    <w:rsid w:val="00074086"/>
    <w:rsid w:val="000740D9"/>
    <w:rsid w:val="0007415B"/>
    <w:rsid w:val="00074624"/>
    <w:rsid w:val="0007463B"/>
    <w:rsid w:val="0007476F"/>
    <w:rsid w:val="00074794"/>
    <w:rsid w:val="00074973"/>
    <w:rsid w:val="00074C78"/>
    <w:rsid w:val="00075049"/>
    <w:rsid w:val="00075165"/>
    <w:rsid w:val="0007545B"/>
    <w:rsid w:val="000756C2"/>
    <w:rsid w:val="00075751"/>
    <w:rsid w:val="00075D32"/>
    <w:rsid w:val="00076074"/>
    <w:rsid w:val="000760BB"/>
    <w:rsid w:val="00076289"/>
    <w:rsid w:val="00076297"/>
    <w:rsid w:val="0007631E"/>
    <w:rsid w:val="000764A9"/>
    <w:rsid w:val="0007664E"/>
    <w:rsid w:val="000767D7"/>
    <w:rsid w:val="000769E1"/>
    <w:rsid w:val="00076A79"/>
    <w:rsid w:val="00076E9B"/>
    <w:rsid w:val="00076EF2"/>
    <w:rsid w:val="00077076"/>
    <w:rsid w:val="000771E9"/>
    <w:rsid w:val="000772C9"/>
    <w:rsid w:val="00077301"/>
    <w:rsid w:val="0007731F"/>
    <w:rsid w:val="000774A2"/>
    <w:rsid w:val="00077BF7"/>
    <w:rsid w:val="00077E31"/>
    <w:rsid w:val="00080051"/>
    <w:rsid w:val="00080068"/>
    <w:rsid w:val="000800FB"/>
    <w:rsid w:val="0008012D"/>
    <w:rsid w:val="00080137"/>
    <w:rsid w:val="00080183"/>
    <w:rsid w:val="0008024B"/>
    <w:rsid w:val="0008032A"/>
    <w:rsid w:val="000803F1"/>
    <w:rsid w:val="00080464"/>
    <w:rsid w:val="0008049B"/>
    <w:rsid w:val="0008074F"/>
    <w:rsid w:val="000807E7"/>
    <w:rsid w:val="000807F2"/>
    <w:rsid w:val="000807F7"/>
    <w:rsid w:val="000809B2"/>
    <w:rsid w:val="000809CC"/>
    <w:rsid w:val="00080A85"/>
    <w:rsid w:val="00080B29"/>
    <w:rsid w:val="00080C36"/>
    <w:rsid w:val="00080D74"/>
    <w:rsid w:val="000812C9"/>
    <w:rsid w:val="0008146C"/>
    <w:rsid w:val="000814C9"/>
    <w:rsid w:val="0008152F"/>
    <w:rsid w:val="000816BE"/>
    <w:rsid w:val="000818DE"/>
    <w:rsid w:val="000819A7"/>
    <w:rsid w:val="00081BA6"/>
    <w:rsid w:val="000821F3"/>
    <w:rsid w:val="00082201"/>
    <w:rsid w:val="0008229A"/>
    <w:rsid w:val="000822C2"/>
    <w:rsid w:val="000823EA"/>
    <w:rsid w:val="0008251C"/>
    <w:rsid w:val="0008256E"/>
    <w:rsid w:val="0008268A"/>
    <w:rsid w:val="0008286A"/>
    <w:rsid w:val="00082943"/>
    <w:rsid w:val="00082957"/>
    <w:rsid w:val="00082A5A"/>
    <w:rsid w:val="00082B5D"/>
    <w:rsid w:val="00082C06"/>
    <w:rsid w:val="00082C1D"/>
    <w:rsid w:val="00082C4F"/>
    <w:rsid w:val="00082DAB"/>
    <w:rsid w:val="00082EC6"/>
    <w:rsid w:val="00082F69"/>
    <w:rsid w:val="00082F7E"/>
    <w:rsid w:val="00083018"/>
    <w:rsid w:val="000830BF"/>
    <w:rsid w:val="000833BA"/>
    <w:rsid w:val="0008352D"/>
    <w:rsid w:val="000835E4"/>
    <w:rsid w:val="00083E1A"/>
    <w:rsid w:val="00083E6F"/>
    <w:rsid w:val="00083F4C"/>
    <w:rsid w:val="0008419C"/>
    <w:rsid w:val="00084257"/>
    <w:rsid w:val="0008451F"/>
    <w:rsid w:val="00084899"/>
    <w:rsid w:val="000848C5"/>
    <w:rsid w:val="000849A8"/>
    <w:rsid w:val="00084A5F"/>
    <w:rsid w:val="00084BDF"/>
    <w:rsid w:val="00084CB7"/>
    <w:rsid w:val="00084EBF"/>
    <w:rsid w:val="00084F02"/>
    <w:rsid w:val="00085150"/>
    <w:rsid w:val="0008517C"/>
    <w:rsid w:val="0008524D"/>
    <w:rsid w:val="00085375"/>
    <w:rsid w:val="000854D6"/>
    <w:rsid w:val="00085598"/>
    <w:rsid w:val="00085A07"/>
    <w:rsid w:val="00085C5F"/>
    <w:rsid w:val="00085CDC"/>
    <w:rsid w:val="00085E9B"/>
    <w:rsid w:val="00085F3D"/>
    <w:rsid w:val="0008635F"/>
    <w:rsid w:val="000863E7"/>
    <w:rsid w:val="00086829"/>
    <w:rsid w:val="00086EAD"/>
    <w:rsid w:val="00086FBC"/>
    <w:rsid w:val="00086FD6"/>
    <w:rsid w:val="000870A2"/>
    <w:rsid w:val="00087117"/>
    <w:rsid w:val="00087136"/>
    <w:rsid w:val="0008718E"/>
    <w:rsid w:val="00087223"/>
    <w:rsid w:val="00087659"/>
    <w:rsid w:val="0008771A"/>
    <w:rsid w:val="00087A14"/>
    <w:rsid w:val="00087A26"/>
    <w:rsid w:val="00087EEB"/>
    <w:rsid w:val="00087F39"/>
    <w:rsid w:val="00090193"/>
    <w:rsid w:val="0009027D"/>
    <w:rsid w:val="000902F2"/>
    <w:rsid w:val="00090984"/>
    <w:rsid w:val="0009099A"/>
    <w:rsid w:val="00090A9B"/>
    <w:rsid w:val="00090BF1"/>
    <w:rsid w:val="00090C6D"/>
    <w:rsid w:val="000910DA"/>
    <w:rsid w:val="00091370"/>
    <w:rsid w:val="0009146A"/>
    <w:rsid w:val="0009146F"/>
    <w:rsid w:val="0009167D"/>
    <w:rsid w:val="0009171A"/>
    <w:rsid w:val="000917A2"/>
    <w:rsid w:val="00091947"/>
    <w:rsid w:val="00091BF7"/>
    <w:rsid w:val="00091C4F"/>
    <w:rsid w:val="00091C65"/>
    <w:rsid w:val="00091D34"/>
    <w:rsid w:val="00091DE5"/>
    <w:rsid w:val="00091DED"/>
    <w:rsid w:val="00091F17"/>
    <w:rsid w:val="0009200B"/>
    <w:rsid w:val="00092192"/>
    <w:rsid w:val="000926EF"/>
    <w:rsid w:val="000928A6"/>
    <w:rsid w:val="00092B57"/>
    <w:rsid w:val="00092BC6"/>
    <w:rsid w:val="00092BEC"/>
    <w:rsid w:val="00092C29"/>
    <w:rsid w:val="00092DA4"/>
    <w:rsid w:val="00092FD0"/>
    <w:rsid w:val="0009305C"/>
    <w:rsid w:val="000930B1"/>
    <w:rsid w:val="000930C9"/>
    <w:rsid w:val="00093210"/>
    <w:rsid w:val="000936A6"/>
    <w:rsid w:val="000939BB"/>
    <w:rsid w:val="00093A95"/>
    <w:rsid w:val="00093B97"/>
    <w:rsid w:val="00093BD4"/>
    <w:rsid w:val="00093CF8"/>
    <w:rsid w:val="00093F3E"/>
    <w:rsid w:val="00093FD2"/>
    <w:rsid w:val="0009462E"/>
    <w:rsid w:val="00094928"/>
    <w:rsid w:val="00094B66"/>
    <w:rsid w:val="00094E62"/>
    <w:rsid w:val="00094E7F"/>
    <w:rsid w:val="00094E9A"/>
    <w:rsid w:val="00094F1B"/>
    <w:rsid w:val="000951FB"/>
    <w:rsid w:val="0009552F"/>
    <w:rsid w:val="000955E4"/>
    <w:rsid w:val="000959C2"/>
    <w:rsid w:val="00095A8F"/>
    <w:rsid w:val="00095CBA"/>
    <w:rsid w:val="00095DCA"/>
    <w:rsid w:val="000961A8"/>
    <w:rsid w:val="00096240"/>
    <w:rsid w:val="00096418"/>
    <w:rsid w:val="000965F9"/>
    <w:rsid w:val="00096A48"/>
    <w:rsid w:val="00096B92"/>
    <w:rsid w:val="00096CFE"/>
    <w:rsid w:val="000970C7"/>
    <w:rsid w:val="00097B59"/>
    <w:rsid w:val="00097BD9"/>
    <w:rsid w:val="000A0213"/>
    <w:rsid w:val="000A0479"/>
    <w:rsid w:val="000A05CC"/>
    <w:rsid w:val="000A07B1"/>
    <w:rsid w:val="000A0908"/>
    <w:rsid w:val="000A094B"/>
    <w:rsid w:val="000A096C"/>
    <w:rsid w:val="000A0A17"/>
    <w:rsid w:val="000A0A50"/>
    <w:rsid w:val="000A0A52"/>
    <w:rsid w:val="000A0A81"/>
    <w:rsid w:val="000A0B65"/>
    <w:rsid w:val="000A0B8E"/>
    <w:rsid w:val="000A0B92"/>
    <w:rsid w:val="000A0C8D"/>
    <w:rsid w:val="000A0D2F"/>
    <w:rsid w:val="000A0FA9"/>
    <w:rsid w:val="000A0FB5"/>
    <w:rsid w:val="000A104F"/>
    <w:rsid w:val="000A1094"/>
    <w:rsid w:val="000A10AA"/>
    <w:rsid w:val="000A1A70"/>
    <w:rsid w:val="000A1B43"/>
    <w:rsid w:val="000A1DF8"/>
    <w:rsid w:val="000A1E44"/>
    <w:rsid w:val="000A1E5B"/>
    <w:rsid w:val="000A1F8F"/>
    <w:rsid w:val="000A2025"/>
    <w:rsid w:val="000A2053"/>
    <w:rsid w:val="000A22DE"/>
    <w:rsid w:val="000A22E5"/>
    <w:rsid w:val="000A2373"/>
    <w:rsid w:val="000A2463"/>
    <w:rsid w:val="000A24F6"/>
    <w:rsid w:val="000A25FB"/>
    <w:rsid w:val="000A26AB"/>
    <w:rsid w:val="000A26D6"/>
    <w:rsid w:val="000A2822"/>
    <w:rsid w:val="000A2948"/>
    <w:rsid w:val="000A2958"/>
    <w:rsid w:val="000A29BE"/>
    <w:rsid w:val="000A2A64"/>
    <w:rsid w:val="000A2BE3"/>
    <w:rsid w:val="000A2F9D"/>
    <w:rsid w:val="000A324A"/>
    <w:rsid w:val="000A350F"/>
    <w:rsid w:val="000A35A2"/>
    <w:rsid w:val="000A3735"/>
    <w:rsid w:val="000A38E3"/>
    <w:rsid w:val="000A3E47"/>
    <w:rsid w:val="000A3E8E"/>
    <w:rsid w:val="000A3F55"/>
    <w:rsid w:val="000A40AF"/>
    <w:rsid w:val="000A414D"/>
    <w:rsid w:val="000A41BD"/>
    <w:rsid w:val="000A420E"/>
    <w:rsid w:val="000A43E0"/>
    <w:rsid w:val="000A44ED"/>
    <w:rsid w:val="000A4689"/>
    <w:rsid w:val="000A4AAC"/>
    <w:rsid w:val="000A4EE6"/>
    <w:rsid w:val="000A53E1"/>
    <w:rsid w:val="000A5475"/>
    <w:rsid w:val="000A561E"/>
    <w:rsid w:val="000A570C"/>
    <w:rsid w:val="000A59CD"/>
    <w:rsid w:val="000A5CEB"/>
    <w:rsid w:val="000A5D0D"/>
    <w:rsid w:val="000A5EAA"/>
    <w:rsid w:val="000A5FDA"/>
    <w:rsid w:val="000A6589"/>
    <w:rsid w:val="000A670B"/>
    <w:rsid w:val="000A6897"/>
    <w:rsid w:val="000A6A9F"/>
    <w:rsid w:val="000A6D04"/>
    <w:rsid w:val="000A6E11"/>
    <w:rsid w:val="000A6E5B"/>
    <w:rsid w:val="000A70AD"/>
    <w:rsid w:val="000A73C2"/>
    <w:rsid w:val="000A7446"/>
    <w:rsid w:val="000A7597"/>
    <w:rsid w:val="000A7943"/>
    <w:rsid w:val="000A7B06"/>
    <w:rsid w:val="000A7CDA"/>
    <w:rsid w:val="000A7FF2"/>
    <w:rsid w:val="000B007A"/>
    <w:rsid w:val="000B048E"/>
    <w:rsid w:val="000B061E"/>
    <w:rsid w:val="000B064F"/>
    <w:rsid w:val="000B06C5"/>
    <w:rsid w:val="000B07D0"/>
    <w:rsid w:val="000B0A11"/>
    <w:rsid w:val="000B0C3B"/>
    <w:rsid w:val="000B0D44"/>
    <w:rsid w:val="000B11EF"/>
    <w:rsid w:val="000B1233"/>
    <w:rsid w:val="000B1615"/>
    <w:rsid w:val="000B16B1"/>
    <w:rsid w:val="000B19C2"/>
    <w:rsid w:val="000B1BA5"/>
    <w:rsid w:val="000B1C33"/>
    <w:rsid w:val="000B1DAC"/>
    <w:rsid w:val="000B233B"/>
    <w:rsid w:val="000B271B"/>
    <w:rsid w:val="000B2781"/>
    <w:rsid w:val="000B279F"/>
    <w:rsid w:val="000B27F2"/>
    <w:rsid w:val="000B2870"/>
    <w:rsid w:val="000B287E"/>
    <w:rsid w:val="000B29DB"/>
    <w:rsid w:val="000B2D77"/>
    <w:rsid w:val="000B2E38"/>
    <w:rsid w:val="000B30AC"/>
    <w:rsid w:val="000B30D7"/>
    <w:rsid w:val="000B3221"/>
    <w:rsid w:val="000B3257"/>
    <w:rsid w:val="000B3391"/>
    <w:rsid w:val="000B365D"/>
    <w:rsid w:val="000B3718"/>
    <w:rsid w:val="000B385F"/>
    <w:rsid w:val="000B3866"/>
    <w:rsid w:val="000B3BAC"/>
    <w:rsid w:val="000B3F56"/>
    <w:rsid w:val="000B4002"/>
    <w:rsid w:val="000B43BE"/>
    <w:rsid w:val="000B454A"/>
    <w:rsid w:val="000B4711"/>
    <w:rsid w:val="000B4800"/>
    <w:rsid w:val="000B48D1"/>
    <w:rsid w:val="000B4990"/>
    <w:rsid w:val="000B49E1"/>
    <w:rsid w:val="000B4A61"/>
    <w:rsid w:val="000B4C95"/>
    <w:rsid w:val="000B4F8E"/>
    <w:rsid w:val="000B5262"/>
    <w:rsid w:val="000B52E3"/>
    <w:rsid w:val="000B5335"/>
    <w:rsid w:val="000B560B"/>
    <w:rsid w:val="000B57E7"/>
    <w:rsid w:val="000B5FEB"/>
    <w:rsid w:val="000B61A9"/>
    <w:rsid w:val="000B61C9"/>
    <w:rsid w:val="000B630B"/>
    <w:rsid w:val="000B6357"/>
    <w:rsid w:val="000B67C8"/>
    <w:rsid w:val="000B6832"/>
    <w:rsid w:val="000B6E2E"/>
    <w:rsid w:val="000B6E9B"/>
    <w:rsid w:val="000B6ED2"/>
    <w:rsid w:val="000B6F68"/>
    <w:rsid w:val="000B717D"/>
    <w:rsid w:val="000B72EA"/>
    <w:rsid w:val="000B7357"/>
    <w:rsid w:val="000B740C"/>
    <w:rsid w:val="000B758B"/>
    <w:rsid w:val="000B7693"/>
    <w:rsid w:val="000B7754"/>
    <w:rsid w:val="000B79F2"/>
    <w:rsid w:val="000B7B36"/>
    <w:rsid w:val="000B7CCC"/>
    <w:rsid w:val="000C0702"/>
    <w:rsid w:val="000C0869"/>
    <w:rsid w:val="000C087D"/>
    <w:rsid w:val="000C0A3D"/>
    <w:rsid w:val="000C0B10"/>
    <w:rsid w:val="000C0B67"/>
    <w:rsid w:val="000C0C27"/>
    <w:rsid w:val="000C0FA8"/>
    <w:rsid w:val="000C10DC"/>
    <w:rsid w:val="000C112C"/>
    <w:rsid w:val="000C1211"/>
    <w:rsid w:val="000C1338"/>
    <w:rsid w:val="000C174F"/>
    <w:rsid w:val="000C1992"/>
    <w:rsid w:val="000C1A13"/>
    <w:rsid w:val="000C1AA6"/>
    <w:rsid w:val="000C1BC7"/>
    <w:rsid w:val="000C1C15"/>
    <w:rsid w:val="000C1E80"/>
    <w:rsid w:val="000C1EC0"/>
    <w:rsid w:val="000C1FEA"/>
    <w:rsid w:val="000C20E2"/>
    <w:rsid w:val="000C2116"/>
    <w:rsid w:val="000C2139"/>
    <w:rsid w:val="000C2368"/>
    <w:rsid w:val="000C2454"/>
    <w:rsid w:val="000C2506"/>
    <w:rsid w:val="000C257F"/>
    <w:rsid w:val="000C2627"/>
    <w:rsid w:val="000C2809"/>
    <w:rsid w:val="000C2A86"/>
    <w:rsid w:val="000C2B2F"/>
    <w:rsid w:val="000C2C25"/>
    <w:rsid w:val="000C2CA0"/>
    <w:rsid w:val="000C2DA0"/>
    <w:rsid w:val="000C2E07"/>
    <w:rsid w:val="000C3123"/>
    <w:rsid w:val="000C3191"/>
    <w:rsid w:val="000C3269"/>
    <w:rsid w:val="000C3298"/>
    <w:rsid w:val="000C3517"/>
    <w:rsid w:val="000C38DB"/>
    <w:rsid w:val="000C3D70"/>
    <w:rsid w:val="000C3E10"/>
    <w:rsid w:val="000C3F3E"/>
    <w:rsid w:val="000C40A2"/>
    <w:rsid w:val="000C40C3"/>
    <w:rsid w:val="000C410A"/>
    <w:rsid w:val="000C4225"/>
    <w:rsid w:val="000C4381"/>
    <w:rsid w:val="000C4489"/>
    <w:rsid w:val="000C478C"/>
    <w:rsid w:val="000C4B7A"/>
    <w:rsid w:val="000C4BB0"/>
    <w:rsid w:val="000C4D8C"/>
    <w:rsid w:val="000C4E38"/>
    <w:rsid w:val="000C4F72"/>
    <w:rsid w:val="000C52BA"/>
    <w:rsid w:val="000C52C6"/>
    <w:rsid w:val="000C541C"/>
    <w:rsid w:val="000C5460"/>
    <w:rsid w:val="000C5722"/>
    <w:rsid w:val="000C594B"/>
    <w:rsid w:val="000C595E"/>
    <w:rsid w:val="000C5AC3"/>
    <w:rsid w:val="000C5D62"/>
    <w:rsid w:val="000C5DDD"/>
    <w:rsid w:val="000C6069"/>
    <w:rsid w:val="000C61A1"/>
    <w:rsid w:val="000C620A"/>
    <w:rsid w:val="000C629C"/>
    <w:rsid w:val="000C62FC"/>
    <w:rsid w:val="000C6430"/>
    <w:rsid w:val="000C654B"/>
    <w:rsid w:val="000C65D4"/>
    <w:rsid w:val="000C65F3"/>
    <w:rsid w:val="000C67A3"/>
    <w:rsid w:val="000C6893"/>
    <w:rsid w:val="000C68A4"/>
    <w:rsid w:val="000C68C2"/>
    <w:rsid w:val="000C6A31"/>
    <w:rsid w:val="000C6B24"/>
    <w:rsid w:val="000C6C0A"/>
    <w:rsid w:val="000C6C77"/>
    <w:rsid w:val="000C6D90"/>
    <w:rsid w:val="000C6FCB"/>
    <w:rsid w:val="000C7171"/>
    <w:rsid w:val="000C73EB"/>
    <w:rsid w:val="000C742F"/>
    <w:rsid w:val="000C7508"/>
    <w:rsid w:val="000C766E"/>
    <w:rsid w:val="000C7877"/>
    <w:rsid w:val="000C7AF0"/>
    <w:rsid w:val="000C7DA2"/>
    <w:rsid w:val="000C7F50"/>
    <w:rsid w:val="000C7FB6"/>
    <w:rsid w:val="000D0002"/>
    <w:rsid w:val="000D00A7"/>
    <w:rsid w:val="000D00DC"/>
    <w:rsid w:val="000D01A2"/>
    <w:rsid w:val="000D01ED"/>
    <w:rsid w:val="000D02EA"/>
    <w:rsid w:val="000D0459"/>
    <w:rsid w:val="000D048C"/>
    <w:rsid w:val="000D04C8"/>
    <w:rsid w:val="000D0687"/>
    <w:rsid w:val="000D0721"/>
    <w:rsid w:val="000D08CC"/>
    <w:rsid w:val="000D08DA"/>
    <w:rsid w:val="000D0AED"/>
    <w:rsid w:val="000D0D06"/>
    <w:rsid w:val="000D0F51"/>
    <w:rsid w:val="000D10C2"/>
    <w:rsid w:val="000D114E"/>
    <w:rsid w:val="000D122D"/>
    <w:rsid w:val="000D151F"/>
    <w:rsid w:val="000D15FF"/>
    <w:rsid w:val="000D162A"/>
    <w:rsid w:val="000D16ED"/>
    <w:rsid w:val="000D18FC"/>
    <w:rsid w:val="000D1A67"/>
    <w:rsid w:val="000D1C2B"/>
    <w:rsid w:val="000D1C9D"/>
    <w:rsid w:val="000D1D2B"/>
    <w:rsid w:val="000D1D8F"/>
    <w:rsid w:val="000D1DA9"/>
    <w:rsid w:val="000D1E6A"/>
    <w:rsid w:val="000D1E98"/>
    <w:rsid w:val="000D1ECD"/>
    <w:rsid w:val="000D1EE3"/>
    <w:rsid w:val="000D2097"/>
    <w:rsid w:val="000D20C4"/>
    <w:rsid w:val="000D23DE"/>
    <w:rsid w:val="000D27A9"/>
    <w:rsid w:val="000D27F7"/>
    <w:rsid w:val="000D2816"/>
    <w:rsid w:val="000D2A87"/>
    <w:rsid w:val="000D2AEB"/>
    <w:rsid w:val="000D2D44"/>
    <w:rsid w:val="000D2DD3"/>
    <w:rsid w:val="000D2E02"/>
    <w:rsid w:val="000D3348"/>
    <w:rsid w:val="000D33C0"/>
    <w:rsid w:val="000D35F5"/>
    <w:rsid w:val="000D3614"/>
    <w:rsid w:val="000D3744"/>
    <w:rsid w:val="000D3925"/>
    <w:rsid w:val="000D3964"/>
    <w:rsid w:val="000D396A"/>
    <w:rsid w:val="000D396F"/>
    <w:rsid w:val="000D3A6E"/>
    <w:rsid w:val="000D3C03"/>
    <w:rsid w:val="000D3CC3"/>
    <w:rsid w:val="000D3CF6"/>
    <w:rsid w:val="000D3D09"/>
    <w:rsid w:val="000D3E0D"/>
    <w:rsid w:val="000D3FDC"/>
    <w:rsid w:val="000D4031"/>
    <w:rsid w:val="000D480B"/>
    <w:rsid w:val="000D4926"/>
    <w:rsid w:val="000D49C3"/>
    <w:rsid w:val="000D4B28"/>
    <w:rsid w:val="000D4C5A"/>
    <w:rsid w:val="000D4DD8"/>
    <w:rsid w:val="000D4F83"/>
    <w:rsid w:val="000D4F9D"/>
    <w:rsid w:val="000D4FA5"/>
    <w:rsid w:val="000D5028"/>
    <w:rsid w:val="000D5073"/>
    <w:rsid w:val="000D5365"/>
    <w:rsid w:val="000D54C2"/>
    <w:rsid w:val="000D580B"/>
    <w:rsid w:val="000D58F9"/>
    <w:rsid w:val="000D5925"/>
    <w:rsid w:val="000D5BCE"/>
    <w:rsid w:val="000D5CEA"/>
    <w:rsid w:val="000D5E72"/>
    <w:rsid w:val="000D5E9B"/>
    <w:rsid w:val="000D5F15"/>
    <w:rsid w:val="000D5F24"/>
    <w:rsid w:val="000D6062"/>
    <w:rsid w:val="000D629F"/>
    <w:rsid w:val="000D64C4"/>
    <w:rsid w:val="000D6647"/>
    <w:rsid w:val="000D67FD"/>
    <w:rsid w:val="000D6B3C"/>
    <w:rsid w:val="000D6CE1"/>
    <w:rsid w:val="000D6F53"/>
    <w:rsid w:val="000D7325"/>
    <w:rsid w:val="000D73EC"/>
    <w:rsid w:val="000D73EE"/>
    <w:rsid w:val="000D7587"/>
    <w:rsid w:val="000D7789"/>
    <w:rsid w:val="000D778D"/>
    <w:rsid w:val="000D7A7A"/>
    <w:rsid w:val="000D7AA5"/>
    <w:rsid w:val="000D7B37"/>
    <w:rsid w:val="000E030F"/>
    <w:rsid w:val="000E03F8"/>
    <w:rsid w:val="000E0414"/>
    <w:rsid w:val="000E049F"/>
    <w:rsid w:val="000E04F4"/>
    <w:rsid w:val="000E060F"/>
    <w:rsid w:val="000E09C7"/>
    <w:rsid w:val="000E0A1D"/>
    <w:rsid w:val="000E0A8E"/>
    <w:rsid w:val="000E0C3D"/>
    <w:rsid w:val="000E0D80"/>
    <w:rsid w:val="000E0EC0"/>
    <w:rsid w:val="000E13D7"/>
    <w:rsid w:val="000E1481"/>
    <w:rsid w:val="000E1657"/>
    <w:rsid w:val="000E1690"/>
    <w:rsid w:val="000E17E2"/>
    <w:rsid w:val="000E1802"/>
    <w:rsid w:val="000E193E"/>
    <w:rsid w:val="000E2048"/>
    <w:rsid w:val="000E2091"/>
    <w:rsid w:val="000E22F3"/>
    <w:rsid w:val="000E253B"/>
    <w:rsid w:val="000E266D"/>
    <w:rsid w:val="000E2772"/>
    <w:rsid w:val="000E29FA"/>
    <w:rsid w:val="000E2A6D"/>
    <w:rsid w:val="000E2AF8"/>
    <w:rsid w:val="000E2B5B"/>
    <w:rsid w:val="000E2D39"/>
    <w:rsid w:val="000E3127"/>
    <w:rsid w:val="000E34A9"/>
    <w:rsid w:val="000E35ED"/>
    <w:rsid w:val="000E37FE"/>
    <w:rsid w:val="000E38EB"/>
    <w:rsid w:val="000E3A47"/>
    <w:rsid w:val="000E3A98"/>
    <w:rsid w:val="000E3C97"/>
    <w:rsid w:val="000E3DD2"/>
    <w:rsid w:val="000E3E10"/>
    <w:rsid w:val="000E3F1F"/>
    <w:rsid w:val="000E3F45"/>
    <w:rsid w:val="000E3F4C"/>
    <w:rsid w:val="000E4287"/>
    <w:rsid w:val="000E447E"/>
    <w:rsid w:val="000E44EF"/>
    <w:rsid w:val="000E452D"/>
    <w:rsid w:val="000E4587"/>
    <w:rsid w:val="000E4712"/>
    <w:rsid w:val="000E4904"/>
    <w:rsid w:val="000E490D"/>
    <w:rsid w:val="000E4924"/>
    <w:rsid w:val="000E4B85"/>
    <w:rsid w:val="000E4DCA"/>
    <w:rsid w:val="000E4DF2"/>
    <w:rsid w:val="000E4F72"/>
    <w:rsid w:val="000E4FEA"/>
    <w:rsid w:val="000E4FF8"/>
    <w:rsid w:val="000E5054"/>
    <w:rsid w:val="000E5115"/>
    <w:rsid w:val="000E52BC"/>
    <w:rsid w:val="000E530E"/>
    <w:rsid w:val="000E53E9"/>
    <w:rsid w:val="000E54B4"/>
    <w:rsid w:val="000E57B5"/>
    <w:rsid w:val="000E58DA"/>
    <w:rsid w:val="000E5A2D"/>
    <w:rsid w:val="000E5A6A"/>
    <w:rsid w:val="000E5B62"/>
    <w:rsid w:val="000E5CDC"/>
    <w:rsid w:val="000E5D9A"/>
    <w:rsid w:val="000E6167"/>
    <w:rsid w:val="000E629C"/>
    <w:rsid w:val="000E64D6"/>
    <w:rsid w:val="000E6543"/>
    <w:rsid w:val="000E65FC"/>
    <w:rsid w:val="000E6618"/>
    <w:rsid w:val="000E6694"/>
    <w:rsid w:val="000E6AA0"/>
    <w:rsid w:val="000E6AD0"/>
    <w:rsid w:val="000E6EB8"/>
    <w:rsid w:val="000E6F3A"/>
    <w:rsid w:val="000E7135"/>
    <w:rsid w:val="000E71E1"/>
    <w:rsid w:val="000E7466"/>
    <w:rsid w:val="000E75A1"/>
    <w:rsid w:val="000E75FE"/>
    <w:rsid w:val="000E78E1"/>
    <w:rsid w:val="000E7A47"/>
    <w:rsid w:val="000E7AE8"/>
    <w:rsid w:val="000E7DCA"/>
    <w:rsid w:val="000E7E96"/>
    <w:rsid w:val="000E7FE5"/>
    <w:rsid w:val="000F023A"/>
    <w:rsid w:val="000F044F"/>
    <w:rsid w:val="000F058D"/>
    <w:rsid w:val="000F05A3"/>
    <w:rsid w:val="000F064B"/>
    <w:rsid w:val="000F06B6"/>
    <w:rsid w:val="000F0781"/>
    <w:rsid w:val="000F07AC"/>
    <w:rsid w:val="000F0DB9"/>
    <w:rsid w:val="000F0E09"/>
    <w:rsid w:val="000F0E0D"/>
    <w:rsid w:val="000F0EF2"/>
    <w:rsid w:val="000F1164"/>
    <w:rsid w:val="000F11B1"/>
    <w:rsid w:val="000F1200"/>
    <w:rsid w:val="000F1214"/>
    <w:rsid w:val="000F1380"/>
    <w:rsid w:val="000F14B0"/>
    <w:rsid w:val="000F16A4"/>
    <w:rsid w:val="000F184D"/>
    <w:rsid w:val="000F21D8"/>
    <w:rsid w:val="000F24CD"/>
    <w:rsid w:val="000F24FA"/>
    <w:rsid w:val="000F2555"/>
    <w:rsid w:val="000F25E2"/>
    <w:rsid w:val="000F25FA"/>
    <w:rsid w:val="000F2686"/>
    <w:rsid w:val="000F2836"/>
    <w:rsid w:val="000F28F4"/>
    <w:rsid w:val="000F293A"/>
    <w:rsid w:val="000F2B25"/>
    <w:rsid w:val="000F2BA1"/>
    <w:rsid w:val="000F2D1F"/>
    <w:rsid w:val="000F2F24"/>
    <w:rsid w:val="000F314A"/>
    <w:rsid w:val="000F31D4"/>
    <w:rsid w:val="000F3469"/>
    <w:rsid w:val="000F347E"/>
    <w:rsid w:val="000F3540"/>
    <w:rsid w:val="000F3672"/>
    <w:rsid w:val="000F38DB"/>
    <w:rsid w:val="000F3961"/>
    <w:rsid w:val="000F3A3A"/>
    <w:rsid w:val="000F3AA1"/>
    <w:rsid w:val="000F3AA5"/>
    <w:rsid w:val="000F3E04"/>
    <w:rsid w:val="000F42DE"/>
    <w:rsid w:val="000F436C"/>
    <w:rsid w:val="000F4601"/>
    <w:rsid w:val="000F4835"/>
    <w:rsid w:val="000F49D2"/>
    <w:rsid w:val="000F4AAE"/>
    <w:rsid w:val="000F4ACA"/>
    <w:rsid w:val="000F4BE9"/>
    <w:rsid w:val="000F4D18"/>
    <w:rsid w:val="000F4F56"/>
    <w:rsid w:val="000F4F77"/>
    <w:rsid w:val="000F4FD3"/>
    <w:rsid w:val="000F5038"/>
    <w:rsid w:val="000F5128"/>
    <w:rsid w:val="000F5175"/>
    <w:rsid w:val="000F5182"/>
    <w:rsid w:val="000F51E0"/>
    <w:rsid w:val="000F529C"/>
    <w:rsid w:val="000F55EB"/>
    <w:rsid w:val="000F5618"/>
    <w:rsid w:val="000F5949"/>
    <w:rsid w:val="000F5AE8"/>
    <w:rsid w:val="000F5CE7"/>
    <w:rsid w:val="000F5D53"/>
    <w:rsid w:val="000F5E15"/>
    <w:rsid w:val="000F5EAF"/>
    <w:rsid w:val="000F5F35"/>
    <w:rsid w:val="000F6078"/>
    <w:rsid w:val="000F62D9"/>
    <w:rsid w:val="000F63A3"/>
    <w:rsid w:val="000F662D"/>
    <w:rsid w:val="000F6761"/>
    <w:rsid w:val="000F68CE"/>
    <w:rsid w:val="000F6B82"/>
    <w:rsid w:val="000F7014"/>
    <w:rsid w:val="000F7172"/>
    <w:rsid w:val="000F7567"/>
    <w:rsid w:val="000F7620"/>
    <w:rsid w:val="000F78E8"/>
    <w:rsid w:val="000F7993"/>
    <w:rsid w:val="000F799E"/>
    <w:rsid w:val="000F7D0F"/>
    <w:rsid w:val="000F7E30"/>
    <w:rsid w:val="000F7E98"/>
    <w:rsid w:val="000F7EBB"/>
    <w:rsid w:val="0010001E"/>
    <w:rsid w:val="0010007F"/>
    <w:rsid w:val="001000F7"/>
    <w:rsid w:val="00100417"/>
    <w:rsid w:val="001005F6"/>
    <w:rsid w:val="001005F8"/>
    <w:rsid w:val="00100731"/>
    <w:rsid w:val="00100A74"/>
    <w:rsid w:val="00100AC1"/>
    <w:rsid w:val="00100C2F"/>
    <w:rsid w:val="00100EA9"/>
    <w:rsid w:val="00101080"/>
    <w:rsid w:val="00101143"/>
    <w:rsid w:val="001012B8"/>
    <w:rsid w:val="00101330"/>
    <w:rsid w:val="0010135D"/>
    <w:rsid w:val="00101366"/>
    <w:rsid w:val="00101478"/>
    <w:rsid w:val="001014EB"/>
    <w:rsid w:val="00101719"/>
    <w:rsid w:val="0010188F"/>
    <w:rsid w:val="00101968"/>
    <w:rsid w:val="00101A55"/>
    <w:rsid w:val="00101C7D"/>
    <w:rsid w:val="00102116"/>
    <w:rsid w:val="001022B1"/>
    <w:rsid w:val="0010237B"/>
    <w:rsid w:val="00102588"/>
    <w:rsid w:val="00102862"/>
    <w:rsid w:val="001029AF"/>
    <w:rsid w:val="00102BEE"/>
    <w:rsid w:val="00102BF7"/>
    <w:rsid w:val="00102C07"/>
    <w:rsid w:val="00102C0A"/>
    <w:rsid w:val="00102C66"/>
    <w:rsid w:val="00102F2F"/>
    <w:rsid w:val="00102FBD"/>
    <w:rsid w:val="0010339A"/>
    <w:rsid w:val="0010361E"/>
    <w:rsid w:val="0010393D"/>
    <w:rsid w:val="00103A50"/>
    <w:rsid w:val="00103BCD"/>
    <w:rsid w:val="00103C13"/>
    <w:rsid w:val="00103C7C"/>
    <w:rsid w:val="00103CBC"/>
    <w:rsid w:val="00103DE1"/>
    <w:rsid w:val="00103F22"/>
    <w:rsid w:val="00104304"/>
    <w:rsid w:val="00104476"/>
    <w:rsid w:val="0010448A"/>
    <w:rsid w:val="00104781"/>
    <w:rsid w:val="00104C92"/>
    <w:rsid w:val="00104D1F"/>
    <w:rsid w:val="00104E1A"/>
    <w:rsid w:val="00104EB9"/>
    <w:rsid w:val="00104F4E"/>
    <w:rsid w:val="00105036"/>
    <w:rsid w:val="001051DA"/>
    <w:rsid w:val="0010544C"/>
    <w:rsid w:val="0010547D"/>
    <w:rsid w:val="00105524"/>
    <w:rsid w:val="001055BC"/>
    <w:rsid w:val="00105617"/>
    <w:rsid w:val="00105761"/>
    <w:rsid w:val="00105824"/>
    <w:rsid w:val="00105961"/>
    <w:rsid w:val="00105A1B"/>
    <w:rsid w:val="00105A33"/>
    <w:rsid w:val="00105CA2"/>
    <w:rsid w:val="00105CF5"/>
    <w:rsid w:val="00105D05"/>
    <w:rsid w:val="00105EA6"/>
    <w:rsid w:val="00105FB5"/>
    <w:rsid w:val="00106114"/>
    <w:rsid w:val="00106549"/>
    <w:rsid w:val="001065E6"/>
    <w:rsid w:val="001065F6"/>
    <w:rsid w:val="00106610"/>
    <w:rsid w:val="0010662A"/>
    <w:rsid w:val="0010669F"/>
    <w:rsid w:val="00106BE2"/>
    <w:rsid w:val="00106E49"/>
    <w:rsid w:val="00106E58"/>
    <w:rsid w:val="00106FB4"/>
    <w:rsid w:val="00107030"/>
    <w:rsid w:val="00107172"/>
    <w:rsid w:val="001073B6"/>
    <w:rsid w:val="0010757B"/>
    <w:rsid w:val="001075AF"/>
    <w:rsid w:val="001075CE"/>
    <w:rsid w:val="00107617"/>
    <w:rsid w:val="00107653"/>
    <w:rsid w:val="0010774D"/>
    <w:rsid w:val="0010774E"/>
    <w:rsid w:val="0010787A"/>
    <w:rsid w:val="00107951"/>
    <w:rsid w:val="00107A6B"/>
    <w:rsid w:val="00107C80"/>
    <w:rsid w:val="00107CEE"/>
    <w:rsid w:val="001100DB"/>
    <w:rsid w:val="0011070D"/>
    <w:rsid w:val="001107A3"/>
    <w:rsid w:val="00110A84"/>
    <w:rsid w:val="00110E53"/>
    <w:rsid w:val="00110E79"/>
    <w:rsid w:val="00110FDD"/>
    <w:rsid w:val="001110F9"/>
    <w:rsid w:val="0011123F"/>
    <w:rsid w:val="00111264"/>
    <w:rsid w:val="00111444"/>
    <w:rsid w:val="00111487"/>
    <w:rsid w:val="001116D5"/>
    <w:rsid w:val="00111729"/>
    <w:rsid w:val="001117FC"/>
    <w:rsid w:val="00111848"/>
    <w:rsid w:val="001118C9"/>
    <w:rsid w:val="001118E9"/>
    <w:rsid w:val="00111A20"/>
    <w:rsid w:val="00111AAF"/>
    <w:rsid w:val="00111D60"/>
    <w:rsid w:val="00111ED5"/>
    <w:rsid w:val="00111FD4"/>
    <w:rsid w:val="0011206E"/>
    <w:rsid w:val="0011216C"/>
    <w:rsid w:val="00112379"/>
    <w:rsid w:val="001123C4"/>
    <w:rsid w:val="001125AA"/>
    <w:rsid w:val="0011279E"/>
    <w:rsid w:val="00112A63"/>
    <w:rsid w:val="00112A91"/>
    <w:rsid w:val="00112C3C"/>
    <w:rsid w:val="00112E67"/>
    <w:rsid w:val="00112F4A"/>
    <w:rsid w:val="0011301C"/>
    <w:rsid w:val="00113229"/>
    <w:rsid w:val="001132C1"/>
    <w:rsid w:val="00113536"/>
    <w:rsid w:val="0011375D"/>
    <w:rsid w:val="0011387D"/>
    <w:rsid w:val="0011395B"/>
    <w:rsid w:val="00113BFC"/>
    <w:rsid w:val="00113E0C"/>
    <w:rsid w:val="00113EC7"/>
    <w:rsid w:val="00113EC8"/>
    <w:rsid w:val="00114048"/>
    <w:rsid w:val="001140A5"/>
    <w:rsid w:val="001140B4"/>
    <w:rsid w:val="00114166"/>
    <w:rsid w:val="00114370"/>
    <w:rsid w:val="001145A1"/>
    <w:rsid w:val="00114667"/>
    <w:rsid w:val="0011485E"/>
    <w:rsid w:val="00114AC5"/>
    <w:rsid w:val="00114B28"/>
    <w:rsid w:val="00114B34"/>
    <w:rsid w:val="00114BAF"/>
    <w:rsid w:val="00114C58"/>
    <w:rsid w:val="00114CAA"/>
    <w:rsid w:val="00115085"/>
    <w:rsid w:val="001151A7"/>
    <w:rsid w:val="00115213"/>
    <w:rsid w:val="00115D27"/>
    <w:rsid w:val="00115D7B"/>
    <w:rsid w:val="00115EA8"/>
    <w:rsid w:val="00115EE1"/>
    <w:rsid w:val="00116061"/>
    <w:rsid w:val="00116191"/>
    <w:rsid w:val="00116378"/>
    <w:rsid w:val="00116448"/>
    <w:rsid w:val="001166F6"/>
    <w:rsid w:val="001168BD"/>
    <w:rsid w:val="00116DFC"/>
    <w:rsid w:val="00117064"/>
    <w:rsid w:val="00117201"/>
    <w:rsid w:val="00117437"/>
    <w:rsid w:val="001176F2"/>
    <w:rsid w:val="00117747"/>
    <w:rsid w:val="001177E8"/>
    <w:rsid w:val="00117894"/>
    <w:rsid w:val="00117913"/>
    <w:rsid w:val="00117A05"/>
    <w:rsid w:val="00117A4B"/>
    <w:rsid w:val="00117A6B"/>
    <w:rsid w:val="00117B59"/>
    <w:rsid w:val="00117F9E"/>
    <w:rsid w:val="0012018E"/>
    <w:rsid w:val="0012021A"/>
    <w:rsid w:val="00120431"/>
    <w:rsid w:val="00120505"/>
    <w:rsid w:val="00120757"/>
    <w:rsid w:val="001207B4"/>
    <w:rsid w:val="00120815"/>
    <w:rsid w:val="00120849"/>
    <w:rsid w:val="001208DD"/>
    <w:rsid w:val="00120D38"/>
    <w:rsid w:val="00121007"/>
    <w:rsid w:val="001210DC"/>
    <w:rsid w:val="001211D1"/>
    <w:rsid w:val="0012122B"/>
    <w:rsid w:val="001212C5"/>
    <w:rsid w:val="00121415"/>
    <w:rsid w:val="001215C0"/>
    <w:rsid w:val="00121651"/>
    <w:rsid w:val="00121963"/>
    <w:rsid w:val="00121DD6"/>
    <w:rsid w:val="00121FB1"/>
    <w:rsid w:val="00122028"/>
    <w:rsid w:val="0012211B"/>
    <w:rsid w:val="00122126"/>
    <w:rsid w:val="0012215C"/>
    <w:rsid w:val="00122224"/>
    <w:rsid w:val="001222E3"/>
    <w:rsid w:val="001222F7"/>
    <w:rsid w:val="00122406"/>
    <w:rsid w:val="0012248E"/>
    <w:rsid w:val="00122563"/>
    <w:rsid w:val="00122740"/>
    <w:rsid w:val="0012280A"/>
    <w:rsid w:val="001228F1"/>
    <w:rsid w:val="001229A3"/>
    <w:rsid w:val="00122CD1"/>
    <w:rsid w:val="00122DF7"/>
    <w:rsid w:val="0012326F"/>
    <w:rsid w:val="00123765"/>
    <w:rsid w:val="0012376C"/>
    <w:rsid w:val="001238A3"/>
    <w:rsid w:val="001238CD"/>
    <w:rsid w:val="001238F8"/>
    <w:rsid w:val="0012390B"/>
    <w:rsid w:val="00123B6C"/>
    <w:rsid w:val="00123CAF"/>
    <w:rsid w:val="00123E7B"/>
    <w:rsid w:val="00123F63"/>
    <w:rsid w:val="00123F79"/>
    <w:rsid w:val="001240FA"/>
    <w:rsid w:val="0012414A"/>
    <w:rsid w:val="00124368"/>
    <w:rsid w:val="001243B5"/>
    <w:rsid w:val="00124404"/>
    <w:rsid w:val="0012449B"/>
    <w:rsid w:val="001246FA"/>
    <w:rsid w:val="0012472D"/>
    <w:rsid w:val="001247DB"/>
    <w:rsid w:val="0012483B"/>
    <w:rsid w:val="001248C1"/>
    <w:rsid w:val="00124903"/>
    <w:rsid w:val="00124BDE"/>
    <w:rsid w:val="00124BED"/>
    <w:rsid w:val="00124DFD"/>
    <w:rsid w:val="00124E2B"/>
    <w:rsid w:val="00125044"/>
    <w:rsid w:val="00125085"/>
    <w:rsid w:val="001252BD"/>
    <w:rsid w:val="00125387"/>
    <w:rsid w:val="00125394"/>
    <w:rsid w:val="00125536"/>
    <w:rsid w:val="00125596"/>
    <w:rsid w:val="001255C6"/>
    <w:rsid w:val="001255DB"/>
    <w:rsid w:val="001258A7"/>
    <w:rsid w:val="00125F60"/>
    <w:rsid w:val="00126378"/>
    <w:rsid w:val="00126523"/>
    <w:rsid w:val="0012673D"/>
    <w:rsid w:val="00126759"/>
    <w:rsid w:val="001267C8"/>
    <w:rsid w:val="0012680D"/>
    <w:rsid w:val="001268C7"/>
    <w:rsid w:val="00126968"/>
    <w:rsid w:val="00126A73"/>
    <w:rsid w:val="00126ABC"/>
    <w:rsid w:val="00126B39"/>
    <w:rsid w:val="00126C0A"/>
    <w:rsid w:val="0012707D"/>
    <w:rsid w:val="001270CE"/>
    <w:rsid w:val="001273BD"/>
    <w:rsid w:val="0012753A"/>
    <w:rsid w:val="0012755D"/>
    <w:rsid w:val="001278D2"/>
    <w:rsid w:val="0012792B"/>
    <w:rsid w:val="00127985"/>
    <w:rsid w:val="001279A1"/>
    <w:rsid w:val="00127A92"/>
    <w:rsid w:val="00127DFB"/>
    <w:rsid w:val="00127F19"/>
    <w:rsid w:val="001300AA"/>
    <w:rsid w:val="00130216"/>
    <w:rsid w:val="00130403"/>
    <w:rsid w:val="001305D9"/>
    <w:rsid w:val="0013061F"/>
    <w:rsid w:val="0013072E"/>
    <w:rsid w:val="0013085C"/>
    <w:rsid w:val="00130D77"/>
    <w:rsid w:val="00130DA9"/>
    <w:rsid w:val="00131161"/>
    <w:rsid w:val="00131171"/>
    <w:rsid w:val="001311C4"/>
    <w:rsid w:val="001313FA"/>
    <w:rsid w:val="0013144B"/>
    <w:rsid w:val="00131570"/>
    <w:rsid w:val="00131620"/>
    <w:rsid w:val="0013179D"/>
    <w:rsid w:val="0013190C"/>
    <w:rsid w:val="0013192D"/>
    <w:rsid w:val="00131CFE"/>
    <w:rsid w:val="00131DA1"/>
    <w:rsid w:val="00131FB5"/>
    <w:rsid w:val="00132201"/>
    <w:rsid w:val="00132311"/>
    <w:rsid w:val="00132660"/>
    <w:rsid w:val="001326B8"/>
    <w:rsid w:val="001328E1"/>
    <w:rsid w:val="00132915"/>
    <w:rsid w:val="00132A17"/>
    <w:rsid w:val="00132C54"/>
    <w:rsid w:val="00132CF8"/>
    <w:rsid w:val="00132D84"/>
    <w:rsid w:val="00132E95"/>
    <w:rsid w:val="00132FD0"/>
    <w:rsid w:val="00133346"/>
    <w:rsid w:val="00133656"/>
    <w:rsid w:val="0013375C"/>
    <w:rsid w:val="0013376F"/>
    <w:rsid w:val="00133A91"/>
    <w:rsid w:val="00133B4B"/>
    <w:rsid w:val="00133BDD"/>
    <w:rsid w:val="00133C9E"/>
    <w:rsid w:val="00133F4C"/>
    <w:rsid w:val="00134251"/>
    <w:rsid w:val="0013440C"/>
    <w:rsid w:val="00134471"/>
    <w:rsid w:val="001345D4"/>
    <w:rsid w:val="001347BF"/>
    <w:rsid w:val="0013487D"/>
    <w:rsid w:val="00134AE2"/>
    <w:rsid w:val="00134C44"/>
    <w:rsid w:val="00135129"/>
    <w:rsid w:val="00135227"/>
    <w:rsid w:val="001352D1"/>
    <w:rsid w:val="0013534D"/>
    <w:rsid w:val="001357FC"/>
    <w:rsid w:val="001358D5"/>
    <w:rsid w:val="001359CB"/>
    <w:rsid w:val="00135AD4"/>
    <w:rsid w:val="00135BB4"/>
    <w:rsid w:val="00135EDE"/>
    <w:rsid w:val="00135FCA"/>
    <w:rsid w:val="001360CF"/>
    <w:rsid w:val="0013612A"/>
    <w:rsid w:val="001361CB"/>
    <w:rsid w:val="001361F8"/>
    <w:rsid w:val="00136356"/>
    <w:rsid w:val="00136502"/>
    <w:rsid w:val="00136562"/>
    <w:rsid w:val="00136601"/>
    <w:rsid w:val="0013699A"/>
    <w:rsid w:val="00136A0C"/>
    <w:rsid w:val="00136BAC"/>
    <w:rsid w:val="00137164"/>
    <w:rsid w:val="0013720F"/>
    <w:rsid w:val="001372BA"/>
    <w:rsid w:val="00137847"/>
    <w:rsid w:val="0013785F"/>
    <w:rsid w:val="00137ADC"/>
    <w:rsid w:val="00137B8B"/>
    <w:rsid w:val="00137BC8"/>
    <w:rsid w:val="00137D59"/>
    <w:rsid w:val="00137D78"/>
    <w:rsid w:val="00137EDA"/>
    <w:rsid w:val="00137F7B"/>
    <w:rsid w:val="00140063"/>
    <w:rsid w:val="00140410"/>
    <w:rsid w:val="0014048B"/>
    <w:rsid w:val="00140695"/>
    <w:rsid w:val="00140A8E"/>
    <w:rsid w:val="00140E74"/>
    <w:rsid w:val="0014124A"/>
    <w:rsid w:val="001415E7"/>
    <w:rsid w:val="001416E7"/>
    <w:rsid w:val="001419E1"/>
    <w:rsid w:val="00141B9B"/>
    <w:rsid w:val="00141BA2"/>
    <w:rsid w:val="00141CB2"/>
    <w:rsid w:val="00141D1C"/>
    <w:rsid w:val="00141D2D"/>
    <w:rsid w:val="00141E13"/>
    <w:rsid w:val="00142293"/>
    <w:rsid w:val="001422BC"/>
    <w:rsid w:val="001422E9"/>
    <w:rsid w:val="00142754"/>
    <w:rsid w:val="00142805"/>
    <w:rsid w:val="001428A5"/>
    <w:rsid w:val="00142B18"/>
    <w:rsid w:val="00142E20"/>
    <w:rsid w:val="00142F70"/>
    <w:rsid w:val="0014302B"/>
    <w:rsid w:val="00143380"/>
    <w:rsid w:val="001433D1"/>
    <w:rsid w:val="00143437"/>
    <w:rsid w:val="00143699"/>
    <w:rsid w:val="001436AA"/>
    <w:rsid w:val="00143EC4"/>
    <w:rsid w:val="00143F25"/>
    <w:rsid w:val="00144055"/>
    <w:rsid w:val="0014427D"/>
    <w:rsid w:val="00144346"/>
    <w:rsid w:val="00144513"/>
    <w:rsid w:val="00144643"/>
    <w:rsid w:val="001447E2"/>
    <w:rsid w:val="001448FD"/>
    <w:rsid w:val="0014499C"/>
    <w:rsid w:val="00144E16"/>
    <w:rsid w:val="001451FF"/>
    <w:rsid w:val="0014547C"/>
    <w:rsid w:val="00145668"/>
    <w:rsid w:val="0014589C"/>
    <w:rsid w:val="001458D9"/>
    <w:rsid w:val="00145963"/>
    <w:rsid w:val="001459B7"/>
    <w:rsid w:val="00145A34"/>
    <w:rsid w:val="00145B30"/>
    <w:rsid w:val="00145CD8"/>
    <w:rsid w:val="00145DDF"/>
    <w:rsid w:val="00145E1A"/>
    <w:rsid w:val="00145ED3"/>
    <w:rsid w:val="00146008"/>
    <w:rsid w:val="00146117"/>
    <w:rsid w:val="001461BC"/>
    <w:rsid w:val="00146220"/>
    <w:rsid w:val="0014622F"/>
    <w:rsid w:val="00146347"/>
    <w:rsid w:val="00146523"/>
    <w:rsid w:val="001467AA"/>
    <w:rsid w:val="0014686C"/>
    <w:rsid w:val="00146988"/>
    <w:rsid w:val="00146B0A"/>
    <w:rsid w:val="00146E2C"/>
    <w:rsid w:val="00147063"/>
    <w:rsid w:val="00147208"/>
    <w:rsid w:val="0014740D"/>
    <w:rsid w:val="00147445"/>
    <w:rsid w:val="00147472"/>
    <w:rsid w:val="0014750B"/>
    <w:rsid w:val="00147679"/>
    <w:rsid w:val="001477DE"/>
    <w:rsid w:val="001479CA"/>
    <w:rsid w:val="00147A2D"/>
    <w:rsid w:val="00147BF8"/>
    <w:rsid w:val="00147C28"/>
    <w:rsid w:val="00147C4E"/>
    <w:rsid w:val="00147C63"/>
    <w:rsid w:val="00147D1B"/>
    <w:rsid w:val="00147DA9"/>
    <w:rsid w:val="00147F49"/>
    <w:rsid w:val="00147F68"/>
    <w:rsid w:val="0015034C"/>
    <w:rsid w:val="0015063E"/>
    <w:rsid w:val="00150756"/>
    <w:rsid w:val="0015080B"/>
    <w:rsid w:val="00150839"/>
    <w:rsid w:val="001508A8"/>
    <w:rsid w:val="001509F4"/>
    <w:rsid w:val="00150B90"/>
    <w:rsid w:val="00150E6B"/>
    <w:rsid w:val="00150F4A"/>
    <w:rsid w:val="00151012"/>
    <w:rsid w:val="00151113"/>
    <w:rsid w:val="00151396"/>
    <w:rsid w:val="0015184C"/>
    <w:rsid w:val="0015196F"/>
    <w:rsid w:val="001519D5"/>
    <w:rsid w:val="00151A73"/>
    <w:rsid w:val="00151A9F"/>
    <w:rsid w:val="00151B0A"/>
    <w:rsid w:val="00151B32"/>
    <w:rsid w:val="00151BB3"/>
    <w:rsid w:val="00152173"/>
    <w:rsid w:val="001521BF"/>
    <w:rsid w:val="00152433"/>
    <w:rsid w:val="00152481"/>
    <w:rsid w:val="00152530"/>
    <w:rsid w:val="001525B9"/>
    <w:rsid w:val="001528A8"/>
    <w:rsid w:val="00152B3F"/>
    <w:rsid w:val="00152C2A"/>
    <w:rsid w:val="00153494"/>
    <w:rsid w:val="001535B3"/>
    <w:rsid w:val="001535F0"/>
    <w:rsid w:val="001537C5"/>
    <w:rsid w:val="001538CC"/>
    <w:rsid w:val="001539BC"/>
    <w:rsid w:val="001539C6"/>
    <w:rsid w:val="00153A4F"/>
    <w:rsid w:val="00153C69"/>
    <w:rsid w:val="00153E41"/>
    <w:rsid w:val="0015407F"/>
    <w:rsid w:val="00154113"/>
    <w:rsid w:val="001541AD"/>
    <w:rsid w:val="001541B4"/>
    <w:rsid w:val="001541EC"/>
    <w:rsid w:val="001542AB"/>
    <w:rsid w:val="001543A5"/>
    <w:rsid w:val="00154427"/>
    <w:rsid w:val="00154560"/>
    <w:rsid w:val="0015460D"/>
    <w:rsid w:val="0015488E"/>
    <w:rsid w:val="00154BE1"/>
    <w:rsid w:val="00154D5B"/>
    <w:rsid w:val="00154DAE"/>
    <w:rsid w:val="00154F2C"/>
    <w:rsid w:val="00154FBC"/>
    <w:rsid w:val="001551B6"/>
    <w:rsid w:val="0015531E"/>
    <w:rsid w:val="001553D6"/>
    <w:rsid w:val="0015559A"/>
    <w:rsid w:val="001557B5"/>
    <w:rsid w:val="00155999"/>
    <w:rsid w:val="00155ACC"/>
    <w:rsid w:val="00155BD4"/>
    <w:rsid w:val="00155D29"/>
    <w:rsid w:val="00155F5F"/>
    <w:rsid w:val="00156010"/>
    <w:rsid w:val="00156089"/>
    <w:rsid w:val="0015622C"/>
    <w:rsid w:val="001564DA"/>
    <w:rsid w:val="0015650E"/>
    <w:rsid w:val="001565DE"/>
    <w:rsid w:val="0015675F"/>
    <w:rsid w:val="001567C0"/>
    <w:rsid w:val="00156A3C"/>
    <w:rsid w:val="00156D86"/>
    <w:rsid w:val="00156D9F"/>
    <w:rsid w:val="00156DBC"/>
    <w:rsid w:val="00156FC3"/>
    <w:rsid w:val="00157270"/>
    <w:rsid w:val="001572DB"/>
    <w:rsid w:val="001575AD"/>
    <w:rsid w:val="0015782B"/>
    <w:rsid w:val="00157904"/>
    <w:rsid w:val="00157A79"/>
    <w:rsid w:val="00157C49"/>
    <w:rsid w:val="00157C58"/>
    <w:rsid w:val="00157C92"/>
    <w:rsid w:val="00157D21"/>
    <w:rsid w:val="00157E6E"/>
    <w:rsid w:val="00157FF3"/>
    <w:rsid w:val="00160038"/>
    <w:rsid w:val="00160184"/>
    <w:rsid w:val="001603DF"/>
    <w:rsid w:val="001604CE"/>
    <w:rsid w:val="00160534"/>
    <w:rsid w:val="00160735"/>
    <w:rsid w:val="00160965"/>
    <w:rsid w:val="00160AB8"/>
    <w:rsid w:val="00160C25"/>
    <w:rsid w:val="00160CA7"/>
    <w:rsid w:val="0016122E"/>
    <w:rsid w:val="0016125F"/>
    <w:rsid w:val="00161408"/>
    <w:rsid w:val="0016166A"/>
    <w:rsid w:val="001617A8"/>
    <w:rsid w:val="001619A9"/>
    <w:rsid w:val="001619AA"/>
    <w:rsid w:val="00161B31"/>
    <w:rsid w:val="00161B4A"/>
    <w:rsid w:val="00161B78"/>
    <w:rsid w:val="00161BDB"/>
    <w:rsid w:val="00161C13"/>
    <w:rsid w:val="00161C8D"/>
    <w:rsid w:val="00161D0F"/>
    <w:rsid w:val="00161F20"/>
    <w:rsid w:val="00161F4D"/>
    <w:rsid w:val="001623A4"/>
    <w:rsid w:val="00162463"/>
    <w:rsid w:val="0016273A"/>
    <w:rsid w:val="0016274B"/>
    <w:rsid w:val="00162759"/>
    <w:rsid w:val="00162766"/>
    <w:rsid w:val="001629AE"/>
    <w:rsid w:val="00162A85"/>
    <w:rsid w:val="00162B04"/>
    <w:rsid w:val="00162C67"/>
    <w:rsid w:val="00162ED8"/>
    <w:rsid w:val="00162F5D"/>
    <w:rsid w:val="00162FE4"/>
    <w:rsid w:val="00163055"/>
    <w:rsid w:val="001631CC"/>
    <w:rsid w:val="001631E1"/>
    <w:rsid w:val="001632BE"/>
    <w:rsid w:val="001632EC"/>
    <w:rsid w:val="00163404"/>
    <w:rsid w:val="00163488"/>
    <w:rsid w:val="0016351A"/>
    <w:rsid w:val="001636F8"/>
    <w:rsid w:val="0016386C"/>
    <w:rsid w:val="00163A42"/>
    <w:rsid w:val="00163B0E"/>
    <w:rsid w:val="00163CAE"/>
    <w:rsid w:val="00163E6A"/>
    <w:rsid w:val="0016454D"/>
    <w:rsid w:val="001645EC"/>
    <w:rsid w:val="001646DB"/>
    <w:rsid w:val="00164970"/>
    <w:rsid w:val="0016497E"/>
    <w:rsid w:val="00164AA2"/>
    <w:rsid w:val="00164AB0"/>
    <w:rsid w:val="00164C16"/>
    <w:rsid w:val="00164C69"/>
    <w:rsid w:val="00164DCE"/>
    <w:rsid w:val="0016533E"/>
    <w:rsid w:val="001653A6"/>
    <w:rsid w:val="001653D4"/>
    <w:rsid w:val="0016548B"/>
    <w:rsid w:val="001659C0"/>
    <w:rsid w:val="00165C1F"/>
    <w:rsid w:val="00165ED4"/>
    <w:rsid w:val="0016600E"/>
    <w:rsid w:val="0016623C"/>
    <w:rsid w:val="001663AC"/>
    <w:rsid w:val="001663FF"/>
    <w:rsid w:val="001664BC"/>
    <w:rsid w:val="001664F3"/>
    <w:rsid w:val="00166621"/>
    <w:rsid w:val="0016692E"/>
    <w:rsid w:val="00166BE3"/>
    <w:rsid w:val="00166C67"/>
    <w:rsid w:val="00166F85"/>
    <w:rsid w:val="00167049"/>
    <w:rsid w:val="001670C1"/>
    <w:rsid w:val="00167160"/>
    <w:rsid w:val="0016733E"/>
    <w:rsid w:val="0016748D"/>
    <w:rsid w:val="00167522"/>
    <w:rsid w:val="00167678"/>
    <w:rsid w:val="0016767D"/>
    <w:rsid w:val="00167967"/>
    <w:rsid w:val="0016797D"/>
    <w:rsid w:val="00167BEB"/>
    <w:rsid w:val="00167DEB"/>
    <w:rsid w:val="00167E59"/>
    <w:rsid w:val="0017028F"/>
    <w:rsid w:val="00170482"/>
    <w:rsid w:val="001704DA"/>
    <w:rsid w:val="001704F4"/>
    <w:rsid w:val="00170E91"/>
    <w:rsid w:val="00170F04"/>
    <w:rsid w:val="00171112"/>
    <w:rsid w:val="00171164"/>
    <w:rsid w:val="001711EC"/>
    <w:rsid w:val="00171285"/>
    <w:rsid w:val="00171473"/>
    <w:rsid w:val="00171841"/>
    <w:rsid w:val="00171D8B"/>
    <w:rsid w:val="00171E6D"/>
    <w:rsid w:val="00171ECE"/>
    <w:rsid w:val="00171F0B"/>
    <w:rsid w:val="00171F10"/>
    <w:rsid w:val="0017202E"/>
    <w:rsid w:val="00172224"/>
    <w:rsid w:val="001726AA"/>
    <w:rsid w:val="0017273B"/>
    <w:rsid w:val="00172840"/>
    <w:rsid w:val="00172849"/>
    <w:rsid w:val="001729FE"/>
    <w:rsid w:val="00172B61"/>
    <w:rsid w:val="00172E9F"/>
    <w:rsid w:val="00173048"/>
    <w:rsid w:val="001732A6"/>
    <w:rsid w:val="001733FE"/>
    <w:rsid w:val="00173443"/>
    <w:rsid w:val="00173610"/>
    <w:rsid w:val="001739F5"/>
    <w:rsid w:val="00173ADA"/>
    <w:rsid w:val="00173AEE"/>
    <w:rsid w:val="00173B29"/>
    <w:rsid w:val="00173B9E"/>
    <w:rsid w:val="00173BCB"/>
    <w:rsid w:val="00173CDE"/>
    <w:rsid w:val="00173D63"/>
    <w:rsid w:val="00173FB1"/>
    <w:rsid w:val="001740F9"/>
    <w:rsid w:val="0017433B"/>
    <w:rsid w:val="0017459D"/>
    <w:rsid w:val="00174687"/>
    <w:rsid w:val="001746BE"/>
    <w:rsid w:val="001746C2"/>
    <w:rsid w:val="0017474F"/>
    <w:rsid w:val="00174779"/>
    <w:rsid w:val="001748A0"/>
    <w:rsid w:val="001748BA"/>
    <w:rsid w:val="00174BBD"/>
    <w:rsid w:val="00174D14"/>
    <w:rsid w:val="00174E48"/>
    <w:rsid w:val="001754F1"/>
    <w:rsid w:val="001755FF"/>
    <w:rsid w:val="001759F6"/>
    <w:rsid w:val="00175A3D"/>
    <w:rsid w:val="00175CC8"/>
    <w:rsid w:val="00175D23"/>
    <w:rsid w:val="00175D4C"/>
    <w:rsid w:val="0017609C"/>
    <w:rsid w:val="001760E1"/>
    <w:rsid w:val="00176238"/>
    <w:rsid w:val="00176275"/>
    <w:rsid w:val="00176308"/>
    <w:rsid w:val="00176493"/>
    <w:rsid w:val="00176658"/>
    <w:rsid w:val="001766D8"/>
    <w:rsid w:val="001767FB"/>
    <w:rsid w:val="0017683F"/>
    <w:rsid w:val="00176965"/>
    <w:rsid w:val="00176A31"/>
    <w:rsid w:val="00176A64"/>
    <w:rsid w:val="00176CB9"/>
    <w:rsid w:val="00176E28"/>
    <w:rsid w:val="00176E47"/>
    <w:rsid w:val="00176E60"/>
    <w:rsid w:val="00176FDF"/>
    <w:rsid w:val="0017702A"/>
    <w:rsid w:val="0017709F"/>
    <w:rsid w:val="001770FE"/>
    <w:rsid w:val="0017731E"/>
    <w:rsid w:val="00177408"/>
    <w:rsid w:val="0017770B"/>
    <w:rsid w:val="00177898"/>
    <w:rsid w:val="00177908"/>
    <w:rsid w:val="00177C01"/>
    <w:rsid w:val="00177CDE"/>
    <w:rsid w:val="00177D82"/>
    <w:rsid w:val="00177E19"/>
    <w:rsid w:val="00180086"/>
    <w:rsid w:val="001800E3"/>
    <w:rsid w:val="00180735"/>
    <w:rsid w:val="00180809"/>
    <w:rsid w:val="0018082F"/>
    <w:rsid w:val="001808A8"/>
    <w:rsid w:val="001809BC"/>
    <w:rsid w:val="00180B93"/>
    <w:rsid w:val="00180D55"/>
    <w:rsid w:val="001813E4"/>
    <w:rsid w:val="001814BA"/>
    <w:rsid w:val="00181659"/>
    <w:rsid w:val="001816B3"/>
    <w:rsid w:val="00181759"/>
    <w:rsid w:val="0018181D"/>
    <w:rsid w:val="00181989"/>
    <w:rsid w:val="001819EE"/>
    <w:rsid w:val="00181AE5"/>
    <w:rsid w:val="00181B4C"/>
    <w:rsid w:val="00181BFA"/>
    <w:rsid w:val="00181DB0"/>
    <w:rsid w:val="00182232"/>
    <w:rsid w:val="001823A8"/>
    <w:rsid w:val="001824DA"/>
    <w:rsid w:val="001825EE"/>
    <w:rsid w:val="00182686"/>
    <w:rsid w:val="00182CD9"/>
    <w:rsid w:val="00182D76"/>
    <w:rsid w:val="00182DC7"/>
    <w:rsid w:val="00182E74"/>
    <w:rsid w:val="00182F04"/>
    <w:rsid w:val="00182F0E"/>
    <w:rsid w:val="00182F75"/>
    <w:rsid w:val="00183088"/>
    <w:rsid w:val="001830A6"/>
    <w:rsid w:val="00183186"/>
    <w:rsid w:val="001832B2"/>
    <w:rsid w:val="00183328"/>
    <w:rsid w:val="00183344"/>
    <w:rsid w:val="001837D9"/>
    <w:rsid w:val="0018398A"/>
    <w:rsid w:val="00183A97"/>
    <w:rsid w:val="00183C11"/>
    <w:rsid w:val="00184016"/>
    <w:rsid w:val="0018422A"/>
    <w:rsid w:val="0018430E"/>
    <w:rsid w:val="001843C2"/>
    <w:rsid w:val="0018442A"/>
    <w:rsid w:val="00184496"/>
    <w:rsid w:val="001847F5"/>
    <w:rsid w:val="001848A0"/>
    <w:rsid w:val="001848F1"/>
    <w:rsid w:val="00184AC0"/>
    <w:rsid w:val="00184C09"/>
    <w:rsid w:val="00184EBE"/>
    <w:rsid w:val="001850A6"/>
    <w:rsid w:val="00185230"/>
    <w:rsid w:val="0018538A"/>
    <w:rsid w:val="001855BA"/>
    <w:rsid w:val="0018564C"/>
    <w:rsid w:val="00185AB2"/>
    <w:rsid w:val="00185C9E"/>
    <w:rsid w:val="00185DDC"/>
    <w:rsid w:val="00185E3E"/>
    <w:rsid w:val="00185F89"/>
    <w:rsid w:val="00185FB9"/>
    <w:rsid w:val="00185FE7"/>
    <w:rsid w:val="00185FF7"/>
    <w:rsid w:val="00186176"/>
    <w:rsid w:val="001861BB"/>
    <w:rsid w:val="001862BC"/>
    <w:rsid w:val="00186378"/>
    <w:rsid w:val="00186482"/>
    <w:rsid w:val="001864FF"/>
    <w:rsid w:val="001865C9"/>
    <w:rsid w:val="00186620"/>
    <w:rsid w:val="00186676"/>
    <w:rsid w:val="00186B29"/>
    <w:rsid w:val="00186E77"/>
    <w:rsid w:val="0018716D"/>
    <w:rsid w:val="001871F9"/>
    <w:rsid w:val="0018772A"/>
    <w:rsid w:val="0018772F"/>
    <w:rsid w:val="00187780"/>
    <w:rsid w:val="00187936"/>
    <w:rsid w:val="00187A44"/>
    <w:rsid w:val="00187ABD"/>
    <w:rsid w:val="0019009C"/>
    <w:rsid w:val="00190167"/>
    <w:rsid w:val="00190251"/>
    <w:rsid w:val="00190388"/>
    <w:rsid w:val="00190820"/>
    <w:rsid w:val="0019083A"/>
    <w:rsid w:val="00190897"/>
    <w:rsid w:val="00190E91"/>
    <w:rsid w:val="0019133C"/>
    <w:rsid w:val="001915C8"/>
    <w:rsid w:val="00191C0C"/>
    <w:rsid w:val="0019205D"/>
    <w:rsid w:val="001921B1"/>
    <w:rsid w:val="00192437"/>
    <w:rsid w:val="001924E8"/>
    <w:rsid w:val="001925B7"/>
    <w:rsid w:val="001926F9"/>
    <w:rsid w:val="0019299D"/>
    <w:rsid w:val="00192CF5"/>
    <w:rsid w:val="00192FE9"/>
    <w:rsid w:val="00193317"/>
    <w:rsid w:val="00193568"/>
    <w:rsid w:val="001935E6"/>
    <w:rsid w:val="0019374A"/>
    <w:rsid w:val="00193CDD"/>
    <w:rsid w:val="00193FEC"/>
    <w:rsid w:val="00194001"/>
    <w:rsid w:val="001943CD"/>
    <w:rsid w:val="0019450E"/>
    <w:rsid w:val="00194768"/>
    <w:rsid w:val="0019499F"/>
    <w:rsid w:val="00194B77"/>
    <w:rsid w:val="00194EB3"/>
    <w:rsid w:val="00194EED"/>
    <w:rsid w:val="00194F05"/>
    <w:rsid w:val="001952C7"/>
    <w:rsid w:val="00195422"/>
    <w:rsid w:val="001954D3"/>
    <w:rsid w:val="001956F6"/>
    <w:rsid w:val="00195735"/>
    <w:rsid w:val="00195852"/>
    <w:rsid w:val="00195909"/>
    <w:rsid w:val="00195BD4"/>
    <w:rsid w:val="00195CCD"/>
    <w:rsid w:val="00195D17"/>
    <w:rsid w:val="00195FB4"/>
    <w:rsid w:val="0019659B"/>
    <w:rsid w:val="001966A4"/>
    <w:rsid w:val="00196736"/>
    <w:rsid w:val="00196976"/>
    <w:rsid w:val="00196AC0"/>
    <w:rsid w:val="00196BDB"/>
    <w:rsid w:val="001972CC"/>
    <w:rsid w:val="0019731B"/>
    <w:rsid w:val="00197387"/>
    <w:rsid w:val="001973D7"/>
    <w:rsid w:val="001974E9"/>
    <w:rsid w:val="00197593"/>
    <w:rsid w:val="00197979"/>
    <w:rsid w:val="00197A29"/>
    <w:rsid w:val="00197A83"/>
    <w:rsid w:val="00197AA2"/>
    <w:rsid w:val="00197ADA"/>
    <w:rsid w:val="00197C4B"/>
    <w:rsid w:val="00197FDF"/>
    <w:rsid w:val="001A0076"/>
    <w:rsid w:val="001A008F"/>
    <w:rsid w:val="001A0284"/>
    <w:rsid w:val="001A02D7"/>
    <w:rsid w:val="001A03D6"/>
    <w:rsid w:val="001A047D"/>
    <w:rsid w:val="001A0609"/>
    <w:rsid w:val="001A064F"/>
    <w:rsid w:val="001A074E"/>
    <w:rsid w:val="001A0C46"/>
    <w:rsid w:val="001A0D96"/>
    <w:rsid w:val="001A0F8B"/>
    <w:rsid w:val="001A11FE"/>
    <w:rsid w:val="001A1391"/>
    <w:rsid w:val="001A1554"/>
    <w:rsid w:val="001A180F"/>
    <w:rsid w:val="001A191B"/>
    <w:rsid w:val="001A1A92"/>
    <w:rsid w:val="001A1B81"/>
    <w:rsid w:val="001A1CCD"/>
    <w:rsid w:val="001A1DF2"/>
    <w:rsid w:val="001A2121"/>
    <w:rsid w:val="001A2214"/>
    <w:rsid w:val="001A23B4"/>
    <w:rsid w:val="001A2893"/>
    <w:rsid w:val="001A28DB"/>
    <w:rsid w:val="001A2CC9"/>
    <w:rsid w:val="001A2EE4"/>
    <w:rsid w:val="001A321C"/>
    <w:rsid w:val="001A36F6"/>
    <w:rsid w:val="001A38B0"/>
    <w:rsid w:val="001A3965"/>
    <w:rsid w:val="001A39DC"/>
    <w:rsid w:val="001A3A1D"/>
    <w:rsid w:val="001A3B07"/>
    <w:rsid w:val="001A3B70"/>
    <w:rsid w:val="001A3EE0"/>
    <w:rsid w:val="001A3F50"/>
    <w:rsid w:val="001A45B7"/>
    <w:rsid w:val="001A45F7"/>
    <w:rsid w:val="001A4662"/>
    <w:rsid w:val="001A467C"/>
    <w:rsid w:val="001A46EF"/>
    <w:rsid w:val="001A4707"/>
    <w:rsid w:val="001A4787"/>
    <w:rsid w:val="001A4A27"/>
    <w:rsid w:val="001A4BFC"/>
    <w:rsid w:val="001A4CA6"/>
    <w:rsid w:val="001A4E42"/>
    <w:rsid w:val="001A4E74"/>
    <w:rsid w:val="001A4EDF"/>
    <w:rsid w:val="001A4F36"/>
    <w:rsid w:val="001A4F93"/>
    <w:rsid w:val="001A5149"/>
    <w:rsid w:val="001A5235"/>
    <w:rsid w:val="001A537E"/>
    <w:rsid w:val="001A542A"/>
    <w:rsid w:val="001A5794"/>
    <w:rsid w:val="001A5B9F"/>
    <w:rsid w:val="001A5DF2"/>
    <w:rsid w:val="001A5E20"/>
    <w:rsid w:val="001A5FB1"/>
    <w:rsid w:val="001A6050"/>
    <w:rsid w:val="001A665E"/>
    <w:rsid w:val="001A67EF"/>
    <w:rsid w:val="001A6910"/>
    <w:rsid w:val="001A6AE4"/>
    <w:rsid w:val="001A6D65"/>
    <w:rsid w:val="001A73EF"/>
    <w:rsid w:val="001A74B9"/>
    <w:rsid w:val="001A75C1"/>
    <w:rsid w:val="001A75F9"/>
    <w:rsid w:val="001A7A74"/>
    <w:rsid w:val="001A7A93"/>
    <w:rsid w:val="001A7B15"/>
    <w:rsid w:val="001A7BC5"/>
    <w:rsid w:val="001A7C43"/>
    <w:rsid w:val="001A7CA8"/>
    <w:rsid w:val="001A7D6F"/>
    <w:rsid w:val="001A7DC1"/>
    <w:rsid w:val="001A7FF0"/>
    <w:rsid w:val="001B0008"/>
    <w:rsid w:val="001B0232"/>
    <w:rsid w:val="001B0298"/>
    <w:rsid w:val="001B02FB"/>
    <w:rsid w:val="001B032F"/>
    <w:rsid w:val="001B06BE"/>
    <w:rsid w:val="001B0A46"/>
    <w:rsid w:val="001B0A92"/>
    <w:rsid w:val="001B0EBB"/>
    <w:rsid w:val="001B1069"/>
    <w:rsid w:val="001B110C"/>
    <w:rsid w:val="001B114C"/>
    <w:rsid w:val="001B1382"/>
    <w:rsid w:val="001B13B2"/>
    <w:rsid w:val="001B13F7"/>
    <w:rsid w:val="001B1496"/>
    <w:rsid w:val="001B16CC"/>
    <w:rsid w:val="001B16D1"/>
    <w:rsid w:val="001B17C5"/>
    <w:rsid w:val="001B180E"/>
    <w:rsid w:val="001B183F"/>
    <w:rsid w:val="001B19D6"/>
    <w:rsid w:val="001B1AD4"/>
    <w:rsid w:val="001B1C66"/>
    <w:rsid w:val="001B1DA9"/>
    <w:rsid w:val="001B1DEA"/>
    <w:rsid w:val="001B20CB"/>
    <w:rsid w:val="001B24ED"/>
    <w:rsid w:val="001B26E8"/>
    <w:rsid w:val="001B27BC"/>
    <w:rsid w:val="001B2AAE"/>
    <w:rsid w:val="001B2BF9"/>
    <w:rsid w:val="001B2D39"/>
    <w:rsid w:val="001B2E0A"/>
    <w:rsid w:val="001B2E5C"/>
    <w:rsid w:val="001B3378"/>
    <w:rsid w:val="001B33DB"/>
    <w:rsid w:val="001B3521"/>
    <w:rsid w:val="001B3685"/>
    <w:rsid w:val="001B37D9"/>
    <w:rsid w:val="001B38ED"/>
    <w:rsid w:val="001B3BDA"/>
    <w:rsid w:val="001B3DAE"/>
    <w:rsid w:val="001B3EA7"/>
    <w:rsid w:val="001B3EB7"/>
    <w:rsid w:val="001B3FE3"/>
    <w:rsid w:val="001B3FE5"/>
    <w:rsid w:val="001B4298"/>
    <w:rsid w:val="001B441E"/>
    <w:rsid w:val="001B4620"/>
    <w:rsid w:val="001B488F"/>
    <w:rsid w:val="001B4E94"/>
    <w:rsid w:val="001B504F"/>
    <w:rsid w:val="001B521E"/>
    <w:rsid w:val="001B5463"/>
    <w:rsid w:val="001B54BB"/>
    <w:rsid w:val="001B57D7"/>
    <w:rsid w:val="001B583C"/>
    <w:rsid w:val="001B5875"/>
    <w:rsid w:val="001B58E7"/>
    <w:rsid w:val="001B5968"/>
    <w:rsid w:val="001B5991"/>
    <w:rsid w:val="001B5A76"/>
    <w:rsid w:val="001B5BB1"/>
    <w:rsid w:val="001B5BFC"/>
    <w:rsid w:val="001B5CF4"/>
    <w:rsid w:val="001B5D5E"/>
    <w:rsid w:val="001B5E32"/>
    <w:rsid w:val="001B5EB0"/>
    <w:rsid w:val="001B6077"/>
    <w:rsid w:val="001B6838"/>
    <w:rsid w:val="001B697F"/>
    <w:rsid w:val="001B6988"/>
    <w:rsid w:val="001B6C46"/>
    <w:rsid w:val="001B6C51"/>
    <w:rsid w:val="001B6C58"/>
    <w:rsid w:val="001B6EB3"/>
    <w:rsid w:val="001B7007"/>
    <w:rsid w:val="001B703D"/>
    <w:rsid w:val="001B707F"/>
    <w:rsid w:val="001B7198"/>
    <w:rsid w:val="001B7296"/>
    <w:rsid w:val="001B741D"/>
    <w:rsid w:val="001B766D"/>
    <w:rsid w:val="001B7896"/>
    <w:rsid w:val="001B79F8"/>
    <w:rsid w:val="001B7ACC"/>
    <w:rsid w:val="001B7BE0"/>
    <w:rsid w:val="001B7D28"/>
    <w:rsid w:val="001B7EEA"/>
    <w:rsid w:val="001B7FF4"/>
    <w:rsid w:val="001C003D"/>
    <w:rsid w:val="001C00E1"/>
    <w:rsid w:val="001C0589"/>
    <w:rsid w:val="001C065C"/>
    <w:rsid w:val="001C06DF"/>
    <w:rsid w:val="001C0810"/>
    <w:rsid w:val="001C0954"/>
    <w:rsid w:val="001C0A61"/>
    <w:rsid w:val="001C0B55"/>
    <w:rsid w:val="001C0CB6"/>
    <w:rsid w:val="001C0E5C"/>
    <w:rsid w:val="001C0F24"/>
    <w:rsid w:val="001C0F7A"/>
    <w:rsid w:val="001C100B"/>
    <w:rsid w:val="001C124C"/>
    <w:rsid w:val="001C13DB"/>
    <w:rsid w:val="001C13FA"/>
    <w:rsid w:val="001C15DC"/>
    <w:rsid w:val="001C16F3"/>
    <w:rsid w:val="001C17AE"/>
    <w:rsid w:val="001C17DF"/>
    <w:rsid w:val="001C206D"/>
    <w:rsid w:val="001C2142"/>
    <w:rsid w:val="001C21C4"/>
    <w:rsid w:val="001C2293"/>
    <w:rsid w:val="001C2349"/>
    <w:rsid w:val="001C2440"/>
    <w:rsid w:val="001C24AF"/>
    <w:rsid w:val="001C2734"/>
    <w:rsid w:val="001C2782"/>
    <w:rsid w:val="001C2793"/>
    <w:rsid w:val="001C297B"/>
    <w:rsid w:val="001C29B6"/>
    <w:rsid w:val="001C2BA4"/>
    <w:rsid w:val="001C2CFA"/>
    <w:rsid w:val="001C2E65"/>
    <w:rsid w:val="001C2FAD"/>
    <w:rsid w:val="001C304D"/>
    <w:rsid w:val="001C3053"/>
    <w:rsid w:val="001C30B0"/>
    <w:rsid w:val="001C310F"/>
    <w:rsid w:val="001C3198"/>
    <w:rsid w:val="001C32A7"/>
    <w:rsid w:val="001C3339"/>
    <w:rsid w:val="001C3553"/>
    <w:rsid w:val="001C35B6"/>
    <w:rsid w:val="001C37E7"/>
    <w:rsid w:val="001C3853"/>
    <w:rsid w:val="001C3EF7"/>
    <w:rsid w:val="001C3FFD"/>
    <w:rsid w:val="001C4213"/>
    <w:rsid w:val="001C4251"/>
    <w:rsid w:val="001C4335"/>
    <w:rsid w:val="001C43EE"/>
    <w:rsid w:val="001C463D"/>
    <w:rsid w:val="001C48A7"/>
    <w:rsid w:val="001C496E"/>
    <w:rsid w:val="001C4A13"/>
    <w:rsid w:val="001C4AD1"/>
    <w:rsid w:val="001C4C51"/>
    <w:rsid w:val="001C4D0C"/>
    <w:rsid w:val="001C4DA5"/>
    <w:rsid w:val="001C4E0C"/>
    <w:rsid w:val="001C506D"/>
    <w:rsid w:val="001C511A"/>
    <w:rsid w:val="001C51F3"/>
    <w:rsid w:val="001C5303"/>
    <w:rsid w:val="001C537B"/>
    <w:rsid w:val="001C53A3"/>
    <w:rsid w:val="001C541B"/>
    <w:rsid w:val="001C5568"/>
    <w:rsid w:val="001C568C"/>
    <w:rsid w:val="001C5A26"/>
    <w:rsid w:val="001C5E85"/>
    <w:rsid w:val="001C5EED"/>
    <w:rsid w:val="001C6221"/>
    <w:rsid w:val="001C624C"/>
    <w:rsid w:val="001C6286"/>
    <w:rsid w:val="001C6784"/>
    <w:rsid w:val="001C685D"/>
    <w:rsid w:val="001C690C"/>
    <w:rsid w:val="001C6A76"/>
    <w:rsid w:val="001C6D56"/>
    <w:rsid w:val="001C6DA6"/>
    <w:rsid w:val="001C6DC6"/>
    <w:rsid w:val="001C6F70"/>
    <w:rsid w:val="001C6FC7"/>
    <w:rsid w:val="001C759D"/>
    <w:rsid w:val="001C7614"/>
    <w:rsid w:val="001C7799"/>
    <w:rsid w:val="001C78E8"/>
    <w:rsid w:val="001C79C0"/>
    <w:rsid w:val="001C7BD4"/>
    <w:rsid w:val="001C7C86"/>
    <w:rsid w:val="001C7DDF"/>
    <w:rsid w:val="001C7E34"/>
    <w:rsid w:val="001C7F8D"/>
    <w:rsid w:val="001D000E"/>
    <w:rsid w:val="001D004E"/>
    <w:rsid w:val="001D007A"/>
    <w:rsid w:val="001D00B5"/>
    <w:rsid w:val="001D01CA"/>
    <w:rsid w:val="001D01E3"/>
    <w:rsid w:val="001D0251"/>
    <w:rsid w:val="001D0291"/>
    <w:rsid w:val="001D04EA"/>
    <w:rsid w:val="001D066A"/>
    <w:rsid w:val="001D06BC"/>
    <w:rsid w:val="001D07F7"/>
    <w:rsid w:val="001D08BD"/>
    <w:rsid w:val="001D0B28"/>
    <w:rsid w:val="001D0D11"/>
    <w:rsid w:val="001D0D49"/>
    <w:rsid w:val="001D0DF0"/>
    <w:rsid w:val="001D0F19"/>
    <w:rsid w:val="001D0FAF"/>
    <w:rsid w:val="001D110A"/>
    <w:rsid w:val="001D1177"/>
    <w:rsid w:val="001D1269"/>
    <w:rsid w:val="001D1273"/>
    <w:rsid w:val="001D1572"/>
    <w:rsid w:val="001D162D"/>
    <w:rsid w:val="001D167F"/>
    <w:rsid w:val="001D17BF"/>
    <w:rsid w:val="001D1850"/>
    <w:rsid w:val="001D188A"/>
    <w:rsid w:val="001D1956"/>
    <w:rsid w:val="001D1A6D"/>
    <w:rsid w:val="001D1C3D"/>
    <w:rsid w:val="001D1C8E"/>
    <w:rsid w:val="001D1D74"/>
    <w:rsid w:val="001D1DA2"/>
    <w:rsid w:val="001D1EB1"/>
    <w:rsid w:val="001D1EC9"/>
    <w:rsid w:val="001D1F87"/>
    <w:rsid w:val="001D1FF8"/>
    <w:rsid w:val="001D219D"/>
    <w:rsid w:val="001D2314"/>
    <w:rsid w:val="001D2355"/>
    <w:rsid w:val="001D2538"/>
    <w:rsid w:val="001D2599"/>
    <w:rsid w:val="001D263E"/>
    <w:rsid w:val="001D2690"/>
    <w:rsid w:val="001D2A7A"/>
    <w:rsid w:val="001D2E46"/>
    <w:rsid w:val="001D2E7F"/>
    <w:rsid w:val="001D2F73"/>
    <w:rsid w:val="001D32E9"/>
    <w:rsid w:val="001D368E"/>
    <w:rsid w:val="001D36F7"/>
    <w:rsid w:val="001D3B8B"/>
    <w:rsid w:val="001D3BD0"/>
    <w:rsid w:val="001D3CAA"/>
    <w:rsid w:val="001D3D5C"/>
    <w:rsid w:val="001D3E37"/>
    <w:rsid w:val="001D3E4B"/>
    <w:rsid w:val="001D3F14"/>
    <w:rsid w:val="001D3FE0"/>
    <w:rsid w:val="001D4129"/>
    <w:rsid w:val="001D451D"/>
    <w:rsid w:val="001D4A6F"/>
    <w:rsid w:val="001D4AAC"/>
    <w:rsid w:val="001D4AD4"/>
    <w:rsid w:val="001D4FF1"/>
    <w:rsid w:val="001D4FFF"/>
    <w:rsid w:val="001D5203"/>
    <w:rsid w:val="001D52D3"/>
    <w:rsid w:val="001D55E9"/>
    <w:rsid w:val="001D5631"/>
    <w:rsid w:val="001D5873"/>
    <w:rsid w:val="001D5B87"/>
    <w:rsid w:val="001D5BEF"/>
    <w:rsid w:val="001D5BFC"/>
    <w:rsid w:val="001D5CF1"/>
    <w:rsid w:val="001D5D4A"/>
    <w:rsid w:val="001D5EDC"/>
    <w:rsid w:val="001D638C"/>
    <w:rsid w:val="001D6416"/>
    <w:rsid w:val="001D6592"/>
    <w:rsid w:val="001D6637"/>
    <w:rsid w:val="001D675B"/>
    <w:rsid w:val="001D69D7"/>
    <w:rsid w:val="001D6BCC"/>
    <w:rsid w:val="001D6BF9"/>
    <w:rsid w:val="001D6C4F"/>
    <w:rsid w:val="001D6D4A"/>
    <w:rsid w:val="001D6D75"/>
    <w:rsid w:val="001D6DA8"/>
    <w:rsid w:val="001D6E5F"/>
    <w:rsid w:val="001D6F58"/>
    <w:rsid w:val="001D70B9"/>
    <w:rsid w:val="001D73C6"/>
    <w:rsid w:val="001D740F"/>
    <w:rsid w:val="001D7579"/>
    <w:rsid w:val="001D78BA"/>
    <w:rsid w:val="001D78CA"/>
    <w:rsid w:val="001D7A4D"/>
    <w:rsid w:val="001D7BF8"/>
    <w:rsid w:val="001D7D7F"/>
    <w:rsid w:val="001D7E27"/>
    <w:rsid w:val="001D7E48"/>
    <w:rsid w:val="001D7F94"/>
    <w:rsid w:val="001D7F96"/>
    <w:rsid w:val="001E035E"/>
    <w:rsid w:val="001E0408"/>
    <w:rsid w:val="001E044E"/>
    <w:rsid w:val="001E04D3"/>
    <w:rsid w:val="001E06C7"/>
    <w:rsid w:val="001E06E6"/>
    <w:rsid w:val="001E09C7"/>
    <w:rsid w:val="001E0A26"/>
    <w:rsid w:val="001E0A30"/>
    <w:rsid w:val="001E0BCB"/>
    <w:rsid w:val="001E0C9B"/>
    <w:rsid w:val="001E0E96"/>
    <w:rsid w:val="001E0EE2"/>
    <w:rsid w:val="001E0F68"/>
    <w:rsid w:val="001E0FD8"/>
    <w:rsid w:val="001E101F"/>
    <w:rsid w:val="001E12BA"/>
    <w:rsid w:val="001E13F2"/>
    <w:rsid w:val="001E13FF"/>
    <w:rsid w:val="001E1504"/>
    <w:rsid w:val="001E1546"/>
    <w:rsid w:val="001E171B"/>
    <w:rsid w:val="001E176F"/>
    <w:rsid w:val="001E1792"/>
    <w:rsid w:val="001E1795"/>
    <w:rsid w:val="001E17BE"/>
    <w:rsid w:val="001E1BF2"/>
    <w:rsid w:val="001E1C8C"/>
    <w:rsid w:val="001E1DCA"/>
    <w:rsid w:val="001E1DEB"/>
    <w:rsid w:val="001E1E28"/>
    <w:rsid w:val="001E2030"/>
    <w:rsid w:val="001E216F"/>
    <w:rsid w:val="001E218D"/>
    <w:rsid w:val="001E21B6"/>
    <w:rsid w:val="001E2211"/>
    <w:rsid w:val="001E26A9"/>
    <w:rsid w:val="001E26BA"/>
    <w:rsid w:val="001E271A"/>
    <w:rsid w:val="001E2763"/>
    <w:rsid w:val="001E2821"/>
    <w:rsid w:val="001E285B"/>
    <w:rsid w:val="001E2ABF"/>
    <w:rsid w:val="001E2BDC"/>
    <w:rsid w:val="001E2C47"/>
    <w:rsid w:val="001E2E46"/>
    <w:rsid w:val="001E3093"/>
    <w:rsid w:val="001E320B"/>
    <w:rsid w:val="001E3477"/>
    <w:rsid w:val="001E36DD"/>
    <w:rsid w:val="001E382C"/>
    <w:rsid w:val="001E389C"/>
    <w:rsid w:val="001E389E"/>
    <w:rsid w:val="001E38D7"/>
    <w:rsid w:val="001E38FA"/>
    <w:rsid w:val="001E3A45"/>
    <w:rsid w:val="001E3BD8"/>
    <w:rsid w:val="001E3BE9"/>
    <w:rsid w:val="001E3C30"/>
    <w:rsid w:val="001E4158"/>
    <w:rsid w:val="001E423A"/>
    <w:rsid w:val="001E44BD"/>
    <w:rsid w:val="001E455E"/>
    <w:rsid w:val="001E463E"/>
    <w:rsid w:val="001E4908"/>
    <w:rsid w:val="001E494F"/>
    <w:rsid w:val="001E4C17"/>
    <w:rsid w:val="001E4CB6"/>
    <w:rsid w:val="001E50E5"/>
    <w:rsid w:val="001E5124"/>
    <w:rsid w:val="001E549E"/>
    <w:rsid w:val="001E5537"/>
    <w:rsid w:val="001E592D"/>
    <w:rsid w:val="001E5B49"/>
    <w:rsid w:val="001E5CDF"/>
    <w:rsid w:val="001E5E81"/>
    <w:rsid w:val="001E5F6A"/>
    <w:rsid w:val="001E6095"/>
    <w:rsid w:val="001E61C0"/>
    <w:rsid w:val="001E6487"/>
    <w:rsid w:val="001E6A20"/>
    <w:rsid w:val="001E6A78"/>
    <w:rsid w:val="001E6AA6"/>
    <w:rsid w:val="001E6B23"/>
    <w:rsid w:val="001E6DCD"/>
    <w:rsid w:val="001E6ED8"/>
    <w:rsid w:val="001E7040"/>
    <w:rsid w:val="001E7058"/>
    <w:rsid w:val="001E70CE"/>
    <w:rsid w:val="001E7107"/>
    <w:rsid w:val="001E7159"/>
    <w:rsid w:val="001E76F6"/>
    <w:rsid w:val="001E77CC"/>
    <w:rsid w:val="001E78B9"/>
    <w:rsid w:val="001E7C7E"/>
    <w:rsid w:val="001E7D77"/>
    <w:rsid w:val="001E7DCC"/>
    <w:rsid w:val="001E7F02"/>
    <w:rsid w:val="001F0025"/>
    <w:rsid w:val="001F00D6"/>
    <w:rsid w:val="001F0143"/>
    <w:rsid w:val="001F017B"/>
    <w:rsid w:val="001F01D2"/>
    <w:rsid w:val="001F0372"/>
    <w:rsid w:val="001F0744"/>
    <w:rsid w:val="001F0778"/>
    <w:rsid w:val="001F08F2"/>
    <w:rsid w:val="001F0B9E"/>
    <w:rsid w:val="001F0BCC"/>
    <w:rsid w:val="001F0DC6"/>
    <w:rsid w:val="001F0E65"/>
    <w:rsid w:val="001F0FBF"/>
    <w:rsid w:val="001F11F9"/>
    <w:rsid w:val="001F131B"/>
    <w:rsid w:val="001F1403"/>
    <w:rsid w:val="001F178B"/>
    <w:rsid w:val="001F183C"/>
    <w:rsid w:val="001F1862"/>
    <w:rsid w:val="001F1912"/>
    <w:rsid w:val="001F1957"/>
    <w:rsid w:val="001F1CCA"/>
    <w:rsid w:val="001F1F5D"/>
    <w:rsid w:val="001F2146"/>
    <w:rsid w:val="001F225B"/>
    <w:rsid w:val="001F22D2"/>
    <w:rsid w:val="001F234C"/>
    <w:rsid w:val="001F248C"/>
    <w:rsid w:val="001F260B"/>
    <w:rsid w:val="001F2885"/>
    <w:rsid w:val="001F298C"/>
    <w:rsid w:val="001F2C1C"/>
    <w:rsid w:val="001F2D2A"/>
    <w:rsid w:val="001F2EF5"/>
    <w:rsid w:val="001F312B"/>
    <w:rsid w:val="001F31D3"/>
    <w:rsid w:val="001F3437"/>
    <w:rsid w:val="001F35A5"/>
    <w:rsid w:val="001F36A7"/>
    <w:rsid w:val="001F36DA"/>
    <w:rsid w:val="001F397B"/>
    <w:rsid w:val="001F3A06"/>
    <w:rsid w:val="001F3D2E"/>
    <w:rsid w:val="001F3D79"/>
    <w:rsid w:val="001F3FC2"/>
    <w:rsid w:val="001F40C8"/>
    <w:rsid w:val="001F4149"/>
    <w:rsid w:val="001F423B"/>
    <w:rsid w:val="001F428F"/>
    <w:rsid w:val="001F43E6"/>
    <w:rsid w:val="001F45BA"/>
    <w:rsid w:val="001F4A6A"/>
    <w:rsid w:val="001F4AC3"/>
    <w:rsid w:val="001F4E04"/>
    <w:rsid w:val="001F4E71"/>
    <w:rsid w:val="001F52E2"/>
    <w:rsid w:val="001F53E9"/>
    <w:rsid w:val="001F53F0"/>
    <w:rsid w:val="001F545E"/>
    <w:rsid w:val="001F5513"/>
    <w:rsid w:val="001F559B"/>
    <w:rsid w:val="001F55AC"/>
    <w:rsid w:val="001F5602"/>
    <w:rsid w:val="001F5619"/>
    <w:rsid w:val="001F56AF"/>
    <w:rsid w:val="001F57E3"/>
    <w:rsid w:val="001F5894"/>
    <w:rsid w:val="001F590B"/>
    <w:rsid w:val="001F5988"/>
    <w:rsid w:val="001F5A1E"/>
    <w:rsid w:val="001F5ABD"/>
    <w:rsid w:val="001F5CF3"/>
    <w:rsid w:val="001F5F08"/>
    <w:rsid w:val="001F5F1E"/>
    <w:rsid w:val="001F6168"/>
    <w:rsid w:val="001F6225"/>
    <w:rsid w:val="001F645C"/>
    <w:rsid w:val="001F658B"/>
    <w:rsid w:val="001F6695"/>
    <w:rsid w:val="001F6C22"/>
    <w:rsid w:val="001F6CF6"/>
    <w:rsid w:val="001F6D3D"/>
    <w:rsid w:val="001F6D64"/>
    <w:rsid w:val="001F6E2F"/>
    <w:rsid w:val="001F707C"/>
    <w:rsid w:val="001F7360"/>
    <w:rsid w:val="001F74AD"/>
    <w:rsid w:val="001F759C"/>
    <w:rsid w:val="001F76A7"/>
    <w:rsid w:val="001F76CF"/>
    <w:rsid w:val="001F77AC"/>
    <w:rsid w:val="00200093"/>
    <w:rsid w:val="0020023B"/>
    <w:rsid w:val="0020049B"/>
    <w:rsid w:val="002006F5"/>
    <w:rsid w:val="002007D5"/>
    <w:rsid w:val="002009B1"/>
    <w:rsid w:val="00200ADA"/>
    <w:rsid w:val="00200B8F"/>
    <w:rsid w:val="00200C7F"/>
    <w:rsid w:val="00200D57"/>
    <w:rsid w:val="00200EB8"/>
    <w:rsid w:val="00200F2A"/>
    <w:rsid w:val="00201186"/>
    <w:rsid w:val="002012DA"/>
    <w:rsid w:val="00201308"/>
    <w:rsid w:val="00201574"/>
    <w:rsid w:val="0020185E"/>
    <w:rsid w:val="002018AC"/>
    <w:rsid w:val="00201B32"/>
    <w:rsid w:val="00201BC2"/>
    <w:rsid w:val="00201C13"/>
    <w:rsid w:val="00201D4C"/>
    <w:rsid w:val="00202136"/>
    <w:rsid w:val="00202192"/>
    <w:rsid w:val="002025AE"/>
    <w:rsid w:val="002026D5"/>
    <w:rsid w:val="00202A32"/>
    <w:rsid w:val="00202A72"/>
    <w:rsid w:val="00202A84"/>
    <w:rsid w:val="00202B9D"/>
    <w:rsid w:val="00202BBF"/>
    <w:rsid w:val="00202CB7"/>
    <w:rsid w:val="00202E0D"/>
    <w:rsid w:val="0020306C"/>
    <w:rsid w:val="002030E6"/>
    <w:rsid w:val="0020336F"/>
    <w:rsid w:val="002033EF"/>
    <w:rsid w:val="002033FB"/>
    <w:rsid w:val="0020370D"/>
    <w:rsid w:val="0020378A"/>
    <w:rsid w:val="00203814"/>
    <w:rsid w:val="002038FF"/>
    <w:rsid w:val="002039FE"/>
    <w:rsid w:val="00203B47"/>
    <w:rsid w:val="00203D12"/>
    <w:rsid w:val="00203DF7"/>
    <w:rsid w:val="002040CA"/>
    <w:rsid w:val="0020429A"/>
    <w:rsid w:val="002042D9"/>
    <w:rsid w:val="0020434E"/>
    <w:rsid w:val="0020456C"/>
    <w:rsid w:val="00204739"/>
    <w:rsid w:val="002047BE"/>
    <w:rsid w:val="002049F7"/>
    <w:rsid w:val="00204F29"/>
    <w:rsid w:val="00204F59"/>
    <w:rsid w:val="0020536F"/>
    <w:rsid w:val="002053EB"/>
    <w:rsid w:val="002054BE"/>
    <w:rsid w:val="002054D7"/>
    <w:rsid w:val="00205505"/>
    <w:rsid w:val="00205607"/>
    <w:rsid w:val="002056C0"/>
    <w:rsid w:val="002058C3"/>
    <w:rsid w:val="00205A75"/>
    <w:rsid w:val="00205BA9"/>
    <w:rsid w:val="00205D3A"/>
    <w:rsid w:val="00205EF2"/>
    <w:rsid w:val="002060EC"/>
    <w:rsid w:val="0020616E"/>
    <w:rsid w:val="002064DA"/>
    <w:rsid w:val="0020654C"/>
    <w:rsid w:val="002065EA"/>
    <w:rsid w:val="00206711"/>
    <w:rsid w:val="002067D1"/>
    <w:rsid w:val="0020684F"/>
    <w:rsid w:val="0020689E"/>
    <w:rsid w:val="0020692F"/>
    <w:rsid w:val="0020697D"/>
    <w:rsid w:val="00206A64"/>
    <w:rsid w:val="00206B4B"/>
    <w:rsid w:val="00206C0F"/>
    <w:rsid w:val="00206C30"/>
    <w:rsid w:val="00206C9F"/>
    <w:rsid w:val="00206D42"/>
    <w:rsid w:val="00207090"/>
    <w:rsid w:val="00207618"/>
    <w:rsid w:val="0020767F"/>
    <w:rsid w:val="00207717"/>
    <w:rsid w:val="00207889"/>
    <w:rsid w:val="00207936"/>
    <w:rsid w:val="00207972"/>
    <w:rsid w:val="002079CC"/>
    <w:rsid w:val="00207BEA"/>
    <w:rsid w:val="00207C36"/>
    <w:rsid w:val="00207C6B"/>
    <w:rsid w:val="00207E2C"/>
    <w:rsid w:val="00207F13"/>
    <w:rsid w:val="00207F59"/>
    <w:rsid w:val="00207F85"/>
    <w:rsid w:val="00210006"/>
    <w:rsid w:val="0021016C"/>
    <w:rsid w:val="002101B8"/>
    <w:rsid w:val="00210284"/>
    <w:rsid w:val="002102F0"/>
    <w:rsid w:val="0021035C"/>
    <w:rsid w:val="00210395"/>
    <w:rsid w:val="00210492"/>
    <w:rsid w:val="002104B6"/>
    <w:rsid w:val="002104DA"/>
    <w:rsid w:val="00210578"/>
    <w:rsid w:val="00210780"/>
    <w:rsid w:val="002107DE"/>
    <w:rsid w:val="00210851"/>
    <w:rsid w:val="0021087C"/>
    <w:rsid w:val="002109BE"/>
    <w:rsid w:val="002109EB"/>
    <w:rsid w:val="00210D41"/>
    <w:rsid w:val="00210FA9"/>
    <w:rsid w:val="002110A5"/>
    <w:rsid w:val="0021134C"/>
    <w:rsid w:val="002114F0"/>
    <w:rsid w:val="00211503"/>
    <w:rsid w:val="00211839"/>
    <w:rsid w:val="002118DA"/>
    <w:rsid w:val="00211AD9"/>
    <w:rsid w:val="00211BDE"/>
    <w:rsid w:val="00211C31"/>
    <w:rsid w:val="00211D81"/>
    <w:rsid w:val="00211EBB"/>
    <w:rsid w:val="002122DE"/>
    <w:rsid w:val="002124E6"/>
    <w:rsid w:val="0021256E"/>
    <w:rsid w:val="00212664"/>
    <w:rsid w:val="00212747"/>
    <w:rsid w:val="00212CDA"/>
    <w:rsid w:val="00212D82"/>
    <w:rsid w:val="00212F7F"/>
    <w:rsid w:val="002130BE"/>
    <w:rsid w:val="0021311D"/>
    <w:rsid w:val="0021343D"/>
    <w:rsid w:val="00213581"/>
    <w:rsid w:val="002136F2"/>
    <w:rsid w:val="00213959"/>
    <w:rsid w:val="00213998"/>
    <w:rsid w:val="00213ACD"/>
    <w:rsid w:val="00213E57"/>
    <w:rsid w:val="00213EBD"/>
    <w:rsid w:val="00213FCD"/>
    <w:rsid w:val="00214152"/>
    <w:rsid w:val="0021454A"/>
    <w:rsid w:val="002149C0"/>
    <w:rsid w:val="00214A30"/>
    <w:rsid w:val="00214ABE"/>
    <w:rsid w:val="00214CC3"/>
    <w:rsid w:val="00214DA9"/>
    <w:rsid w:val="00214EB1"/>
    <w:rsid w:val="00214EDB"/>
    <w:rsid w:val="002152BA"/>
    <w:rsid w:val="002153D9"/>
    <w:rsid w:val="002158D4"/>
    <w:rsid w:val="00215A23"/>
    <w:rsid w:val="00215A3D"/>
    <w:rsid w:val="00215A64"/>
    <w:rsid w:val="00215EBD"/>
    <w:rsid w:val="00215F2C"/>
    <w:rsid w:val="0021611A"/>
    <w:rsid w:val="0021612B"/>
    <w:rsid w:val="0021615F"/>
    <w:rsid w:val="00216895"/>
    <w:rsid w:val="0021691C"/>
    <w:rsid w:val="00216D3D"/>
    <w:rsid w:val="00216EF3"/>
    <w:rsid w:val="0021723B"/>
    <w:rsid w:val="002172B5"/>
    <w:rsid w:val="002172D8"/>
    <w:rsid w:val="00217349"/>
    <w:rsid w:val="002175DE"/>
    <w:rsid w:val="0021766B"/>
    <w:rsid w:val="00217682"/>
    <w:rsid w:val="002177C4"/>
    <w:rsid w:val="002178C9"/>
    <w:rsid w:val="002178FC"/>
    <w:rsid w:val="00217BFF"/>
    <w:rsid w:val="00217D0C"/>
    <w:rsid w:val="00217DFB"/>
    <w:rsid w:val="00217F1F"/>
    <w:rsid w:val="00220140"/>
    <w:rsid w:val="0022051D"/>
    <w:rsid w:val="00220826"/>
    <w:rsid w:val="0022082C"/>
    <w:rsid w:val="002208AB"/>
    <w:rsid w:val="002208CA"/>
    <w:rsid w:val="0022094D"/>
    <w:rsid w:val="002209FD"/>
    <w:rsid w:val="00220A5D"/>
    <w:rsid w:val="00220B6A"/>
    <w:rsid w:val="00220DFC"/>
    <w:rsid w:val="00220E71"/>
    <w:rsid w:val="00220F3C"/>
    <w:rsid w:val="00220FE0"/>
    <w:rsid w:val="00221029"/>
    <w:rsid w:val="00221239"/>
    <w:rsid w:val="0022135A"/>
    <w:rsid w:val="00221858"/>
    <w:rsid w:val="00221A35"/>
    <w:rsid w:val="00221A99"/>
    <w:rsid w:val="00221CF1"/>
    <w:rsid w:val="00221F23"/>
    <w:rsid w:val="00221F57"/>
    <w:rsid w:val="00221FC8"/>
    <w:rsid w:val="0022214A"/>
    <w:rsid w:val="00222221"/>
    <w:rsid w:val="002222AE"/>
    <w:rsid w:val="00222418"/>
    <w:rsid w:val="002224BB"/>
    <w:rsid w:val="002226C3"/>
    <w:rsid w:val="00222885"/>
    <w:rsid w:val="00222887"/>
    <w:rsid w:val="002228A0"/>
    <w:rsid w:val="00222A31"/>
    <w:rsid w:val="00222B66"/>
    <w:rsid w:val="00222CD4"/>
    <w:rsid w:val="00222D86"/>
    <w:rsid w:val="00223344"/>
    <w:rsid w:val="002234B1"/>
    <w:rsid w:val="002235B4"/>
    <w:rsid w:val="002236FE"/>
    <w:rsid w:val="00223DE5"/>
    <w:rsid w:val="00223E62"/>
    <w:rsid w:val="00224136"/>
    <w:rsid w:val="00224187"/>
    <w:rsid w:val="0022419C"/>
    <w:rsid w:val="00224266"/>
    <w:rsid w:val="00224670"/>
    <w:rsid w:val="00224C03"/>
    <w:rsid w:val="00224C32"/>
    <w:rsid w:val="00224C6E"/>
    <w:rsid w:val="00224E97"/>
    <w:rsid w:val="0022511F"/>
    <w:rsid w:val="00225313"/>
    <w:rsid w:val="00225439"/>
    <w:rsid w:val="00225543"/>
    <w:rsid w:val="0022559B"/>
    <w:rsid w:val="00225B0F"/>
    <w:rsid w:val="00225C8F"/>
    <w:rsid w:val="00225CC6"/>
    <w:rsid w:val="00225CD7"/>
    <w:rsid w:val="00225DF1"/>
    <w:rsid w:val="00225E51"/>
    <w:rsid w:val="00225F79"/>
    <w:rsid w:val="00226005"/>
    <w:rsid w:val="00226298"/>
    <w:rsid w:val="002262E3"/>
    <w:rsid w:val="002263A3"/>
    <w:rsid w:val="00226623"/>
    <w:rsid w:val="002267BC"/>
    <w:rsid w:val="0022695C"/>
    <w:rsid w:val="002269B8"/>
    <w:rsid w:val="00226D28"/>
    <w:rsid w:val="00226D2F"/>
    <w:rsid w:val="00226F44"/>
    <w:rsid w:val="0022719D"/>
    <w:rsid w:val="0022749D"/>
    <w:rsid w:val="002274EA"/>
    <w:rsid w:val="00227622"/>
    <w:rsid w:val="00227623"/>
    <w:rsid w:val="0022776F"/>
    <w:rsid w:val="002278E1"/>
    <w:rsid w:val="002279D4"/>
    <w:rsid w:val="00227C7C"/>
    <w:rsid w:val="00227C93"/>
    <w:rsid w:val="00227D18"/>
    <w:rsid w:val="00227E09"/>
    <w:rsid w:val="00230194"/>
    <w:rsid w:val="00230357"/>
    <w:rsid w:val="00230380"/>
    <w:rsid w:val="002304CB"/>
    <w:rsid w:val="002304E2"/>
    <w:rsid w:val="00230609"/>
    <w:rsid w:val="002306EA"/>
    <w:rsid w:val="002308B9"/>
    <w:rsid w:val="002308FB"/>
    <w:rsid w:val="00230A4F"/>
    <w:rsid w:val="00230A90"/>
    <w:rsid w:val="00230BED"/>
    <w:rsid w:val="00230C11"/>
    <w:rsid w:val="00230CB8"/>
    <w:rsid w:val="00230F26"/>
    <w:rsid w:val="0023102E"/>
    <w:rsid w:val="0023104D"/>
    <w:rsid w:val="00231082"/>
    <w:rsid w:val="00231169"/>
    <w:rsid w:val="00231244"/>
    <w:rsid w:val="002313D4"/>
    <w:rsid w:val="00231570"/>
    <w:rsid w:val="0023173C"/>
    <w:rsid w:val="0023182F"/>
    <w:rsid w:val="00231877"/>
    <w:rsid w:val="00231AA6"/>
    <w:rsid w:val="00231CF9"/>
    <w:rsid w:val="00231E95"/>
    <w:rsid w:val="00231F68"/>
    <w:rsid w:val="00232047"/>
    <w:rsid w:val="00232314"/>
    <w:rsid w:val="0023286C"/>
    <w:rsid w:val="00232872"/>
    <w:rsid w:val="002329FF"/>
    <w:rsid w:val="00232B10"/>
    <w:rsid w:val="00232DD4"/>
    <w:rsid w:val="00232E4F"/>
    <w:rsid w:val="00232EEC"/>
    <w:rsid w:val="00232FB9"/>
    <w:rsid w:val="002333C2"/>
    <w:rsid w:val="00233563"/>
    <w:rsid w:val="00233675"/>
    <w:rsid w:val="002336B5"/>
    <w:rsid w:val="002336C8"/>
    <w:rsid w:val="002336CE"/>
    <w:rsid w:val="0023376E"/>
    <w:rsid w:val="002338D1"/>
    <w:rsid w:val="0023397E"/>
    <w:rsid w:val="002339E1"/>
    <w:rsid w:val="00233A28"/>
    <w:rsid w:val="00233C1F"/>
    <w:rsid w:val="00233E1A"/>
    <w:rsid w:val="00233E1C"/>
    <w:rsid w:val="00233E23"/>
    <w:rsid w:val="00233E55"/>
    <w:rsid w:val="00233ED6"/>
    <w:rsid w:val="002340CD"/>
    <w:rsid w:val="002343B9"/>
    <w:rsid w:val="002343BF"/>
    <w:rsid w:val="002345C4"/>
    <w:rsid w:val="0023469C"/>
    <w:rsid w:val="00234865"/>
    <w:rsid w:val="00234BF9"/>
    <w:rsid w:val="00234D16"/>
    <w:rsid w:val="00234D71"/>
    <w:rsid w:val="00234F9C"/>
    <w:rsid w:val="0023536B"/>
    <w:rsid w:val="0023538B"/>
    <w:rsid w:val="002353C1"/>
    <w:rsid w:val="002354D4"/>
    <w:rsid w:val="0023567A"/>
    <w:rsid w:val="002359AB"/>
    <w:rsid w:val="00235A81"/>
    <w:rsid w:val="00235B00"/>
    <w:rsid w:val="00235DFB"/>
    <w:rsid w:val="0023604C"/>
    <w:rsid w:val="0023605B"/>
    <w:rsid w:val="0023608F"/>
    <w:rsid w:val="002360F0"/>
    <w:rsid w:val="0023616C"/>
    <w:rsid w:val="002361F7"/>
    <w:rsid w:val="0023648C"/>
    <w:rsid w:val="00236773"/>
    <w:rsid w:val="00236978"/>
    <w:rsid w:val="002369A6"/>
    <w:rsid w:val="00236BBE"/>
    <w:rsid w:val="00236BE5"/>
    <w:rsid w:val="00236DBF"/>
    <w:rsid w:val="00236F01"/>
    <w:rsid w:val="0023707F"/>
    <w:rsid w:val="00237204"/>
    <w:rsid w:val="00237331"/>
    <w:rsid w:val="0023739C"/>
    <w:rsid w:val="00237422"/>
    <w:rsid w:val="002374BA"/>
    <w:rsid w:val="00237646"/>
    <w:rsid w:val="002376B7"/>
    <w:rsid w:val="002378E8"/>
    <w:rsid w:val="00237B6F"/>
    <w:rsid w:val="00237C76"/>
    <w:rsid w:val="00237DD5"/>
    <w:rsid w:val="00237E2B"/>
    <w:rsid w:val="00237F8B"/>
    <w:rsid w:val="00237FB4"/>
    <w:rsid w:val="00240126"/>
    <w:rsid w:val="0024023C"/>
    <w:rsid w:val="00240283"/>
    <w:rsid w:val="00240511"/>
    <w:rsid w:val="00240553"/>
    <w:rsid w:val="002406AF"/>
    <w:rsid w:val="002406DF"/>
    <w:rsid w:val="00240832"/>
    <w:rsid w:val="0024089B"/>
    <w:rsid w:val="00240B03"/>
    <w:rsid w:val="00240B2B"/>
    <w:rsid w:val="00240F4B"/>
    <w:rsid w:val="00240FF4"/>
    <w:rsid w:val="0024126C"/>
    <w:rsid w:val="002416CD"/>
    <w:rsid w:val="002416D5"/>
    <w:rsid w:val="00241772"/>
    <w:rsid w:val="002417C1"/>
    <w:rsid w:val="002419B6"/>
    <w:rsid w:val="00241DEE"/>
    <w:rsid w:val="002420D9"/>
    <w:rsid w:val="00242344"/>
    <w:rsid w:val="002425B4"/>
    <w:rsid w:val="00242965"/>
    <w:rsid w:val="002429B1"/>
    <w:rsid w:val="00242C48"/>
    <w:rsid w:val="00242DC3"/>
    <w:rsid w:val="002430B4"/>
    <w:rsid w:val="00243366"/>
    <w:rsid w:val="002434C1"/>
    <w:rsid w:val="00243608"/>
    <w:rsid w:val="00243768"/>
    <w:rsid w:val="002437F8"/>
    <w:rsid w:val="002438C8"/>
    <w:rsid w:val="00243AB9"/>
    <w:rsid w:val="00243BA9"/>
    <w:rsid w:val="00243BC6"/>
    <w:rsid w:val="00243CA6"/>
    <w:rsid w:val="00243CBE"/>
    <w:rsid w:val="00243E69"/>
    <w:rsid w:val="00243EA5"/>
    <w:rsid w:val="00243FD1"/>
    <w:rsid w:val="002440E0"/>
    <w:rsid w:val="002442A4"/>
    <w:rsid w:val="0024456A"/>
    <w:rsid w:val="00244592"/>
    <w:rsid w:val="00244600"/>
    <w:rsid w:val="002446D7"/>
    <w:rsid w:val="00244838"/>
    <w:rsid w:val="00244C59"/>
    <w:rsid w:val="00244D84"/>
    <w:rsid w:val="00244DC1"/>
    <w:rsid w:val="00244F8A"/>
    <w:rsid w:val="00245055"/>
    <w:rsid w:val="002454E8"/>
    <w:rsid w:val="0024553D"/>
    <w:rsid w:val="0024579D"/>
    <w:rsid w:val="00245871"/>
    <w:rsid w:val="002458DE"/>
    <w:rsid w:val="00245AAB"/>
    <w:rsid w:val="00245B45"/>
    <w:rsid w:val="00245BC4"/>
    <w:rsid w:val="00245DD4"/>
    <w:rsid w:val="00245F5E"/>
    <w:rsid w:val="00245F8E"/>
    <w:rsid w:val="00246107"/>
    <w:rsid w:val="002466E3"/>
    <w:rsid w:val="0024691F"/>
    <w:rsid w:val="00246990"/>
    <w:rsid w:val="00246B71"/>
    <w:rsid w:val="00246E43"/>
    <w:rsid w:val="002472E7"/>
    <w:rsid w:val="00247612"/>
    <w:rsid w:val="002476E4"/>
    <w:rsid w:val="002476FA"/>
    <w:rsid w:val="002477C7"/>
    <w:rsid w:val="00247AD0"/>
    <w:rsid w:val="00247B89"/>
    <w:rsid w:val="00247C0B"/>
    <w:rsid w:val="00247D0C"/>
    <w:rsid w:val="00247D39"/>
    <w:rsid w:val="00247E13"/>
    <w:rsid w:val="0025013F"/>
    <w:rsid w:val="0025018C"/>
    <w:rsid w:val="00250231"/>
    <w:rsid w:val="00250260"/>
    <w:rsid w:val="002504BE"/>
    <w:rsid w:val="0025065E"/>
    <w:rsid w:val="00250671"/>
    <w:rsid w:val="002507F5"/>
    <w:rsid w:val="00250842"/>
    <w:rsid w:val="00250A70"/>
    <w:rsid w:val="00250AF3"/>
    <w:rsid w:val="00250BD3"/>
    <w:rsid w:val="00250BD7"/>
    <w:rsid w:val="00250D4C"/>
    <w:rsid w:val="00250D59"/>
    <w:rsid w:val="00250E64"/>
    <w:rsid w:val="0025102F"/>
    <w:rsid w:val="0025104A"/>
    <w:rsid w:val="00251134"/>
    <w:rsid w:val="00251232"/>
    <w:rsid w:val="002512E6"/>
    <w:rsid w:val="002514A4"/>
    <w:rsid w:val="00251569"/>
    <w:rsid w:val="0025167A"/>
    <w:rsid w:val="002518DF"/>
    <w:rsid w:val="00251A75"/>
    <w:rsid w:val="00251B98"/>
    <w:rsid w:val="00251D1B"/>
    <w:rsid w:val="00251D86"/>
    <w:rsid w:val="00251DD7"/>
    <w:rsid w:val="00251E71"/>
    <w:rsid w:val="00251FAB"/>
    <w:rsid w:val="00252070"/>
    <w:rsid w:val="002521FA"/>
    <w:rsid w:val="00252281"/>
    <w:rsid w:val="00252356"/>
    <w:rsid w:val="0025239D"/>
    <w:rsid w:val="002523E9"/>
    <w:rsid w:val="0025241D"/>
    <w:rsid w:val="00252478"/>
    <w:rsid w:val="0025249D"/>
    <w:rsid w:val="00252600"/>
    <w:rsid w:val="002529CA"/>
    <w:rsid w:val="00252A3B"/>
    <w:rsid w:val="00252A8E"/>
    <w:rsid w:val="00252C97"/>
    <w:rsid w:val="00252CB6"/>
    <w:rsid w:val="00252E36"/>
    <w:rsid w:val="00252F56"/>
    <w:rsid w:val="002530A8"/>
    <w:rsid w:val="002534C8"/>
    <w:rsid w:val="00253531"/>
    <w:rsid w:val="00253580"/>
    <w:rsid w:val="002537D2"/>
    <w:rsid w:val="002539C8"/>
    <w:rsid w:val="00253A8E"/>
    <w:rsid w:val="00253C87"/>
    <w:rsid w:val="00254147"/>
    <w:rsid w:val="002541E0"/>
    <w:rsid w:val="00254396"/>
    <w:rsid w:val="0025458B"/>
    <w:rsid w:val="002546DF"/>
    <w:rsid w:val="0025471D"/>
    <w:rsid w:val="0025484B"/>
    <w:rsid w:val="00254CD1"/>
    <w:rsid w:val="00254E65"/>
    <w:rsid w:val="00254E90"/>
    <w:rsid w:val="00254EC9"/>
    <w:rsid w:val="00254F4A"/>
    <w:rsid w:val="0025507C"/>
    <w:rsid w:val="0025516D"/>
    <w:rsid w:val="0025518B"/>
    <w:rsid w:val="00255240"/>
    <w:rsid w:val="002552AE"/>
    <w:rsid w:val="002554EA"/>
    <w:rsid w:val="00255829"/>
    <w:rsid w:val="00255990"/>
    <w:rsid w:val="00255A70"/>
    <w:rsid w:val="00255B1D"/>
    <w:rsid w:val="00255C7C"/>
    <w:rsid w:val="00255D05"/>
    <w:rsid w:val="00255F54"/>
    <w:rsid w:val="00256040"/>
    <w:rsid w:val="002562D3"/>
    <w:rsid w:val="0025687E"/>
    <w:rsid w:val="00256919"/>
    <w:rsid w:val="00256DCD"/>
    <w:rsid w:val="00256E35"/>
    <w:rsid w:val="00257124"/>
    <w:rsid w:val="002571EC"/>
    <w:rsid w:val="00257384"/>
    <w:rsid w:val="002575D1"/>
    <w:rsid w:val="00257632"/>
    <w:rsid w:val="0025767A"/>
    <w:rsid w:val="0025769F"/>
    <w:rsid w:val="00257711"/>
    <w:rsid w:val="002578B9"/>
    <w:rsid w:val="00257B18"/>
    <w:rsid w:val="00257C83"/>
    <w:rsid w:val="00257D13"/>
    <w:rsid w:val="00257D34"/>
    <w:rsid w:val="00257ED4"/>
    <w:rsid w:val="00257F4D"/>
    <w:rsid w:val="00260342"/>
    <w:rsid w:val="002608B4"/>
    <w:rsid w:val="002608B6"/>
    <w:rsid w:val="00260A2D"/>
    <w:rsid w:val="00260C5C"/>
    <w:rsid w:val="00260CDD"/>
    <w:rsid w:val="00260D28"/>
    <w:rsid w:val="00260DD9"/>
    <w:rsid w:val="00260E6F"/>
    <w:rsid w:val="00260E88"/>
    <w:rsid w:val="00260EF6"/>
    <w:rsid w:val="00261086"/>
    <w:rsid w:val="0026110C"/>
    <w:rsid w:val="002612D3"/>
    <w:rsid w:val="00261567"/>
    <w:rsid w:val="002615E2"/>
    <w:rsid w:val="002618D5"/>
    <w:rsid w:val="00261990"/>
    <w:rsid w:val="00261BF7"/>
    <w:rsid w:val="00261DFB"/>
    <w:rsid w:val="0026204F"/>
    <w:rsid w:val="002621A0"/>
    <w:rsid w:val="0026234E"/>
    <w:rsid w:val="002623DE"/>
    <w:rsid w:val="00262414"/>
    <w:rsid w:val="002625B6"/>
    <w:rsid w:val="0026263B"/>
    <w:rsid w:val="002629DC"/>
    <w:rsid w:val="00262C73"/>
    <w:rsid w:val="002630F6"/>
    <w:rsid w:val="00263185"/>
    <w:rsid w:val="00263267"/>
    <w:rsid w:val="0026328C"/>
    <w:rsid w:val="002632C8"/>
    <w:rsid w:val="0026345E"/>
    <w:rsid w:val="00263535"/>
    <w:rsid w:val="002635C0"/>
    <w:rsid w:val="002635E4"/>
    <w:rsid w:val="002638CB"/>
    <w:rsid w:val="0026390B"/>
    <w:rsid w:val="00263B2D"/>
    <w:rsid w:val="00263BE3"/>
    <w:rsid w:val="00263C3D"/>
    <w:rsid w:val="00263D85"/>
    <w:rsid w:val="00263FB9"/>
    <w:rsid w:val="002641F8"/>
    <w:rsid w:val="0026424A"/>
    <w:rsid w:val="0026426B"/>
    <w:rsid w:val="002645AA"/>
    <w:rsid w:val="0026465A"/>
    <w:rsid w:val="0026494F"/>
    <w:rsid w:val="00264996"/>
    <w:rsid w:val="00264D97"/>
    <w:rsid w:val="00264F82"/>
    <w:rsid w:val="00265222"/>
    <w:rsid w:val="002653B5"/>
    <w:rsid w:val="002655CC"/>
    <w:rsid w:val="002656AA"/>
    <w:rsid w:val="00265817"/>
    <w:rsid w:val="0026583F"/>
    <w:rsid w:val="0026592D"/>
    <w:rsid w:val="002659E3"/>
    <w:rsid w:val="00265A6D"/>
    <w:rsid w:val="00265B83"/>
    <w:rsid w:val="00265CF1"/>
    <w:rsid w:val="00265E4C"/>
    <w:rsid w:val="00265FE5"/>
    <w:rsid w:val="00266151"/>
    <w:rsid w:val="002661F2"/>
    <w:rsid w:val="002662C0"/>
    <w:rsid w:val="0026630D"/>
    <w:rsid w:val="00266406"/>
    <w:rsid w:val="00266475"/>
    <w:rsid w:val="0026651B"/>
    <w:rsid w:val="002666DF"/>
    <w:rsid w:val="00266740"/>
    <w:rsid w:val="00266A3D"/>
    <w:rsid w:val="00266BA9"/>
    <w:rsid w:val="00266BC2"/>
    <w:rsid w:val="00266CAB"/>
    <w:rsid w:val="00266E00"/>
    <w:rsid w:val="0026710F"/>
    <w:rsid w:val="0026713D"/>
    <w:rsid w:val="00267143"/>
    <w:rsid w:val="00267170"/>
    <w:rsid w:val="002672AE"/>
    <w:rsid w:val="002672EB"/>
    <w:rsid w:val="0026769C"/>
    <w:rsid w:val="00267749"/>
    <w:rsid w:val="002677B6"/>
    <w:rsid w:val="00267848"/>
    <w:rsid w:val="00267876"/>
    <w:rsid w:val="00267A9E"/>
    <w:rsid w:val="00267BE5"/>
    <w:rsid w:val="00267BF1"/>
    <w:rsid w:val="00267BFF"/>
    <w:rsid w:val="00270052"/>
    <w:rsid w:val="0027023B"/>
    <w:rsid w:val="002702C0"/>
    <w:rsid w:val="00270827"/>
    <w:rsid w:val="00270955"/>
    <w:rsid w:val="00270C44"/>
    <w:rsid w:val="00270D9D"/>
    <w:rsid w:val="00270E0B"/>
    <w:rsid w:val="00270E72"/>
    <w:rsid w:val="00270F03"/>
    <w:rsid w:val="00271051"/>
    <w:rsid w:val="0027129C"/>
    <w:rsid w:val="002715E5"/>
    <w:rsid w:val="00271713"/>
    <w:rsid w:val="00271725"/>
    <w:rsid w:val="0027179C"/>
    <w:rsid w:val="00271823"/>
    <w:rsid w:val="00271A17"/>
    <w:rsid w:val="00271B40"/>
    <w:rsid w:val="00271BB1"/>
    <w:rsid w:val="00271F6F"/>
    <w:rsid w:val="002723E3"/>
    <w:rsid w:val="002724CD"/>
    <w:rsid w:val="002726DA"/>
    <w:rsid w:val="002726DF"/>
    <w:rsid w:val="002728B3"/>
    <w:rsid w:val="0027299F"/>
    <w:rsid w:val="002729ED"/>
    <w:rsid w:val="00272ABD"/>
    <w:rsid w:val="00272D37"/>
    <w:rsid w:val="00273134"/>
    <w:rsid w:val="00273215"/>
    <w:rsid w:val="0027334C"/>
    <w:rsid w:val="00273365"/>
    <w:rsid w:val="0027344B"/>
    <w:rsid w:val="00273541"/>
    <w:rsid w:val="00273693"/>
    <w:rsid w:val="002737BC"/>
    <w:rsid w:val="00273939"/>
    <w:rsid w:val="00273A74"/>
    <w:rsid w:val="00273AEA"/>
    <w:rsid w:val="00273BAB"/>
    <w:rsid w:val="00273CE8"/>
    <w:rsid w:val="0027402D"/>
    <w:rsid w:val="002740DC"/>
    <w:rsid w:val="002743DF"/>
    <w:rsid w:val="002744F4"/>
    <w:rsid w:val="0027470C"/>
    <w:rsid w:val="002747E4"/>
    <w:rsid w:val="002749DE"/>
    <w:rsid w:val="002749E6"/>
    <w:rsid w:val="00274A09"/>
    <w:rsid w:val="00274A51"/>
    <w:rsid w:val="00274E23"/>
    <w:rsid w:val="00274E2D"/>
    <w:rsid w:val="002751BC"/>
    <w:rsid w:val="0027527A"/>
    <w:rsid w:val="002757A5"/>
    <w:rsid w:val="00275864"/>
    <w:rsid w:val="002759C5"/>
    <w:rsid w:val="00275AF9"/>
    <w:rsid w:val="00275BA3"/>
    <w:rsid w:val="00275C36"/>
    <w:rsid w:val="00275C89"/>
    <w:rsid w:val="00275C8D"/>
    <w:rsid w:val="00275F93"/>
    <w:rsid w:val="00276014"/>
    <w:rsid w:val="002763BF"/>
    <w:rsid w:val="002766E2"/>
    <w:rsid w:val="002767FE"/>
    <w:rsid w:val="00276DD9"/>
    <w:rsid w:val="00277062"/>
    <w:rsid w:val="00277129"/>
    <w:rsid w:val="00277191"/>
    <w:rsid w:val="002771D2"/>
    <w:rsid w:val="00277202"/>
    <w:rsid w:val="00277258"/>
    <w:rsid w:val="00277268"/>
    <w:rsid w:val="00277569"/>
    <w:rsid w:val="0027758D"/>
    <w:rsid w:val="00277694"/>
    <w:rsid w:val="0027771E"/>
    <w:rsid w:val="0027775E"/>
    <w:rsid w:val="002779B3"/>
    <w:rsid w:val="002779DA"/>
    <w:rsid w:val="00277A48"/>
    <w:rsid w:val="0028015F"/>
    <w:rsid w:val="00280209"/>
    <w:rsid w:val="002802D6"/>
    <w:rsid w:val="002804DB"/>
    <w:rsid w:val="00280563"/>
    <w:rsid w:val="0028067D"/>
    <w:rsid w:val="00280685"/>
    <w:rsid w:val="0028099A"/>
    <w:rsid w:val="002809B6"/>
    <w:rsid w:val="00280B02"/>
    <w:rsid w:val="00280BB0"/>
    <w:rsid w:val="00280D24"/>
    <w:rsid w:val="00280D31"/>
    <w:rsid w:val="00280D68"/>
    <w:rsid w:val="00280E70"/>
    <w:rsid w:val="00280F10"/>
    <w:rsid w:val="00280FA0"/>
    <w:rsid w:val="0028117D"/>
    <w:rsid w:val="00281188"/>
    <w:rsid w:val="00281309"/>
    <w:rsid w:val="0028141F"/>
    <w:rsid w:val="00281538"/>
    <w:rsid w:val="00281557"/>
    <w:rsid w:val="00281659"/>
    <w:rsid w:val="002817FE"/>
    <w:rsid w:val="002818E7"/>
    <w:rsid w:val="00281A3C"/>
    <w:rsid w:val="00281A6B"/>
    <w:rsid w:val="00281BD8"/>
    <w:rsid w:val="00281DE6"/>
    <w:rsid w:val="00281ED4"/>
    <w:rsid w:val="00282282"/>
    <w:rsid w:val="00282479"/>
    <w:rsid w:val="00282493"/>
    <w:rsid w:val="002824A8"/>
    <w:rsid w:val="002825B0"/>
    <w:rsid w:val="002829D3"/>
    <w:rsid w:val="00282AF7"/>
    <w:rsid w:val="00282B72"/>
    <w:rsid w:val="00282C73"/>
    <w:rsid w:val="00282CAD"/>
    <w:rsid w:val="00282E2A"/>
    <w:rsid w:val="002831CD"/>
    <w:rsid w:val="00283277"/>
    <w:rsid w:val="0028346D"/>
    <w:rsid w:val="002836DE"/>
    <w:rsid w:val="00283769"/>
    <w:rsid w:val="00283A79"/>
    <w:rsid w:val="00283DD8"/>
    <w:rsid w:val="0028443D"/>
    <w:rsid w:val="002844E2"/>
    <w:rsid w:val="002845A0"/>
    <w:rsid w:val="002846FE"/>
    <w:rsid w:val="0028489D"/>
    <w:rsid w:val="0028489F"/>
    <w:rsid w:val="00284D70"/>
    <w:rsid w:val="00285238"/>
    <w:rsid w:val="002852DC"/>
    <w:rsid w:val="0028557B"/>
    <w:rsid w:val="00285747"/>
    <w:rsid w:val="0028587B"/>
    <w:rsid w:val="0028588B"/>
    <w:rsid w:val="00285BDD"/>
    <w:rsid w:val="00285CE3"/>
    <w:rsid w:val="00285E88"/>
    <w:rsid w:val="00285EF7"/>
    <w:rsid w:val="002860E6"/>
    <w:rsid w:val="00286163"/>
    <w:rsid w:val="0028618A"/>
    <w:rsid w:val="0028641C"/>
    <w:rsid w:val="00286470"/>
    <w:rsid w:val="002864CC"/>
    <w:rsid w:val="002864D9"/>
    <w:rsid w:val="0028659D"/>
    <w:rsid w:val="00286614"/>
    <w:rsid w:val="002866AE"/>
    <w:rsid w:val="00286896"/>
    <w:rsid w:val="00286C56"/>
    <w:rsid w:val="00286CDE"/>
    <w:rsid w:val="00286CF3"/>
    <w:rsid w:val="00286E9E"/>
    <w:rsid w:val="00287350"/>
    <w:rsid w:val="00287526"/>
    <w:rsid w:val="00287585"/>
    <w:rsid w:val="002875C6"/>
    <w:rsid w:val="0028768D"/>
    <w:rsid w:val="002876B2"/>
    <w:rsid w:val="002878E5"/>
    <w:rsid w:val="0028796E"/>
    <w:rsid w:val="002879C1"/>
    <w:rsid w:val="00287B10"/>
    <w:rsid w:val="00287B44"/>
    <w:rsid w:val="00287C8C"/>
    <w:rsid w:val="0029001B"/>
    <w:rsid w:val="0029084C"/>
    <w:rsid w:val="002908F6"/>
    <w:rsid w:val="00290A44"/>
    <w:rsid w:val="00290AA4"/>
    <w:rsid w:val="00290AE3"/>
    <w:rsid w:val="00290EDF"/>
    <w:rsid w:val="002911DC"/>
    <w:rsid w:val="0029132C"/>
    <w:rsid w:val="0029151C"/>
    <w:rsid w:val="0029172D"/>
    <w:rsid w:val="0029188E"/>
    <w:rsid w:val="00291AE1"/>
    <w:rsid w:val="00291B17"/>
    <w:rsid w:val="00291F41"/>
    <w:rsid w:val="00292099"/>
    <w:rsid w:val="00292215"/>
    <w:rsid w:val="00292B46"/>
    <w:rsid w:val="00292BD0"/>
    <w:rsid w:val="002931A7"/>
    <w:rsid w:val="00293764"/>
    <w:rsid w:val="002937C8"/>
    <w:rsid w:val="002937D9"/>
    <w:rsid w:val="00293811"/>
    <w:rsid w:val="00293B4A"/>
    <w:rsid w:val="00293BF8"/>
    <w:rsid w:val="00293C8D"/>
    <w:rsid w:val="00293E5F"/>
    <w:rsid w:val="00293FEA"/>
    <w:rsid w:val="00294000"/>
    <w:rsid w:val="002940BD"/>
    <w:rsid w:val="002942AA"/>
    <w:rsid w:val="002942F6"/>
    <w:rsid w:val="00294588"/>
    <w:rsid w:val="002947B2"/>
    <w:rsid w:val="00294999"/>
    <w:rsid w:val="00294AB2"/>
    <w:rsid w:val="00294B37"/>
    <w:rsid w:val="00294B79"/>
    <w:rsid w:val="00294D2A"/>
    <w:rsid w:val="00294D7C"/>
    <w:rsid w:val="00294D9A"/>
    <w:rsid w:val="00295471"/>
    <w:rsid w:val="002955AE"/>
    <w:rsid w:val="0029569F"/>
    <w:rsid w:val="002956BE"/>
    <w:rsid w:val="0029578B"/>
    <w:rsid w:val="00295B54"/>
    <w:rsid w:val="00295D06"/>
    <w:rsid w:val="00295E68"/>
    <w:rsid w:val="00295F5D"/>
    <w:rsid w:val="002960EE"/>
    <w:rsid w:val="00296482"/>
    <w:rsid w:val="002964FC"/>
    <w:rsid w:val="002966D2"/>
    <w:rsid w:val="002969A4"/>
    <w:rsid w:val="00296BEB"/>
    <w:rsid w:val="00296E2D"/>
    <w:rsid w:val="00297336"/>
    <w:rsid w:val="002976EA"/>
    <w:rsid w:val="002979C6"/>
    <w:rsid w:val="002979D3"/>
    <w:rsid w:val="00297A2B"/>
    <w:rsid w:val="00297B18"/>
    <w:rsid w:val="00297B3C"/>
    <w:rsid w:val="00297C45"/>
    <w:rsid w:val="00297D8F"/>
    <w:rsid w:val="00297ECA"/>
    <w:rsid w:val="00297FAD"/>
    <w:rsid w:val="002A000E"/>
    <w:rsid w:val="002A05B3"/>
    <w:rsid w:val="002A05F1"/>
    <w:rsid w:val="002A072D"/>
    <w:rsid w:val="002A0A74"/>
    <w:rsid w:val="002A0DFF"/>
    <w:rsid w:val="002A0E3D"/>
    <w:rsid w:val="002A0F94"/>
    <w:rsid w:val="002A11DD"/>
    <w:rsid w:val="002A129D"/>
    <w:rsid w:val="002A12EE"/>
    <w:rsid w:val="002A1675"/>
    <w:rsid w:val="002A1698"/>
    <w:rsid w:val="002A1777"/>
    <w:rsid w:val="002A186B"/>
    <w:rsid w:val="002A1DBD"/>
    <w:rsid w:val="002A1F4B"/>
    <w:rsid w:val="002A203F"/>
    <w:rsid w:val="002A2088"/>
    <w:rsid w:val="002A21E0"/>
    <w:rsid w:val="002A2219"/>
    <w:rsid w:val="002A232C"/>
    <w:rsid w:val="002A2344"/>
    <w:rsid w:val="002A23AE"/>
    <w:rsid w:val="002A2709"/>
    <w:rsid w:val="002A2785"/>
    <w:rsid w:val="002A2994"/>
    <w:rsid w:val="002A2CA3"/>
    <w:rsid w:val="002A2EF0"/>
    <w:rsid w:val="002A30F8"/>
    <w:rsid w:val="002A311B"/>
    <w:rsid w:val="002A3202"/>
    <w:rsid w:val="002A3268"/>
    <w:rsid w:val="002A3979"/>
    <w:rsid w:val="002A3980"/>
    <w:rsid w:val="002A3985"/>
    <w:rsid w:val="002A39CE"/>
    <w:rsid w:val="002A3A57"/>
    <w:rsid w:val="002A3AEA"/>
    <w:rsid w:val="002A3E23"/>
    <w:rsid w:val="002A3E67"/>
    <w:rsid w:val="002A401F"/>
    <w:rsid w:val="002A40C9"/>
    <w:rsid w:val="002A4118"/>
    <w:rsid w:val="002A423C"/>
    <w:rsid w:val="002A454B"/>
    <w:rsid w:val="002A4746"/>
    <w:rsid w:val="002A4807"/>
    <w:rsid w:val="002A4879"/>
    <w:rsid w:val="002A4A82"/>
    <w:rsid w:val="002A4AE0"/>
    <w:rsid w:val="002A4C14"/>
    <w:rsid w:val="002A4DA5"/>
    <w:rsid w:val="002A4E0C"/>
    <w:rsid w:val="002A4E1B"/>
    <w:rsid w:val="002A4FA5"/>
    <w:rsid w:val="002A5270"/>
    <w:rsid w:val="002A5560"/>
    <w:rsid w:val="002A5577"/>
    <w:rsid w:val="002A56AF"/>
    <w:rsid w:val="002A572C"/>
    <w:rsid w:val="002A5ADC"/>
    <w:rsid w:val="002A5C45"/>
    <w:rsid w:val="002A5D0A"/>
    <w:rsid w:val="002A5D5D"/>
    <w:rsid w:val="002A5DC5"/>
    <w:rsid w:val="002A5F8C"/>
    <w:rsid w:val="002A5F9E"/>
    <w:rsid w:val="002A5FB5"/>
    <w:rsid w:val="002A6148"/>
    <w:rsid w:val="002A61D5"/>
    <w:rsid w:val="002A63AB"/>
    <w:rsid w:val="002A64D4"/>
    <w:rsid w:val="002A64D7"/>
    <w:rsid w:val="002A660C"/>
    <w:rsid w:val="002A6B93"/>
    <w:rsid w:val="002A6C30"/>
    <w:rsid w:val="002A6E60"/>
    <w:rsid w:val="002A6F3F"/>
    <w:rsid w:val="002A6F71"/>
    <w:rsid w:val="002A6F7E"/>
    <w:rsid w:val="002A6FA7"/>
    <w:rsid w:val="002A7429"/>
    <w:rsid w:val="002A7556"/>
    <w:rsid w:val="002A7589"/>
    <w:rsid w:val="002A758A"/>
    <w:rsid w:val="002A77B7"/>
    <w:rsid w:val="002A7962"/>
    <w:rsid w:val="002A7B29"/>
    <w:rsid w:val="002A7C26"/>
    <w:rsid w:val="002A7DDC"/>
    <w:rsid w:val="002A7EA4"/>
    <w:rsid w:val="002B04C1"/>
    <w:rsid w:val="002B0761"/>
    <w:rsid w:val="002B0925"/>
    <w:rsid w:val="002B0A80"/>
    <w:rsid w:val="002B0AEC"/>
    <w:rsid w:val="002B0B1E"/>
    <w:rsid w:val="002B0B47"/>
    <w:rsid w:val="002B0B4E"/>
    <w:rsid w:val="002B0B97"/>
    <w:rsid w:val="002B0D03"/>
    <w:rsid w:val="002B10D6"/>
    <w:rsid w:val="002B12C2"/>
    <w:rsid w:val="002B1359"/>
    <w:rsid w:val="002B1445"/>
    <w:rsid w:val="002B1463"/>
    <w:rsid w:val="002B14B7"/>
    <w:rsid w:val="002B14DA"/>
    <w:rsid w:val="002B165E"/>
    <w:rsid w:val="002B166F"/>
    <w:rsid w:val="002B18A6"/>
    <w:rsid w:val="002B1B30"/>
    <w:rsid w:val="002B1E52"/>
    <w:rsid w:val="002B1EEB"/>
    <w:rsid w:val="002B220A"/>
    <w:rsid w:val="002B24A3"/>
    <w:rsid w:val="002B278E"/>
    <w:rsid w:val="002B2A51"/>
    <w:rsid w:val="002B2B0B"/>
    <w:rsid w:val="002B2B18"/>
    <w:rsid w:val="002B2BA9"/>
    <w:rsid w:val="002B2D34"/>
    <w:rsid w:val="002B2EE7"/>
    <w:rsid w:val="002B2F37"/>
    <w:rsid w:val="002B306A"/>
    <w:rsid w:val="002B3951"/>
    <w:rsid w:val="002B3B23"/>
    <w:rsid w:val="002B3CA6"/>
    <w:rsid w:val="002B3E59"/>
    <w:rsid w:val="002B3E9A"/>
    <w:rsid w:val="002B3F32"/>
    <w:rsid w:val="002B4092"/>
    <w:rsid w:val="002B40D2"/>
    <w:rsid w:val="002B4246"/>
    <w:rsid w:val="002B4454"/>
    <w:rsid w:val="002B4470"/>
    <w:rsid w:val="002B449D"/>
    <w:rsid w:val="002B47FF"/>
    <w:rsid w:val="002B4992"/>
    <w:rsid w:val="002B4A26"/>
    <w:rsid w:val="002B4AFC"/>
    <w:rsid w:val="002B4B35"/>
    <w:rsid w:val="002B4DE4"/>
    <w:rsid w:val="002B4DF6"/>
    <w:rsid w:val="002B4E06"/>
    <w:rsid w:val="002B501D"/>
    <w:rsid w:val="002B510E"/>
    <w:rsid w:val="002B5195"/>
    <w:rsid w:val="002B51CB"/>
    <w:rsid w:val="002B54B0"/>
    <w:rsid w:val="002B58A9"/>
    <w:rsid w:val="002B58C3"/>
    <w:rsid w:val="002B59D3"/>
    <w:rsid w:val="002B5CB5"/>
    <w:rsid w:val="002B5E0C"/>
    <w:rsid w:val="002B5ECD"/>
    <w:rsid w:val="002B5F89"/>
    <w:rsid w:val="002B6303"/>
    <w:rsid w:val="002B6374"/>
    <w:rsid w:val="002B6388"/>
    <w:rsid w:val="002B63AD"/>
    <w:rsid w:val="002B6552"/>
    <w:rsid w:val="002B658A"/>
    <w:rsid w:val="002B663B"/>
    <w:rsid w:val="002B669D"/>
    <w:rsid w:val="002B690A"/>
    <w:rsid w:val="002B6910"/>
    <w:rsid w:val="002B6AF0"/>
    <w:rsid w:val="002B6C45"/>
    <w:rsid w:val="002B6D1D"/>
    <w:rsid w:val="002B6DD5"/>
    <w:rsid w:val="002B6FA3"/>
    <w:rsid w:val="002B6FEA"/>
    <w:rsid w:val="002B7019"/>
    <w:rsid w:val="002B7149"/>
    <w:rsid w:val="002B7319"/>
    <w:rsid w:val="002B7978"/>
    <w:rsid w:val="002B7AC4"/>
    <w:rsid w:val="002B7DB9"/>
    <w:rsid w:val="002B7DC0"/>
    <w:rsid w:val="002B7DE4"/>
    <w:rsid w:val="002B7EC7"/>
    <w:rsid w:val="002B7F3A"/>
    <w:rsid w:val="002C005C"/>
    <w:rsid w:val="002C0192"/>
    <w:rsid w:val="002C033B"/>
    <w:rsid w:val="002C0384"/>
    <w:rsid w:val="002C048C"/>
    <w:rsid w:val="002C05A9"/>
    <w:rsid w:val="002C05AD"/>
    <w:rsid w:val="002C07F1"/>
    <w:rsid w:val="002C0CED"/>
    <w:rsid w:val="002C0E03"/>
    <w:rsid w:val="002C1344"/>
    <w:rsid w:val="002C1361"/>
    <w:rsid w:val="002C16A8"/>
    <w:rsid w:val="002C193B"/>
    <w:rsid w:val="002C1A1E"/>
    <w:rsid w:val="002C1F60"/>
    <w:rsid w:val="002C22DE"/>
    <w:rsid w:val="002C2442"/>
    <w:rsid w:val="002C2588"/>
    <w:rsid w:val="002C26B0"/>
    <w:rsid w:val="002C29FD"/>
    <w:rsid w:val="002C2F9C"/>
    <w:rsid w:val="002C30E0"/>
    <w:rsid w:val="002C30FE"/>
    <w:rsid w:val="002C3247"/>
    <w:rsid w:val="002C34CE"/>
    <w:rsid w:val="002C35FE"/>
    <w:rsid w:val="002C3748"/>
    <w:rsid w:val="002C37BF"/>
    <w:rsid w:val="002C3872"/>
    <w:rsid w:val="002C38F8"/>
    <w:rsid w:val="002C3980"/>
    <w:rsid w:val="002C39B3"/>
    <w:rsid w:val="002C3B67"/>
    <w:rsid w:val="002C3BB1"/>
    <w:rsid w:val="002C3CCF"/>
    <w:rsid w:val="002C3E47"/>
    <w:rsid w:val="002C3E5F"/>
    <w:rsid w:val="002C438D"/>
    <w:rsid w:val="002C481D"/>
    <w:rsid w:val="002C489F"/>
    <w:rsid w:val="002C48BB"/>
    <w:rsid w:val="002C49C3"/>
    <w:rsid w:val="002C49F6"/>
    <w:rsid w:val="002C4B1E"/>
    <w:rsid w:val="002C4BB0"/>
    <w:rsid w:val="002C4C58"/>
    <w:rsid w:val="002C4C5D"/>
    <w:rsid w:val="002C4D14"/>
    <w:rsid w:val="002C4E01"/>
    <w:rsid w:val="002C4E26"/>
    <w:rsid w:val="002C513E"/>
    <w:rsid w:val="002C5246"/>
    <w:rsid w:val="002C52FB"/>
    <w:rsid w:val="002C54F1"/>
    <w:rsid w:val="002C55B0"/>
    <w:rsid w:val="002C56A5"/>
    <w:rsid w:val="002C5879"/>
    <w:rsid w:val="002C5890"/>
    <w:rsid w:val="002C58D8"/>
    <w:rsid w:val="002C5A04"/>
    <w:rsid w:val="002C5AE3"/>
    <w:rsid w:val="002C5C29"/>
    <w:rsid w:val="002C5D0A"/>
    <w:rsid w:val="002C5DEB"/>
    <w:rsid w:val="002C5F73"/>
    <w:rsid w:val="002C5F85"/>
    <w:rsid w:val="002C617C"/>
    <w:rsid w:val="002C63FB"/>
    <w:rsid w:val="002C6422"/>
    <w:rsid w:val="002C6665"/>
    <w:rsid w:val="002C66CD"/>
    <w:rsid w:val="002C6762"/>
    <w:rsid w:val="002C676E"/>
    <w:rsid w:val="002C6A2F"/>
    <w:rsid w:val="002C6A87"/>
    <w:rsid w:val="002C6BF9"/>
    <w:rsid w:val="002C6E65"/>
    <w:rsid w:val="002C6E6A"/>
    <w:rsid w:val="002C713F"/>
    <w:rsid w:val="002C721E"/>
    <w:rsid w:val="002C72B3"/>
    <w:rsid w:val="002C74F9"/>
    <w:rsid w:val="002C74FD"/>
    <w:rsid w:val="002C75E6"/>
    <w:rsid w:val="002C785F"/>
    <w:rsid w:val="002C78AB"/>
    <w:rsid w:val="002C7921"/>
    <w:rsid w:val="002C7A07"/>
    <w:rsid w:val="002C7B9B"/>
    <w:rsid w:val="002C7EA5"/>
    <w:rsid w:val="002D00D6"/>
    <w:rsid w:val="002D01B5"/>
    <w:rsid w:val="002D01B7"/>
    <w:rsid w:val="002D0300"/>
    <w:rsid w:val="002D034A"/>
    <w:rsid w:val="002D0482"/>
    <w:rsid w:val="002D0577"/>
    <w:rsid w:val="002D0849"/>
    <w:rsid w:val="002D085A"/>
    <w:rsid w:val="002D08D2"/>
    <w:rsid w:val="002D0986"/>
    <w:rsid w:val="002D09BC"/>
    <w:rsid w:val="002D0B28"/>
    <w:rsid w:val="002D0BED"/>
    <w:rsid w:val="002D0E77"/>
    <w:rsid w:val="002D1028"/>
    <w:rsid w:val="002D122F"/>
    <w:rsid w:val="002D1323"/>
    <w:rsid w:val="002D158B"/>
    <w:rsid w:val="002D17ED"/>
    <w:rsid w:val="002D1C34"/>
    <w:rsid w:val="002D1CD2"/>
    <w:rsid w:val="002D1DD1"/>
    <w:rsid w:val="002D1EB2"/>
    <w:rsid w:val="002D2293"/>
    <w:rsid w:val="002D2668"/>
    <w:rsid w:val="002D276C"/>
    <w:rsid w:val="002D27E7"/>
    <w:rsid w:val="002D27F8"/>
    <w:rsid w:val="002D295B"/>
    <w:rsid w:val="002D2A7B"/>
    <w:rsid w:val="002D2C0A"/>
    <w:rsid w:val="002D2EC9"/>
    <w:rsid w:val="002D2FCF"/>
    <w:rsid w:val="002D3187"/>
    <w:rsid w:val="002D321C"/>
    <w:rsid w:val="002D338B"/>
    <w:rsid w:val="002D33E4"/>
    <w:rsid w:val="002D3462"/>
    <w:rsid w:val="002D35D1"/>
    <w:rsid w:val="002D3633"/>
    <w:rsid w:val="002D3679"/>
    <w:rsid w:val="002D386B"/>
    <w:rsid w:val="002D38FF"/>
    <w:rsid w:val="002D3A24"/>
    <w:rsid w:val="002D3B6B"/>
    <w:rsid w:val="002D4111"/>
    <w:rsid w:val="002D41D0"/>
    <w:rsid w:val="002D4377"/>
    <w:rsid w:val="002D4596"/>
    <w:rsid w:val="002D4641"/>
    <w:rsid w:val="002D46A6"/>
    <w:rsid w:val="002D48F9"/>
    <w:rsid w:val="002D48FD"/>
    <w:rsid w:val="002D496F"/>
    <w:rsid w:val="002D4A3D"/>
    <w:rsid w:val="002D4BA2"/>
    <w:rsid w:val="002D4BE8"/>
    <w:rsid w:val="002D4D44"/>
    <w:rsid w:val="002D50BA"/>
    <w:rsid w:val="002D57F7"/>
    <w:rsid w:val="002D5B96"/>
    <w:rsid w:val="002D5E2A"/>
    <w:rsid w:val="002D5F83"/>
    <w:rsid w:val="002D6101"/>
    <w:rsid w:val="002D6304"/>
    <w:rsid w:val="002D63A6"/>
    <w:rsid w:val="002D63F9"/>
    <w:rsid w:val="002D665D"/>
    <w:rsid w:val="002D6852"/>
    <w:rsid w:val="002D690D"/>
    <w:rsid w:val="002D69DB"/>
    <w:rsid w:val="002D69E1"/>
    <w:rsid w:val="002D6A03"/>
    <w:rsid w:val="002D6A30"/>
    <w:rsid w:val="002D6B91"/>
    <w:rsid w:val="002D6CC5"/>
    <w:rsid w:val="002D6D33"/>
    <w:rsid w:val="002D6D5D"/>
    <w:rsid w:val="002D6E8A"/>
    <w:rsid w:val="002D6FE9"/>
    <w:rsid w:val="002D712C"/>
    <w:rsid w:val="002D718F"/>
    <w:rsid w:val="002D76C8"/>
    <w:rsid w:val="002D78EC"/>
    <w:rsid w:val="002D78FF"/>
    <w:rsid w:val="002D799A"/>
    <w:rsid w:val="002D7BFF"/>
    <w:rsid w:val="002D7EFC"/>
    <w:rsid w:val="002D7F3A"/>
    <w:rsid w:val="002D7F3F"/>
    <w:rsid w:val="002E0105"/>
    <w:rsid w:val="002E01F9"/>
    <w:rsid w:val="002E044D"/>
    <w:rsid w:val="002E04D8"/>
    <w:rsid w:val="002E05A3"/>
    <w:rsid w:val="002E0674"/>
    <w:rsid w:val="002E07C1"/>
    <w:rsid w:val="002E083F"/>
    <w:rsid w:val="002E0A1B"/>
    <w:rsid w:val="002E0CAC"/>
    <w:rsid w:val="002E0D84"/>
    <w:rsid w:val="002E0F15"/>
    <w:rsid w:val="002E0F73"/>
    <w:rsid w:val="002E0FC3"/>
    <w:rsid w:val="002E1066"/>
    <w:rsid w:val="002E1070"/>
    <w:rsid w:val="002E1172"/>
    <w:rsid w:val="002E11A9"/>
    <w:rsid w:val="002E11E0"/>
    <w:rsid w:val="002E11F9"/>
    <w:rsid w:val="002E15F7"/>
    <w:rsid w:val="002E175A"/>
    <w:rsid w:val="002E199C"/>
    <w:rsid w:val="002E1A74"/>
    <w:rsid w:val="002E1C3D"/>
    <w:rsid w:val="002E1C51"/>
    <w:rsid w:val="002E1DE0"/>
    <w:rsid w:val="002E205A"/>
    <w:rsid w:val="002E20F8"/>
    <w:rsid w:val="002E23B1"/>
    <w:rsid w:val="002E2441"/>
    <w:rsid w:val="002E25E2"/>
    <w:rsid w:val="002E2768"/>
    <w:rsid w:val="002E27AF"/>
    <w:rsid w:val="002E28F3"/>
    <w:rsid w:val="002E2A2C"/>
    <w:rsid w:val="002E2A4B"/>
    <w:rsid w:val="002E2AAA"/>
    <w:rsid w:val="002E2ABB"/>
    <w:rsid w:val="002E2C01"/>
    <w:rsid w:val="002E2D4A"/>
    <w:rsid w:val="002E2DF7"/>
    <w:rsid w:val="002E2FC2"/>
    <w:rsid w:val="002E311C"/>
    <w:rsid w:val="002E3389"/>
    <w:rsid w:val="002E39AA"/>
    <w:rsid w:val="002E3BD7"/>
    <w:rsid w:val="002E3BEF"/>
    <w:rsid w:val="002E40E4"/>
    <w:rsid w:val="002E40EA"/>
    <w:rsid w:val="002E415C"/>
    <w:rsid w:val="002E4260"/>
    <w:rsid w:val="002E44E8"/>
    <w:rsid w:val="002E453B"/>
    <w:rsid w:val="002E486A"/>
    <w:rsid w:val="002E493A"/>
    <w:rsid w:val="002E4AA8"/>
    <w:rsid w:val="002E4ACC"/>
    <w:rsid w:val="002E4BD7"/>
    <w:rsid w:val="002E4C7C"/>
    <w:rsid w:val="002E4F6E"/>
    <w:rsid w:val="002E54D6"/>
    <w:rsid w:val="002E56CD"/>
    <w:rsid w:val="002E5882"/>
    <w:rsid w:val="002E59E5"/>
    <w:rsid w:val="002E5A98"/>
    <w:rsid w:val="002E5B3F"/>
    <w:rsid w:val="002E5BC0"/>
    <w:rsid w:val="002E5DC0"/>
    <w:rsid w:val="002E644F"/>
    <w:rsid w:val="002E66CC"/>
    <w:rsid w:val="002E6985"/>
    <w:rsid w:val="002E6BAE"/>
    <w:rsid w:val="002E71B0"/>
    <w:rsid w:val="002E7279"/>
    <w:rsid w:val="002E72E6"/>
    <w:rsid w:val="002E735D"/>
    <w:rsid w:val="002E74A6"/>
    <w:rsid w:val="002E76BB"/>
    <w:rsid w:val="002E786A"/>
    <w:rsid w:val="002E7917"/>
    <w:rsid w:val="002E7930"/>
    <w:rsid w:val="002E7AB2"/>
    <w:rsid w:val="002E7B22"/>
    <w:rsid w:val="002E7C3E"/>
    <w:rsid w:val="002E7CBC"/>
    <w:rsid w:val="002E7D3F"/>
    <w:rsid w:val="002F072C"/>
    <w:rsid w:val="002F080C"/>
    <w:rsid w:val="002F0CE2"/>
    <w:rsid w:val="002F0D4D"/>
    <w:rsid w:val="002F0E77"/>
    <w:rsid w:val="002F104E"/>
    <w:rsid w:val="002F1115"/>
    <w:rsid w:val="002F1423"/>
    <w:rsid w:val="002F1976"/>
    <w:rsid w:val="002F19B3"/>
    <w:rsid w:val="002F1D83"/>
    <w:rsid w:val="002F1DAC"/>
    <w:rsid w:val="002F2014"/>
    <w:rsid w:val="002F20B1"/>
    <w:rsid w:val="002F2102"/>
    <w:rsid w:val="002F222E"/>
    <w:rsid w:val="002F2385"/>
    <w:rsid w:val="002F2A8A"/>
    <w:rsid w:val="002F2B9B"/>
    <w:rsid w:val="002F2DCD"/>
    <w:rsid w:val="002F30AC"/>
    <w:rsid w:val="002F32F1"/>
    <w:rsid w:val="002F35B8"/>
    <w:rsid w:val="002F3620"/>
    <w:rsid w:val="002F36B3"/>
    <w:rsid w:val="002F374A"/>
    <w:rsid w:val="002F37A6"/>
    <w:rsid w:val="002F3802"/>
    <w:rsid w:val="002F3913"/>
    <w:rsid w:val="002F3BA9"/>
    <w:rsid w:val="002F3BAF"/>
    <w:rsid w:val="002F3CCA"/>
    <w:rsid w:val="002F4493"/>
    <w:rsid w:val="002F44E4"/>
    <w:rsid w:val="002F451D"/>
    <w:rsid w:val="002F456A"/>
    <w:rsid w:val="002F45CA"/>
    <w:rsid w:val="002F4BDD"/>
    <w:rsid w:val="002F4E41"/>
    <w:rsid w:val="002F4E77"/>
    <w:rsid w:val="002F519C"/>
    <w:rsid w:val="002F51BF"/>
    <w:rsid w:val="002F5372"/>
    <w:rsid w:val="002F5462"/>
    <w:rsid w:val="002F5777"/>
    <w:rsid w:val="002F58AD"/>
    <w:rsid w:val="002F5AA1"/>
    <w:rsid w:val="002F5B01"/>
    <w:rsid w:val="002F5C6E"/>
    <w:rsid w:val="002F5DAE"/>
    <w:rsid w:val="002F5E2F"/>
    <w:rsid w:val="002F5F2C"/>
    <w:rsid w:val="002F6000"/>
    <w:rsid w:val="002F623A"/>
    <w:rsid w:val="002F6302"/>
    <w:rsid w:val="002F646C"/>
    <w:rsid w:val="002F64F2"/>
    <w:rsid w:val="002F675E"/>
    <w:rsid w:val="002F683A"/>
    <w:rsid w:val="002F6870"/>
    <w:rsid w:val="002F6873"/>
    <w:rsid w:val="002F68B9"/>
    <w:rsid w:val="002F6C5F"/>
    <w:rsid w:val="002F6CAF"/>
    <w:rsid w:val="002F6D11"/>
    <w:rsid w:val="002F6D9B"/>
    <w:rsid w:val="002F6E5E"/>
    <w:rsid w:val="002F720E"/>
    <w:rsid w:val="002F730A"/>
    <w:rsid w:val="002F742E"/>
    <w:rsid w:val="002F77B6"/>
    <w:rsid w:val="002F79EF"/>
    <w:rsid w:val="002F7AEA"/>
    <w:rsid w:val="002F7D3A"/>
    <w:rsid w:val="002F7DC5"/>
    <w:rsid w:val="002F7F47"/>
    <w:rsid w:val="002F7FDE"/>
    <w:rsid w:val="00300313"/>
    <w:rsid w:val="00300598"/>
    <w:rsid w:val="003005D8"/>
    <w:rsid w:val="0030079A"/>
    <w:rsid w:val="00300FC7"/>
    <w:rsid w:val="00301040"/>
    <w:rsid w:val="0030119C"/>
    <w:rsid w:val="003011D8"/>
    <w:rsid w:val="003011F0"/>
    <w:rsid w:val="003012FF"/>
    <w:rsid w:val="0030141D"/>
    <w:rsid w:val="00301840"/>
    <w:rsid w:val="00301892"/>
    <w:rsid w:val="003018DD"/>
    <w:rsid w:val="00301A1C"/>
    <w:rsid w:val="00301A87"/>
    <w:rsid w:val="00301C61"/>
    <w:rsid w:val="00301C81"/>
    <w:rsid w:val="00301E5A"/>
    <w:rsid w:val="00301EE8"/>
    <w:rsid w:val="00301F38"/>
    <w:rsid w:val="00301F74"/>
    <w:rsid w:val="00301FF0"/>
    <w:rsid w:val="0030217A"/>
    <w:rsid w:val="003021AB"/>
    <w:rsid w:val="00302358"/>
    <w:rsid w:val="003025D3"/>
    <w:rsid w:val="00302657"/>
    <w:rsid w:val="00302686"/>
    <w:rsid w:val="003026E7"/>
    <w:rsid w:val="003027D3"/>
    <w:rsid w:val="003027D4"/>
    <w:rsid w:val="00302ACE"/>
    <w:rsid w:val="00302AF4"/>
    <w:rsid w:val="00302CCA"/>
    <w:rsid w:val="00302E6D"/>
    <w:rsid w:val="00302F1B"/>
    <w:rsid w:val="00302F53"/>
    <w:rsid w:val="00302FE4"/>
    <w:rsid w:val="0030312E"/>
    <w:rsid w:val="0030328C"/>
    <w:rsid w:val="003032BD"/>
    <w:rsid w:val="003034B7"/>
    <w:rsid w:val="003038E0"/>
    <w:rsid w:val="0030392C"/>
    <w:rsid w:val="00303B03"/>
    <w:rsid w:val="00303D5D"/>
    <w:rsid w:val="00303D97"/>
    <w:rsid w:val="00303E02"/>
    <w:rsid w:val="00303F3F"/>
    <w:rsid w:val="00304104"/>
    <w:rsid w:val="0030416B"/>
    <w:rsid w:val="003042BF"/>
    <w:rsid w:val="003044C6"/>
    <w:rsid w:val="00304678"/>
    <w:rsid w:val="00304792"/>
    <w:rsid w:val="00304896"/>
    <w:rsid w:val="0030494D"/>
    <w:rsid w:val="00304A5A"/>
    <w:rsid w:val="00304D40"/>
    <w:rsid w:val="003051E8"/>
    <w:rsid w:val="003054F8"/>
    <w:rsid w:val="00305715"/>
    <w:rsid w:val="00305819"/>
    <w:rsid w:val="00305830"/>
    <w:rsid w:val="00305834"/>
    <w:rsid w:val="0030585A"/>
    <w:rsid w:val="00305889"/>
    <w:rsid w:val="003058CE"/>
    <w:rsid w:val="00305A93"/>
    <w:rsid w:val="00305B69"/>
    <w:rsid w:val="00305C04"/>
    <w:rsid w:val="003060B4"/>
    <w:rsid w:val="0030611F"/>
    <w:rsid w:val="003062DE"/>
    <w:rsid w:val="0030644C"/>
    <w:rsid w:val="0030646A"/>
    <w:rsid w:val="003065B5"/>
    <w:rsid w:val="003065D2"/>
    <w:rsid w:val="0030661D"/>
    <w:rsid w:val="00306738"/>
    <w:rsid w:val="003068CB"/>
    <w:rsid w:val="003068D9"/>
    <w:rsid w:val="003069FD"/>
    <w:rsid w:val="00307238"/>
    <w:rsid w:val="0030727B"/>
    <w:rsid w:val="00307480"/>
    <w:rsid w:val="00307669"/>
    <w:rsid w:val="00307999"/>
    <w:rsid w:val="003079DE"/>
    <w:rsid w:val="00307D58"/>
    <w:rsid w:val="00307E6C"/>
    <w:rsid w:val="00307FC0"/>
    <w:rsid w:val="0031030F"/>
    <w:rsid w:val="003104A0"/>
    <w:rsid w:val="003104D6"/>
    <w:rsid w:val="0031067C"/>
    <w:rsid w:val="00310819"/>
    <w:rsid w:val="00310935"/>
    <w:rsid w:val="00310980"/>
    <w:rsid w:val="00310A7C"/>
    <w:rsid w:val="00310B6C"/>
    <w:rsid w:val="00310C76"/>
    <w:rsid w:val="00310CA6"/>
    <w:rsid w:val="00310D5C"/>
    <w:rsid w:val="00310D6D"/>
    <w:rsid w:val="00311096"/>
    <w:rsid w:val="003110A9"/>
    <w:rsid w:val="003110D2"/>
    <w:rsid w:val="003111E4"/>
    <w:rsid w:val="00311229"/>
    <w:rsid w:val="00311A92"/>
    <w:rsid w:val="00311B4F"/>
    <w:rsid w:val="00311BF8"/>
    <w:rsid w:val="00311CB3"/>
    <w:rsid w:val="00311DCB"/>
    <w:rsid w:val="00311E70"/>
    <w:rsid w:val="00311F99"/>
    <w:rsid w:val="003121FC"/>
    <w:rsid w:val="00312457"/>
    <w:rsid w:val="003126BA"/>
    <w:rsid w:val="00312734"/>
    <w:rsid w:val="0031279A"/>
    <w:rsid w:val="00312814"/>
    <w:rsid w:val="003129FD"/>
    <w:rsid w:val="00312EBC"/>
    <w:rsid w:val="0031308A"/>
    <w:rsid w:val="00313162"/>
    <w:rsid w:val="0031320A"/>
    <w:rsid w:val="003132BE"/>
    <w:rsid w:val="003132C6"/>
    <w:rsid w:val="003133DB"/>
    <w:rsid w:val="003135A5"/>
    <w:rsid w:val="003138B7"/>
    <w:rsid w:val="0031390C"/>
    <w:rsid w:val="00313D4B"/>
    <w:rsid w:val="003140E6"/>
    <w:rsid w:val="003140F1"/>
    <w:rsid w:val="00314253"/>
    <w:rsid w:val="00314320"/>
    <w:rsid w:val="00314335"/>
    <w:rsid w:val="003144A1"/>
    <w:rsid w:val="003144CF"/>
    <w:rsid w:val="00314674"/>
    <w:rsid w:val="0031494B"/>
    <w:rsid w:val="00314B26"/>
    <w:rsid w:val="00314E85"/>
    <w:rsid w:val="00314F6E"/>
    <w:rsid w:val="0031531F"/>
    <w:rsid w:val="003153F7"/>
    <w:rsid w:val="003154AC"/>
    <w:rsid w:val="00315715"/>
    <w:rsid w:val="00315790"/>
    <w:rsid w:val="00315818"/>
    <w:rsid w:val="00315943"/>
    <w:rsid w:val="00315B88"/>
    <w:rsid w:val="00315C27"/>
    <w:rsid w:val="00315DA2"/>
    <w:rsid w:val="00315FE0"/>
    <w:rsid w:val="00316750"/>
    <w:rsid w:val="00316766"/>
    <w:rsid w:val="003169C2"/>
    <w:rsid w:val="00316A99"/>
    <w:rsid w:val="00316D04"/>
    <w:rsid w:val="00317129"/>
    <w:rsid w:val="0031719C"/>
    <w:rsid w:val="003174A5"/>
    <w:rsid w:val="00317846"/>
    <w:rsid w:val="00317884"/>
    <w:rsid w:val="00317AB6"/>
    <w:rsid w:val="00317B53"/>
    <w:rsid w:val="00317D57"/>
    <w:rsid w:val="00317F99"/>
    <w:rsid w:val="003200D6"/>
    <w:rsid w:val="003204AD"/>
    <w:rsid w:val="00320880"/>
    <w:rsid w:val="00320939"/>
    <w:rsid w:val="00320A80"/>
    <w:rsid w:val="00320BF0"/>
    <w:rsid w:val="00320C47"/>
    <w:rsid w:val="00320DB2"/>
    <w:rsid w:val="00320E8F"/>
    <w:rsid w:val="00320F9E"/>
    <w:rsid w:val="0032108E"/>
    <w:rsid w:val="0032124A"/>
    <w:rsid w:val="0032137C"/>
    <w:rsid w:val="00321467"/>
    <w:rsid w:val="00321511"/>
    <w:rsid w:val="00321679"/>
    <w:rsid w:val="0032188D"/>
    <w:rsid w:val="00321A0C"/>
    <w:rsid w:val="00321A4D"/>
    <w:rsid w:val="00321AC5"/>
    <w:rsid w:val="00321E47"/>
    <w:rsid w:val="00321F70"/>
    <w:rsid w:val="0032210D"/>
    <w:rsid w:val="00322149"/>
    <w:rsid w:val="0032252A"/>
    <w:rsid w:val="0032284C"/>
    <w:rsid w:val="00322AAE"/>
    <w:rsid w:val="00322CF0"/>
    <w:rsid w:val="00322D4A"/>
    <w:rsid w:val="00322EC6"/>
    <w:rsid w:val="00322F8B"/>
    <w:rsid w:val="00323027"/>
    <w:rsid w:val="003232A5"/>
    <w:rsid w:val="00323351"/>
    <w:rsid w:val="003233D9"/>
    <w:rsid w:val="0032341A"/>
    <w:rsid w:val="003235EE"/>
    <w:rsid w:val="00323752"/>
    <w:rsid w:val="00323925"/>
    <w:rsid w:val="00323A43"/>
    <w:rsid w:val="00323A7A"/>
    <w:rsid w:val="00323B5C"/>
    <w:rsid w:val="00323BF8"/>
    <w:rsid w:val="00323C35"/>
    <w:rsid w:val="00323D18"/>
    <w:rsid w:val="00323DA5"/>
    <w:rsid w:val="003240F3"/>
    <w:rsid w:val="003241BB"/>
    <w:rsid w:val="003244E2"/>
    <w:rsid w:val="003246D1"/>
    <w:rsid w:val="003247C5"/>
    <w:rsid w:val="00324CC7"/>
    <w:rsid w:val="0032500D"/>
    <w:rsid w:val="003250B2"/>
    <w:rsid w:val="00325108"/>
    <w:rsid w:val="00325160"/>
    <w:rsid w:val="003253A2"/>
    <w:rsid w:val="00325516"/>
    <w:rsid w:val="003255FA"/>
    <w:rsid w:val="003257C8"/>
    <w:rsid w:val="0032586A"/>
    <w:rsid w:val="00325AF5"/>
    <w:rsid w:val="00325DAF"/>
    <w:rsid w:val="00325E33"/>
    <w:rsid w:val="00325EC4"/>
    <w:rsid w:val="00326685"/>
    <w:rsid w:val="0032676D"/>
    <w:rsid w:val="00326808"/>
    <w:rsid w:val="0032691D"/>
    <w:rsid w:val="00326B9F"/>
    <w:rsid w:val="00326BE9"/>
    <w:rsid w:val="00326DFF"/>
    <w:rsid w:val="00326E00"/>
    <w:rsid w:val="0032725B"/>
    <w:rsid w:val="003274A5"/>
    <w:rsid w:val="00327533"/>
    <w:rsid w:val="003276D9"/>
    <w:rsid w:val="00327713"/>
    <w:rsid w:val="00327727"/>
    <w:rsid w:val="0032786E"/>
    <w:rsid w:val="003278BC"/>
    <w:rsid w:val="003279A8"/>
    <w:rsid w:val="00327D8F"/>
    <w:rsid w:val="00327DD5"/>
    <w:rsid w:val="00327DE9"/>
    <w:rsid w:val="00327F63"/>
    <w:rsid w:val="0033055E"/>
    <w:rsid w:val="0033071E"/>
    <w:rsid w:val="0033073A"/>
    <w:rsid w:val="003307BA"/>
    <w:rsid w:val="003308FF"/>
    <w:rsid w:val="00330D58"/>
    <w:rsid w:val="00330E52"/>
    <w:rsid w:val="0033117A"/>
    <w:rsid w:val="003311C7"/>
    <w:rsid w:val="00331255"/>
    <w:rsid w:val="003312B8"/>
    <w:rsid w:val="00331333"/>
    <w:rsid w:val="00331442"/>
    <w:rsid w:val="0033144E"/>
    <w:rsid w:val="003314C7"/>
    <w:rsid w:val="003314EF"/>
    <w:rsid w:val="0033155A"/>
    <w:rsid w:val="003316AC"/>
    <w:rsid w:val="0033185C"/>
    <w:rsid w:val="00331963"/>
    <w:rsid w:val="003319DE"/>
    <w:rsid w:val="00331B29"/>
    <w:rsid w:val="00331E34"/>
    <w:rsid w:val="00331F6E"/>
    <w:rsid w:val="0033204C"/>
    <w:rsid w:val="003321DE"/>
    <w:rsid w:val="00332442"/>
    <w:rsid w:val="003325AE"/>
    <w:rsid w:val="003327D7"/>
    <w:rsid w:val="003328BB"/>
    <w:rsid w:val="00332A8D"/>
    <w:rsid w:val="00332D26"/>
    <w:rsid w:val="00332D51"/>
    <w:rsid w:val="00333019"/>
    <w:rsid w:val="003331FC"/>
    <w:rsid w:val="0033323D"/>
    <w:rsid w:val="0033325B"/>
    <w:rsid w:val="00333406"/>
    <w:rsid w:val="003335FE"/>
    <w:rsid w:val="003336EF"/>
    <w:rsid w:val="00333843"/>
    <w:rsid w:val="00333C70"/>
    <w:rsid w:val="00333D1F"/>
    <w:rsid w:val="00333E4A"/>
    <w:rsid w:val="00333EE5"/>
    <w:rsid w:val="00334352"/>
    <w:rsid w:val="00334620"/>
    <w:rsid w:val="0033496B"/>
    <w:rsid w:val="003349C7"/>
    <w:rsid w:val="00334AD6"/>
    <w:rsid w:val="00334BEC"/>
    <w:rsid w:val="00334C3C"/>
    <w:rsid w:val="00334C7A"/>
    <w:rsid w:val="00334EEB"/>
    <w:rsid w:val="00334FCC"/>
    <w:rsid w:val="0033502D"/>
    <w:rsid w:val="00335122"/>
    <w:rsid w:val="003352EB"/>
    <w:rsid w:val="003353D1"/>
    <w:rsid w:val="003353F0"/>
    <w:rsid w:val="003356AE"/>
    <w:rsid w:val="003358CC"/>
    <w:rsid w:val="00335922"/>
    <w:rsid w:val="00335968"/>
    <w:rsid w:val="003359A7"/>
    <w:rsid w:val="00335D8F"/>
    <w:rsid w:val="00335DC1"/>
    <w:rsid w:val="00336070"/>
    <w:rsid w:val="0033612D"/>
    <w:rsid w:val="0033625F"/>
    <w:rsid w:val="003366D9"/>
    <w:rsid w:val="00336900"/>
    <w:rsid w:val="0033693F"/>
    <w:rsid w:val="00336B8F"/>
    <w:rsid w:val="00336BF0"/>
    <w:rsid w:val="00336CA6"/>
    <w:rsid w:val="00336DA3"/>
    <w:rsid w:val="00336E1A"/>
    <w:rsid w:val="00336ED8"/>
    <w:rsid w:val="00336F80"/>
    <w:rsid w:val="0033724C"/>
    <w:rsid w:val="00337361"/>
    <w:rsid w:val="0033737F"/>
    <w:rsid w:val="003375AF"/>
    <w:rsid w:val="003376AD"/>
    <w:rsid w:val="00337BD6"/>
    <w:rsid w:val="00337E8F"/>
    <w:rsid w:val="00337F15"/>
    <w:rsid w:val="00337FF2"/>
    <w:rsid w:val="00340045"/>
    <w:rsid w:val="003401D4"/>
    <w:rsid w:val="00340230"/>
    <w:rsid w:val="00340254"/>
    <w:rsid w:val="00340492"/>
    <w:rsid w:val="003406CD"/>
    <w:rsid w:val="003406FC"/>
    <w:rsid w:val="00340759"/>
    <w:rsid w:val="00340950"/>
    <w:rsid w:val="00340BAB"/>
    <w:rsid w:val="00340BEF"/>
    <w:rsid w:val="00340D43"/>
    <w:rsid w:val="00340DA1"/>
    <w:rsid w:val="003411D6"/>
    <w:rsid w:val="00341224"/>
    <w:rsid w:val="003416E2"/>
    <w:rsid w:val="00341977"/>
    <w:rsid w:val="00341C4F"/>
    <w:rsid w:val="00341D4A"/>
    <w:rsid w:val="00341E88"/>
    <w:rsid w:val="00341ECA"/>
    <w:rsid w:val="00341EF7"/>
    <w:rsid w:val="00341F99"/>
    <w:rsid w:val="0034206C"/>
    <w:rsid w:val="003420F5"/>
    <w:rsid w:val="00342134"/>
    <w:rsid w:val="00342192"/>
    <w:rsid w:val="0034240A"/>
    <w:rsid w:val="00342469"/>
    <w:rsid w:val="00342705"/>
    <w:rsid w:val="00342740"/>
    <w:rsid w:val="00342BC0"/>
    <w:rsid w:val="00342BF0"/>
    <w:rsid w:val="00342EAC"/>
    <w:rsid w:val="00342F3E"/>
    <w:rsid w:val="00342F92"/>
    <w:rsid w:val="0034312E"/>
    <w:rsid w:val="003431C4"/>
    <w:rsid w:val="0034344A"/>
    <w:rsid w:val="0034358D"/>
    <w:rsid w:val="00343B0C"/>
    <w:rsid w:val="00343CB9"/>
    <w:rsid w:val="00343CDD"/>
    <w:rsid w:val="00343DD2"/>
    <w:rsid w:val="003445D2"/>
    <w:rsid w:val="003446CA"/>
    <w:rsid w:val="00344728"/>
    <w:rsid w:val="0034482D"/>
    <w:rsid w:val="0034487B"/>
    <w:rsid w:val="003449C5"/>
    <w:rsid w:val="00344B25"/>
    <w:rsid w:val="00344D49"/>
    <w:rsid w:val="00344D92"/>
    <w:rsid w:val="00344F4A"/>
    <w:rsid w:val="00345261"/>
    <w:rsid w:val="00345335"/>
    <w:rsid w:val="0034543C"/>
    <w:rsid w:val="003454C9"/>
    <w:rsid w:val="003454F9"/>
    <w:rsid w:val="003455F7"/>
    <w:rsid w:val="00345B23"/>
    <w:rsid w:val="00345BED"/>
    <w:rsid w:val="00346190"/>
    <w:rsid w:val="00346265"/>
    <w:rsid w:val="003463A8"/>
    <w:rsid w:val="003464EF"/>
    <w:rsid w:val="003465B3"/>
    <w:rsid w:val="00346816"/>
    <w:rsid w:val="00346B56"/>
    <w:rsid w:val="00346B86"/>
    <w:rsid w:val="00346C0A"/>
    <w:rsid w:val="00346D78"/>
    <w:rsid w:val="003471BC"/>
    <w:rsid w:val="003472E0"/>
    <w:rsid w:val="0034734B"/>
    <w:rsid w:val="003477AE"/>
    <w:rsid w:val="00347828"/>
    <w:rsid w:val="003479D7"/>
    <w:rsid w:val="00347B95"/>
    <w:rsid w:val="00347CBB"/>
    <w:rsid w:val="00347DF3"/>
    <w:rsid w:val="00347ED1"/>
    <w:rsid w:val="00347F48"/>
    <w:rsid w:val="00347F5B"/>
    <w:rsid w:val="00350743"/>
    <w:rsid w:val="00350AD0"/>
    <w:rsid w:val="00350B2D"/>
    <w:rsid w:val="00350BA7"/>
    <w:rsid w:val="00350ECB"/>
    <w:rsid w:val="00350FE9"/>
    <w:rsid w:val="003514D0"/>
    <w:rsid w:val="00351712"/>
    <w:rsid w:val="0035171A"/>
    <w:rsid w:val="00351982"/>
    <w:rsid w:val="003519DF"/>
    <w:rsid w:val="00351A12"/>
    <w:rsid w:val="00351CE3"/>
    <w:rsid w:val="00351D71"/>
    <w:rsid w:val="00351DE3"/>
    <w:rsid w:val="00351E8F"/>
    <w:rsid w:val="00351FF1"/>
    <w:rsid w:val="00352383"/>
    <w:rsid w:val="003524D4"/>
    <w:rsid w:val="00352635"/>
    <w:rsid w:val="00352D70"/>
    <w:rsid w:val="00352F5F"/>
    <w:rsid w:val="00352FAB"/>
    <w:rsid w:val="00352FE8"/>
    <w:rsid w:val="00353042"/>
    <w:rsid w:val="0035327D"/>
    <w:rsid w:val="00353424"/>
    <w:rsid w:val="003534BF"/>
    <w:rsid w:val="00353898"/>
    <w:rsid w:val="00353C29"/>
    <w:rsid w:val="00353CC0"/>
    <w:rsid w:val="00353E39"/>
    <w:rsid w:val="00353F62"/>
    <w:rsid w:val="0035405B"/>
    <w:rsid w:val="003541A5"/>
    <w:rsid w:val="00354201"/>
    <w:rsid w:val="003544C1"/>
    <w:rsid w:val="003545B8"/>
    <w:rsid w:val="003545BC"/>
    <w:rsid w:val="003545F8"/>
    <w:rsid w:val="003547F7"/>
    <w:rsid w:val="00354AC5"/>
    <w:rsid w:val="00354BFF"/>
    <w:rsid w:val="00354DEA"/>
    <w:rsid w:val="00354E62"/>
    <w:rsid w:val="00354F29"/>
    <w:rsid w:val="003550CA"/>
    <w:rsid w:val="00355182"/>
    <w:rsid w:val="00355202"/>
    <w:rsid w:val="003552EC"/>
    <w:rsid w:val="00355304"/>
    <w:rsid w:val="0035552E"/>
    <w:rsid w:val="00355679"/>
    <w:rsid w:val="0035574D"/>
    <w:rsid w:val="003557A4"/>
    <w:rsid w:val="0035588A"/>
    <w:rsid w:val="003558D6"/>
    <w:rsid w:val="00355961"/>
    <w:rsid w:val="00355A3E"/>
    <w:rsid w:val="00355B0B"/>
    <w:rsid w:val="00355B82"/>
    <w:rsid w:val="00355D90"/>
    <w:rsid w:val="00355E6D"/>
    <w:rsid w:val="00355FA9"/>
    <w:rsid w:val="00355FE3"/>
    <w:rsid w:val="003560BA"/>
    <w:rsid w:val="0035613A"/>
    <w:rsid w:val="003564A8"/>
    <w:rsid w:val="00356579"/>
    <w:rsid w:val="0035658D"/>
    <w:rsid w:val="00356680"/>
    <w:rsid w:val="00356756"/>
    <w:rsid w:val="003567DB"/>
    <w:rsid w:val="003569EF"/>
    <w:rsid w:val="00356A46"/>
    <w:rsid w:val="00356A53"/>
    <w:rsid w:val="00356BD8"/>
    <w:rsid w:val="00356E28"/>
    <w:rsid w:val="00356EBC"/>
    <w:rsid w:val="00356F3B"/>
    <w:rsid w:val="00357575"/>
    <w:rsid w:val="003575D1"/>
    <w:rsid w:val="003576C9"/>
    <w:rsid w:val="003576EF"/>
    <w:rsid w:val="00357708"/>
    <w:rsid w:val="00357C32"/>
    <w:rsid w:val="00357D34"/>
    <w:rsid w:val="00357DF2"/>
    <w:rsid w:val="00357E57"/>
    <w:rsid w:val="00357E6C"/>
    <w:rsid w:val="00357F9D"/>
    <w:rsid w:val="003600E0"/>
    <w:rsid w:val="00360141"/>
    <w:rsid w:val="00360383"/>
    <w:rsid w:val="00360417"/>
    <w:rsid w:val="00360BFD"/>
    <w:rsid w:val="00360C9E"/>
    <w:rsid w:val="00360E0D"/>
    <w:rsid w:val="00360F6C"/>
    <w:rsid w:val="003612F0"/>
    <w:rsid w:val="0036143D"/>
    <w:rsid w:val="003614A4"/>
    <w:rsid w:val="00361748"/>
    <w:rsid w:val="00361924"/>
    <w:rsid w:val="00361B46"/>
    <w:rsid w:val="00361BA2"/>
    <w:rsid w:val="00361BDB"/>
    <w:rsid w:val="00361EF0"/>
    <w:rsid w:val="00361F2E"/>
    <w:rsid w:val="0036209C"/>
    <w:rsid w:val="0036215C"/>
    <w:rsid w:val="00362470"/>
    <w:rsid w:val="0036286D"/>
    <w:rsid w:val="00362A52"/>
    <w:rsid w:val="00362B4A"/>
    <w:rsid w:val="00362D69"/>
    <w:rsid w:val="00363028"/>
    <w:rsid w:val="0036308A"/>
    <w:rsid w:val="00363101"/>
    <w:rsid w:val="0036317F"/>
    <w:rsid w:val="0036326B"/>
    <w:rsid w:val="003632E1"/>
    <w:rsid w:val="0036346E"/>
    <w:rsid w:val="0036364E"/>
    <w:rsid w:val="00363664"/>
    <w:rsid w:val="00363711"/>
    <w:rsid w:val="00363738"/>
    <w:rsid w:val="00363798"/>
    <w:rsid w:val="003639E3"/>
    <w:rsid w:val="00363D3A"/>
    <w:rsid w:val="00363E62"/>
    <w:rsid w:val="0036412B"/>
    <w:rsid w:val="003642C9"/>
    <w:rsid w:val="003649EE"/>
    <w:rsid w:val="00364CE0"/>
    <w:rsid w:val="00365031"/>
    <w:rsid w:val="003652D7"/>
    <w:rsid w:val="0036536C"/>
    <w:rsid w:val="003654CF"/>
    <w:rsid w:val="00365765"/>
    <w:rsid w:val="003657CD"/>
    <w:rsid w:val="00365899"/>
    <w:rsid w:val="00365B71"/>
    <w:rsid w:val="00365D38"/>
    <w:rsid w:val="00365EF8"/>
    <w:rsid w:val="003660A4"/>
    <w:rsid w:val="003660E2"/>
    <w:rsid w:val="003661F9"/>
    <w:rsid w:val="0036649A"/>
    <w:rsid w:val="00366629"/>
    <w:rsid w:val="0036662C"/>
    <w:rsid w:val="003668CF"/>
    <w:rsid w:val="003668F2"/>
    <w:rsid w:val="00366A00"/>
    <w:rsid w:val="00366A28"/>
    <w:rsid w:val="00366ACA"/>
    <w:rsid w:val="00366C4E"/>
    <w:rsid w:val="00366C5C"/>
    <w:rsid w:val="00366C78"/>
    <w:rsid w:val="00366C8A"/>
    <w:rsid w:val="00366CF4"/>
    <w:rsid w:val="00366F64"/>
    <w:rsid w:val="0036722A"/>
    <w:rsid w:val="003672D9"/>
    <w:rsid w:val="0036732B"/>
    <w:rsid w:val="003673F1"/>
    <w:rsid w:val="003674E8"/>
    <w:rsid w:val="0036785F"/>
    <w:rsid w:val="0036796B"/>
    <w:rsid w:val="00367A50"/>
    <w:rsid w:val="00367AAC"/>
    <w:rsid w:val="00367AE7"/>
    <w:rsid w:val="00367CBE"/>
    <w:rsid w:val="00367CCB"/>
    <w:rsid w:val="00370031"/>
    <w:rsid w:val="00370200"/>
    <w:rsid w:val="00370814"/>
    <w:rsid w:val="00370963"/>
    <w:rsid w:val="00370B44"/>
    <w:rsid w:val="00370C45"/>
    <w:rsid w:val="00370D15"/>
    <w:rsid w:val="0037106F"/>
    <w:rsid w:val="00371426"/>
    <w:rsid w:val="003715BA"/>
    <w:rsid w:val="0037165F"/>
    <w:rsid w:val="00371A0A"/>
    <w:rsid w:val="00371C3E"/>
    <w:rsid w:val="003720A6"/>
    <w:rsid w:val="00372182"/>
    <w:rsid w:val="0037220E"/>
    <w:rsid w:val="00372241"/>
    <w:rsid w:val="0037228F"/>
    <w:rsid w:val="00372434"/>
    <w:rsid w:val="00372488"/>
    <w:rsid w:val="003725B2"/>
    <w:rsid w:val="003725E6"/>
    <w:rsid w:val="003726EA"/>
    <w:rsid w:val="00372720"/>
    <w:rsid w:val="00372A6C"/>
    <w:rsid w:val="00372BF2"/>
    <w:rsid w:val="00372BFC"/>
    <w:rsid w:val="00372E88"/>
    <w:rsid w:val="00372F7E"/>
    <w:rsid w:val="00373086"/>
    <w:rsid w:val="0037328C"/>
    <w:rsid w:val="00373563"/>
    <w:rsid w:val="00373746"/>
    <w:rsid w:val="003737A4"/>
    <w:rsid w:val="00373B1B"/>
    <w:rsid w:val="00373C1B"/>
    <w:rsid w:val="00373D79"/>
    <w:rsid w:val="00373F4C"/>
    <w:rsid w:val="0037424D"/>
    <w:rsid w:val="003743D8"/>
    <w:rsid w:val="00374459"/>
    <w:rsid w:val="0037445C"/>
    <w:rsid w:val="003747BC"/>
    <w:rsid w:val="00374AE3"/>
    <w:rsid w:val="00374AF8"/>
    <w:rsid w:val="00374BDD"/>
    <w:rsid w:val="00374C52"/>
    <w:rsid w:val="00374C8D"/>
    <w:rsid w:val="00374C8F"/>
    <w:rsid w:val="00374EB1"/>
    <w:rsid w:val="00374F86"/>
    <w:rsid w:val="00375038"/>
    <w:rsid w:val="003750AC"/>
    <w:rsid w:val="0037521B"/>
    <w:rsid w:val="00375257"/>
    <w:rsid w:val="00375279"/>
    <w:rsid w:val="00375327"/>
    <w:rsid w:val="00375403"/>
    <w:rsid w:val="00375703"/>
    <w:rsid w:val="00375722"/>
    <w:rsid w:val="003757B5"/>
    <w:rsid w:val="003757F3"/>
    <w:rsid w:val="003758A5"/>
    <w:rsid w:val="0037594F"/>
    <w:rsid w:val="00375979"/>
    <w:rsid w:val="00375A15"/>
    <w:rsid w:val="00375A67"/>
    <w:rsid w:val="00375A89"/>
    <w:rsid w:val="00375B72"/>
    <w:rsid w:val="00375ECB"/>
    <w:rsid w:val="0037603D"/>
    <w:rsid w:val="0037605E"/>
    <w:rsid w:val="00376277"/>
    <w:rsid w:val="00376307"/>
    <w:rsid w:val="00376411"/>
    <w:rsid w:val="00376428"/>
    <w:rsid w:val="00376479"/>
    <w:rsid w:val="0037672A"/>
    <w:rsid w:val="00376809"/>
    <w:rsid w:val="00376D3A"/>
    <w:rsid w:val="00376DAD"/>
    <w:rsid w:val="00376F71"/>
    <w:rsid w:val="00376FC5"/>
    <w:rsid w:val="00377008"/>
    <w:rsid w:val="003770A7"/>
    <w:rsid w:val="003772E9"/>
    <w:rsid w:val="0037735C"/>
    <w:rsid w:val="003776ED"/>
    <w:rsid w:val="00377AFA"/>
    <w:rsid w:val="00377B5C"/>
    <w:rsid w:val="00377B84"/>
    <w:rsid w:val="00377BE1"/>
    <w:rsid w:val="00377C44"/>
    <w:rsid w:val="00377D6C"/>
    <w:rsid w:val="00380139"/>
    <w:rsid w:val="0038027D"/>
    <w:rsid w:val="003802D6"/>
    <w:rsid w:val="00380446"/>
    <w:rsid w:val="00380459"/>
    <w:rsid w:val="00380707"/>
    <w:rsid w:val="003808D9"/>
    <w:rsid w:val="00380950"/>
    <w:rsid w:val="003809EB"/>
    <w:rsid w:val="00380AB7"/>
    <w:rsid w:val="00380BFB"/>
    <w:rsid w:val="0038100D"/>
    <w:rsid w:val="003810D3"/>
    <w:rsid w:val="003810DF"/>
    <w:rsid w:val="00381208"/>
    <w:rsid w:val="003813BF"/>
    <w:rsid w:val="003813F2"/>
    <w:rsid w:val="003818A2"/>
    <w:rsid w:val="00381B2D"/>
    <w:rsid w:val="00381DDC"/>
    <w:rsid w:val="00381FF6"/>
    <w:rsid w:val="003820AA"/>
    <w:rsid w:val="003820C4"/>
    <w:rsid w:val="0038218D"/>
    <w:rsid w:val="0038230C"/>
    <w:rsid w:val="00382463"/>
    <w:rsid w:val="003824BA"/>
    <w:rsid w:val="0038282B"/>
    <w:rsid w:val="00382901"/>
    <w:rsid w:val="00382A72"/>
    <w:rsid w:val="00382F19"/>
    <w:rsid w:val="00382F58"/>
    <w:rsid w:val="00383024"/>
    <w:rsid w:val="00383110"/>
    <w:rsid w:val="0038321D"/>
    <w:rsid w:val="003833D1"/>
    <w:rsid w:val="00383418"/>
    <w:rsid w:val="00383527"/>
    <w:rsid w:val="0038387D"/>
    <w:rsid w:val="003838AD"/>
    <w:rsid w:val="003839FC"/>
    <w:rsid w:val="00383A83"/>
    <w:rsid w:val="00383D4C"/>
    <w:rsid w:val="00383E4F"/>
    <w:rsid w:val="00383ED6"/>
    <w:rsid w:val="00383FB4"/>
    <w:rsid w:val="003841D7"/>
    <w:rsid w:val="00384474"/>
    <w:rsid w:val="00384477"/>
    <w:rsid w:val="00384480"/>
    <w:rsid w:val="00384660"/>
    <w:rsid w:val="00384CF5"/>
    <w:rsid w:val="003850A3"/>
    <w:rsid w:val="003851F3"/>
    <w:rsid w:val="003852C8"/>
    <w:rsid w:val="00385585"/>
    <w:rsid w:val="003855B1"/>
    <w:rsid w:val="00385609"/>
    <w:rsid w:val="0038589C"/>
    <w:rsid w:val="00385970"/>
    <w:rsid w:val="003859CB"/>
    <w:rsid w:val="00385A99"/>
    <w:rsid w:val="00385D2A"/>
    <w:rsid w:val="00385F10"/>
    <w:rsid w:val="00385F32"/>
    <w:rsid w:val="00385F35"/>
    <w:rsid w:val="00386256"/>
    <w:rsid w:val="003862C3"/>
    <w:rsid w:val="003865CB"/>
    <w:rsid w:val="00386796"/>
    <w:rsid w:val="0038684F"/>
    <w:rsid w:val="00386AC4"/>
    <w:rsid w:val="00386B1E"/>
    <w:rsid w:val="00386D10"/>
    <w:rsid w:val="003871A7"/>
    <w:rsid w:val="0038728E"/>
    <w:rsid w:val="003874E4"/>
    <w:rsid w:val="003874FB"/>
    <w:rsid w:val="00387540"/>
    <w:rsid w:val="003877F5"/>
    <w:rsid w:val="003878C4"/>
    <w:rsid w:val="00387AC7"/>
    <w:rsid w:val="00387B9E"/>
    <w:rsid w:val="00387C11"/>
    <w:rsid w:val="00387C51"/>
    <w:rsid w:val="00387C64"/>
    <w:rsid w:val="00387DE9"/>
    <w:rsid w:val="00387F6C"/>
    <w:rsid w:val="00390179"/>
    <w:rsid w:val="0039022D"/>
    <w:rsid w:val="0039031F"/>
    <w:rsid w:val="00390354"/>
    <w:rsid w:val="00390416"/>
    <w:rsid w:val="0039054B"/>
    <w:rsid w:val="003906AA"/>
    <w:rsid w:val="0039072E"/>
    <w:rsid w:val="00390920"/>
    <w:rsid w:val="00390A33"/>
    <w:rsid w:val="00390A79"/>
    <w:rsid w:val="00390C8C"/>
    <w:rsid w:val="00390CB9"/>
    <w:rsid w:val="00390E66"/>
    <w:rsid w:val="00390ED0"/>
    <w:rsid w:val="00390FBC"/>
    <w:rsid w:val="00390FCF"/>
    <w:rsid w:val="003910D6"/>
    <w:rsid w:val="00391147"/>
    <w:rsid w:val="003911C7"/>
    <w:rsid w:val="00391376"/>
    <w:rsid w:val="003913F6"/>
    <w:rsid w:val="0039160B"/>
    <w:rsid w:val="0039166B"/>
    <w:rsid w:val="00391A8C"/>
    <w:rsid w:val="00391B7C"/>
    <w:rsid w:val="00391C12"/>
    <w:rsid w:val="00391C20"/>
    <w:rsid w:val="00391C8D"/>
    <w:rsid w:val="003920C5"/>
    <w:rsid w:val="00392216"/>
    <w:rsid w:val="00392240"/>
    <w:rsid w:val="00392358"/>
    <w:rsid w:val="003923C4"/>
    <w:rsid w:val="003925AE"/>
    <w:rsid w:val="00392796"/>
    <w:rsid w:val="00392850"/>
    <w:rsid w:val="003932B7"/>
    <w:rsid w:val="00393361"/>
    <w:rsid w:val="00393501"/>
    <w:rsid w:val="0039352D"/>
    <w:rsid w:val="003935EC"/>
    <w:rsid w:val="00393729"/>
    <w:rsid w:val="00393CED"/>
    <w:rsid w:val="00393FBB"/>
    <w:rsid w:val="003943CC"/>
    <w:rsid w:val="003943DB"/>
    <w:rsid w:val="00394749"/>
    <w:rsid w:val="003948C3"/>
    <w:rsid w:val="003948D3"/>
    <w:rsid w:val="00394A05"/>
    <w:rsid w:val="00394B14"/>
    <w:rsid w:val="00394C6E"/>
    <w:rsid w:val="00394D1E"/>
    <w:rsid w:val="00394D39"/>
    <w:rsid w:val="00394E38"/>
    <w:rsid w:val="00394E53"/>
    <w:rsid w:val="00394EEF"/>
    <w:rsid w:val="00394F39"/>
    <w:rsid w:val="0039501E"/>
    <w:rsid w:val="003957D0"/>
    <w:rsid w:val="00395ED1"/>
    <w:rsid w:val="00395F7A"/>
    <w:rsid w:val="00395FC2"/>
    <w:rsid w:val="003964FC"/>
    <w:rsid w:val="00396673"/>
    <w:rsid w:val="003966F1"/>
    <w:rsid w:val="00396719"/>
    <w:rsid w:val="00396804"/>
    <w:rsid w:val="00396B58"/>
    <w:rsid w:val="00396BD8"/>
    <w:rsid w:val="00396D8F"/>
    <w:rsid w:val="00396DC1"/>
    <w:rsid w:val="00396F07"/>
    <w:rsid w:val="00396FC2"/>
    <w:rsid w:val="00397031"/>
    <w:rsid w:val="0039708F"/>
    <w:rsid w:val="0039735C"/>
    <w:rsid w:val="00397381"/>
    <w:rsid w:val="0039744C"/>
    <w:rsid w:val="003975C1"/>
    <w:rsid w:val="003976E8"/>
    <w:rsid w:val="00397700"/>
    <w:rsid w:val="003A00B2"/>
    <w:rsid w:val="003A013E"/>
    <w:rsid w:val="003A02BF"/>
    <w:rsid w:val="003A0521"/>
    <w:rsid w:val="003A0550"/>
    <w:rsid w:val="003A0688"/>
    <w:rsid w:val="003A0884"/>
    <w:rsid w:val="003A0906"/>
    <w:rsid w:val="003A09CB"/>
    <w:rsid w:val="003A122E"/>
    <w:rsid w:val="003A12E6"/>
    <w:rsid w:val="003A1303"/>
    <w:rsid w:val="003A1336"/>
    <w:rsid w:val="003A1369"/>
    <w:rsid w:val="003A16F9"/>
    <w:rsid w:val="003A1A8E"/>
    <w:rsid w:val="003A20AB"/>
    <w:rsid w:val="003A241E"/>
    <w:rsid w:val="003A284A"/>
    <w:rsid w:val="003A2870"/>
    <w:rsid w:val="003A28D5"/>
    <w:rsid w:val="003A2906"/>
    <w:rsid w:val="003A2A50"/>
    <w:rsid w:val="003A2B29"/>
    <w:rsid w:val="003A2B42"/>
    <w:rsid w:val="003A2C72"/>
    <w:rsid w:val="003A2CB1"/>
    <w:rsid w:val="003A2DCC"/>
    <w:rsid w:val="003A2E43"/>
    <w:rsid w:val="003A2FF3"/>
    <w:rsid w:val="003A37BD"/>
    <w:rsid w:val="003A37D9"/>
    <w:rsid w:val="003A39CA"/>
    <w:rsid w:val="003A3AD2"/>
    <w:rsid w:val="003A3AF3"/>
    <w:rsid w:val="003A3B8B"/>
    <w:rsid w:val="003A3E40"/>
    <w:rsid w:val="003A4131"/>
    <w:rsid w:val="003A4260"/>
    <w:rsid w:val="003A42EB"/>
    <w:rsid w:val="003A4444"/>
    <w:rsid w:val="003A44AA"/>
    <w:rsid w:val="003A44FA"/>
    <w:rsid w:val="003A46EE"/>
    <w:rsid w:val="003A47DC"/>
    <w:rsid w:val="003A47EF"/>
    <w:rsid w:val="003A4A3F"/>
    <w:rsid w:val="003A4A7A"/>
    <w:rsid w:val="003A4A9C"/>
    <w:rsid w:val="003A4BA0"/>
    <w:rsid w:val="003A4D8D"/>
    <w:rsid w:val="003A4F7D"/>
    <w:rsid w:val="003A53EF"/>
    <w:rsid w:val="003A5591"/>
    <w:rsid w:val="003A5600"/>
    <w:rsid w:val="003A560C"/>
    <w:rsid w:val="003A584A"/>
    <w:rsid w:val="003A5888"/>
    <w:rsid w:val="003A59CD"/>
    <w:rsid w:val="003A5AD8"/>
    <w:rsid w:val="003A5B5B"/>
    <w:rsid w:val="003A5B6F"/>
    <w:rsid w:val="003A5BA9"/>
    <w:rsid w:val="003A5C2F"/>
    <w:rsid w:val="003A5D8A"/>
    <w:rsid w:val="003A5D9C"/>
    <w:rsid w:val="003A5EF3"/>
    <w:rsid w:val="003A609F"/>
    <w:rsid w:val="003A6144"/>
    <w:rsid w:val="003A62E2"/>
    <w:rsid w:val="003A657E"/>
    <w:rsid w:val="003A6688"/>
    <w:rsid w:val="003A6B5F"/>
    <w:rsid w:val="003A6B6D"/>
    <w:rsid w:val="003A6FAF"/>
    <w:rsid w:val="003A6FFD"/>
    <w:rsid w:val="003A7254"/>
    <w:rsid w:val="003A73C0"/>
    <w:rsid w:val="003A73E6"/>
    <w:rsid w:val="003A78E2"/>
    <w:rsid w:val="003A7D3A"/>
    <w:rsid w:val="003A7D5E"/>
    <w:rsid w:val="003A7EB3"/>
    <w:rsid w:val="003A7F62"/>
    <w:rsid w:val="003B01BC"/>
    <w:rsid w:val="003B01C5"/>
    <w:rsid w:val="003B032E"/>
    <w:rsid w:val="003B072B"/>
    <w:rsid w:val="003B07DE"/>
    <w:rsid w:val="003B08A6"/>
    <w:rsid w:val="003B0A7A"/>
    <w:rsid w:val="003B0BC6"/>
    <w:rsid w:val="003B0C4D"/>
    <w:rsid w:val="003B0C75"/>
    <w:rsid w:val="003B0D03"/>
    <w:rsid w:val="003B0DF9"/>
    <w:rsid w:val="003B0EA5"/>
    <w:rsid w:val="003B1124"/>
    <w:rsid w:val="003B11BD"/>
    <w:rsid w:val="003B1264"/>
    <w:rsid w:val="003B18F8"/>
    <w:rsid w:val="003B1902"/>
    <w:rsid w:val="003B1A8F"/>
    <w:rsid w:val="003B1B59"/>
    <w:rsid w:val="003B1CE5"/>
    <w:rsid w:val="003B2114"/>
    <w:rsid w:val="003B2161"/>
    <w:rsid w:val="003B24EA"/>
    <w:rsid w:val="003B255C"/>
    <w:rsid w:val="003B274F"/>
    <w:rsid w:val="003B2761"/>
    <w:rsid w:val="003B28A0"/>
    <w:rsid w:val="003B28E0"/>
    <w:rsid w:val="003B2A1E"/>
    <w:rsid w:val="003B2A5A"/>
    <w:rsid w:val="003B2B2A"/>
    <w:rsid w:val="003B2F78"/>
    <w:rsid w:val="003B2FC6"/>
    <w:rsid w:val="003B3036"/>
    <w:rsid w:val="003B3075"/>
    <w:rsid w:val="003B330E"/>
    <w:rsid w:val="003B351F"/>
    <w:rsid w:val="003B3BC8"/>
    <w:rsid w:val="003B3E1F"/>
    <w:rsid w:val="003B401D"/>
    <w:rsid w:val="003B41D3"/>
    <w:rsid w:val="003B4556"/>
    <w:rsid w:val="003B464F"/>
    <w:rsid w:val="003B465A"/>
    <w:rsid w:val="003B47E1"/>
    <w:rsid w:val="003B4857"/>
    <w:rsid w:val="003B4879"/>
    <w:rsid w:val="003B4B8A"/>
    <w:rsid w:val="003B4CF5"/>
    <w:rsid w:val="003B4D13"/>
    <w:rsid w:val="003B4D63"/>
    <w:rsid w:val="003B4E47"/>
    <w:rsid w:val="003B51A5"/>
    <w:rsid w:val="003B520E"/>
    <w:rsid w:val="003B5298"/>
    <w:rsid w:val="003B556B"/>
    <w:rsid w:val="003B5827"/>
    <w:rsid w:val="003B5B5B"/>
    <w:rsid w:val="003B5CCF"/>
    <w:rsid w:val="003B5D04"/>
    <w:rsid w:val="003B5F3E"/>
    <w:rsid w:val="003B5F81"/>
    <w:rsid w:val="003B6291"/>
    <w:rsid w:val="003B6480"/>
    <w:rsid w:val="003B651E"/>
    <w:rsid w:val="003B6597"/>
    <w:rsid w:val="003B65B2"/>
    <w:rsid w:val="003B66DE"/>
    <w:rsid w:val="003B66E0"/>
    <w:rsid w:val="003B6823"/>
    <w:rsid w:val="003B68F6"/>
    <w:rsid w:val="003B6B4F"/>
    <w:rsid w:val="003B6BE2"/>
    <w:rsid w:val="003B6CF4"/>
    <w:rsid w:val="003B6D46"/>
    <w:rsid w:val="003B6E8B"/>
    <w:rsid w:val="003B6F97"/>
    <w:rsid w:val="003B715D"/>
    <w:rsid w:val="003B71A4"/>
    <w:rsid w:val="003B72F1"/>
    <w:rsid w:val="003B766A"/>
    <w:rsid w:val="003B7779"/>
    <w:rsid w:val="003B78B3"/>
    <w:rsid w:val="003B7A55"/>
    <w:rsid w:val="003B7BC6"/>
    <w:rsid w:val="003B7C50"/>
    <w:rsid w:val="003B7EE0"/>
    <w:rsid w:val="003B7F19"/>
    <w:rsid w:val="003B7FA7"/>
    <w:rsid w:val="003C0192"/>
    <w:rsid w:val="003C02E5"/>
    <w:rsid w:val="003C03D1"/>
    <w:rsid w:val="003C0498"/>
    <w:rsid w:val="003C0570"/>
    <w:rsid w:val="003C0582"/>
    <w:rsid w:val="003C0583"/>
    <w:rsid w:val="003C058F"/>
    <w:rsid w:val="003C09A0"/>
    <w:rsid w:val="003C0EF1"/>
    <w:rsid w:val="003C1181"/>
    <w:rsid w:val="003C1276"/>
    <w:rsid w:val="003C149D"/>
    <w:rsid w:val="003C14F9"/>
    <w:rsid w:val="003C175E"/>
    <w:rsid w:val="003C1791"/>
    <w:rsid w:val="003C1851"/>
    <w:rsid w:val="003C18E2"/>
    <w:rsid w:val="003C19B5"/>
    <w:rsid w:val="003C1A2A"/>
    <w:rsid w:val="003C1AA2"/>
    <w:rsid w:val="003C1AFF"/>
    <w:rsid w:val="003C1B1B"/>
    <w:rsid w:val="003C1B9B"/>
    <w:rsid w:val="003C1D9D"/>
    <w:rsid w:val="003C1DAA"/>
    <w:rsid w:val="003C1DE4"/>
    <w:rsid w:val="003C1E5D"/>
    <w:rsid w:val="003C1F79"/>
    <w:rsid w:val="003C1FC1"/>
    <w:rsid w:val="003C1FDF"/>
    <w:rsid w:val="003C2082"/>
    <w:rsid w:val="003C2113"/>
    <w:rsid w:val="003C21FC"/>
    <w:rsid w:val="003C24FF"/>
    <w:rsid w:val="003C2509"/>
    <w:rsid w:val="003C25D1"/>
    <w:rsid w:val="003C2621"/>
    <w:rsid w:val="003C2737"/>
    <w:rsid w:val="003C2769"/>
    <w:rsid w:val="003C2810"/>
    <w:rsid w:val="003C28CB"/>
    <w:rsid w:val="003C290C"/>
    <w:rsid w:val="003C29E6"/>
    <w:rsid w:val="003C2A28"/>
    <w:rsid w:val="003C2ADA"/>
    <w:rsid w:val="003C2E0C"/>
    <w:rsid w:val="003C2F5C"/>
    <w:rsid w:val="003C3036"/>
    <w:rsid w:val="003C308C"/>
    <w:rsid w:val="003C321F"/>
    <w:rsid w:val="003C3565"/>
    <w:rsid w:val="003C36DD"/>
    <w:rsid w:val="003C36E4"/>
    <w:rsid w:val="003C3BA6"/>
    <w:rsid w:val="003C3BB3"/>
    <w:rsid w:val="003C3BF3"/>
    <w:rsid w:val="003C3C70"/>
    <w:rsid w:val="003C3E70"/>
    <w:rsid w:val="003C3E7D"/>
    <w:rsid w:val="003C3FF0"/>
    <w:rsid w:val="003C41C1"/>
    <w:rsid w:val="003C42A2"/>
    <w:rsid w:val="003C42E8"/>
    <w:rsid w:val="003C4453"/>
    <w:rsid w:val="003C448A"/>
    <w:rsid w:val="003C44FD"/>
    <w:rsid w:val="003C458D"/>
    <w:rsid w:val="003C4598"/>
    <w:rsid w:val="003C4747"/>
    <w:rsid w:val="003C4A5C"/>
    <w:rsid w:val="003C4BE1"/>
    <w:rsid w:val="003C4EC5"/>
    <w:rsid w:val="003C4ED4"/>
    <w:rsid w:val="003C50E4"/>
    <w:rsid w:val="003C5180"/>
    <w:rsid w:val="003C5329"/>
    <w:rsid w:val="003C5698"/>
    <w:rsid w:val="003C5704"/>
    <w:rsid w:val="003C5AB2"/>
    <w:rsid w:val="003C5B19"/>
    <w:rsid w:val="003C5B75"/>
    <w:rsid w:val="003C5DA5"/>
    <w:rsid w:val="003C60E5"/>
    <w:rsid w:val="003C6218"/>
    <w:rsid w:val="003C623E"/>
    <w:rsid w:val="003C62FB"/>
    <w:rsid w:val="003C6480"/>
    <w:rsid w:val="003C648C"/>
    <w:rsid w:val="003C64A1"/>
    <w:rsid w:val="003C6552"/>
    <w:rsid w:val="003C65E8"/>
    <w:rsid w:val="003C6640"/>
    <w:rsid w:val="003C6645"/>
    <w:rsid w:val="003C67DC"/>
    <w:rsid w:val="003C6815"/>
    <w:rsid w:val="003C691F"/>
    <w:rsid w:val="003C6D16"/>
    <w:rsid w:val="003C74B1"/>
    <w:rsid w:val="003C7686"/>
    <w:rsid w:val="003C7822"/>
    <w:rsid w:val="003C7857"/>
    <w:rsid w:val="003C788A"/>
    <w:rsid w:val="003C78B4"/>
    <w:rsid w:val="003C7A32"/>
    <w:rsid w:val="003C7A41"/>
    <w:rsid w:val="003C7B4A"/>
    <w:rsid w:val="003C7F78"/>
    <w:rsid w:val="003D0010"/>
    <w:rsid w:val="003D0051"/>
    <w:rsid w:val="003D0093"/>
    <w:rsid w:val="003D0493"/>
    <w:rsid w:val="003D0648"/>
    <w:rsid w:val="003D08B8"/>
    <w:rsid w:val="003D0998"/>
    <w:rsid w:val="003D0B87"/>
    <w:rsid w:val="003D0BF7"/>
    <w:rsid w:val="003D0C1B"/>
    <w:rsid w:val="003D0C67"/>
    <w:rsid w:val="003D0CED"/>
    <w:rsid w:val="003D0DC6"/>
    <w:rsid w:val="003D0EF7"/>
    <w:rsid w:val="003D101B"/>
    <w:rsid w:val="003D16D8"/>
    <w:rsid w:val="003D18D2"/>
    <w:rsid w:val="003D1940"/>
    <w:rsid w:val="003D1ACD"/>
    <w:rsid w:val="003D1BF5"/>
    <w:rsid w:val="003D2655"/>
    <w:rsid w:val="003D2684"/>
    <w:rsid w:val="003D29C3"/>
    <w:rsid w:val="003D2B1C"/>
    <w:rsid w:val="003D2B5F"/>
    <w:rsid w:val="003D2C78"/>
    <w:rsid w:val="003D2D4E"/>
    <w:rsid w:val="003D2D6D"/>
    <w:rsid w:val="003D2F05"/>
    <w:rsid w:val="003D3068"/>
    <w:rsid w:val="003D30E4"/>
    <w:rsid w:val="003D31A0"/>
    <w:rsid w:val="003D32F1"/>
    <w:rsid w:val="003D33A3"/>
    <w:rsid w:val="003D3693"/>
    <w:rsid w:val="003D36D6"/>
    <w:rsid w:val="003D38F8"/>
    <w:rsid w:val="003D3A15"/>
    <w:rsid w:val="003D3B30"/>
    <w:rsid w:val="003D3BF1"/>
    <w:rsid w:val="003D3E35"/>
    <w:rsid w:val="003D3E5A"/>
    <w:rsid w:val="003D3EE0"/>
    <w:rsid w:val="003D3FAB"/>
    <w:rsid w:val="003D4241"/>
    <w:rsid w:val="003D4347"/>
    <w:rsid w:val="003D4704"/>
    <w:rsid w:val="003D4834"/>
    <w:rsid w:val="003D4913"/>
    <w:rsid w:val="003D4973"/>
    <w:rsid w:val="003D4C8A"/>
    <w:rsid w:val="003D4EE8"/>
    <w:rsid w:val="003D5100"/>
    <w:rsid w:val="003D5241"/>
    <w:rsid w:val="003D5376"/>
    <w:rsid w:val="003D5562"/>
    <w:rsid w:val="003D57D4"/>
    <w:rsid w:val="003D5939"/>
    <w:rsid w:val="003D595F"/>
    <w:rsid w:val="003D5967"/>
    <w:rsid w:val="003D5B7F"/>
    <w:rsid w:val="003D5CFF"/>
    <w:rsid w:val="003D5D52"/>
    <w:rsid w:val="003D5DE9"/>
    <w:rsid w:val="003D5F03"/>
    <w:rsid w:val="003D616B"/>
    <w:rsid w:val="003D629E"/>
    <w:rsid w:val="003D63E3"/>
    <w:rsid w:val="003D652A"/>
    <w:rsid w:val="003D65F4"/>
    <w:rsid w:val="003D66CE"/>
    <w:rsid w:val="003D66DE"/>
    <w:rsid w:val="003D68C2"/>
    <w:rsid w:val="003D6A29"/>
    <w:rsid w:val="003D6A53"/>
    <w:rsid w:val="003D6B12"/>
    <w:rsid w:val="003D6C64"/>
    <w:rsid w:val="003D6D76"/>
    <w:rsid w:val="003D7031"/>
    <w:rsid w:val="003D7226"/>
    <w:rsid w:val="003D734C"/>
    <w:rsid w:val="003D7589"/>
    <w:rsid w:val="003D77B7"/>
    <w:rsid w:val="003D7AA9"/>
    <w:rsid w:val="003D7DA4"/>
    <w:rsid w:val="003D7F43"/>
    <w:rsid w:val="003E000E"/>
    <w:rsid w:val="003E003A"/>
    <w:rsid w:val="003E00A0"/>
    <w:rsid w:val="003E0259"/>
    <w:rsid w:val="003E042A"/>
    <w:rsid w:val="003E0432"/>
    <w:rsid w:val="003E0479"/>
    <w:rsid w:val="003E06E3"/>
    <w:rsid w:val="003E081C"/>
    <w:rsid w:val="003E0DB1"/>
    <w:rsid w:val="003E0FDE"/>
    <w:rsid w:val="003E11F3"/>
    <w:rsid w:val="003E146D"/>
    <w:rsid w:val="003E14F7"/>
    <w:rsid w:val="003E1579"/>
    <w:rsid w:val="003E1658"/>
    <w:rsid w:val="003E16F5"/>
    <w:rsid w:val="003E1A88"/>
    <w:rsid w:val="003E1AAA"/>
    <w:rsid w:val="003E1CCE"/>
    <w:rsid w:val="003E1D34"/>
    <w:rsid w:val="003E1D39"/>
    <w:rsid w:val="003E1EDE"/>
    <w:rsid w:val="003E1FA0"/>
    <w:rsid w:val="003E220B"/>
    <w:rsid w:val="003E22B1"/>
    <w:rsid w:val="003E2313"/>
    <w:rsid w:val="003E2546"/>
    <w:rsid w:val="003E259C"/>
    <w:rsid w:val="003E25EB"/>
    <w:rsid w:val="003E2790"/>
    <w:rsid w:val="003E287F"/>
    <w:rsid w:val="003E2A14"/>
    <w:rsid w:val="003E2A59"/>
    <w:rsid w:val="003E2AE8"/>
    <w:rsid w:val="003E3080"/>
    <w:rsid w:val="003E336C"/>
    <w:rsid w:val="003E33BE"/>
    <w:rsid w:val="003E3797"/>
    <w:rsid w:val="003E38A0"/>
    <w:rsid w:val="003E3E24"/>
    <w:rsid w:val="003E406B"/>
    <w:rsid w:val="003E41B9"/>
    <w:rsid w:val="003E42F6"/>
    <w:rsid w:val="003E45D2"/>
    <w:rsid w:val="003E4690"/>
    <w:rsid w:val="003E47D1"/>
    <w:rsid w:val="003E490E"/>
    <w:rsid w:val="003E496A"/>
    <w:rsid w:val="003E4981"/>
    <w:rsid w:val="003E4AF2"/>
    <w:rsid w:val="003E4DAC"/>
    <w:rsid w:val="003E5072"/>
    <w:rsid w:val="003E520D"/>
    <w:rsid w:val="003E5320"/>
    <w:rsid w:val="003E539C"/>
    <w:rsid w:val="003E5421"/>
    <w:rsid w:val="003E5480"/>
    <w:rsid w:val="003E54F0"/>
    <w:rsid w:val="003E54F2"/>
    <w:rsid w:val="003E5543"/>
    <w:rsid w:val="003E572E"/>
    <w:rsid w:val="003E595A"/>
    <w:rsid w:val="003E5A37"/>
    <w:rsid w:val="003E5A66"/>
    <w:rsid w:val="003E5A78"/>
    <w:rsid w:val="003E5B6C"/>
    <w:rsid w:val="003E5C90"/>
    <w:rsid w:val="003E5CA5"/>
    <w:rsid w:val="003E5DE7"/>
    <w:rsid w:val="003E5E1D"/>
    <w:rsid w:val="003E6252"/>
    <w:rsid w:val="003E62FF"/>
    <w:rsid w:val="003E6409"/>
    <w:rsid w:val="003E6471"/>
    <w:rsid w:val="003E668F"/>
    <w:rsid w:val="003E68A2"/>
    <w:rsid w:val="003E6912"/>
    <w:rsid w:val="003E691C"/>
    <w:rsid w:val="003E6B3D"/>
    <w:rsid w:val="003E6C6E"/>
    <w:rsid w:val="003E6C75"/>
    <w:rsid w:val="003E6D92"/>
    <w:rsid w:val="003E6FD1"/>
    <w:rsid w:val="003E7337"/>
    <w:rsid w:val="003E733F"/>
    <w:rsid w:val="003E73ED"/>
    <w:rsid w:val="003E752E"/>
    <w:rsid w:val="003E7608"/>
    <w:rsid w:val="003E787B"/>
    <w:rsid w:val="003E78DB"/>
    <w:rsid w:val="003E7963"/>
    <w:rsid w:val="003E7998"/>
    <w:rsid w:val="003E7AB6"/>
    <w:rsid w:val="003E7B40"/>
    <w:rsid w:val="003E7CE3"/>
    <w:rsid w:val="003E7CE6"/>
    <w:rsid w:val="003E7CEB"/>
    <w:rsid w:val="003E7D68"/>
    <w:rsid w:val="003E7E41"/>
    <w:rsid w:val="003E7F6D"/>
    <w:rsid w:val="003F000D"/>
    <w:rsid w:val="003F0164"/>
    <w:rsid w:val="003F01BC"/>
    <w:rsid w:val="003F0382"/>
    <w:rsid w:val="003F0439"/>
    <w:rsid w:val="003F06CF"/>
    <w:rsid w:val="003F0BB1"/>
    <w:rsid w:val="003F0EA6"/>
    <w:rsid w:val="003F124A"/>
    <w:rsid w:val="003F1267"/>
    <w:rsid w:val="003F12E6"/>
    <w:rsid w:val="003F1647"/>
    <w:rsid w:val="003F198F"/>
    <w:rsid w:val="003F1A7C"/>
    <w:rsid w:val="003F1BD4"/>
    <w:rsid w:val="003F1DBB"/>
    <w:rsid w:val="003F1E76"/>
    <w:rsid w:val="003F1ED3"/>
    <w:rsid w:val="003F1F1D"/>
    <w:rsid w:val="003F247D"/>
    <w:rsid w:val="003F2598"/>
    <w:rsid w:val="003F259D"/>
    <w:rsid w:val="003F264A"/>
    <w:rsid w:val="003F2671"/>
    <w:rsid w:val="003F26EA"/>
    <w:rsid w:val="003F2792"/>
    <w:rsid w:val="003F27AA"/>
    <w:rsid w:val="003F2967"/>
    <w:rsid w:val="003F2A72"/>
    <w:rsid w:val="003F2AD4"/>
    <w:rsid w:val="003F2C12"/>
    <w:rsid w:val="003F2C77"/>
    <w:rsid w:val="003F2DC3"/>
    <w:rsid w:val="003F30B9"/>
    <w:rsid w:val="003F3255"/>
    <w:rsid w:val="003F33B3"/>
    <w:rsid w:val="003F37E4"/>
    <w:rsid w:val="003F3923"/>
    <w:rsid w:val="003F3D9C"/>
    <w:rsid w:val="003F4020"/>
    <w:rsid w:val="003F4082"/>
    <w:rsid w:val="003F4138"/>
    <w:rsid w:val="003F45CE"/>
    <w:rsid w:val="003F4661"/>
    <w:rsid w:val="003F46C4"/>
    <w:rsid w:val="003F48A0"/>
    <w:rsid w:val="003F4F83"/>
    <w:rsid w:val="003F5163"/>
    <w:rsid w:val="003F5210"/>
    <w:rsid w:val="003F54C0"/>
    <w:rsid w:val="003F58FF"/>
    <w:rsid w:val="003F594B"/>
    <w:rsid w:val="003F5AA0"/>
    <w:rsid w:val="003F5DEA"/>
    <w:rsid w:val="003F5DFA"/>
    <w:rsid w:val="003F5F3D"/>
    <w:rsid w:val="003F5FB1"/>
    <w:rsid w:val="003F65AB"/>
    <w:rsid w:val="003F661B"/>
    <w:rsid w:val="003F6633"/>
    <w:rsid w:val="003F679B"/>
    <w:rsid w:val="003F6806"/>
    <w:rsid w:val="003F6896"/>
    <w:rsid w:val="003F691B"/>
    <w:rsid w:val="003F7226"/>
    <w:rsid w:val="003F7234"/>
    <w:rsid w:val="003F74DF"/>
    <w:rsid w:val="003F755C"/>
    <w:rsid w:val="003F75EC"/>
    <w:rsid w:val="003F7810"/>
    <w:rsid w:val="003F78DF"/>
    <w:rsid w:val="003F7B2B"/>
    <w:rsid w:val="003F7BB5"/>
    <w:rsid w:val="003F7C51"/>
    <w:rsid w:val="003F7FC6"/>
    <w:rsid w:val="0040006C"/>
    <w:rsid w:val="00400133"/>
    <w:rsid w:val="00400147"/>
    <w:rsid w:val="00400253"/>
    <w:rsid w:val="00400271"/>
    <w:rsid w:val="00400311"/>
    <w:rsid w:val="00400341"/>
    <w:rsid w:val="004003F0"/>
    <w:rsid w:val="004007A8"/>
    <w:rsid w:val="00400A54"/>
    <w:rsid w:val="00400A6D"/>
    <w:rsid w:val="00400EDF"/>
    <w:rsid w:val="00400F80"/>
    <w:rsid w:val="004010BA"/>
    <w:rsid w:val="0040115B"/>
    <w:rsid w:val="00401350"/>
    <w:rsid w:val="00401395"/>
    <w:rsid w:val="004017DF"/>
    <w:rsid w:val="004017E2"/>
    <w:rsid w:val="004018A2"/>
    <w:rsid w:val="004018AB"/>
    <w:rsid w:val="00401B2C"/>
    <w:rsid w:val="004023F3"/>
    <w:rsid w:val="00402609"/>
    <w:rsid w:val="004026B9"/>
    <w:rsid w:val="004026D6"/>
    <w:rsid w:val="004028F7"/>
    <w:rsid w:val="004029AE"/>
    <w:rsid w:val="00402AE1"/>
    <w:rsid w:val="00402DA6"/>
    <w:rsid w:val="004030DE"/>
    <w:rsid w:val="0040335A"/>
    <w:rsid w:val="00403362"/>
    <w:rsid w:val="0040369D"/>
    <w:rsid w:val="00403FF8"/>
    <w:rsid w:val="00404178"/>
    <w:rsid w:val="00404215"/>
    <w:rsid w:val="004042EF"/>
    <w:rsid w:val="00404417"/>
    <w:rsid w:val="004044F4"/>
    <w:rsid w:val="00404527"/>
    <w:rsid w:val="00404598"/>
    <w:rsid w:val="00404644"/>
    <w:rsid w:val="00404943"/>
    <w:rsid w:val="00404A16"/>
    <w:rsid w:val="00404BEF"/>
    <w:rsid w:val="00404C7F"/>
    <w:rsid w:val="00404E92"/>
    <w:rsid w:val="00404EB7"/>
    <w:rsid w:val="00404F2D"/>
    <w:rsid w:val="00405116"/>
    <w:rsid w:val="004052F4"/>
    <w:rsid w:val="0040550B"/>
    <w:rsid w:val="004056A9"/>
    <w:rsid w:val="0040591E"/>
    <w:rsid w:val="004059DF"/>
    <w:rsid w:val="00405A1E"/>
    <w:rsid w:val="00405C7B"/>
    <w:rsid w:val="00405F73"/>
    <w:rsid w:val="004060C8"/>
    <w:rsid w:val="004063EC"/>
    <w:rsid w:val="00406683"/>
    <w:rsid w:val="0040670A"/>
    <w:rsid w:val="004068DC"/>
    <w:rsid w:val="00406E1C"/>
    <w:rsid w:val="00406F1B"/>
    <w:rsid w:val="00406F26"/>
    <w:rsid w:val="0040700C"/>
    <w:rsid w:val="00407459"/>
    <w:rsid w:val="004075B5"/>
    <w:rsid w:val="00407644"/>
    <w:rsid w:val="00407E9E"/>
    <w:rsid w:val="004101C0"/>
    <w:rsid w:val="004103DB"/>
    <w:rsid w:val="00410542"/>
    <w:rsid w:val="00410552"/>
    <w:rsid w:val="004107EB"/>
    <w:rsid w:val="00410938"/>
    <w:rsid w:val="00410944"/>
    <w:rsid w:val="00410A96"/>
    <w:rsid w:val="00410B6E"/>
    <w:rsid w:val="00410BE9"/>
    <w:rsid w:val="00410D43"/>
    <w:rsid w:val="0041129C"/>
    <w:rsid w:val="0041137F"/>
    <w:rsid w:val="00411467"/>
    <w:rsid w:val="004114EB"/>
    <w:rsid w:val="00411588"/>
    <w:rsid w:val="004116DC"/>
    <w:rsid w:val="0041170C"/>
    <w:rsid w:val="00411881"/>
    <w:rsid w:val="004118CF"/>
    <w:rsid w:val="004118D2"/>
    <w:rsid w:val="004118E7"/>
    <w:rsid w:val="00411C3C"/>
    <w:rsid w:val="00411DAD"/>
    <w:rsid w:val="00411EF7"/>
    <w:rsid w:val="00411EFD"/>
    <w:rsid w:val="0041206B"/>
    <w:rsid w:val="004120EC"/>
    <w:rsid w:val="00412126"/>
    <w:rsid w:val="0041224D"/>
    <w:rsid w:val="00412325"/>
    <w:rsid w:val="004126E3"/>
    <w:rsid w:val="004127A5"/>
    <w:rsid w:val="004127DF"/>
    <w:rsid w:val="00412829"/>
    <w:rsid w:val="0041291F"/>
    <w:rsid w:val="00412A83"/>
    <w:rsid w:val="00412ADC"/>
    <w:rsid w:val="00412CCB"/>
    <w:rsid w:val="00412D3C"/>
    <w:rsid w:val="00412E39"/>
    <w:rsid w:val="00412F3C"/>
    <w:rsid w:val="004134B0"/>
    <w:rsid w:val="00413529"/>
    <w:rsid w:val="0041367C"/>
    <w:rsid w:val="0041397D"/>
    <w:rsid w:val="00413C84"/>
    <w:rsid w:val="00413D22"/>
    <w:rsid w:val="00413FAC"/>
    <w:rsid w:val="004140F1"/>
    <w:rsid w:val="0041411D"/>
    <w:rsid w:val="00414132"/>
    <w:rsid w:val="004141A5"/>
    <w:rsid w:val="004143E8"/>
    <w:rsid w:val="0041448A"/>
    <w:rsid w:val="0041476B"/>
    <w:rsid w:val="004148E6"/>
    <w:rsid w:val="004148FC"/>
    <w:rsid w:val="0041491F"/>
    <w:rsid w:val="00414C78"/>
    <w:rsid w:val="00414D40"/>
    <w:rsid w:val="00414D46"/>
    <w:rsid w:val="00414E9D"/>
    <w:rsid w:val="00415148"/>
    <w:rsid w:val="00415A09"/>
    <w:rsid w:val="00415A56"/>
    <w:rsid w:val="00415C13"/>
    <w:rsid w:val="00415D1B"/>
    <w:rsid w:val="00415DAE"/>
    <w:rsid w:val="00415DEE"/>
    <w:rsid w:val="00415F6C"/>
    <w:rsid w:val="0041619B"/>
    <w:rsid w:val="004161D6"/>
    <w:rsid w:val="00416393"/>
    <w:rsid w:val="0041673F"/>
    <w:rsid w:val="00416744"/>
    <w:rsid w:val="004168AE"/>
    <w:rsid w:val="0041699A"/>
    <w:rsid w:val="0041699D"/>
    <w:rsid w:val="004169E8"/>
    <w:rsid w:val="00416B1F"/>
    <w:rsid w:val="00416B2D"/>
    <w:rsid w:val="00416D2A"/>
    <w:rsid w:val="00416D5B"/>
    <w:rsid w:val="00417334"/>
    <w:rsid w:val="00417595"/>
    <w:rsid w:val="004175DE"/>
    <w:rsid w:val="0041767F"/>
    <w:rsid w:val="004176C3"/>
    <w:rsid w:val="00417A2D"/>
    <w:rsid w:val="00417A7B"/>
    <w:rsid w:val="00417AAB"/>
    <w:rsid w:val="00417D4C"/>
    <w:rsid w:val="00417E5A"/>
    <w:rsid w:val="00417F02"/>
    <w:rsid w:val="00420112"/>
    <w:rsid w:val="0042011A"/>
    <w:rsid w:val="00420144"/>
    <w:rsid w:val="00420196"/>
    <w:rsid w:val="004204F8"/>
    <w:rsid w:val="0042050E"/>
    <w:rsid w:val="004208FA"/>
    <w:rsid w:val="00420964"/>
    <w:rsid w:val="00420ABE"/>
    <w:rsid w:val="00420B38"/>
    <w:rsid w:val="00420CD9"/>
    <w:rsid w:val="00420E57"/>
    <w:rsid w:val="00420EF5"/>
    <w:rsid w:val="00421009"/>
    <w:rsid w:val="004214AD"/>
    <w:rsid w:val="004214DF"/>
    <w:rsid w:val="00421E9B"/>
    <w:rsid w:val="00421F09"/>
    <w:rsid w:val="00421F76"/>
    <w:rsid w:val="00421F9B"/>
    <w:rsid w:val="004222FC"/>
    <w:rsid w:val="004224BA"/>
    <w:rsid w:val="004224E2"/>
    <w:rsid w:val="00422796"/>
    <w:rsid w:val="00422820"/>
    <w:rsid w:val="00422926"/>
    <w:rsid w:val="00422A1A"/>
    <w:rsid w:val="00422A35"/>
    <w:rsid w:val="00422A93"/>
    <w:rsid w:val="00422BAB"/>
    <w:rsid w:val="00422BBB"/>
    <w:rsid w:val="00422DCD"/>
    <w:rsid w:val="004231AD"/>
    <w:rsid w:val="00423368"/>
    <w:rsid w:val="00423699"/>
    <w:rsid w:val="0042396F"/>
    <w:rsid w:val="00423B45"/>
    <w:rsid w:val="00423C5F"/>
    <w:rsid w:val="00423D53"/>
    <w:rsid w:val="00423F8D"/>
    <w:rsid w:val="00423FF0"/>
    <w:rsid w:val="00424224"/>
    <w:rsid w:val="00424358"/>
    <w:rsid w:val="004244DC"/>
    <w:rsid w:val="004244EC"/>
    <w:rsid w:val="00424657"/>
    <w:rsid w:val="004246F5"/>
    <w:rsid w:val="00424860"/>
    <w:rsid w:val="00424907"/>
    <w:rsid w:val="00424A8E"/>
    <w:rsid w:val="00424BDB"/>
    <w:rsid w:val="00424E75"/>
    <w:rsid w:val="00424EC0"/>
    <w:rsid w:val="00424EC3"/>
    <w:rsid w:val="004251E8"/>
    <w:rsid w:val="00425218"/>
    <w:rsid w:val="00425352"/>
    <w:rsid w:val="0042535C"/>
    <w:rsid w:val="004254AE"/>
    <w:rsid w:val="004255C8"/>
    <w:rsid w:val="004255FB"/>
    <w:rsid w:val="004256F3"/>
    <w:rsid w:val="00425740"/>
    <w:rsid w:val="004257D2"/>
    <w:rsid w:val="00425AB9"/>
    <w:rsid w:val="00425CE0"/>
    <w:rsid w:val="00425CE2"/>
    <w:rsid w:val="00425D69"/>
    <w:rsid w:val="00425F88"/>
    <w:rsid w:val="0042603E"/>
    <w:rsid w:val="0042627B"/>
    <w:rsid w:val="004262DB"/>
    <w:rsid w:val="0042635C"/>
    <w:rsid w:val="00426397"/>
    <w:rsid w:val="004263BF"/>
    <w:rsid w:val="0042664A"/>
    <w:rsid w:val="00426674"/>
    <w:rsid w:val="004266FF"/>
    <w:rsid w:val="004268F2"/>
    <w:rsid w:val="00426AA8"/>
    <w:rsid w:val="00426C48"/>
    <w:rsid w:val="00426C5C"/>
    <w:rsid w:val="00426F60"/>
    <w:rsid w:val="004272D9"/>
    <w:rsid w:val="004272FB"/>
    <w:rsid w:val="004274F0"/>
    <w:rsid w:val="00427580"/>
    <w:rsid w:val="00427718"/>
    <w:rsid w:val="00427767"/>
    <w:rsid w:val="0042783B"/>
    <w:rsid w:val="00427AE7"/>
    <w:rsid w:val="00427B2F"/>
    <w:rsid w:val="00427CE7"/>
    <w:rsid w:val="00427D69"/>
    <w:rsid w:val="00427E08"/>
    <w:rsid w:val="0043052C"/>
    <w:rsid w:val="00430596"/>
    <w:rsid w:val="004305FF"/>
    <w:rsid w:val="00430690"/>
    <w:rsid w:val="0043073B"/>
    <w:rsid w:val="00430756"/>
    <w:rsid w:val="00430AE5"/>
    <w:rsid w:val="00430B79"/>
    <w:rsid w:val="00430C85"/>
    <w:rsid w:val="00430D20"/>
    <w:rsid w:val="00430D8D"/>
    <w:rsid w:val="00431048"/>
    <w:rsid w:val="00431084"/>
    <w:rsid w:val="0043127F"/>
    <w:rsid w:val="004314E4"/>
    <w:rsid w:val="004315AC"/>
    <w:rsid w:val="0043171F"/>
    <w:rsid w:val="004317DE"/>
    <w:rsid w:val="004317E5"/>
    <w:rsid w:val="00431BA2"/>
    <w:rsid w:val="00431E2B"/>
    <w:rsid w:val="00431EE7"/>
    <w:rsid w:val="00431F12"/>
    <w:rsid w:val="004320D0"/>
    <w:rsid w:val="004321D1"/>
    <w:rsid w:val="004321F0"/>
    <w:rsid w:val="004323AC"/>
    <w:rsid w:val="004323B3"/>
    <w:rsid w:val="004323E1"/>
    <w:rsid w:val="004324A5"/>
    <w:rsid w:val="00432564"/>
    <w:rsid w:val="004328ED"/>
    <w:rsid w:val="00432ABE"/>
    <w:rsid w:val="00432BD5"/>
    <w:rsid w:val="00432BE9"/>
    <w:rsid w:val="00432E33"/>
    <w:rsid w:val="00433392"/>
    <w:rsid w:val="0043344F"/>
    <w:rsid w:val="004335A9"/>
    <w:rsid w:val="004338DD"/>
    <w:rsid w:val="00433CC9"/>
    <w:rsid w:val="00433F64"/>
    <w:rsid w:val="00434222"/>
    <w:rsid w:val="00434327"/>
    <w:rsid w:val="004343E8"/>
    <w:rsid w:val="00434505"/>
    <w:rsid w:val="00434704"/>
    <w:rsid w:val="004349AF"/>
    <w:rsid w:val="00434D02"/>
    <w:rsid w:val="00434D47"/>
    <w:rsid w:val="00434DAE"/>
    <w:rsid w:val="00434DB7"/>
    <w:rsid w:val="00434F60"/>
    <w:rsid w:val="00435082"/>
    <w:rsid w:val="00435094"/>
    <w:rsid w:val="00435118"/>
    <w:rsid w:val="004351BD"/>
    <w:rsid w:val="0043540C"/>
    <w:rsid w:val="004354D4"/>
    <w:rsid w:val="004354DC"/>
    <w:rsid w:val="00435555"/>
    <w:rsid w:val="00435574"/>
    <w:rsid w:val="004356C7"/>
    <w:rsid w:val="004356CB"/>
    <w:rsid w:val="00435AD3"/>
    <w:rsid w:val="00435BCA"/>
    <w:rsid w:val="00435D9C"/>
    <w:rsid w:val="00435E04"/>
    <w:rsid w:val="00435E3E"/>
    <w:rsid w:val="004363FB"/>
    <w:rsid w:val="00436676"/>
    <w:rsid w:val="00436931"/>
    <w:rsid w:val="00436AE7"/>
    <w:rsid w:val="00436BFD"/>
    <w:rsid w:val="00436C4D"/>
    <w:rsid w:val="00436CB7"/>
    <w:rsid w:val="00436DA9"/>
    <w:rsid w:val="00436F12"/>
    <w:rsid w:val="0043722E"/>
    <w:rsid w:val="00437727"/>
    <w:rsid w:val="00437791"/>
    <w:rsid w:val="004377CA"/>
    <w:rsid w:val="004378C3"/>
    <w:rsid w:val="004378D9"/>
    <w:rsid w:val="00437C7A"/>
    <w:rsid w:val="00437E7C"/>
    <w:rsid w:val="00437FBE"/>
    <w:rsid w:val="00440019"/>
    <w:rsid w:val="004403DC"/>
    <w:rsid w:val="004404F5"/>
    <w:rsid w:val="0044050D"/>
    <w:rsid w:val="0044059C"/>
    <w:rsid w:val="004406E8"/>
    <w:rsid w:val="0044073D"/>
    <w:rsid w:val="004407EF"/>
    <w:rsid w:val="004408A0"/>
    <w:rsid w:val="0044098C"/>
    <w:rsid w:val="00440D52"/>
    <w:rsid w:val="00440D61"/>
    <w:rsid w:val="00440E83"/>
    <w:rsid w:val="00441082"/>
    <w:rsid w:val="0044115E"/>
    <w:rsid w:val="004413AB"/>
    <w:rsid w:val="0044147E"/>
    <w:rsid w:val="00441621"/>
    <w:rsid w:val="004417D0"/>
    <w:rsid w:val="0044195A"/>
    <w:rsid w:val="00441AD2"/>
    <w:rsid w:val="00441CB2"/>
    <w:rsid w:val="00441CDD"/>
    <w:rsid w:val="0044209D"/>
    <w:rsid w:val="0044225F"/>
    <w:rsid w:val="004423FF"/>
    <w:rsid w:val="00442499"/>
    <w:rsid w:val="004426CC"/>
    <w:rsid w:val="0044280B"/>
    <w:rsid w:val="004429D3"/>
    <w:rsid w:val="00442A0B"/>
    <w:rsid w:val="00442B40"/>
    <w:rsid w:val="00442E1F"/>
    <w:rsid w:val="00442E30"/>
    <w:rsid w:val="00442EDB"/>
    <w:rsid w:val="00442F3C"/>
    <w:rsid w:val="0044313C"/>
    <w:rsid w:val="0044326A"/>
    <w:rsid w:val="00443543"/>
    <w:rsid w:val="004437B4"/>
    <w:rsid w:val="00443883"/>
    <w:rsid w:val="0044390F"/>
    <w:rsid w:val="00443A01"/>
    <w:rsid w:val="00443A17"/>
    <w:rsid w:val="00443B5F"/>
    <w:rsid w:val="00443BD4"/>
    <w:rsid w:val="00443BEF"/>
    <w:rsid w:val="00443C8B"/>
    <w:rsid w:val="00443EB1"/>
    <w:rsid w:val="00443EC7"/>
    <w:rsid w:val="0044401B"/>
    <w:rsid w:val="0044416E"/>
    <w:rsid w:val="0044437E"/>
    <w:rsid w:val="0044458A"/>
    <w:rsid w:val="0044497B"/>
    <w:rsid w:val="00444D1E"/>
    <w:rsid w:val="00444DD5"/>
    <w:rsid w:val="004452BD"/>
    <w:rsid w:val="00445332"/>
    <w:rsid w:val="00445745"/>
    <w:rsid w:val="00445773"/>
    <w:rsid w:val="0044577D"/>
    <w:rsid w:val="004458FF"/>
    <w:rsid w:val="00445935"/>
    <w:rsid w:val="0044598A"/>
    <w:rsid w:val="00445A3F"/>
    <w:rsid w:val="00445AE7"/>
    <w:rsid w:val="00445B02"/>
    <w:rsid w:val="00445EB4"/>
    <w:rsid w:val="00445FB9"/>
    <w:rsid w:val="00445FE4"/>
    <w:rsid w:val="00446046"/>
    <w:rsid w:val="00446047"/>
    <w:rsid w:val="004463E3"/>
    <w:rsid w:val="004464F1"/>
    <w:rsid w:val="00446553"/>
    <w:rsid w:val="00446564"/>
    <w:rsid w:val="004467B4"/>
    <w:rsid w:val="00446BB4"/>
    <w:rsid w:val="00446CBA"/>
    <w:rsid w:val="00446CF9"/>
    <w:rsid w:val="00446D44"/>
    <w:rsid w:val="00446F42"/>
    <w:rsid w:val="00447165"/>
    <w:rsid w:val="0044721A"/>
    <w:rsid w:val="00447391"/>
    <w:rsid w:val="004474A4"/>
    <w:rsid w:val="004476E2"/>
    <w:rsid w:val="004476F0"/>
    <w:rsid w:val="00447704"/>
    <w:rsid w:val="004478FD"/>
    <w:rsid w:val="00447B90"/>
    <w:rsid w:val="00447DC8"/>
    <w:rsid w:val="0045019F"/>
    <w:rsid w:val="004502AC"/>
    <w:rsid w:val="00450653"/>
    <w:rsid w:val="004507B3"/>
    <w:rsid w:val="00450C29"/>
    <w:rsid w:val="00450E77"/>
    <w:rsid w:val="00451074"/>
    <w:rsid w:val="004510B9"/>
    <w:rsid w:val="004511B9"/>
    <w:rsid w:val="004511DD"/>
    <w:rsid w:val="00451254"/>
    <w:rsid w:val="0045133B"/>
    <w:rsid w:val="004514DD"/>
    <w:rsid w:val="004516DC"/>
    <w:rsid w:val="0045189A"/>
    <w:rsid w:val="00451BF6"/>
    <w:rsid w:val="00451C1E"/>
    <w:rsid w:val="00451EA7"/>
    <w:rsid w:val="00451F11"/>
    <w:rsid w:val="00451F50"/>
    <w:rsid w:val="00451FE6"/>
    <w:rsid w:val="00451FF5"/>
    <w:rsid w:val="00452444"/>
    <w:rsid w:val="00452986"/>
    <w:rsid w:val="00452A4A"/>
    <w:rsid w:val="00452A8F"/>
    <w:rsid w:val="00452C3D"/>
    <w:rsid w:val="00452F06"/>
    <w:rsid w:val="00453070"/>
    <w:rsid w:val="00453078"/>
    <w:rsid w:val="004530A4"/>
    <w:rsid w:val="004534B2"/>
    <w:rsid w:val="00453915"/>
    <w:rsid w:val="00453A4E"/>
    <w:rsid w:val="00453B05"/>
    <w:rsid w:val="00453C8A"/>
    <w:rsid w:val="00453F24"/>
    <w:rsid w:val="00453F2A"/>
    <w:rsid w:val="00453F7E"/>
    <w:rsid w:val="004541E0"/>
    <w:rsid w:val="004542ED"/>
    <w:rsid w:val="0045431C"/>
    <w:rsid w:val="0045432D"/>
    <w:rsid w:val="0045466F"/>
    <w:rsid w:val="00454742"/>
    <w:rsid w:val="0045497F"/>
    <w:rsid w:val="00454B51"/>
    <w:rsid w:val="00454C89"/>
    <w:rsid w:val="00454DD2"/>
    <w:rsid w:val="00454E50"/>
    <w:rsid w:val="00454EB1"/>
    <w:rsid w:val="00455058"/>
    <w:rsid w:val="0045511E"/>
    <w:rsid w:val="004551BD"/>
    <w:rsid w:val="0045522F"/>
    <w:rsid w:val="00455542"/>
    <w:rsid w:val="0045557A"/>
    <w:rsid w:val="004555B2"/>
    <w:rsid w:val="0045575B"/>
    <w:rsid w:val="004557C2"/>
    <w:rsid w:val="00455810"/>
    <w:rsid w:val="00455935"/>
    <w:rsid w:val="00455B2B"/>
    <w:rsid w:val="00456037"/>
    <w:rsid w:val="0045618F"/>
    <w:rsid w:val="004561F6"/>
    <w:rsid w:val="0045623A"/>
    <w:rsid w:val="0045639C"/>
    <w:rsid w:val="0045642D"/>
    <w:rsid w:val="004565FC"/>
    <w:rsid w:val="00456752"/>
    <w:rsid w:val="00456C40"/>
    <w:rsid w:val="00456C7C"/>
    <w:rsid w:val="00456E1A"/>
    <w:rsid w:val="00456F83"/>
    <w:rsid w:val="00457011"/>
    <w:rsid w:val="00457119"/>
    <w:rsid w:val="004571A6"/>
    <w:rsid w:val="00457200"/>
    <w:rsid w:val="0045731F"/>
    <w:rsid w:val="00457522"/>
    <w:rsid w:val="00457A22"/>
    <w:rsid w:val="00457A66"/>
    <w:rsid w:val="00457B50"/>
    <w:rsid w:val="00457CF4"/>
    <w:rsid w:val="00457E68"/>
    <w:rsid w:val="00457EE3"/>
    <w:rsid w:val="00457F41"/>
    <w:rsid w:val="004602D3"/>
    <w:rsid w:val="00460356"/>
    <w:rsid w:val="00460940"/>
    <w:rsid w:val="00460980"/>
    <w:rsid w:val="00460CEB"/>
    <w:rsid w:val="00460DC7"/>
    <w:rsid w:val="00460F38"/>
    <w:rsid w:val="00461030"/>
    <w:rsid w:val="00461131"/>
    <w:rsid w:val="00461291"/>
    <w:rsid w:val="0046132B"/>
    <w:rsid w:val="00461373"/>
    <w:rsid w:val="00461385"/>
    <w:rsid w:val="004614A6"/>
    <w:rsid w:val="00461555"/>
    <w:rsid w:val="00461591"/>
    <w:rsid w:val="00461781"/>
    <w:rsid w:val="004618FF"/>
    <w:rsid w:val="00461BAC"/>
    <w:rsid w:val="00461BC5"/>
    <w:rsid w:val="00461C0C"/>
    <w:rsid w:val="00461C60"/>
    <w:rsid w:val="00461C93"/>
    <w:rsid w:val="00461DAF"/>
    <w:rsid w:val="00462120"/>
    <w:rsid w:val="00462124"/>
    <w:rsid w:val="00462155"/>
    <w:rsid w:val="004621CF"/>
    <w:rsid w:val="004622C1"/>
    <w:rsid w:val="004623BF"/>
    <w:rsid w:val="004624D6"/>
    <w:rsid w:val="004625B7"/>
    <w:rsid w:val="00462935"/>
    <w:rsid w:val="00462936"/>
    <w:rsid w:val="004629AC"/>
    <w:rsid w:val="00462B79"/>
    <w:rsid w:val="00462BFD"/>
    <w:rsid w:val="00462C8F"/>
    <w:rsid w:val="00462CE6"/>
    <w:rsid w:val="00462E40"/>
    <w:rsid w:val="00462EA8"/>
    <w:rsid w:val="00462FA7"/>
    <w:rsid w:val="0046318D"/>
    <w:rsid w:val="004631D3"/>
    <w:rsid w:val="004632CA"/>
    <w:rsid w:val="00463403"/>
    <w:rsid w:val="0046346C"/>
    <w:rsid w:val="004634D8"/>
    <w:rsid w:val="004635A1"/>
    <w:rsid w:val="00463675"/>
    <w:rsid w:val="004636E0"/>
    <w:rsid w:val="004638CA"/>
    <w:rsid w:val="00463995"/>
    <w:rsid w:val="00463B91"/>
    <w:rsid w:val="00463BA7"/>
    <w:rsid w:val="00463BFE"/>
    <w:rsid w:val="00463C61"/>
    <w:rsid w:val="00463C7E"/>
    <w:rsid w:val="00463D7B"/>
    <w:rsid w:val="00463F79"/>
    <w:rsid w:val="004642B0"/>
    <w:rsid w:val="004644CC"/>
    <w:rsid w:val="00464534"/>
    <w:rsid w:val="0046489B"/>
    <w:rsid w:val="00464B26"/>
    <w:rsid w:val="00464C11"/>
    <w:rsid w:val="00464C13"/>
    <w:rsid w:val="00464E4C"/>
    <w:rsid w:val="00464FE2"/>
    <w:rsid w:val="0046526E"/>
    <w:rsid w:val="004652C7"/>
    <w:rsid w:val="004656AC"/>
    <w:rsid w:val="00465761"/>
    <w:rsid w:val="004658A4"/>
    <w:rsid w:val="00465BC8"/>
    <w:rsid w:val="00465CBE"/>
    <w:rsid w:val="00465F42"/>
    <w:rsid w:val="004661BD"/>
    <w:rsid w:val="004662BE"/>
    <w:rsid w:val="00466384"/>
    <w:rsid w:val="004664F0"/>
    <w:rsid w:val="00466626"/>
    <w:rsid w:val="004666D9"/>
    <w:rsid w:val="0046676B"/>
    <w:rsid w:val="00466840"/>
    <w:rsid w:val="0046695E"/>
    <w:rsid w:val="00466974"/>
    <w:rsid w:val="00466AA0"/>
    <w:rsid w:val="00466C87"/>
    <w:rsid w:val="00466E86"/>
    <w:rsid w:val="00466E88"/>
    <w:rsid w:val="00467092"/>
    <w:rsid w:val="00467345"/>
    <w:rsid w:val="00467383"/>
    <w:rsid w:val="004674BF"/>
    <w:rsid w:val="004675CC"/>
    <w:rsid w:val="00467938"/>
    <w:rsid w:val="00467C9F"/>
    <w:rsid w:val="00467D4B"/>
    <w:rsid w:val="00467E3D"/>
    <w:rsid w:val="00467EDA"/>
    <w:rsid w:val="00467FBC"/>
    <w:rsid w:val="00467FC5"/>
    <w:rsid w:val="004700D0"/>
    <w:rsid w:val="00470172"/>
    <w:rsid w:val="004701A0"/>
    <w:rsid w:val="0047035A"/>
    <w:rsid w:val="00470533"/>
    <w:rsid w:val="0047086A"/>
    <w:rsid w:val="004709C9"/>
    <w:rsid w:val="00470A75"/>
    <w:rsid w:val="00470A81"/>
    <w:rsid w:val="00470CFF"/>
    <w:rsid w:val="00470D79"/>
    <w:rsid w:val="00471046"/>
    <w:rsid w:val="00471145"/>
    <w:rsid w:val="0047131B"/>
    <w:rsid w:val="00471392"/>
    <w:rsid w:val="0047150B"/>
    <w:rsid w:val="00471818"/>
    <w:rsid w:val="0047182A"/>
    <w:rsid w:val="004718C1"/>
    <w:rsid w:val="004719C9"/>
    <w:rsid w:val="00471AAC"/>
    <w:rsid w:val="00471C1F"/>
    <w:rsid w:val="00471CBD"/>
    <w:rsid w:val="00471DB4"/>
    <w:rsid w:val="00471E1D"/>
    <w:rsid w:val="00471E45"/>
    <w:rsid w:val="00471EC4"/>
    <w:rsid w:val="004721B7"/>
    <w:rsid w:val="00472274"/>
    <w:rsid w:val="004722B2"/>
    <w:rsid w:val="00472528"/>
    <w:rsid w:val="00472C3D"/>
    <w:rsid w:val="00472E14"/>
    <w:rsid w:val="00472F44"/>
    <w:rsid w:val="00472F98"/>
    <w:rsid w:val="004732F8"/>
    <w:rsid w:val="00473366"/>
    <w:rsid w:val="00473533"/>
    <w:rsid w:val="00473665"/>
    <w:rsid w:val="0047368D"/>
    <w:rsid w:val="00473923"/>
    <w:rsid w:val="00473A6A"/>
    <w:rsid w:val="00473B3C"/>
    <w:rsid w:val="00473BB4"/>
    <w:rsid w:val="00473CC0"/>
    <w:rsid w:val="00473CDA"/>
    <w:rsid w:val="00473F44"/>
    <w:rsid w:val="00474006"/>
    <w:rsid w:val="00474035"/>
    <w:rsid w:val="00474196"/>
    <w:rsid w:val="004742D7"/>
    <w:rsid w:val="004743A6"/>
    <w:rsid w:val="00474459"/>
    <w:rsid w:val="00474557"/>
    <w:rsid w:val="004745A5"/>
    <w:rsid w:val="00474696"/>
    <w:rsid w:val="00474698"/>
    <w:rsid w:val="00474723"/>
    <w:rsid w:val="00474744"/>
    <w:rsid w:val="00474756"/>
    <w:rsid w:val="004747A7"/>
    <w:rsid w:val="00474958"/>
    <w:rsid w:val="00474BA8"/>
    <w:rsid w:val="00474BD8"/>
    <w:rsid w:val="00474CD9"/>
    <w:rsid w:val="00474DB1"/>
    <w:rsid w:val="00474ECA"/>
    <w:rsid w:val="00474F90"/>
    <w:rsid w:val="00474F93"/>
    <w:rsid w:val="00475397"/>
    <w:rsid w:val="00475421"/>
    <w:rsid w:val="0047544B"/>
    <w:rsid w:val="0047549F"/>
    <w:rsid w:val="00475728"/>
    <w:rsid w:val="00475D51"/>
    <w:rsid w:val="00475FA5"/>
    <w:rsid w:val="00476050"/>
    <w:rsid w:val="004760EF"/>
    <w:rsid w:val="0047627B"/>
    <w:rsid w:val="00476399"/>
    <w:rsid w:val="0047655C"/>
    <w:rsid w:val="004765A7"/>
    <w:rsid w:val="004765D4"/>
    <w:rsid w:val="004765DB"/>
    <w:rsid w:val="0047674D"/>
    <w:rsid w:val="004768D4"/>
    <w:rsid w:val="00476AC3"/>
    <w:rsid w:val="00476C74"/>
    <w:rsid w:val="00476CFD"/>
    <w:rsid w:val="00476F73"/>
    <w:rsid w:val="00477082"/>
    <w:rsid w:val="0047711C"/>
    <w:rsid w:val="0047720A"/>
    <w:rsid w:val="0047735D"/>
    <w:rsid w:val="00477457"/>
    <w:rsid w:val="00477489"/>
    <w:rsid w:val="004777AA"/>
    <w:rsid w:val="004778A7"/>
    <w:rsid w:val="00477D54"/>
    <w:rsid w:val="00477FF8"/>
    <w:rsid w:val="00480001"/>
    <w:rsid w:val="0048002C"/>
    <w:rsid w:val="0048032A"/>
    <w:rsid w:val="0048045F"/>
    <w:rsid w:val="004806A5"/>
    <w:rsid w:val="004807D6"/>
    <w:rsid w:val="00480842"/>
    <w:rsid w:val="00480ADF"/>
    <w:rsid w:val="00480D3E"/>
    <w:rsid w:val="00480F75"/>
    <w:rsid w:val="004812A6"/>
    <w:rsid w:val="004816B3"/>
    <w:rsid w:val="0048198F"/>
    <w:rsid w:val="004819BF"/>
    <w:rsid w:val="00481C50"/>
    <w:rsid w:val="00481DF5"/>
    <w:rsid w:val="00481EC2"/>
    <w:rsid w:val="00481F5E"/>
    <w:rsid w:val="00482018"/>
    <w:rsid w:val="00482066"/>
    <w:rsid w:val="00482496"/>
    <w:rsid w:val="004824FC"/>
    <w:rsid w:val="004825AF"/>
    <w:rsid w:val="004826A5"/>
    <w:rsid w:val="0048280B"/>
    <w:rsid w:val="004829E6"/>
    <w:rsid w:val="00482C1D"/>
    <w:rsid w:val="00482E8B"/>
    <w:rsid w:val="00483028"/>
    <w:rsid w:val="0048315F"/>
    <w:rsid w:val="004831D8"/>
    <w:rsid w:val="004834CA"/>
    <w:rsid w:val="00483545"/>
    <w:rsid w:val="0048355E"/>
    <w:rsid w:val="004835C5"/>
    <w:rsid w:val="00483847"/>
    <w:rsid w:val="0048386D"/>
    <w:rsid w:val="0048388F"/>
    <w:rsid w:val="00483CBD"/>
    <w:rsid w:val="00483D32"/>
    <w:rsid w:val="00483E2C"/>
    <w:rsid w:val="00483E4A"/>
    <w:rsid w:val="00483E86"/>
    <w:rsid w:val="00483EB8"/>
    <w:rsid w:val="00484067"/>
    <w:rsid w:val="004841FD"/>
    <w:rsid w:val="0048430D"/>
    <w:rsid w:val="0048436F"/>
    <w:rsid w:val="00484487"/>
    <w:rsid w:val="00484490"/>
    <w:rsid w:val="0048464E"/>
    <w:rsid w:val="00484663"/>
    <w:rsid w:val="0048478F"/>
    <w:rsid w:val="00484840"/>
    <w:rsid w:val="00484902"/>
    <w:rsid w:val="00484A58"/>
    <w:rsid w:val="00484C24"/>
    <w:rsid w:val="00484EB9"/>
    <w:rsid w:val="00484F6D"/>
    <w:rsid w:val="0048500B"/>
    <w:rsid w:val="0048513D"/>
    <w:rsid w:val="00485159"/>
    <w:rsid w:val="004853A1"/>
    <w:rsid w:val="00485412"/>
    <w:rsid w:val="004854D8"/>
    <w:rsid w:val="00485811"/>
    <w:rsid w:val="004858E7"/>
    <w:rsid w:val="004859C2"/>
    <w:rsid w:val="004859F9"/>
    <w:rsid w:val="00485BF0"/>
    <w:rsid w:val="00485C49"/>
    <w:rsid w:val="00485CF3"/>
    <w:rsid w:val="00485DA3"/>
    <w:rsid w:val="00485F17"/>
    <w:rsid w:val="004861B6"/>
    <w:rsid w:val="004861F9"/>
    <w:rsid w:val="004863A2"/>
    <w:rsid w:val="0048660C"/>
    <w:rsid w:val="004866FF"/>
    <w:rsid w:val="00486718"/>
    <w:rsid w:val="00486784"/>
    <w:rsid w:val="0048693B"/>
    <w:rsid w:val="0048727F"/>
    <w:rsid w:val="00487319"/>
    <w:rsid w:val="00487507"/>
    <w:rsid w:val="004875AA"/>
    <w:rsid w:val="00487750"/>
    <w:rsid w:val="00487BD2"/>
    <w:rsid w:val="00487E3D"/>
    <w:rsid w:val="00487EB7"/>
    <w:rsid w:val="00490012"/>
    <w:rsid w:val="004903A6"/>
    <w:rsid w:val="004903D9"/>
    <w:rsid w:val="00490420"/>
    <w:rsid w:val="00490457"/>
    <w:rsid w:val="004904CD"/>
    <w:rsid w:val="004904D0"/>
    <w:rsid w:val="004906BD"/>
    <w:rsid w:val="00490709"/>
    <w:rsid w:val="00490820"/>
    <w:rsid w:val="00490863"/>
    <w:rsid w:val="00490987"/>
    <w:rsid w:val="00490A37"/>
    <w:rsid w:val="00490B57"/>
    <w:rsid w:val="00490BB3"/>
    <w:rsid w:val="00490D5C"/>
    <w:rsid w:val="00490EF7"/>
    <w:rsid w:val="00490F38"/>
    <w:rsid w:val="00491002"/>
    <w:rsid w:val="0049179A"/>
    <w:rsid w:val="0049195B"/>
    <w:rsid w:val="0049197B"/>
    <w:rsid w:val="00491AFC"/>
    <w:rsid w:val="00491B00"/>
    <w:rsid w:val="00491BDF"/>
    <w:rsid w:val="00491C11"/>
    <w:rsid w:val="00491E70"/>
    <w:rsid w:val="00491EE5"/>
    <w:rsid w:val="00491F61"/>
    <w:rsid w:val="00491F94"/>
    <w:rsid w:val="00492184"/>
    <w:rsid w:val="004922A0"/>
    <w:rsid w:val="0049240D"/>
    <w:rsid w:val="00492509"/>
    <w:rsid w:val="00492519"/>
    <w:rsid w:val="00492538"/>
    <w:rsid w:val="00492707"/>
    <w:rsid w:val="0049275F"/>
    <w:rsid w:val="004927E0"/>
    <w:rsid w:val="0049283E"/>
    <w:rsid w:val="00492855"/>
    <w:rsid w:val="00492AA9"/>
    <w:rsid w:val="00492C74"/>
    <w:rsid w:val="00492F60"/>
    <w:rsid w:val="0049305C"/>
    <w:rsid w:val="004931F7"/>
    <w:rsid w:val="00493341"/>
    <w:rsid w:val="0049339B"/>
    <w:rsid w:val="004934AA"/>
    <w:rsid w:val="00493575"/>
    <w:rsid w:val="0049372F"/>
    <w:rsid w:val="00493776"/>
    <w:rsid w:val="00493922"/>
    <w:rsid w:val="00493AEE"/>
    <w:rsid w:val="00493C59"/>
    <w:rsid w:val="00493D9A"/>
    <w:rsid w:val="00493F12"/>
    <w:rsid w:val="00494744"/>
    <w:rsid w:val="0049480B"/>
    <w:rsid w:val="00494911"/>
    <w:rsid w:val="004949D0"/>
    <w:rsid w:val="00494A0A"/>
    <w:rsid w:val="00494AFD"/>
    <w:rsid w:val="00494ECD"/>
    <w:rsid w:val="00494EF5"/>
    <w:rsid w:val="00495013"/>
    <w:rsid w:val="0049501C"/>
    <w:rsid w:val="004953AE"/>
    <w:rsid w:val="00495470"/>
    <w:rsid w:val="004954AA"/>
    <w:rsid w:val="00495502"/>
    <w:rsid w:val="00495823"/>
    <w:rsid w:val="00495A87"/>
    <w:rsid w:val="00495AA7"/>
    <w:rsid w:val="00495C24"/>
    <w:rsid w:val="00495D26"/>
    <w:rsid w:val="00495DA0"/>
    <w:rsid w:val="00496036"/>
    <w:rsid w:val="00496056"/>
    <w:rsid w:val="004961B5"/>
    <w:rsid w:val="00496314"/>
    <w:rsid w:val="004963C9"/>
    <w:rsid w:val="004963F7"/>
    <w:rsid w:val="00496413"/>
    <w:rsid w:val="0049676E"/>
    <w:rsid w:val="00496A37"/>
    <w:rsid w:val="00496A67"/>
    <w:rsid w:val="00496B10"/>
    <w:rsid w:val="00496F4E"/>
    <w:rsid w:val="00497042"/>
    <w:rsid w:val="004972A7"/>
    <w:rsid w:val="004974E5"/>
    <w:rsid w:val="004978E4"/>
    <w:rsid w:val="00497926"/>
    <w:rsid w:val="00497A11"/>
    <w:rsid w:val="00497D94"/>
    <w:rsid w:val="00497E2A"/>
    <w:rsid w:val="00497EA2"/>
    <w:rsid w:val="004A0012"/>
    <w:rsid w:val="004A0079"/>
    <w:rsid w:val="004A037D"/>
    <w:rsid w:val="004A03AA"/>
    <w:rsid w:val="004A04EF"/>
    <w:rsid w:val="004A0862"/>
    <w:rsid w:val="004A0987"/>
    <w:rsid w:val="004A09D6"/>
    <w:rsid w:val="004A0C62"/>
    <w:rsid w:val="004A0D82"/>
    <w:rsid w:val="004A0F09"/>
    <w:rsid w:val="004A101F"/>
    <w:rsid w:val="004A11C9"/>
    <w:rsid w:val="004A1340"/>
    <w:rsid w:val="004A1897"/>
    <w:rsid w:val="004A193F"/>
    <w:rsid w:val="004A1A90"/>
    <w:rsid w:val="004A1B45"/>
    <w:rsid w:val="004A1B6D"/>
    <w:rsid w:val="004A1D8F"/>
    <w:rsid w:val="004A1E81"/>
    <w:rsid w:val="004A1FE0"/>
    <w:rsid w:val="004A20F4"/>
    <w:rsid w:val="004A25BE"/>
    <w:rsid w:val="004A2631"/>
    <w:rsid w:val="004A26C5"/>
    <w:rsid w:val="004A2736"/>
    <w:rsid w:val="004A2739"/>
    <w:rsid w:val="004A2891"/>
    <w:rsid w:val="004A28F1"/>
    <w:rsid w:val="004A2942"/>
    <w:rsid w:val="004A2A7C"/>
    <w:rsid w:val="004A2BD6"/>
    <w:rsid w:val="004A2C77"/>
    <w:rsid w:val="004A2CF0"/>
    <w:rsid w:val="004A2D00"/>
    <w:rsid w:val="004A2F8D"/>
    <w:rsid w:val="004A3010"/>
    <w:rsid w:val="004A301D"/>
    <w:rsid w:val="004A30D9"/>
    <w:rsid w:val="004A33FD"/>
    <w:rsid w:val="004A3498"/>
    <w:rsid w:val="004A36DE"/>
    <w:rsid w:val="004A386B"/>
    <w:rsid w:val="004A3878"/>
    <w:rsid w:val="004A3ADD"/>
    <w:rsid w:val="004A3C6F"/>
    <w:rsid w:val="004A3CAA"/>
    <w:rsid w:val="004A3FF4"/>
    <w:rsid w:val="004A41F4"/>
    <w:rsid w:val="004A4398"/>
    <w:rsid w:val="004A4492"/>
    <w:rsid w:val="004A4651"/>
    <w:rsid w:val="004A4867"/>
    <w:rsid w:val="004A48B3"/>
    <w:rsid w:val="004A4A8A"/>
    <w:rsid w:val="004A4E56"/>
    <w:rsid w:val="004A4F4B"/>
    <w:rsid w:val="004A4F72"/>
    <w:rsid w:val="004A4F9E"/>
    <w:rsid w:val="004A5018"/>
    <w:rsid w:val="004A501C"/>
    <w:rsid w:val="004A5076"/>
    <w:rsid w:val="004A521D"/>
    <w:rsid w:val="004A5272"/>
    <w:rsid w:val="004A54B8"/>
    <w:rsid w:val="004A55CB"/>
    <w:rsid w:val="004A5668"/>
    <w:rsid w:val="004A568B"/>
    <w:rsid w:val="004A57AE"/>
    <w:rsid w:val="004A5951"/>
    <w:rsid w:val="004A5C10"/>
    <w:rsid w:val="004A5CBB"/>
    <w:rsid w:val="004A6035"/>
    <w:rsid w:val="004A620B"/>
    <w:rsid w:val="004A6247"/>
    <w:rsid w:val="004A63BD"/>
    <w:rsid w:val="004A69D6"/>
    <w:rsid w:val="004A6A5F"/>
    <w:rsid w:val="004A6AFC"/>
    <w:rsid w:val="004A6E27"/>
    <w:rsid w:val="004A6E2A"/>
    <w:rsid w:val="004A6EA5"/>
    <w:rsid w:val="004A6EB8"/>
    <w:rsid w:val="004A6FC3"/>
    <w:rsid w:val="004A7056"/>
    <w:rsid w:val="004A757E"/>
    <w:rsid w:val="004A7737"/>
    <w:rsid w:val="004A782D"/>
    <w:rsid w:val="004A7AF0"/>
    <w:rsid w:val="004A7B35"/>
    <w:rsid w:val="004A7B65"/>
    <w:rsid w:val="004A7D6D"/>
    <w:rsid w:val="004A7F86"/>
    <w:rsid w:val="004B053F"/>
    <w:rsid w:val="004B054C"/>
    <w:rsid w:val="004B0578"/>
    <w:rsid w:val="004B05D6"/>
    <w:rsid w:val="004B07CD"/>
    <w:rsid w:val="004B0821"/>
    <w:rsid w:val="004B0ADA"/>
    <w:rsid w:val="004B0AEF"/>
    <w:rsid w:val="004B0C74"/>
    <w:rsid w:val="004B0E6B"/>
    <w:rsid w:val="004B0E8C"/>
    <w:rsid w:val="004B0F73"/>
    <w:rsid w:val="004B123A"/>
    <w:rsid w:val="004B12B5"/>
    <w:rsid w:val="004B153F"/>
    <w:rsid w:val="004B180E"/>
    <w:rsid w:val="004B1856"/>
    <w:rsid w:val="004B185A"/>
    <w:rsid w:val="004B195E"/>
    <w:rsid w:val="004B1BAF"/>
    <w:rsid w:val="004B1BBF"/>
    <w:rsid w:val="004B1C22"/>
    <w:rsid w:val="004B1CE5"/>
    <w:rsid w:val="004B1D52"/>
    <w:rsid w:val="004B1D8C"/>
    <w:rsid w:val="004B1E60"/>
    <w:rsid w:val="004B2124"/>
    <w:rsid w:val="004B222E"/>
    <w:rsid w:val="004B2236"/>
    <w:rsid w:val="004B2495"/>
    <w:rsid w:val="004B24ED"/>
    <w:rsid w:val="004B2548"/>
    <w:rsid w:val="004B2786"/>
    <w:rsid w:val="004B28A1"/>
    <w:rsid w:val="004B28BA"/>
    <w:rsid w:val="004B2A55"/>
    <w:rsid w:val="004B2B10"/>
    <w:rsid w:val="004B2E48"/>
    <w:rsid w:val="004B2E7A"/>
    <w:rsid w:val="004B2F0C"/>
    <w:rsid w:val="004B30FF"/>
    <w:rsid w:val="004B3191"/>
    <w:rsid w:val="004B340E"/>
    <w:rsid w:val="004B3468"/>
    <w:rsid w:val="004B34AC"/>
    <w:rsid w:val="004B352F"/>
    <w:rsid w:val="004B38FC"/>
    <w:rsid w:val="004B3A49"/>
    <w:rsid w:val="004B3E06"/>
    <w:rsid w:val="004B43F0"/>
    <w:rsid w:val="004B43F8"/>
    <w:rsid w:val="004B45BD"/>
    <w:rsid w:val="004B4783"/>
    <w:rsid w:val="004B4929"/>
    <w:rsid w:val="004B4A8B"/>
    <w:rsid w:val="004B4D09"/>
    <w:rsid w:val="004B4D50"/>
    <w:rsid w:val="004B4DB5"/>
    <w:rsid w:val="004B4E16"/>
    <w:rsid w:val="004B4E1F"/>
    <w:rsid w:val="004B4FE3"/>
    <w:rsid w:val="004B5033"/>
    <w:rsid w:val="004B549C"/>
    <w:rsid w:val="004B5541"/>
    <w:rsid w:val="004B5557"/>
    <w:rsid w:val="004B55CC"/>
    <w:rsid w:val="004B5616"/>
    <w:rsid w:val="004B5933"/>
    <w:rsid w:val="004B5BC1"/>
    <w:rsid w:val="004B5D05"/>
    <w:rsid w:val="004B5D74"/>
    <w:rsid w:val="004B5D8F"/>
    <w:rsid w:val="004B5F44"/>
    <w:rsid w:val="004B5F81"/>
    <w:rsid w:val="004B6290"/>
    <w:rsid w:val="004B6294"/>
    <w:rsid w:val="004B6323"/>
    <w:rsid w:val="004B646B"/>
    <w:rsid w:val="004B6561"/>
    <w:rsid w:val="004B66A1"/>
    <w:rsid w:val="004B6821"/>
    <w:rsid w:val="004B6965"/>
    <w:rsid w:val="004B6AF4"/>
    <w:rsid w:val="004B6F3E"/>
    <w:rsid w:val="004B71D0"/>
    <w:rsid w:val="004B7762"/>
    <w:rsid w:val="004B7881"/>
    <w:rsid w:val="004B7893"/>
    <w:rsid w:val="004B7AAE"/>
    <w:rsid w:val="004B7B0E"/>
    <w:rsid w:val="004B7E14"/>
    <w:rsid w:val="004C0097"/>
    <w:rsid w:val="004C00A3"/>
    <w:rsid w:val="004C019C"/>
    <w:rsid w:val="004C0383"/>
    <w:rsid w:val="004C044A"/>
    <w:rsid w:val="004C0468"/>
    <w:rsid w:val="004C065D"/>
    <w:rsid w:val="004C08D6"/>
    <w:rsid w:val="004C0941"/>
    <w:rsid w:val="004C0B42"/>
    <w:rsid w:val="004C0B52"/>
    <w:rsid w:val="004C0BD3"/>
    <w:rsid w:val="004C0C3A"/>
    <w:rsid w:val="004C0CB3"/>
    <w:rsid w:val="004C0D05"/>
    <w:rsid w:val="004C0FD7"/>
    <w:rsid w:val="004C111B"/>
    <w:rsid w:val="004C1130"/>
    <w:rsid w:val="004C1151"/>
    <w:rsid w:val="004C127B"/>
    <w:rsid w:val="004C135C"/>
    <w:rsid w:val="004C1404"/>
    <w:rsid w:val="004C1542"/>
    <w:rsid w:val="004C1658"/>
    <w:rsid w:val="004C1927"/>
    <w:rsid w:val="004C1B60"/>
    <w:rsid w:val="004C1CBE"/>
    <w:rsid w:val="004C1D26"/>
    <w:rsid w:val="004C1F23"/>
    <w:rsid w:val="004C205A"/>
    <w:rsid w:val="004C20AF"/>
    <w:rsid w:val="004C2189"/>
    <w:rsid w:val="004C234B"/>
    <w:rsid w:val="004C2352"/>
    <w:rsid w:val="004C239D"/>
    <w:rsid w:val="004C29E6"/>
    <w:rsid w:val="004C2A22"/>
    <w:rsid w:val="004C2B15"/>
    <w:rsid w:val="004C2C20"/>
    <w:rsid w:val="004C2C95"/>
    <w:rsid w:val="004C2CDB"/>
    <w:rsid w:val="004C2EEE"/>
    <w:rsid w:val="004C2F9D"/>
    <w:rsid w:val="004C310F"/>
    <w:rsid w:val="004C326B"/>
    <w:rsid w:val="004C339E"/>
    <w:rsid w:val="004C35E7"/>
    <w:rsid w:val="004C3675"/>
    <w:rsid w:val="004C375E"/>
    <w:rsid w:val="004C37E1"/>
    <w:rsid w:val="004C395D"/>
    <w:rsid w:val="004C3A38"/>
    <w:rsid w:val="004C3AA9"/>
    <w:rsid w:val="004C3ABE"/>
    <w:rsid w:val="004C3B69"/>
    <w:rsid w:val="004C3DF7"/>
    <w:rsid w:val="004C3EA9"/>
    <w:rsid w:val="004C3F15"/>
    <w:rsid w:val="004C3FC8"/>
    <w:rsid w:val="004C402C"/>
    <w:rsid w:val="004C4099"/>
    <w:rsid w:val="004C456E"/>
    <w:rsid w:val="004C45AE"/>
    <w:rsid w:val="004C4861"/>
    <w:rsid w:val="004C4864"/>
    <w:rsid w:val="004C4CE8"/>
    <w:rsid w:val="004C4D4C"/>
    <w:rsid w:val="004C4D6B"/>
    <w:rsid w:val="004C5222"/>
    <w:rsid w:val="004C5225"/>
    <w:rsid w:val="004C5299"/>
    <w:rsid w:val="004C53B1"/>
    <w:rsid w:val="004C53CD"/>
    <w:rsid w:val="004C5584"/>
    <w:rsid w:val="004C574C"/>
    <w:rsid w:val="004C5796"/>
    <w:rsid w:val="004C582C"/>
    <w:rsid w:val="004C58C4"/>
    <w:rsid w:val="004C5BC6"/>
    <w:rsid w:val="004C5CDA"/>
    <w:rsid w:val="004C5E7B"/>
    <w:rsid w:val="004C5F75"/>
    <w:rsid w:val="004C60DD"/>
    <w:rsid w:val="004C617D"/>
    <w:rsid w:val="004C6535"/>
    <w:rsid w:val="004C6677"/>
    <w:rsid w:val="004C6824"/>
    <w:rsid w:val="004C68EE"/>
    <w:rsid w:val="004C6A1D"/>
    <w:rsid w:val="004C6BF0"/>
    <w:rsid w:val="004C6CF2"/>
    <w:rsid w:val="004C7038"/>
    <w:rsid w:val="004C7060"/>
    <w:rsid w:val="004C72D3"/>
    <w:rsid w:val="004C72DB"/>
    <w:rsid w:val="004C73CE"/>
    <w:rsid w:val="004C76CD"/>
    <w:rsid w:val="004C7703"/>
    <w:rsid w:val="004C787F"/>
    <w:rsid w:val="004C7A14"/>
    <w:rsid w:val="004C7CDA"/>
    <w:rsid w:val="004C7F02"/>
    <w:rsid w:val="004D01CA"/>
    <w:rsid w:val="004D0668"/>
    <w:rsid w:val="004D0705"/>
    <w:rsid w:val="004D07E6"/>
    <w:rsid w:val="004D09BD"/>
    <w:rsid w:val="004D0AED"/>
    <w:rsid w:val="004D0BB6"/>
    <w:rsid w:val="004D0D38"/>
    <w:rsid w:val="004D0D62"/>
    <w:rsid w:val="004D0D92"/>
    <w:rsid w:val="004D0DD3"/>
    <w:rsid w:val="004D0E8F"/>
    <w:rsid w:val="004D0F6A"/>
    <w:rsid w:val="004D13F1"/>
    <w:rsid w:val="004D1552"/>
    <w:rsid w:val="004D1571"/>
    <w:rsid w:val="004D1613"/>
    <w:rsid w:val="004D174D"/>
    <w:rsid w:val="004D17B7"/>
    <w:rsid w:val="004D1808"/>
    <w:rsid w:val="004D1A54"/>
    <w:rsid w:val="004D1B9E"/>
    <w:rsid w:val="004D1F6F"/>
    <w:rsid w:val="004D2027"/>
    <w:rsid w:val="004D2075"/>
    <w:rsid w:val="004D20FD"/>
    <w:rsid w:val="004D2187"/>
    <w:rsid w:val="004D2389"/>
    <w:rsid w:val="004D2518"/>
    <w:rsid w:val="004D261A"/>
    <w:rsid w:val="004D2920"/>
    <w:rsid w:val="004D2C5D"/>
    <w:rsid w:val="004D2D80"/>
    <w:rsid w:val="004D31D3"/>
    <w:rsid w:val="004D31EA"/>
    <w:rsid w:val="004D327F"/>
    <w:rsid w:val="004D328F"/>
    <w:rsid w:val="004D32D0"/>
    <w:rsid w:val="004D33A9"/>
    <w:rsid w:val="004D33BA"/>
    <w:rsid w:val="004D34DA"/>
    <w:rsid w:val="004D3739"/>
    <w:rsid w:val="004D3779"/>
    <w:rsid w:val="004D37DF"/>
    <w:rsid w:val="004D3803"/>
    <w:rsid w:val="004D3B85"/>
    <w:rsid w:val="004D3BEB"/>
    <w:rsid w:val="004D3FB2"/>
    <w:rsid w:val="004D43F3"/>
    <w:rsid w:val="004D449F"/>
    <w:rsid w:val="004D44EB"/>
    <w:rsid w:val="004D454B"/>
    <w:rsid w:val="004D459A"/>
    <w:rsid w:val="004D45AB"/>
    <w:rsid w:val="004D465D"/>
    <w:rsid w:val="004D48DB"/>
    <w:rsid w:val="004D49EB"/>
    <w:rsid w:val="004D4ADD"/>
    <w:rsid w:val="004D4C8D"/>
    <w:rsid w:val="004D4CD2"/>
    <w:rsid w:val="004D4D3F"/>
    <w:rsid w:val="004D4DF7"/>
    <w:rsid w:val="004D506F"/>
    <w:rsid w:val="004D509E"/>
    <w:rsid w:val="004D5212"/>
    <w:rsid w:val="004D523A"/>
    <w:rsid w:val="004D53FF"/>
    <w:rsid w:val="004D5753"/>
    <w:rsid w:val="004D5ADD"/>
    <w:rsid w:val="004D5B33"/>
    <w:rsid w:val="004D5E6D"/>
    <w:rsid w:val="004D6082"/>
    <w:rsid w:val="004D6298"/>
    <w:rsid w:val="004D6303"/>
    <w:rsid w:val="004D6355"/>
    <w:rsid w:val="004D6633"/>
    <w:rsid w:val="004D6A35"/>
    <w:rsid w:val="004D6C6E"/>
    <w:rsid w:val="004D73CA"/>
    <w:rsid w:val="004D73E5"/>
    <w:rsid w:val="004D7479"/>
    <w:rsid w:val="004D74E2"/>
    <w:rsid w:val="004D7726"/>
    <w:rsid w:val="004D772F"/>
    <w:rsid w:val="004D7803"/>
    <w:rsid w:val="004D78A0"/>
    <w:rsid w:val="004D790B"/>
    <w:rsid w:val="004D7C9C"/>
    <w:rsid w:val="004D7D56"/>
    <w:rsid w:val="004D7D6E"/>
    <w:rsid w:val="004D7DEC"/>
    <w:rsid w:val="004E0002"/>
    <w:rsid w:val="004E011D"/>
    <w:rsid w:val="004E04F4"/>
    <w:rsid w:val="004E085A"/>
    <w:rsid w:val="004E0862"/>
    <w:rsid w:val="004E089E"/>
    <w:rsid w:val="004E0A0D"/>
    <w:rsid w:val="004E0A8C"/>
    <w:rsid w:val="004E0C36"/>
    <w:rsid w:val="004E0D17"/>
    <w:rsid w:val="004E0DFD"/>
    <w:rsid w:val="004E0E62"/>
    <w:rsid w:val="004E118E"/>
    <w:rsid w:val="004E11B9"/>
    <w:rsid w:val="004E155B"/>
    <w:rsid w:val="004E15B5"/>
    <w:rsid w:val="004E1678"/>
    <w:rsid w:val="004E177D"/>
    <w:rsid w:val="004E17F4"/>
    <w:rsid w:val="004E1AB2"/>
    <w:rsid w:val="004E1B59"/>
    <w:rsid w:val="004E1B92"/>
    <w:rsid w:val="004E1BEE"/>
    <w:rsid w:val="004E1F95"/>
    <w:rsid w:val="004E23AB"/>
    <w:rsid w:val="004E247C"/>
    <w:rsid w:val="004E28CA"/>
    <w:rsid w:val="004E2936"/>
    <w:rsid w:val="004E2AD0"/>
    <w:rsid w:val="004E2D17"/>
    <w:rsid w:val="004E3028"/>
    <w:rsid w:val="004E326C"/>
    <w:rsid w:val="004E340D"/>
    <w:rsid w:val="004E38CD"/>
    <w:rsid w:val="004E39A4"/>
    <w:rsid w:val="004E39EE"/>
    <w:rsid w:val="004E3AA2"/>
    <w:rsid w:val="004E3AA4"/>
    <w:rsid w:val="004E3B8B"/>
    <w:rsid w:val="004E4087"/>
    <w:rsid w:val="004E42E9"/>
    <w:rsid w:val="004E434C"/>
    <w:rsid w:val="004E44A0"/>
    <w:rsid w:val="004E4564"/>
    <w:rsid w:val="004E4921"/>
    <w:rsid w:val="004E49A6"/>
    <w:rsid w:val="004E4A00"/>
    <w:rsid w:val="004E4BC5"/>
    <w:rsid w:val="004E4BF5"/>
    <w:rsid w:val="004E4C5C"/>
    <w:rsid w:val="004E4E4F"/>
    <w:rsid w:val="004E4EB4"/>
    <w:rsid w:val="004E4EFE"/>
    <w:rsid w:val="004E51BB"/>
    <w:rsid w:val="004E51DB"/>
    <w:rsid w:val="004E52F4"/>
    <w:rsid w:val="004E539A"/>
    <w:rsid w:val="004E553E"/>
    <w:rsid w:val="004E5582"/>
    <w:rsid w:val="004E55B2"/>
    <w:rsid w:val="004E5693"/>
    <w:rsid w:val="004E5851"/>
    <w:rsid w:val="004E58E9"/>
    <w:rsid w:val="004E5A04"/>
    <w:rsid w:val="004E61DF"/>
    <w:rsid w:val="004E624A"/>
    <w:rsid w:val="004E628E"/>
    <w:rsid w:val="004E62EC"/>
    <w:rsid w:val="004E6349"/>
    <w:rsid w:val="004E638D"/>
    <w:rsid w:val="004E6454"/>
    <w:rsid w:val="004E6503"/>
    <w:rsid w:val="004E6636"/>
    <w:rsid w:val="004E66CA"/>
    <w:rsid w:val="004E6977"/>
    <w:rsid w:val="004E697E"/>
    <w:rsid w:val="004E6BF0"/>
    <w:rsid w:val="004E6C38"/>
    <w:rsid w:val="004E6C95"/>
    <w:rsid w:val="004E6CCC"/>
    <w:rsid w:val="004E727B"/>
    <w:rsid w:val="004E738F"/>
    <w:rsid w:val="004E74D9"/>
    <w:rsid w:val="004E7504"/>
    <w:rsid w:val="004E7615"/>
    <w:rsid w:val="004E790A"/>
    <w:rsid w:val="004E7AE9"/>
    <w:rsid w:val="004E7C88"/>
    <w:rsid w:val="004E7D8B"/>
    <w:rsid w:val="004E7E72"/>
    <w:rsid w:val="004F02B9"/>
    <w:rsid w:val="004F02E4"/>
    <w:rsid w:val="004F0470"/>
    <w:rsid w:val="004F0497"/>
    <w:rsid w:val="004F0746"/>
    <w:rsid w:val="004F0A04"/>
    <w:rsid w:val="004F0B2B"/>
    <w:rsid w:val="004F0B94"/>
    <w:rsid w:val="004F0B95"/>
    <w:rsid w:val="004F0CE4"/>
    <w:rsid w:val="004F0DD5"/>
    <w:rsid w:val="004F0FA3"/>
    <w:rsid w:val="004F10BF"/>
    <w:rsid w:val="004F1247"/>
    <w:rsid w:val="004F1295"/>
    <w:rsid w:val="004F1370"/>
    <w:rsid w:val="004F13DB"/>
    <w:rsid w:val="004F15EE"/>
    <w:rsid w:val="004F16F0"/>
    <w:rsid w:val="004F17B1"/>
    <w:rsid w:val="004F17B7"/>
    <w:rsid w:val="004F1836"/>
    <w:rsid w:val="004F188E"/>
    <w:rsid w:val="004F18B3"/>
    <w:rsid w:val="004F1909"/>
    <w:rsid w:val="004F1A06"/>
    <w:rsid w:val="004F1A89"/>
    <w:rsid w:val="004F1BB2"/>
    <w:rsid w:val="004F1C25"/>
    <w:rsid w:val="004F1D69"/>
    <w:rsid w:val="004F1DF9"/>
    <w:rsid w:val="004F1E2E"/>
    <w:rsid w:val="004F1EEC"/>
    <w:rsid w:val="004F2107"/>
    <w:rsid w:val="004F2307"/>
    <w:rsid w:val="004F2406"/>
    <w:rsid w:val="004F277C"/>
    <w:rsid w:val="004F27F0"/>
    <w:rsid w:val="004F2964"/>
    <w:rsid w:val="004F2A7F"/>
    <w:rsid w:val="004F2C45"/>
    <w:rsid w:val="004F2DD0"/>
    <w:rsid w:val="004F2EA9"/>
    <w:rsid w:val="004F3216"/>
    <w:rsid w:val="004F32F5"/>
    <w:rsid w:val="004F3346"/>
    <w:rsid w:val="004F33C4"/>
    <w:rsid w:val="004F33EC"/>
    <w:rsid w:val="004F35F7"/>
    <w:rsid w:val="004F380D"/>
    <w:rsid w:val="004F3868"/>
    <w:rsid w:val="004F3BAB"/>
    <w:rsid w:val="004F3C59"/>
    <w:rsid w:val="004F3C6D"/>
    <w:rsid w:val="004F3F1E"/>
    <w:rsid w:val="004F3F45"/>
    <w:rsid w:val="004F40E2"/>
    <w:rsid w:val="004F451D"/>
    <w:rsid w:val="004F48B7"/>
    <w:rsid w:val="004F4906"/>
    <w:rsid w:val="004F4B0D"/>
    <w:rsid w:val="004F4BE8"/>
    <w:rsid w:val="004F4BFE"/>
    <w:rsid w:val="004F4D71"/>
    <w:rsid w:val="004F4F13"/>
    <w:rsid w:val="004F5003"/>
    <w:rsid w:val="004F519B"/>
    <w:rsid w:val="004F538D"/>
    <w:rsid w:val="004F54ED"/>
    <w:rsid w:val="004F567C"/>
    <w:rsid w:val="004F576D"/>
    <w:rsid w:val="004F57BD"/>
    <w:rsid w:val="004F5802"/>
    <w:rsid w:val="004F58A9"/>
    <w:rsid w:val="004F591F"/>
    <w:rsid w:val="004F5B4F"/>
    <w:rsid w:val="004F5C8D"/>
    <w:rsid w:val="004F6154"/>
    <w:rsid w:val="004F63D4"/>
    <w:rsid w:val="004F64A9"/>
    <w:rsid w:val="004F64E2"/>
    <w:rsid w:val="004F656F"/>
    <w:rsid w:val="004F6961"/>
    <w:rsid w:val="004F6B2A"/>
    <w:rsid w:val="004F6B76"/>
    <w:rsid w:val="004F6F2C"/>
    <w:rsid w:val="004F6FF2"/>
    <w:rsid w:val="004F701F"/>
    <w:rsid w:val="004F7160"/>
    <w:rsid w:val="004F7284"/>
    <w:rsid w:val="004F7325"/>
    <w:rsid w:val="004F7331"/>
    <w:rsid w:val="004F746A"/>
    <w:rsid w:val="004F74FB"/>
    <w:rsid w:val="004F7777"/>
    <w:rsid w:val="004F7851"/>
    <w:rsid w:val="004F78C3"/>
    <w:rsid w:val="004F7AB0"/>
    <w:rsid w:val="004F7B4B"/>
    <w:rsid w:val="004F7D07"/>
    <w:rsid w:val="00500082"/>
    <w:rsid w:val="0050023F"/>
    <w:rsid w:val="00500373"/>
    <w:rsid w:val="0050042A"/>
    <w:rsid w:val="005004B8"/>
    <w:rsid w:val="005005F7"/>
    <w:rsid w:val="00500721"/>
    <w:rsid w:val="00500B2B"/>
    <w:rsid w:val="00500BA4"/>
    <w:rsid w:val="00500D09"/>
    <w:rsid w:val="00500E44"/>
    <w:rsid w:val="00500E67"/>
    <w:rsid w:val="00500F01"/>
    <w:rsid w:val="005010EE"/>
    <w:rsid w:val="00501182"/>
    <w:rsid w:val="005011D2"/>
    <w:rsid w:val="005012AF"/>
    <w:rsid w:val="00501333"/>
    <w:rsid w:val="00501361"/>
    <w:rsid w:val="0050155B"/>
    <w:rsid w:val="00501580"/>
    <w:rsid w:val="005015A8"/>
    <w:rsid w:val="00501749"/>
    <w:rsid w:val="00501C2D"/>
    <w:rsid w:val="00501D52"/>
    <w:rsid w:val="00501D55"/>
    <w:rsid w:val="00501D86"/>
    <w:rsid w:val="00501DB1"/>
    <w:rsid w:val="00501FDC"/>
    <w:rsid w:val="00502008"/>
    <w:rsid w:val="00502143"/>
    <w:rsid w:val="005024AF"/>
    <w:rsid w:val="00502B9A"/>
    <w:rsid w:val="00502C57"/>
    <w:rsid w:val="00502C65"/>
    <w:rsid w:val="00502CB7"/>
    <w:rsid w:val="00502E4A"/>
    <w:rsid w:val="00502EC1"/>
    <w:rsid w:val="00502F5C"/>
    <w:rsid w:val="005030F1"/>
    <w:rsid w:val="0050317D"/>
    <w:rsid w:val="0050323A"/>
    <w:rsid w:val="005034B1"/>
    <w:rsid w:val="005034D5"/>
    <w:rsid w:val="005034D8"/>
    <w:rsid w:val="005034ED"/>
    <w:rsid w:val="00503516"/>
    <w:rsid w:val="00503641"/>
    <w:rsid w:val="005038FC"/>
    <w:rsid w:val="00503C76"/>
    <w:rsid w:val="00503CD5"/>
    <w:rsid w:val="00503DCC"/>
    <w:rsid w:val="00503E71"/>
    <w:rsid w:val="00503F39"/>
    <w:rsid w:val="0050407F"/>
    <w:rsid w:val="005040E3"/>
    <w:rsid w:val="005043DA"/>
    <w:rsid w:val="005047A5"/>
    <w:rsid w:val="00504B31"/>
    <w:rsid w:val="00504C39"/>
    <w:rsid w:val="00504C59"/>
    <w:rsid w:val="00504C9A"/>
    <w:rsid w:val="00504D7A"/>
    <w:rsid w:val="00504E9A"/>
    <w:rsid w:val="00504F87"/>
    <w:rsid w:val="0050515B"/>
    <w:rsid w:val="005053E0"/>
    <w:rsid w:val="005054CB"/>
    <w:rsid w:val="00505595"/>
    <w:rsid w:val="005055B1"/>
    <w:rsid w:val="00505635"/>
    <w:rsid w:val="0050578B"/>
    <w:rsid w:val="0050580A"/>
    <w:rsid w:val="0050580F"/>
    <w:rsid w:val="0050596D"/>
    <w:rsid w:val="00505A50"/>
    <w:rsid w:val="00505ADD"/>
    <w:rsid w:val="00505B24"/>
    <w:rsid w:val="00505E13"/>
    <w:rsid w:val="00505EF0"/>
    <w:rsid w:val="00505EFA"/>
    <w:rsid w:val="00505F18"/>
    <w:rsid w:val="00506048"/>
    <w:rsid w:val="00506078"/>
    <w:rsid w:val="005061D1"/>
    <w:rsid w:val="005063BA"/>
    <w:rsid w:val="005063CA"/>
    <w:rsid w:val="005067A2"/>
    <w:rsid w:val="005067D7"/>
    <w:rsid w:val="00506C41"/>
    <w:rsid w:val="00506C4D"/>
    <w:rsid w:val="00506ECF"/>
    <w:rsid w:val="00506F56"/>
    <w:rsid w:val="0050718F"/>
    <w:rsid w:val="005071B5"/>
    <w:rsid w:val="00507427"/>
    <w:rsid w:val="0050752C"/>
    <w:rsid w:val="00507706"/>
    <w:rsid w:val="00507A70"/>
    <w:rsid w:val="00507AAC"/>
    <w:rsid w:val="00507C20"/>
    <w:rsid w:val="00507C36"/>
    <w:rsid w:val="00507E9A"/>
    <w:rsid w:val="00510163"/>
    <w:rsid w:val="0051031F"/>
    <w:rsid w:val="0051048F"/>
    <w:rsid w:val="005104B7"/>
    <w:rsid w:val="0051062D"/>
    <w:rsid w:val="0051083B"/>
    <w:rsid w:val="005108BF"/>
    <w:rsid w:val="00510B81"/>
    <w:rsid w:val="00510C36"/>
    <w:rsid w:val="00510C9B"/>
    <w:rsid w:val="00510CA0"/>
    <w:rsid w:val="00510E7C"/>
    <w:rsid w:val="00511011"/>
    <w:rsid w:val="005111D2"/>
    <w:rsid w:val="00511242"/>
    <w:rsid w:val="00511279"/>
    <w:rsid w:val="0051130C"/>
    <w:rsid w:val="005114E9"/>
    <w:rsid w:val="0051171D"/>
    <w:rsid w:val="0051178E"/>
    <w:rsid w:val="005117FC"/>
    <w:rsid w:val="00511931"/>
    <w:rsid w:val="0051194A"/>
    <w:rsid w:val="0051195F"/>
    <w:rsid w:val="005119A0"/>
    <w:rsid w:val="00511BCB"/>
    <w:rsid w:val="00511BF3"/>
    <w:rsid w:val="00511CB2"/>
    <w:rsid w:val="00511EEA"/>
    <w:rsid w:val="00511F49"/>
    <w:rsid w:val="00511F8F"/>
    <w:rsid w:val="00511FC9"/>
    <w:rsid w:val="005120CF"/>
    <w:rsid w:val="00512766"/>
    <w:rsid w:val="00512789"/>
    <w:rsid w:val="00512882"/>
    <w:rsid w:val="005128BA"/>
    <w:rsid w:val="00512BDE"/>
    <w:rsid w:val="00512C09"/>
    <w:rsid w:val="00512DC1"/>
    <w:rsid w:val="00512EF0"/>
    <w:rsid w:val="00513109"/>
    <w:rsid w:val="005132CD"/>
    <w:rsid w:val="00513498"/>
    <w:rsid w:val="00513549"/>
    <w:rsid w:val="00513559"/>
    <w:rsid w:val="005135B8"/>
    <w:rsid w:val="005135B9"/>
    <w:rsid w:val="005135CF"/>
    <w:rsid w:val="0051365B"/>
    <w:rsid w:val="005136EC"/>
    <w:rsid w:val="00513BB2"/>
    <w:rsid w:val="00513DDE"/>
    <w:rsid w:val="005140DA"/>
    <w:rsid w:val="005142AC"/>
    <w:rsid w:val="005143FC"/>
    <w:rsid w:val="00514453"/>
    <w:rsid w:val="005146AF"/>
    <w:rsid w:val="005146CB"/>
    <w:rsid w:val="005148CE"/>
    <w:rsid w:val="00514A18"/>
    <w:rsid w:val="00514A92"/>
    <w:rsid w:val="00514C06"/>
    <w:rsid w:val="00514C9E"/>
    <w:rsid w:val="00514D5F"/>
    <w:rsid w:val="00514DDF"/>
    <w:rsid w:val="00515149"/>
    <w:rsid w:val="0051538C"/>
    <w:rsid w:val="00515542"/>
    <w:rsid w:val="00515606"/>
    <w:rsid w:val="00515835"/>
    <w:rsid w:val="00515D9E"/>
    <w:rsid w:val="00515F86"/>
    <w:rsid w:val="005160F9"/>
    <w:rsid w:val="0051658D"/>
    <w:rsid w:val="0051677B"/>
    <w:rsid w:val="00516A71"/>
    <w:rsid w:val="00516DCD"/>
    <w:rsid w:val="005170B4"/>
    <w:rsid w:val="00517108"/>
    <w:rsid w:val="005175C4"/>
    <w:rsid w:val="005175ED"/>
    <w:rsid w:val="00517604"/>
    <w:rsid w:val="0051767B"/>
    <w:rsid w:val="005178E6"/>
    <w:rsid w:val="00517A8E"/>
    <w:rsid w:val="00517A99"/>
    <w:rsid w:val="00517B81"/>
    <w:rsid w:val="00517C3F"/>
    <w:rsid w:val="00517C68"/>
    <w:rsid w:val="00517CEB"/>
    <w:rsid w:val="00517CF6"/>
    <w:rsid w:val="0051DC4D"/>
    <w:rsid w:val="00520019"/>
    <w:rsid w:val="00520078"/>
    <w:rsid w:val="0052014A"/>
    <w:rsid w:val="00520747"/>
    <w:rsid w:val="00520751"/>
    <w:rsid w:val="00520982"/>
    <w:rsid w:val="00520A58"/>
    <w:rsid w:val="00520B86"/>
    <w:rsid w:val="00520C84"/>
    <w:rsid w:val="00520D74"/>
    <w:rsid w:val="005213D0"/>
    <w:rsid w:val="005213D1"/>
    <w:rsid w:val="005215EC"/>
    <w:rsid w:val="00521699"/>
    <w:rsid w:val="00521967"/>
    <w:rsid w:val="00521CF1"/>
    <w:rsid w:val="00521D2D"/>
    <w:rsid w:val="00521E7A"/>
    <w:rsid w:val="0052221C"/>
    <w:rsid w:val="005222DF"/>
    <w:rsid w:val="005226EE"/>
    <w:rsid w:val="00522707"/>
    <w:rsid w:val="005227C1"/>
    <w:rsid w:val="005229A7"/>
    <w:rsid w:val="00522AB4"/>
    <w:rsid w:val="00522BAF"/>
    <w:rsid w:val="00522CFA"/>
    <w:rsid w:val="00522DA1"/>
    <w:rsid w:val="00522DD5"/>
    <w:rsid w:val="00522EE4"/>
    <w:rsid w:val="00523086"/>
    <w:rsid w:val="00523269"/>
    <w:rsid w:val="0052347D"/>
    <w:rsid w:val="00523570"/>
    <w:rsid w:val="0052366D"/>
    <w:rsid w:val="00523ADF"/>
    <w:rsid w:val="00523C40"/>
    <w:rsid w:val="00523CD5"/>
    <w:rsid w:val="00523CE2"/>
    <w:rsid w:val="00523CFB"/>
    <w:rsid w:val="00523E2D"/>
    <w:rsid w:val="00523E84"/>
    <w:rsid w:val="00523F51"/>
    <w:rsid w:val="00523FC3"/>
    <w:rsid w:val="00524017"/>
    <w:rsid w:val="00524101"/>
    <w:rsid w:val="005245B1"/>
    <w:rsid w:val="005246EE"/>
    <w:rsid w:val="00524707"/>
    <w:rsid w:val="00524D65"/>
    <w:rsid w:val="00524F74"/>
    <w:rsid w:val="00524FD1"/>
    <w:rsid w:val="00525225"/>
    <w:rsid w:val="005254E2"/>
    <w:rsid w:val="0052557D"/>
    <w:rsid w:val="00525597"/>
    <w:rsid w:val="0052561D"/>
    <w:rsid w:val="00525964"/>
    <w:rsid w:val="00525C39"/>
    <w:rsid w:val="00525C4D"/>
    <w:rsid w:val="00525E06"/>
    <w:rsid w:val="00525E27"/>
    <w:rsid w:val="00525EDE"/>
    <w:rsid w:val="00526017"/>
    <w:rsid w:val="0052604D"/>
    <w:rsid w:val="005262E4"/>
    <w:rsid w:val="005262FB"/>
    <w:rsid w:val="0052666F"/>
    <w:rsid w:val="00526781"/>
    <w:rsid w:val="005267AD"/>
    <w:rsid w:val="005268A2"/>
    <w:rsid w:val="00526A28"/>
    <w:rsid w:val="00526A30"/>
    <w:rsid w:val="00526BC7"/>
    <w:rsid w:val="00526CFA"/>
    <w:rsid w:val="00526E11"/>
    <w:rsid w:val="00526FC0"/>
    <w:rsid w:val="00527178"/>
    <w:rsid w:val="005271C1"/>
    <w:rsid w:val="00527207"/>
    <w:rsid w:val="0052722A"/>
    <w:rsid w:val="0052728C"/>
    <w:rsid w:val="00527326"/>
    <w:rsid w:val="005275FF"/>
    <w:rsid w:val="00527641"/>
    <w:rsid w:val="005277B3"/>
    <w:rsid w:val="0052799A"/>
    <w:rsid w:val="005279A9"/>
    <w:rsid w:val="005279D4"/>
    <w:rsid w:val="00527AF7"/>
    <w:rsid w:val="00527E4F"/>
    <w:rsid w:val="00527FE9"/>
    <w:rsid w:val="0053026A"/>
    <w:rsid w:val="0053038A"/>
    <w:rsid w:val="00530504"/>
    <w:rsid w:val="00530527"/>
    <w:rsid w:val="00530A99"/>
    <w:rsid w:val="00530AB8"/>
    <w:rsid w:val="00530BBF"/>
    <w:rsid w:val="00530CF8"/>
    <w:rsid w:val="00530FCA"/>
    <w:rsid w:val="00531061"/>
    <w:rsid w:val="00531108"/>
    <w:rsid w:val="00531308"/>
    <w:rsid w:val="00531563"/>
    <w:rsid w:val="00531630"/>
    <w:rsid w:val="00531632"/>
    <w:rsid w:val="00531730"/>
    <w:rsid w:val="00531737"/>
    <w:rsid w:val="00531798"/>
    <w:rsid w:val="0053184C"/>
    <w:rsid w:val="00531A47"/>
    <w:rsid w:val="00531A9B"/>
    <w:rsid w:val="00531B67"/>
    <w:rsid w:val="00531D21"/>
    <w:rsid w:val="00531D69"/>
    <w:rsid w:val="005320BA"/>
    <w:rsid w:val="005320DE"/>
    <w:rsid w:val="00532222"/>
    <w:rsid w:val="00532401"/>
    <w:rsid w:val="00532405"/>
    <w:rsid w:val="005324A0"/>
    <w:rsid w:val="005325FE"/>
    <w:rsid w:val="005326B2"/>
    <w:rsid w:val="0053273A"/>
    <w:rsid w:val="00532786"/>
    <w:rsid w:val="00532E6A"/>
    <w:rsid w:val="00532F24"/>
    <w:rsid w:val="00532F56"/>
    <w:rsid w:val="00533097"/>
    <w:rsid w:val="0053352C"/>
    <w:rsid w:val="00533657"/>
    <w:rsid w:val="005337B0"/>
    <w:rsid w:val="00533A1B"/>
    <w:rsid w:val="00533A2E"/>
    <w:rsid w:val="00533B57"/>
    <w:rsid w:val="00533BB1"/>
    <w:rsid w:val="00533C7A"/>
    <w:rsid w:val="00533C9E"/>
    <w:rsid w:val="00533EC4"/>
    <w:rsid w:val="005340FC"/>
    <w:rsid w:val="005343F3"/>
    <w:rsid w:val="005347C0"/>
    <w:rsid w:val="00534910"/>
    <w:rsid w:val="00534920"/>
    <w:rsid w:val="00534A1A"/>
    <w:rsid w:val="00534B7F"/>
    <w:rsid w:val="00534BF0"/>
    <w:rsid w:val="00534D2C"/>
    <w:rsid w:val="00534D66"/>
    <w:rsid w:val="00534F11"/>
    <w:rsid w:val="005350D4"/>
    <w:rsid w:val="00535227"/>
    <w:rsid w:val="00535667"/>
    <w:rsid w:val="0053589D"/>
    <w:rsid w:val="00535ADF"/>
    <w:rsid w:val="00535C93"/>
    <w:rsid w:val="00535D3D"/>
    <w:rsid w:val="00535D50"/>
    <w:rsid w:val="00535E58"/>
    <w:rsid w:val="00535E5C"/>
    <w:rsid w:val="00536016"/>
    <w:rsid w:val="00536074"/>
    <w:rsid w:val="005360D0"/>
    <w:rsid w:val="0053634A"/>
    <w:rsid w:val="00536419"/>
    <w:rsid w:val="00536986"/>
    <w:rsid w:val="00536B35"/>
    <w:rsid w:val="005373CD"/>
    <w:rsid w:val="0053793C"/>
    <w:rsid w:val="00537B66"/>
    <w:rsid w:val="00537C33"/>
    <w:rsid w:val="00537CA8"/>
    <w:rsid w:val="00537E32"/>
    <w:rsid w:val="0054006B"/>
    <w:rsid w:val="0054033D"/>
    <w:rsid w:val="0054066D"/>
    <w:rsid w:val="005407A8"/>
    <w:rsid w:val="005407DA"/>
    <w:rsid w:val="0054081A"/>
    <w:rsid w:val="005409A4"/>
    <w:rsid w:val="00540C1E"/>
    <w:rsid w:val="00540E60"/>
    <w:rsid w:val="00540EEE"/>
    <w:rsid w:val="00540FDC"/>
    <w:rsid w:val="005412AB"/>
    <w:rsid w:val="00541319"/>
    <w:rsid w:val="0054139C"/>
    <w:rsid w:val="00541419"/>
    <w:rsid w:val="00541495"/>
    <w:rsid w:val="005414A9"/>
    <w:rsid w:val="00541885"/>
    <w:rsid w:val="005419CD"/>
    <w:rsid w:val="00541C85"/>
    <w:rsid w:val="00541C88"/>
    <w:rsid w:val="00541DC4"/>
    <w:rsid w:val="005420AA"/>
    <w:rsid w:val="005420FD"/>
    <w:rsid w:val="005422B5"/>
    <w:rsid w:val="0054256E"/>
    <w:rsid w:val="005426B3"/>
    <w:rsid w:val="00542822"/>
    <w:rsid w:val="00542B05"/>
    <w:rsid w:val="00542CCD"/>
    <w:rsid w:val="00542D96"/>
    <w:rsid w:val="00542E72"/>
    <w:rsid w:val="00543007"/>
    <w:rsid w:val="0054302B"/>
    <w:rsid w:val="005430B1"/>
    <w:rsid w:val="00543138"/>
    <w:rsid w:val="00543230"/>
    <w:rsid w:val="0054351E"/>
    <w:rsid w:val="0054369F"/>
    <w:rsid w:val="005436A7"/>
    <w:rsid w:val="00543761"/>
    <w:rsid w:val="0054386E"/>
    <w:rsid w:val="005439F8"/>
    <w:rsid w:val="00543AA2"/>
    <w:rsid w:val="00543FA8"/>
    <w:rsid w:val="0054418D"/>
    <w:rsid w:val="0054422A"/>
    <w:rsid w:val="00544343"/>
    <w:rsid w:val="005443E8"/>
    <w:rsid w:val="00544431"/>
    <w:rsid w:val="0054446E"/>
    <w:rsid w:val="005445DE"/>
    <w:rsid w:val="00544750"/>
    <w:rsid w:val="00544812"/>
    <w:rsid w:val="00544992"/>
    <w:rsid w:val="00544ACA"/>
    <w:rsid w:val="00544B20"/>
    <w:rsid w:val="00544C04"/>
    <w:rsid w:val="00544DE8"/>
    <w:rsid w:val="00544E98"/>
    <w:rsid w:val="00544ED9"/>
    <w:rsid w:val="00544F61"/>
    <w:rsid w:val="0054514B"/>
    <w:rsid w:val="005453A7"/>
    <w:rsid w:val="005454DD"/>
    <w:rsid w:val="00545A8D"/>
    <w:rsid w:val="00545AC2"/>
    <w:rsid w:val="00545B27"/>
    <w:rsid w:val="00545BCC"/>
    <w:rsid w:val="00545C53"/>
    <w:rsid w:val="00545C5E"/>
    <w:rsid w:val="00545DAA"/>
    <w:rsid w:val="005460A2"/>
    <w:rsid w:val="00546128"/>
    <w:rsid w:val="005462B4"/>
    <w:rsid w:val="00546500"/>
    <w:rsid w:val="005465D8"/>
    <w:rsid w:val="00546651"/>
    <w:rsid w:val="0054674D"/>
    <w:rsid w:val="00546BD4"/>
    <w:rsid w:val="00546CF0"/>
    <w:rsid w:val="00546F78"/>
    <w:rsid w:val="00547080"/>
    <w:rsid w:val="0054708C"/>
    <w:rsid w:val="005470F0"/>
    <w:rsid w:val="0054731D"/>
    <w:rsid w:val="00547329"/>
    <w:rsid w:val="005473F1"/>
    <w:rsid w:val="00547406"/>
    <w:rsid w:val="00547462"/>
    <w:rsid w:val="0054763D"/>
    <w:rsid w:val="00547829"/>
    <w:rsid w:val="005479B3"/>
    <w:rsid w:val="00547AA8"/>
    <w:rsid w:val="00547B81"/>
    <w:rsid w:val="00547DF3"/>
    <w:rsid w:val="00547E7C"/>
    <w:rsid w:val="00550201"/>
    <w:rsid w:val="00550377"/>
    <w:rsid w:val="005504F7"/>
    <w:rsid w:val="005506DC"/>
    <w:rsid w:val="005507D9"/>
    <w:rsid w:val="005508FD"/>
    <w:rsid w:val="00550A5A"/>
    <w:rsid w:val="00550B2C"/>
    <w:rsid w:val="00550DBD"/>
    <w:rsid w:val="00550FE3"/>
    <w:rsid w:val="00551289"/>
    <w:rsid w:val="005512B4"/>
    <w:rsid w:val="00551636"/>
    <w:rsid w:val="0055179F"/>
    <w:rsid w:val="005519AB"/>
    <w:rsid w:val="005519FB"/>
    <w:rsid w:val="00551C37"/>
    <w:rsid w:val="00551D29"/>
    <w:rsid w:val="00551E36"/>
    <w:rsid w:val="0055221E"/>
    <w:rsid w:val="005522FC"/>
    <w:rsid w:val="005523DE"/>
    <w:rsid w:val="005524E0"/>
    <w:rsid w:val="00552601"/>
    <w:rsid w:val="0055260D"/>
    <w:rsid w:val="00552660"/>
    <w:rsid w:val="0055286B"/>
    <w:rsid w:val="00552AB8"/>
    <w:rsid w:val="00552B48"/>
    <w:rsid w:val="00552B69"/>
    <w:rsid w:val="00552CA7"/>
    <w:rsid w:val="00552D8B"/>
    <w:rsid w:val="00552DCE"/>
    <w:rsid w:val="00553050"/>
    <w:rsid w:val="005530DA"/>
    <w:rsid w:val="00553199"/>
    <w:rsid w:val="00553613"/>
    <w:rsid w:val="005537D3"/>
    <w:rsid w:val="005537D8"/>
    <w:rsid w:val="0055396F"/>
    <w:rsid w:val="00553ACA"/>
    <w:rsid w:val="00553B6C"/>
    <w:rsid w:val="00553B6E"/>
    <w:rsid w:val="00553DBF"/>
    <w:rsid w:val="00553EBE"/>
    <w:rsid w:val="00553EFF"/>
    <w:rsid w:val="00553F8B"/>
    <w:rsid w:val="0055406C"/>
    <w:rsid w:val="005540C8"/>
    <w:rsid w:val="005542F3"/>
    <w:rsid w:val="00554405"/>
    <w:rsid w:val="005544D0"/>
    <w:rsid w:val="0055458B"/>
    <w:rsid w:val="00554619"/>
    <w:rsid w:val="005546A2"/>
    <w:rsid w:val="005546E3"/>
    <w:rsid w:val="00554B1F"/>
    <w:rsid w:val="00554B95"/>
    <w:rsid w:val="00554BA8"/>
    <w:rsid w:val="00554CC9"/>
    <w:rsid w:val="00554E4E"/>
    <w:rsid w:val="0055505B"/>
    <w:rsid w:val="005553B5"/>
    <w:rsid w:val="00555425"/>
    <w:rsid w:val="0055545B"/>
    <w:rsid w:val="005557A9"/>
    <w:rsid w:val="00555935"/>
    <w:rsid w:val="0055594B"/>
    <w:rsid w:val="00555B1F"/>
    <w:rsid w:val="00555B2E"/>
    <w:rsid w:val="00555C4E"/>
    <w:rsid w:val="00555F8F"/>
    <w:rsid w:val="00555FED"/>
    <w:rsid w:val="00556570"/>
    <w:rsid w:val="005565D6"/>
    <w:rsid w:val="005567D6"/>
    <w:rsid w:val="00556804"/>
    <w:rsid w:val="00556A45"/>
    <w:rsid w:val="00556AA6"/>
    <w:rsid w:val="00556B1B"/>
    <w:rsid w:val="00556B2C"/>
    <w:rsid w:val="00556CA0"/>
    <w:rsid w:val="00556CA1"/>
    <w:rsid w:val="00556CE8"/>
    <w:rsid w:val="00556DEB"/>
    <w:rsid w:val="00557076"/>
    <w:rsid w:val="005571C9"/>
    <w:rsid w:val="005573E1"/>
    <w:rsid w:val="005575E3"/>
    <w:rsid w:val="005577A0"/>
    <w:rsid w:val="00557913"/>
    <w:rsid w:val="00557919"/>
    <w:rsid w:val="00557B1F"/>
    <w:rsid w:val="00557C5A"/>
    <w:rsid w:val="00557C89"/>
    <w:rsid w:val="0056006B"/>
    <w:rsid w:val="00560144"/>
    <w:rsid w:val="00560492"/>
    <w:rsid w:val="00560574"/>
    <w:rsid w:val="005606AE"/>
    <w:rsid w:val="00560A38"/>
    <w:rsid w:val="00560B46"/>
    <w:rsid w:val="00560C8E"/>
    <w:rsid w:val="00560D46"/>
    <w:rsid w:val="00560D82"/>
    <w:rsid w:val="00560F18"/>
    <w:rsid w:val="0056100F"/>
    <w:rsid w:val="00561382"/>
    <w:rsid w:val="005614A2"/>
    <w:rsid w:val="0056187D"/>
    <w:rsid w:val="00561975"/>
    <w:rsid w:val="00561C63"/>
    <w:rsid w:val="00561F7E"/>
    <w:rsid w:val="005621E3"/>
    <w:rsid w:val="00562287"/>
    <w:rsid w:val="0056231B"/>
    <w:rsid w:val="00562443"/>
    <w:rsid w:val="00562672"/>
    <w:rsid w:val="00562E09"/>
    <w:rsid w:val="00562EAD"/>
    <w:rsid w:val="0056318B"/>
    <w:rsid w:val="005631EC"/>
    <w:rsid w:val="00563286"/>
    <w:rsid w:val="005634DB"/>
    <w:rsid w:val="00563A3F"/>
    <w:rsid w:val="00563ADE"/>
    <w:rsid w:val="00563BDD"/>
    <w:rsid w:val="005643BF"/>
    <w:rsid w:val="005644A3"/>
    <w:rsid w:val="0056454A"/>
    <w:rsid w:val="005646AD"/>
    <w:rsid w:val="00564712"/>
    <w:rsid w:val="005647EB"/>
    <w:rsid w:val="005649E7"/>
    <w:rsid w:val="00564B90"/>
    <w:rsid w:val="00564E2B"/>
    <w:rsid w:val="00564E6D"/>
    <w:rsid w:val="00564EE1"/>
    <w:rsid w:val="005651F9"/>
    <w:rsid w:val="00565214"/>
    <w:rsid w:val="005652BC"/>
    <w:rsid w:val="0056532D"/>
    <w:rsid w:val="0056554D"/>
    <w:rsid w:val="005656D3"/>
    <w:rsid w:val="0056573B"/>
    <w:rsid w:val="0056580B"/>
    <w:rsid w:val="00565837"/>
    <w:rsid w:val="0056588C"/>
    <w:rsid w:val="0056593F"/>
    <w:rsid w:val="00565965"/>
    <w:rsid w:val="00565971"/>
    <w:rsid w:val="00565975"/>
    <w:rsid w:val="00565AE5"/>
    <w:rsid w:val="00565D34"/>
    <w:rsid w:val="00565D45"/>
    <w:rsid w:val="00565D62"/>
    <w:rsid w:val="00565EC2"/>
    <w:rsid w:val="00565F6E"/>
    <w:rsid w:val="005660BD"/>
    <w:rsid w:val="00566976"/>
    <w:rsid w:val="00566A3D"/>
    <w:rsid w:val="00566A53"/>
    <w:rsid w:val="00566B84"/>
    <w:rsid w:val="00566D0D"/>
    <w:rsid w:val="00566DAB"/>
    <w:rsid w:val="0056707A"/>
    <w:rsid w:val="00567232"/>
    <w:rsid w:val="005672D1"/>
    <w:rsid w:val="00567443"/>
    <w:rsid w:val="005676A1"/>
    <w:rsid w:val="00567988"/>
    <w:rsid w:val="00567C24"/>
    <w:rsid w:val="00567D2A"/>
    <w:rsid w:val="00567E7B"/>
    <w:rsid w:val="00567F1B"/>
    <w:rsid w:val="00567F4F"/>
    <w:rsid w:val="00570021"/>
    <w:rsid w:val="005700C5"/>
    <w:rsid w:val="00570176"/>
    <w:rsid w:val="005707A5"/>
    <w:rsid w:val="00570A18"/>
    <w:rsid w:val="00570A19"/>
    <w:rsid w:val="00570A45"/>
    <w:rsid w:val="00570A6B"/>
    <w:rsid w:val="00570A71"/>
    <w:rsid w:val="00570AE7"/>
    <w:rsid w:val="00570E36"/>
    <w:rsid w:val="0057116B"/>
    <w:rsid w:val="00571208"/>
    <w:rsid w:val="0057130A"/>
    <w:rsid w:val="005713BA"/>
    <w:rsid w:val="005714CC"/>
    <w:rsid w:val="00571531"/>
    <w:rsid w:val="00571539"/>
    <w:rsid w:val="0057160F"/>
    <w:rsid w:val="00571978"/>
    <w:rsid w:val="00571A9A"/>
    <w:rsid w:val="00571C69"/>
    <w:rsid w:val="00571DDE"/>
    <w:rsid w:val="00571E21"/>
    <w:rsid w:val="00571FAF"/>
    <w:rsid w:val="00571FED"/>
    <w:rsid w:val="0057223A"/>
    <w:rsid w:val="005722AD"/>
    <w:rsid w:val="00572331"/>
    <w:rsid w:val="005723D1"/>
    <w:rsid w:val="00572572"/>
    <w:rsid w:val="0057289E"/>
    <w:rsid w:val="00572956"/>
    <w:rsid w:val="00572DCB"/>
    <w:rsid w:val="00572E09"/>
    <w:rsid w:val="00572E86"/>
    <w:rsid w:val="00573023"/>
    <w:rsid w:val="0057302C"/>
    <w:rsid w:val="005731D3"/>
    <w:rsid w:val="0057330D"/>
    <w:rsid w:val="00573352"/>
    <w:rsid w:val="00573378"/>
    <w:rsid w:val="00573476"/>
    <w:rsid w:val="00573495"/>
    <w:rsid w:val="00573503"/>
    <w:rsid w:val="00573725"/>
    <w:rsid w:val="005738D0"/>
    <w:rsid w:val="005738E1"/>
    <w:rsid w:val="00573931"/>
    <w:rsid w:val="00573B17"/>
    <w:rsid w:val="00573D9F"/>
    <w:rsid w:val="00573F69"/>
    <w:rsid w:val="00573FEE"/>
    <w:rsid w:val="005740E4"/>
    <w:rsid w:val="0057415E"/>
    <w:rsid w:val="00574370"/>
    <w:rsid w:val="005743DC"/>
    <w:rsid w:val="005749E7"/>
    <w:rsid w:val="005749FC"/>
    <w:rsid w:val="00574BEA"/>
    <w:rsid w:val="00574E47"/>
    <w:rsid w:val="00574E91"/>
    <w:rsid w:val="0057510A"/>
    <w:rsid w:val="0057592E"/>
    <w:rsid w:val="00575AF8"/>
    <w:rsid w:val="00575DD7"/>
    <w:rsid w:val="00576179"/>
    <w:rsid w:val="00576D6D"/>
    <w:rsid w:val="00576FB1"/>
    <w:rsid w:val="005770A8"/>
    <w:rsid w:val="0057714E"/>
    <w:rsid w:val="0057715A"/>
    <w:rsid w:val="0057717D"/>
    <w:rsid w:val="005771DC"/>
    <w:rsid w:val="00577237"/>
    <w:rsid w:val="00577277"/>
    <w:rsid w:val="00577327"/>
    <w:rsid w:val="005773EF"/>
    <w:rsid w:val="00577439"/>
    <w:rsid w:val="00577524"/>
    <w:rsid w:val="0057759C"/>
    <w:rsid w:val="005777DB"/>
    <w:rsid w:val="00577863"/>
    <w:rsid w:val="005778EB"/>
    <w:rsid w:val="00577DE5"/>
    <w:rsid w:val="00580256"/>
    <w:rsid w:val="005807EC"/>
    <w:rsid w:val="0058081A"/>
    <w:rsid w:val="005809E5"/>
    <w:rsid w:val="00580A54"/>
    <w:rsid w:val="00580B05"/>
    <w:rsid w:val="00580B41"/>
    <w:rsid w:val="00580CA2"/>
    <w:rsid w:val="00581487"/>
    <w:rsid w:val="0058156A"/>
    <w:rsid w:val="005816CB"/>
    <w:rsid w:val="00581838"/>
    <w:rsid w:val="005818DC"/>
    <w:rsid w:val="00581D41"/>
    <w:rsid w:val="00581EC6"/>
    <w:rsid w:val="00581EDF"/>
    <w:rsid w:val="00581F69"/>
    <w:rsid w:val="0058206C"/>
    <w:rsid w:val="00582090"/>
    <w:rsid w:val="00582139"/>
    <w:rsid w:val="00582258"/>
    <w:rsid w:val="005823AA"/>
    <w:rsid w:val="005823F0"/>
    <w:rsid w:val="005823FB"/>
    <w:rsid w:val="005824C7"/>
    <w:rsid w:val="005826D2"/>
    <w:rsid w:val="00582832"/>
    <w:rsid w:val="00582C00"/>
    <w:rsid w:val="00582D81"/>
    <w:rsid w:val="00582E4A"/>
    <w:rsid w:val="00582E95"/>
    <w:rsid w:val="00582F24"/>
    <w:rsid w:val="00582FDD"/>
    <w:rsid w:val="005832AC"/>
    <w:rsid w:val="005833A7"/>
    <w:rsid w:val="005834BF"/>
    <w:rsid w:val="005834D4"/>
    <w:rsid w:val="005836AE"/>
    <w:rsid w:val="005838A0"/>
    <w:rsid w:val="00583A97"/>
    <w:rsid w:val="00583E25"/>
    <w:rsid w:val="00584070"/>
    <w:rsid w:val="00584087"/>
    <w:rsid w:val="00584181"/>
    <w:rsid w:val="0058418F"/>
    <w:rsid w:val="005841F4"/>
    <w:rsid w:val="0058422B"/>
    <w:rsid w:val="00584295"/>
    <w:rsid w:val="00584385"/>
    <w:rsid w:val="005844F2"/>
    <w:rsid w:val="00584719"/>
    <w:rsid w:val="005847DF"/>
    <w:rsid w:val="00584858"/>
    <w:rsid w:val="0058486B"/>
    <w:rsid w:val="00584A1A"/>
    <w:rsid w:val="00584C24"/>
    <w:rsid w:val="00585151"/>
    <w:rsid w:val="00585339"/>
    <w:rsid w:val="005853CB"/>
    <w:rsid w:val="005854CB"/>
    <w:rsid w:val="0058556F"/>
    <w:rsid w:val="00585635"/>
    <w:rsid w:val="005859C4"/>
    <w:rsid w:val="00585B6B"/>
    <w:rsid w:val="00585D5A"/>
    <w:rsid w:val="00585E17"/>
    <w:rsid w:val="00585E36"/>
    <w:rsid w:val="00585F64"/>
    <w:rsid w:val="005861BF"/>
    <w:rsid w:val="00586262"/>
    <w:rsid w:val="005863D4"/>
    <w:rsid w:val="005863DE"/>
    <w:rsid w:val="00586418"/>
    <w:rsid w:val="00586584"/>
    <w:rsid w:val="005865C8"/>
    <w:rsid w:val="00586617"/>
    <w:rsid w:val="00586657"/>
    <w:rsid w:val="005866A4"/>
    <w:rsid w:val="005866B4"/>
    <w:rsid w:val="00586708"/>
    <w:rsid w:val="005868DE"/>
    <w:rsid w:val="00586A17"/>
    <w:rsid w:val="00586A65"/>
    <w:rsid w:val="00586EE5"/>
    <w:rsid w:val="00586EED"/>
    <w:rsid w:val="00586F59"/>
    <w:rsid w:val="00587263"/>
    <w:rsid w:val="00587605"/>
    <w:rsid w:val="00587625"/>
    <w:rsid w:val="00587787"/>
    <w:rsid w:val="00587916"/>
    <w:rsid w:val="00587B63"/>
    <w:rsid w:val="00590033"/>
    <w:rsid w:val="00590073"/>
    <w:rsid w:val="005901BC"/>
    <w:rsid w:val="0059023F"/>
    <w:rsid w:val="00590257"/>
    <w:rsid w:val="0059047B"/>
    <w:rsid w:val="00590683"/>
    <w:rsid w:val="00590ADD"/>
    <w:rsid w:val="00590B38"/>
    <w:rsid w:val="00590BA6"/>
    <w:rsid w:val="00590BE5"/>
    <w:rsid w:val="00590CBF"/>
    <w:rsid w:val="00590CC0"/>
    <w:rsid w:val="00590F54"/>
    <w:rsid w:val="005910E6"/>
    <w:rsid w:val="005910EF"/>
    <w:rsid w:val="00591268"/>
    <w:rsid w:val="005914BD"/>
    <w:rsid w:val="005919E4"/>
    <w:rsid w:val="005919F0"/>
    <w:rsid w:val="00591C5C"/>
    <w:rsid w:val="00591CD2"/>
    <w:rsid w:val="00591DD6"/>
    <w:rsid w:val="00591E15"/>
    <w:rsid w:val="00591E31"/>
    <w:rsid w:val="00591EE5"/>
    <w:rsid w:val="00591F4F"/>
    <w:rsid w:val="00591FE0"/>
    <w:rsid w:val="00592085"/>
    <w:rsid w:val="005920CF"/>
    <w:rsid w:val="005921FC"/>
    <w:rsid w:val="00592216"/>
    <w:rsid w:val="0059227E"/>
    <w:rsid w:val="00592425"/>
    <w:rsid w:val="00592593"/>
    <w:rsid w:val="00592680"/>
    <w:rsid w:val="0059272F"/>
    <w:rsid w:val="00592773"/>
    <w:rsid w:val="00592C12"/>
    <w:rsid w:val="00592F4A"/>
    <w:rsid w:val="005930FA"/>
    <w:rsid w:val="005938BF"/>
    <w:rsid w:val="00593929"/>
    <w:rsid w:val="00593F0A"/>
    <w:rsid w:val="0059410A"/>
    <w:rsid w:val="00594196"/>
    <w:rsid w:val="005943FA"/>
    <w:rsid w:val="005945D3"/>
    <w:rsid w:val="0059467E"/>
    <w:rsid w:val="00594CA9"/>
    <w:rsid w:val="00594D54"/>
    <w:rsid w:val="00594DE3"/>
    <w:rsid w:val="00594DE9"/>
    <w:rsid w:val="00594E37"/>
    <w:rsid w:val="00594F40"/>
    <w:rsid w:val="00594FA9"/>
    <w:rsid w:val="00594FE5"/>
    <w:rsid w:val="005951BC"/>
    <w:rsid w:val="005952BA"/>
    <w:rsid w:val="0059531C"/>
    <w:rsid w:val="005954A5"/>
    <w:rsid w:val="005957CF"/>
    <w:rsid w:val="00595DC5"/>
    <w:rsid w:val="00595EDA"/>
    <w:rsid w:val="00595FC3"/>
    <w:rsid w:val="005960DA"/>
    <w:rsid w:val="005961FE"/>
    <w:rsid w:val="005963A8"/>
    <w:rsid w:val="005963F6"/>
    <w:rsid w:val="005964C9"/>
    <w:rsid w:val="0059651D"/>
    <w:rsid w:val="005965EA"/>
    <w:rsid w:val="0059670A"/>
    <w:rsid w:val="00596819"/>
    <w:rsid w:val="0059699A"/>
    <w:rsid w:val="00596A35"/>
    <w:rsid w:val="00596BE1"/>
    <w:rsid w:val="00596E6F"/>
    <w:rsid w:val="00596FC2"/>
    <w:rsid w:val="005970BA"/>
    <w:rsid w:val="005972DD"/>
    <w:rsid w:val="0059758B"/>
    <w:rsid w:val="00597590"/>
    <w:rsid w:val="00597609"/>
    <w:rsid w:val="005979B7"/>
    <w:rsid w:val="00597A5F"/>
    <w:rsid w:val="00597B94"/>
    <w:rsid w:val="00597C6A"/>
    <w:rsid w:val="00597CDE"/>
    <w:rsid w:val="00597D49"/>
    <w:rsid w:val="00597EB8"/>
    <w:rsid w:val="00597F64"/>
    <w:rsid w:val="00597FCA"/>
    <w:rsid w:val="005A02B1"/>
    <w:rsid w:val="005A030D"/>
    <w:rsid w:val="005A050B"/>
    <w:rsid w:val="005A050F"/>
    <w:rsid w:val="005A05D8"/>
    <w:rsid w:val="005A0734"/>
    <w:rsid w:val="005A0799"/>
    <w:rsid w:val="005A07B5"/>
    <w:rsid w:val="005A092A"/>
    <w:rsid w:val="005A0A5F"/>
    <w:rsid w:val="005A0CA0"/>
    <w:rsid w:val="005A0CD7"/>
    <w:rsid w:val="005A0EC6"/>
    <w:rsid w:val="005A1240"/>
    <w:rsid w:val="005A131E"/>
    <w:rsid w:val="005A1449"/>
    <w:rsid w:val="005A172B"/>
    <w:rsid w:val="005A18D9"/>
    <w:rsid w:val="005A18E3"/>
    <w:rsid w:val="005A194D"/>
    <w:rsid w:val="005A19C1"/>
    <w:rsid w:val="005A1D3A"/>
    <w:rsid w:val="005A1F68"/>
    <w:rsid w:val="005A203D"/>
    <w:rsid w:val="005A226A"/>
    <w:rsid w:val="005A22E6"/>
    <w:rsid w:val="005A22EE"/>
    <w:rsid w:val="005A24F1"/>
    <w:rsid w:val="005A2579"/>
    <w:rsid w:val="005A25B9"/>
    <w:rsid w:val="005A27C6"/>
    <w:rsid w:val="005A2871"/>
    <w:rsid w:val="005A2A4E"/>
    <w:rsid w:val="005A2A75"/>
    <w:rsid w:val="005A2AC1"/>
    <w:rsid w:val="005A2BBF"/>
    <w:rsid w:val="005A2C8E"/>
    <w:rsid w:val="005A2D69"/>
    <w:rsid w:val="005A30D2"/>
    <w:rsid w:val="005A3279"/>
    <w:rsid w:val="005A3504"/>
    <w:rsid w:val="005A35A1"/>
    <w:rsid w:val="005A35FC"/>
    <w:rsid w:val="005A36CD"/>
    <w:rsid w:val="005A36F9"/>
    <w:rsid w:val="005A3750"/>
    <w:rsid w:val="005A39A4"/>
    <w:rsid w:val="005A3F90"/>
    <w:rsid w:val="005A3FA4"/>
    <w:rsid w:val="005A420F"/>
    <w:rsid w:val="005A437E"/>
    <w:rsid w:val="005A4443"/>
    <w:rsid w:val="005A4662"/>
    <w:rsid w:val="005A4D86"/>
    <w:rsid w:val="005A4D90"/>
    <w:rsid w:val="005A5167"/>
    <w:rsid w:val="005A5408"/>
    <w:rsid w:val="005A5429"/>
    <w:rsid w:val="005A5735"/>
    <w:rsid w:val="005A57FB"/>
    <w:rsid w:val="005A582E"/>
    <w:rsid w:val="005A5942"/>
    <w:rsid w:val="005A59B0"/>
    <w:rsid w:val="005A5AB4"/>
    <w:rsid w:val="005A60B6"/>
    <w:rsid w:val="005A611E"/>
    <w:rsid w:val="005A624E"/>
    <w:rsid w:val="005A62F0"/>
    <w:rsid w:val="005A6336"/>
    <w:rsid w:val="005A63C8"/>
    <w:rsid w:val="005A65AA"/>
    <w:rsid w:val="005A6AC5"/>
    <w:rsid w:val="005A70B9"/>
    <w:rsid w:val="005A7114"/>
    <w:rsid w:val="005A72B1"/>
    <w:rsid w:val="005A74C9"/>
    <w:rsid w:val="005A79E6"/>
    <w:rsid w:val="005A7A75"/>
    <w:rsid w:val="005A7CD8"/>
    <w:rsid w:val="005A7DAA"/>
    <w:rsid w:val="005A7DB4"/>
    <w:rsid w:val="005A7EED"/>
    <w:rsid w:val="005B0178"/>
    <w:rsid w:val="005B0507"/>
    <w:rsid w:val="005B0524"/>
    <w:rsid w:val="005B078A"/>
    <w:rsid w:val="005B0B8E"/>
    <w:rsid w:val="005B0BDE"/>
    <w:rsid w:val="005B0CA4"/>
    <w:rsid w:val="005B0D4F"/>
    <w:rsid w:val="005B0E31"/>
    <w:rsid w:val="005B10E1"/>
    <w:rsid w:val="005B111C"/>
    <w:rsid w:val="005B13DE"/>
    <w:rsid w:val="005B1572"/>
    <w:rsid w:val="005B1886"/>
    <w:rsid w:val="005B18DA"/>
    <w:rsid w:val="005B1971"/>
    <w:rsid w:val="005B1984"/>
    <w:rsid w:val="005B19F3"/>
    <w:rsid w:val="005B1A68"/>
    <w:rsid w:val="005B1A8A"/>
    <w:rsid w:val="005B1B23"/>
    <w:rsid w:val="005B1B25"/>
    <w:rsid w:val="005B1C12"/>
    <w:rsid w:val="005B1E46"/>
    <w:rsid w:val="005B2174"/>
    <w:rsid w:val="005B2265"/>
    <w:rsid w:val="005B22A3"/>
    <w:rsid w:val="005B22C8"/>
    <w:rsid w:val="005B2338"/>
    <w:rsid w:val="005B2591"/>
    <w:rsid w:val="005B266A"/>
    <w:rsid w:val="005B2989"/>
    <w:rsid w:val="005B2ADF"/>
    <w:rsid w:val="005B2BA9"/>
    <w:rsid w:val="005B30FB"/>
    <w:rsid w:val="005B37A1"/>
    <w:rsid w:val="005B37B5"/>
    <w:rsid w:val="005B3A47"/>
    <w:rsid w:val="005B3AF3"/>
    <w:rsid w:val="005B3EA9"/>
    <w:rsid w:val="005B3F81"/>
    <w:rsid w:val="005B4037"/>
    <w:rsid w:val="005B4144"/>
    <w:rsid w:val="005B414F"/>
    <w:rsid w:val="005B4431"/>
    <w:rsid w:val="005B446A"/>
    <w:rsid w:val="005B485D"/>
    <w:rsid w:val="005B4905"/>
    <w:rsid w:val="005B4B18"/>
    <w:rsid w:val="005B4B31"/>
    <w:rsid w:val="005B4C3D"/>
    <w:rsid w:val="005B4FCA"/>
    <w:rsid w:val="005B517C"/>
    <w:rsid w:val="005B517F"/>
    <w:rsid w:val="005B5242"/>
    <w:rsid w:val="005B526C"/>
    <w:rsid w:val="005B5411"/>
    <w:rsid w:val="005B55B2"/>
    <w:rsid w:val="005B598E"/>
    <w:rsid w:val="005B59D6"/>
    <w:rsid w:val="005B5A27"/>
    <w:rsid w:val="005B5CA7"/>
    <w:rsid w:val="005B5D51"/>
    <w:rsid w:val="005B5E94"/>
    <w:rsid w:val="005B5F1A"/>
    <w:rsid w:val="005B5F90"/>
    <w:rsid w:val="005B5FD8"/>
    <w:rsid w:val="005B60EC"/>
    <w:rsid w:val="005B6153"/>
    <w:rsid w:val="005B61D1"/>
    <w:rsid w:val="005B6231"/>
    <w:rsid w:val="005B6316"/>
    <w:rsid w:val="005B636D"/>
    <w:rsid w:val="005B6CD3"/>
    <w:rsid w:val="005B6CF7"/>
    <w:rsid w:val="005B705C"/>
    <w:rsid w:val="005B7104"/>
    <w:rsid w:val="005B7617"/>
    <w:rsid w:val="005B76FC"/>
    <w:rsid w:val="005B7881"/>
    <w:rsid w:val="005B78AA"/>
    <w:rsid w:val="005B7902"/>
    <w:rsid w:val="005B79CA"/>
    <w:rsid w:val="005B7BAF"/>
    <w:rsid w:val="005B7BFF"/>
    <w:rsid w:val="005B7C7B"/>
    <w:rsid w:val="005B7CBD"/>
    <w:rsid w:val="005B7F32"/>
    <w:rsid w:val="005B7F38"/>
    <w:rsid w:val="005C016B"/>
    <w:rsid w:val="005C041B"/>
    <w:rsid w:val="005C04C0"/>
    <w:rsid w:val="005C0567"/>
    <w:rsid w:val="005C06C9"/>
    <w:rsid w:val="005C0768"/>
    <w:rsid w:val="005C092F"/>
    <w:rsid w:val="005C0ADC"/>
    <w:rsid w:val="005C0AE6"/>
    <w:rsid w:val="005C0B0A"/>
    <w:rsid w:val="005C0C65"/>
    <w:rsid w:val="005C0E09"/>
    <w:rsid w:val="005C0FD6"/>
    <w:rsid w:val="005C1313"/>
    <w:rsid w:val="005C144A"/>
    <w:rsid w:val="005C15C7"/>
    <w:rsid w:val="005C1672"/>
    <w:rsid w:val="005C1905"/>
    <w:rsid w:val="005C19CB"/>
    <w:rsid w:val="005C1C2E"/>
    <w:rsid w:val="005C1D34"/>
    <w:rsid w:val="005C1D63"/>
    <w:rsid w:val="005C209C"/>
    <w:rsid w:val="005C21C2"/>
    <w:rsid w:val="005C283F"/>
    <w:rsid w:val="005C2930"/>
    <w:rsid w:val="005C297C"/>
    <w:rsid w:val="005C2C91"/>
    <w:rsid w:val="005C2E65"/>
    <w:rsid w:val="005C326C"/>
    <w:rsid w:val="005C347F"/>
    <w:rsid w:val="005C3495"/>
    <w:rsid w:val="005C3501"/>
    <w:rsid w:val="005C3BD1"/>
    <w:rsid w:val="005C3E88"/>
    <w:rsid w:val="005C3F5F"/>
    <w:rsid w:val="005C3F88"/>
    <w:rsid w:val="005C4175"/>
    <w:rsid w:val="005C47E7"/>
    <w:rsid w:val="005C4962"/>
    <w:rsid w:val="005C4DD5"/>
    <w:rsid w:val="005C4E10"/>
    <w:rsid w:val="005C4EB5"/>
    <w:rsid w:val="005C4FC3"/>
    <w:rsid w:val="005C529A"/>
    <w:rsid w:val="005C568F"/>
    <w:rsid w:val="005C56D8"/>
    <w:rsid w:val="005C56FD"/>
    <w:rsid w:val="005C5C0A"/>
    <w:rsid w:val="005C5C3A"/>
    <w:rsid w:val="005C5C7B"/>
    <w:rsid w:val="005C5F56"/>
    <w:rsid w:val="005C5F64"/>
    <w:rsid w:val="005C61D7"/>
    <w:rsid w:val="005C61ED"/>
    <w:rsid w:val="005C6283"/>
    <w:rsid w:val="005C64E4"/>
    <w:rsid w:val="005C65BB"/>
    <w:rsid w:val="005C684D"/>
    <w:rsid w:val="005C6881"/>
    <w:rsid w:val="005C69EE"/>
    <w:rsid w:val="005C6BCF"/>
    <w:rsid w:val="005C6FFE"/>
    <w:rsid w:val="005C704A"/>
    <w:rsid w:val="005C7573"/>
    <w:rsid w:val="005C7617"/>
    <w:rsid w:val="005C7642"/>
    <w:rsid w:val="005C7679"/>
    <w:rsid w:val="005C7697"/>
    <w:rsid w:val="005C7942"/>
    <w:rsid w:val="005C79BD"/>
    <w:rsid w:val="005C7B3A"/>
    <w:rsid w:val="005C7CCD"/>
    <w:rsid w:val="005C7E38"/>
    <w:rsid w:val="005C7F8C"/>
    <w:rsid w:val="005C7FD9"/>
    <w:rsid w:val="005D0050"/>
    <w:rsid w:val="005D0064"/>
    <w:rsid w:val="005D010D"/>
    <w:rsid w:val="005D03C6"/>
    <w:rsid w:val="005D04DA"/>
    <w:rsid w:val="005D076B"/>
    <w:rsid w:val="005D097C"/>
    <w:rsid w:val="005D0B87"/>
    <w:rsid w:val="005D0CCC"/>
    <w:rsid w:val="005D0F9E"/>
    <w:rsid w:val="005D11B4"/>
    <w:rsid w:val="005D1206"/>
    <w:rsid w:val="005D1226"/>
    <w:rsid w:val="005D15E4"/>
    <w:rsid w:val="005D1788"/>
    <w:rsid w:val="005D18BD"/>
    <w:rsid w:val="005D19A5"/>
    <w:rsid w:val="005D1D40"/>
    <w:rsid w:val="005D1DCE"/>
    <w:rsid w:val="005D1EF3"/>
    <w:rsid w:val="005D2152"/>
    <w:rsid w:val="005D2450"/>
    <w:rsid w:val="005D24F7"/>
    <w:rsid w:val="005D2628"/>
    <w:rsid w:val="005D2683"/>
    <w:rsid w:val="005D26A4"/>
    <w:rsid w:val="005D2A0B"/>
    <w:rsid w:val="005D2A69"/>
    <w:rsid w:val="005D2A88"/>
    <w:rsid w:val="005D2CF0"/>
    <w:rsid w:val="005D2ED6"/>
    <w:rsid w:val="005D30B4"/>
    <w:rsid w:val="005D312F"/>
    <w:rsid w:val="005D3169"/>
    <w:rsid w:val="005D337E"/>
    <w:rsid w:val="005D3479"/>
    <w:rsid w:val="005D349F"/>
    <w:rsid w:val="005D358B"/>
    <w:rsid w:val="005D35B1"/>
    <w:rsid w:val="005D36B1"/>
    <w:rsid w:val="005D3A38"/>
    <w:rsid w:val="005D3A57"/>
    <w:rsid w:val="005D3A69"/>
    <w:rsid w:val="005D3AA0"/>
    <w:rsid w:val="005D3CCB"/>
    <w:rsid w:val="005D3EA9"/>
    <w:rsid w:val="005D3EEA"/>
    <w:rsid w:val="005D3F6A"/>
    <w:rsid w:val="005D3FA2"/>
    <w:rsid w:val="005D3FFC"/>
    <w:rsid w:val="005D418A"/>
    <w:rsid w:val="005D41D2"/>
    <w:rsid w:val="005D42B3"/>
    <w:rsid w:val="005D4487"/>
    <w:rsid w:val="005D44A1"/>
    <w:rsid w:val="005D44A5"/>
    <w:rsid w:val="005D482B"/>
    <w:rsid w:val="005D48E4"/>
    <w:rsid w:val="005D49BB"/>
    <w:rsid w:val="005D49C6"/>
    <w:rsid w:val="005D49E0"/>
    <w:rsid w:val="005D4B06"/>
    <w:rsid w:val="005D4B0D"/>
    <w:rsid w:val="005D4B26"/>
    <w:rsid w:val="005D4EAB"/>
    <w:rsid w:val="005D518A"/>
    <w:rsid w:val="005D52F4"/>
    <w:rsid w:val="005D54E9"/>
    <w:rsid w:val="005D5750"/>
    <w:rsid w:val="005D599F"/>
    <w:rsid w:val="005D5AF3"/>
    <w:rsid w:val="005D5E3D"/>
    <w:rsid w:val="005D5E4F"/>
    <w:rsid w:val="005D5E6A"/>
    <w:rsid w:val="005D5EF1"/>
    <w:rsid w:val="005D5FB9"/>
    <w:rsid w:val="005D6085"/>
    <w:rsid w:val="005D60EC"/>
    <w:rsid w:val="005D6341"/>
    <w:rsid w:val="005D63B7"/>
    <w:rsid w:val="005D63DF"/>
    <w:rsid w:val="005D646C"/>
    <w:rsid w:val="005D661D"/>
    <w:rsid w:val="005D66D7"/>
    <w:rsid w:val="005D68EF"/>
    <w:rsid w:val="005D691F"/>
    <w:rsid w:val="005D6AA3"/>
    <w:rsid w:val="005D6ABE"/>
    <w:rsid w:val="005D6D50"/>
    <w:rsid w:val="005D6DE6"/>
    <w:rsid w:val="005D6F27"/>
    <w:rsid w:val="005D6F43"/>
    <w:rsid w:val="005D763A"/>
    <w:rsid w:val="005D78E1"/>
    <w:rsid w:val="005D7990"/>
    <w:rsid w:val="005D7ABD"/>
    <w:rsid w:val="005D7ADB"/>
    <w:rsid w:val="005D7B66"/>
    <w:rsid w:val="005D7C7D"/>
    <w:rsid w:val="005D7CAB"/>
    <w:rsid w:val="005E0100"/>
    <w:rsid w:val="005E02D7"/>
    <w:rsid w:val="005E04EB"/>
    <w:rsid w:val="005E06ED"/>
    <w:rsid w:val="005E0943"/>
    <w:rsid w:val="005E0963"/>
    <w:rsid w:val="005E0A95"/>
    <w:rsid w:val="005E0AE9"/>
    <w:rsid w:val="005E0EE6"/>
    <w:rsid w:val="005E122B"/>
    <w:rsid w:val="005E145C"/>
    <w:rsid w:val="005E17BB"/>
    <w:rsid w:val="005E1BDA"/>
    <w:rsid w:val="005E1C45"/>
    <w:rsid w:val="005E1CF1"/>
    <w:rsid w:val="005E1CF2"/>
    <w:rsid w:val="005E1E0F"/>
    <w:rsid w:val="005E1F49"/>
    <w:rsid w:val="005E219E"/>
    <w:rsid w:val="005E23BA"/>
    <w:rsid w:val="005E259B"/>
    <w:rsid w:val="005E2754"/>
    <w:rsid w:val="005E2B50"/>
    <w:rsid w:val="005E2E27"/>
    <w:rsid w:val="005E304F"/>
    <w:rsid w:val="005E3136"/>
    <w:rsid w:val="005E31D7"/>
    <w:rsid w:val="005E3203"/>
    <w:rsid w:val="005E3276"/>
    <w:rsid w:val="005E32D0"/>
    <w:rsid w:val="005E35F7"/>
    <w:rsid w:val="005E3A0C"/>
    <w:rsid w:val="005E3A1B"/>
    <w:rsid w:val="005E3B01"/>
    <w:rsid w:val="005E3F58"/>
    <w:rsid w:val="005E410C"/>
    <w:rsid w:val="005E417D"/>
    <w:rsid w:val="005E4188"/>
    <w:rsid w:val="005E4220"/>
    <w:rsid w:val="005E4241"/>
    <w:rsid w:val="005E4396"/>
    <w:rsid w:val="005E4527"/>
    <w:rsid w:val="005E459D"/>
    <w:rsid w:val="005E48C7"/>
    <w:rsid w:val="005E4957"/>
    <w:rsid w:val="005E49BD"/>
    <w:rsid w:val="005E49EC"/>
    <w:rsid w:val="005E4CCA"/>
    <w:rsid w:val="005E4D7F"/>
    <w:rsid w:val="005E4D9E"/>
    <w:rsid w:val="005E4DCB"/>
    <w:rsid w:val="005E4E6C"/>
    <w:rsid w:val="005E513C"/>
    <w:rsid w:val="005E5776"/>
    <w:rsid w:val="005E5859"/>
    <w:rsid w:val="005E5882"/>
    <w:rsid w:val="005E59C0"/>
    <w:rsid w:val="005E5A79"/>
    <w:rsid w:val="005E5A9B"/>
    <w:rsid w:val="005E6103"/>
    <w:rsid w:val="005E6320"/>
    <w:rsid w:val="005E63EA"/>
    <w:rsid w:val="005E64C3"/>
    <w:rsid w:val="005E64D3"/>
    <w:rsid w:val="005E66B0"/>
    <w:rsid w:val="005E6837"/>
    <w:rsid w:val="005E6872"/>
    <w:rsid w:val="005E6A87"/>
    <w:rsid w:val="005E6AD8"/>
    <w:rsid w:val="005E6B1B"/>
    <w:rsid w:val="005E6D07"/>
    <w:rsid w:val="005E6D62"/>
    <w:rsid w:val="005E6D84"/>
    <w:rsid w:val="005E705E"/>
    <w:rsid w:val="005E720E"/>
    <w:rsid w:val="005E75F5"/>
    <w:rsid w:val="005E76E2"/>
    <w:rsid w:val="005E772C"/>
    <w:rsid w:val="005E7776"/>
    <w:rsid w:val="005E7AA4"/>
    <w:rsid w:val="005E7BFE"/>
    <w:rsid w:val="005F01BF"/>
    <w:rsid w:val="005F035B"/>
    <w:rsid w:val="005F039E"/>
    <w:rsid w:val="005F042C"/>
    <w:rsid w:val="005F0437"/>
    <w:rsid w:val="005F0463"/>
    <w:rsid w:val="005F04E2"/>
    <w:rsid w:val="005F0600"/>
    <w:rsid w:val="005F06A6"/>
    <w:rsid w:val="005F0879"/>
    <w:rsid w:val="005F08BA"/>
    <w:rsid w:val="005F09F7"/>
    <w:rsid w:val="005F0B97"/>
    <w:rsid w:val="005F0C20"/>
    <w:rsid w:val="005F0D68"/>
    <w:rsid w:val="005F0E0A"/>
    <w:rsid w:val="005F12A5"/>
    <w:rsid w:val="005F1566"/>
    <w:rsid w:val="005F15EF"/>
    <w:rsid w:val="005F16D5"/>
    <w:rsid w:val="005F17A9"/>
    <w:rsid w:val="005F193F"/>
    <w:rsid w:val="005F19C2"/>
    <w:rsid w:val="005F1AD0"/>
    <w:rsid w:val="005F1AD5"/>
    <w:rsid w:val="005F1B58"/>
    <w:rsid w:val="005F1C01"/>
    <w:rsid w:val="005F1FEC"/>
    <w:rsid w:val="005F20BC"/>
    <w:rsid w:val="005F215A"/>
    <w:rsid w:val="005F255D"/>
    <w:rsid w:val="005F26DF"/>
    <w:rsid w:val="005F2843"/>
    <w:rsid w:val="005F28B5"/>
    <w:rsid w:val="005F29FB"/>
    <w:rsid w:val="005F2E18"/>
    <w:rsid w:val="005F2F4D"/>
    <w:rsid w:val="005F303B"/>
    <w:rsid w:val="005F3317"/>
    <w:rsid w:val="005F3319"/>
    <w:rsid w:val="005F334E"/>
    <w:rsid w:val="005F363D"/>
    <w:rsid w:val="005F36F5"/>
    <w:rsid w:val="005F3917"/>
    <w:rsid w:val="005F3BE7"/>
    <w:rsid w:val="005F3C73"/>
    <w:rsid w:val="005F3C74"/>
    <w:rsid w:val="005F3D81"/>
    <w:rsid w:val="005F3E00"/>
    <w:rsid w:val="005F3E10"/>
    <w:rsid w:val="005F4218"/>
    <w:rsid w:val="005F4283"/>
    <w:rsid w:val="005F4497"/>
    <w:rsid w:val="005F4553"/>
    <w:rsid w:val="005F4873"/>
    <w:rsid w:val="005F499C"/>
    <w:rsid w:val="005F4D34"/>
    <w:rsid w:val="005F4D6E"/>
    <w:rsid w:val="005F4E07"/>
    <w:rsid w:val="005F4E70"/>
    <w:rsid w:val="005F51DA"/>
    <w:rsid w:val="005F520F"/>
    <w:rsid w:val="005F52D8"/>
    <w:rsid w:val="005F54CA"/>
    <w:rsid w:val="005F5B87"/>
    <w:rsid w:val="005F5C95"/>
    <w:rsid w:val="005F5CB0"/>
    <w:rsid w:val="005F5E99"/>
    <w:rsid w:val="005F6182"/>
    <w:rsid w:val="005F61CB"/>
    <w:rsid w:val="005F6322"/>
    <w:rsid w:val="005F6409"/>
    <w:rsid w:val="005F6445"/>
    <w:rsid w:val="005F664C"/>
    <w:rsid w:val="005F6666"/>
    <w:rsid w:val="005F67C0"/>
    <w:rsid w:val="005F67DD"/>
    <w:rsid w:val="005F6858"/>
    <w:rsid w:val="005F6966"/>
    <w:rsid w:val="005F6B4E"/>
    <w:rsid w:val="005F6C20"/>
    <w:rsid w:val="005F6C58"/>
    <w:rsid w:val="005F6F00"/>
    <w:rsid w:val="005F7250"/>
    <w:rsid w:val="005F727B"/>
    <w:rsid w:val="005F72E2"/>
    <w:rsid w:val="005F72EA"/>
    <w:rsid w:val="005F755A"/>
    <w:rsid w:val="005F75F9"/>
    <w:rsid w:val="005F78C2"/>
    <w:rsid w:val="005F7923"/>
    <w:rsid w:val="005F7A77"/>
    <w:rsid w:val="005F7BC7"/>
    <w:rsid w:val="005F7C94"/>
    <w:rsid w:val="005F7D32"/>
    <w:rsid w:val="005F7DA7"/>
    <w:rsid w:val="0060003D"/>
    <w:rsid w:val="00600134"/>
    <w:rsid w:val="00600194"/>
    <w:rsid w:val="006001C9"/>
    <w:rsid w:val="0060046E"/>
    <w:rsid w:val="006005EE"/>
    <w:rsid w:val="00600622"/>
    <w:rsid w:val="00600696"/>
    <w:rsid w:val="00600802"/>
    <w:rsid w:val="006008A1"/>
    <w:rsid w:val="006009D3"/>
    <w:rsid w:val="00600B7A"/>
    <w:rsid w:val="00600D2C"/>
    <w:rsid w:val="00600E30"/>
    <w:rsid w:val="00600E7A"/>
    <w:rsid w:val="006011D2"/>
    <w:rsid w:val="00601315"/>
    <w:rsid w:val="006013F8"/>
    <w:rsid w:val="00601735"/>
    <w:rsid w:val="00601775"/>
    <w:rsid w:val="006018D2"/>
    <w:rsid w:val="00601B73"/>
    <w:rsid w:val="00601D1F"/>
    <w:rsid w:val="00601F43"/>
    <w:rsid w:val="00601F55"/>
    <w:rsid w:val="00602182"/>
    <w:rsid w:val="006021C7"/>
    <w:rsid w:val="006022CD"/>
    <w:rsid w:val="0060231F"/>
    <w:rsid w:val="006023A3"/>
    <w:rsid w:val="0060271A"/>
    <w:rsid w:val="00602722"/>
    <w:rsid w:val="00602962"/>
    <w:rsid w:val="00602D2B"/>
    <w:rsid w:val="00603213"/>
    <w:rsid w:val="0060369D"/>
    <w:rsid w:val="0060374E"/>
    <w:rsid w:val="00603AA7"/>
    <w:rsid w:val="00603B87"/>
    <w:rsid w:val="00603E53"/>
    <w:rsid w:val="006041EF"/>
    <w:rsid w:val="006046D5"/>
    <w:rsid w:val="00604889"/>
    <w:rsid w:val="00604A3C"/>
    <w:rsid w:val="00604A55"/>
    <w:rsid w:val="00604B93"/>
    <w:rsid w:val="00604C22"/>
    <w:rsid w:val="00604CF4"/>
    <w:rsid w:val="00604E83"/>
    <w:rsid w:val="00604E92"/>
    <w:rsid w:val="00605274"/>
    <w:rsid w:val="006053E5"/>
    <w:rsid w:val="006053FD"/>
    <w:rsid w:val="00605592"/>
    <w:rsid w:val="00605D39"/>
    <w:rsid w:val="00605F88"/>
    <w:rsid w:val="006060FA"/>
    <w:rsid w:val="00606269"/>
    <w:rsid w:val="0060630C"/>
    <w:rsid w:val="00606639"/>
    <w:rsid w:val="006066D2"/>
    <w:rsid w:val="00606D6B"/>
    <w:rsid w:val="00606EE6"/>
    <w:rsid w:val="00606F56"/>
    <w:rsid w:val="006070A7"/>
    <w:rsid w:val="006070CD"/>
    <w:rsid w:val="0060719A"/>
    <w:rsid w:val="00607488"/>
    <w:rsid w:val="0060753C"/>
    <w:rsid w:val="006076B7"/>
    <w:rsid w:val="00607789"/>
    <w:rsid w:val="00607A69"/>
    <w:rsid w:val="00607B36"/>
    <w:rsid w:val="00607CB3"/>
    <w:rsid w:val="00607FA9"/>
    <w:rsid w:val="006100F7"/>
    <w:rsid w:val="006101CC"/>
    <w:rsid w:val="0061049E"/>
    <w:rsid w:val="006106EE"/>
    <w:rsid w:val="00610845"/>
    <w:rsid w:val="0061094B"/>
    <w:rsid w:val="0061098C"/>
    <w:rsid w:val="00610B5D"/>
    <w:rsid w:val="00610D0F"/>
    <w:rsid w:val="00610D27"/>
    <w:rsid w:val="00610D3F"/>
    <w:rsid w:val="00610F43"/>
    <w:rsid w:val="00610F4F"/>
    <w:rsid w:val="0061133F"/>
    <w:rsid w:val="00611445"/>
    <w:rsid w:val="0061144E"/>
    <w:rsid w:val="00611478"/>
    <w:rsid w:val="00611543"/>
    <w:rsid w:val="00611586"/>
    <w:rsid w:val="006115A3"/>
    <w:rsid w:val="00611A31"/>
    <w:rsid w:val="00611A92"/>
    <w:rsid w:val="00611DCA"/>
    <w:rsid w:val="00611EBE"/>
    <w:rsid w:val="00612239"/>
    <w:rsid w:val="00612287"/>
    <w:rsid w:val="006123B1"/>
    <w:rsid w:val="00612418"/>
    <w:rsid w:val="0061252F"/>
    <w:rsid w:val="00612A94"/>
    <w:rsid w:val="00612AE9"/>
    <w:rsid w:val="00613093"/>
    <w:rsid w:val="006131A0"/>
    <w:rsid w:val="006132F3"/>
    <w:rsid w:val="006133F6"/>
    <w:rsid w:val="0061354D"/>
    <w:rsid w:val="006136C3"/>
    <w:rsid w:val="00613740"/>
    <w:rsid w:val="006137C8"/>
    <w:rsid w:val="00613921"/>
    <w:rsid w:val="00613973"/>
    <w:rsid w:val="00613A55"/>
    <w:rsid w:val="00613AF7"/>
    <w:rsid w:val="00613CDE"/>
    <w:rsid w:val="00613D8A"/>
    <w:rsid w:val="00613E3F"/>
    <w:rsid w:val="00613EC3"/>
    <w:rsid w:val="00614441"/>
    <w:rsid w:val="006144DD"/>
    <w:rsid w:val="00614537"/>
    <w:rsid w:val="0061454D"/>
    <w:rsid w:val="006145AF"/>
    <w:rsid w:val="006148A1"/>
    <w:rsid w:val="00614AC7"/>
    <w:rsid w:val="00614C30"/>
    <w:rsid w:val="00614C78"/>
    <w:rsid w:val="00614D1F"/>
    <w:rsid w:val="00614ED4"/>
    <w:rsid w:val="00614F7B"/>
    <w:rsid w:val="00614FD1"/>
    <w:rsid w:val="00615193"/>
    <w:rsid w:val="00615301"/>
    <w:rsid w:val="0061533A"/>
    <w:rsid w:val="00615389"/>
    <w:rsid w:val="006153F5"/>
    <w:rsid w:val="00615402"/>
    <w:rsid w:val="0061542B"/>
    <w:rsid w:val="006154FC"/>
    <w:rsid w:val="0061556C"/>
    <w:rsid w:val="00615653"/>
    <w:rsid w:val="0061570A"/>
    <w:rsid w:val="0061577A"/>
    <w:rsid w:val="00615865"/>
    <w:rsid w:val="0061599B"/>
    <w:rsid w:val="00615A62"/>
    <w:rsid w:val="00615BA8"/>
    <w:rsid w:val="00615D1E"/>
    <w:rsid w:val="00615E3B"/>
    <w:rsid w:val="00615F50"/>
    <w:rsid w:val="006162BE"/>
    <w:rsid w:val="006163C4"/>
    <w:rsid w:val="00616419"/>
    <w:rsid w:val="006168AF"/>
    <w:rsid w:val="006169D6"/>
    <w:rsid w:val="00616C3F"/>
    <w:rsid w:val="00616CBF"/>
    <w:rsid w:val="00616F58"/>
    <w:rsid w:val="00616F8F"/>
    <w:rsid w:val="00617195"/>
    <w:rsid w:val="00617364"/>
    <w:rsid w:val="006173D4"/>
    <w:rsid w:val="0061747F"/>
    <w:rsid w:val="006174B9"/>
    <w:rsid w:val="006176A4"/>
    <w:rsid w:val="00617788"/>
    <w:rsid w:val="006179B7"/>
    <w:rsid w:val="00617F75"/>
    <w:rsid w:val="0062030C"/>
    <w:rsid w:val="006203D3"/>
    <w:rsid w:val="006204DC"/>
    <w:rsid w:val="0062054F"/>
    <w:rsid w:val="006205E7"/>
    <w:rsid w:val="0062066E"/>
    <w:rsid w:val="0062071B"/>
    <w:rsid w:val="0062075D"/>
    <w:rsid w:val="006207DB"/>
    <w:rsid w:val="006209B1"/>
    <w:rsid w:val="00620B29"/>
    <w:rsid w:val="00620C31"/>
    <w:rsid w:val="00620D63"/>
    <w:rsid w:val="00620E06"/>
    <w:rsid w:val="00620EED"/>
    <w:rsid w:val="00621174"/>
    <w:rsid w:val="00621259"/>
    <w:rsid w:val="006215D9"/>
    <w:rsid w:val="00621777"/>
    <w:rsid w:val="006219F6"/>
    <w:rsid w:val="00621A10"/>
    <w:rsid w:val="00621A99"/>
    <w:rsid w:val="00621BC9"/>
    <w:rsid w:val="00621DAD"/>
    <w:rsid w:val="00621E59"/>
    <w:rsid w:val="00622099"/>
    <w:rsid w:val="00622177"/>
    <w:rsid w:val="006221D2"/>
    <w:rsid w:val="00622280"/>
    <w:rsid w:val="00622334"/>
    <w:rsid w:val="006223BC"/>
    <w:rsid w:val="00622440"/>
    <w:rsid w:val="0062244D"/>
    <w:rsid w:val="006225F5"/>
    <w:rsid w:val="006227A8"/>
    <w:rsid w:val="00622909"/>
    <w:rsid w:val="0062298F"/>
    <w:rsid w:val="00622F64"/>
    <w:rsid w:val="00623233"/>
    <w:rsid w:val="00623416"/>
    <w:rsid w:val="00623425"/>
    <w:rsid w:val="00623658"/>
    <w:rsid w:val="00623745"/>
    <w:rsid w:val="00623753"/>
    <w:rsid w:val="0062395C"/>
    <w:rsid w:val="00623A55"/>
    <w:rsid w:val="00623DA2"/>
    <w:rsid w:val="00623F85"/>
    <w:rsid w:val="00623FC1"/>
    <w:rsid w:val="00624034"/>
    <w:rsid w:val="006242FD"/>
    <w:rsid w:val="0062455C"/>
    <w:rsid w:val="006246DA"/>
    <w:rsid w:val="00624764"/>
    <w:rsid w:val="006248C9"/>
    <w:rsid w:val="006249C5"/>
    <w:rsid w:val="00624A0C"/>
    <w:rsid w:val="00625628"/>
    <w:rsid w:val="0062562E"/>
    <w:rsid w:val="006256A0"/>
    <w:rsid w:val="006256A1"/>
    <w:rsid w:val="006256F5"/>
    <w:rsid w:val="0062574B"/>
    <w:rsid w:val="0062580C"/>
    <w:rsid w:val="00625A42"/>
    <w:rsid w:val="00625AB9"/>
    <w:rsid w:val="00625AE5"/>
    <w:rsid w:val="00625B4E"/>
    <w:rsid w:val="00625D79"/>
    <w:rsid w:val="006262AD"/>
    <w:rsid w:val="006266CD"/>
    <w:rsid w:val="00626770"/>
    <w:rsid w:val="006267D8"/>
    <w:rsid w:val="00626866"/>
    <w:rsid w:val="006268C8"/>
    <w:rsid w:val="0062690B"/>
    <w:rsid w:val="00626957"/>
    <w:rsid w:val="006269F0"/>
    <w:rsid w:val="00626A5B"/>
    <w:rsid w:val="006272D8"/>
    <w:rsid w:val="006273D0"/>
    <w:rsid w:val="00627418"/>
    <w:rsid w:val="00627461"/>
    <w:rsid w:val="0062748D"/>
    <w:rsid w:val="00627561"/>
    <w:rsid w:val="0062784F"/>
    <w:rsid w:val="0062785A"/>
    <w:rsid w:val="00627EB0"/>
    <w:rsid w:val="00630257"/>
    <w:rsid w:val="00630310"/>
    <w:rsid w:val="00630387"/>
    <w:rsid w:val="00630484"/>
    <w:rsid w:val="00630AC3"/>
    <w:rsid w:val="00630AE2"/>
    <w:rsid w:val="00630C9D"/>
    <w:rsid w:val="00630D73"/>
    <w:rsid w:val="00630DD4"/>
    <w:rsid w:val="00630DDB"/>
    <w:rsid w:val="00630E20"/>
    <w:rsid w:val="00630EFA"/>
    <w:rsid w:val="006310E9"/>
    <w:rsid w:val="006312B4"/>
    <w:rsid w:val="006312BA"/>
    <w:rsid w:val="0063136D"/>
    <w:rsid w:val="00631955"/>
    <w:rsid w:val="00631C61"/>
    <w:rsid w:val="0063209E"/>
    <w:rsid w:val="00632135"/>
    <w:rsid w:val="0063214D"/>
    <w:rsid w:val="006322C9"/>
    <w:rsid w:val="006322D0"/>
    <w:rsid w:val="00632437"/>
    <w:rsid w:val="0063279D"/>
    <w:rsid w:val="006327B4"/>
    <w:rsid w:val="00632808"/>
    <w:rsid w:val="006329CC"/>
    <w:rsid w:val="00632BDC"/>
    <w:rsid w:val="00632DE5"/>
    <w:rsid w:val="00632E2A"/>
    <w:rsid w:val="00632EF0"/>
    <w:rsid w:val="00633200"/>
    <w:rsid w:val="006332D6"/>
    <w:rsid w:val="0063366D"/>
    <w:rsid w:val="00633718"/>
    <w:rsid w:val="00633769"/>
    <w:rsid w:val="006340D9"/>
    <w:rsid w:val="006342DC"/>
    <w:rsid w:val="00634437"/>
    <w:rsid w:val="006346CF"/>
    <w:rsid w:val="00634984"/>
    <w:rsid w:val="00634D3A"/>
    <w:rsid w:val="00634EEB"/>
    <w:rsid w:val="0063500D"/>
    <w:rsid w:val="0063510B"/>
    <w:rsid w:val="00635294"/>
    <w:rsid w:val="0063529A"/>
    <w:rsid w:val="0063542F"/>
    <w:rsid w:val="00635446"/>
    <w:rsid w:val="00635782"/>
    <w:rsid w:val="00635CBA"/>
    <w:rsid w:val="00635F48"/>
    <w:rsid w:val="00636088"/>
    <w:rsid w:val="006360CC"/>
    <w:rsid w:val="006361C0"/>
    <w:rsid w:val="00636277"/>
    <w:rsid w:val="006362A7"/>
    <w:rsid w:val="00636300"/>
    <w:rsid w:val="0063644F"/>
    <w:rsid w:val="00636558"/>
    <w:rsid w:val="006367E6"/>
    <w:rsid w:val="00636A52"/>
    <w:rsid w:val="00636A74"/>
    <w:rsid w:val="00637137"/>
    <w:rsid w:val="00637360"/>
    <w:rsid w:val="00637384"/>
    <w:rsid w:val="006375F7"/>
    <w:rsid w:val="0063765C"/>
    <w:rsid w:val="00637728"/>
    <w:rsid w:val="006377A0"/>
    <w:rsid w:val="006378A6"/>
    <w:rsid w:val="006378F2"/>
    <w:rsid w:val="006379CE"/>
    <w:rsid w:val="00637C6B"/>
    <w:rsid w:val="00637C94"/>
    <w:rsid w:val="006400E5"/>
    <w:rsid w:val="0064023E"/>
    <w:rsid w:val="006402E2"/>
    <w:rsid w:val="006403CA"/>
    <w:rsid w:val="0064042E"/>
    <w:rsid w:val="0064057B"/>
    <w:rsid w:val="00640610"/>
    <w:rsid w:val="00640613"/>
    <w:rsid w:val="00640730"/>
    <w:rsid w:val="00640751"/>
    <w:rsid w:val="00640A03"/>
    <w:rsid w:val="00640BE1"/>
    <w:rsid w:val="00640BF0"/>
    <w:rsid w:val="00640C1A"/>
    <w:rsid w:val="00640E76"/>
    <w:rsid w:val="006411AC"/>
    <w:rsid w:val="0064126A"/>
    <w:rsid w:val="006414B4"/>
    <w:rsid w:val="00641987"/>
    <w:rsid w:val="00641A63"/>
    <w:rsid w:val="00641CEE"/>
    <w:rsid w:val="00641CFE"/>
    <w:rsid w:val="00641D5B"/>
    <w:rsid w:val="00641E17"/>
    <w:rsid w:val="0064204A"/>
    <w:rsid w:val="006421F8"/>
    <w:rsid w:val="00642374"/>
    <w:rsid w:val="00642397"/>
    <w:rsid w:val="006426A9"/>
    <w:rsid w:val="00642892"/>
    <w:rsid w:val="00642960"/>
    <w:rsid w:val="00642A57"/>
    <w:rsid w:val="00642BBD"/>
    <w:rsid w:val="00642D4B"/>
    <w:rsid w:val="00642E31"/>
    <w:rsid w:val="00642F72"/>
    <w:rsid w:val="00642FC6"/>
    <w:rsid w:val="00642FCA"/>
    <w:rsid w:val="006430D7"/>
    <w:rsid w:val="00643176"/>
    <w:rsid w:val="00643257"/>
    <w:rsid w:val="0064369B"/>
    <w:rsid w:val="00643867"/>
    <w:rsid w:val="006438F0"/>
    <w:rsid w:val="00643905"/>
    <w:rsid w:val="00643B61"/>
    <w:rsid w:val="00643B6E"/>
    <w:rsid w:val="00643ECE"/>
    <w:rsid w:val="0064427F"/>
    <w:rsid w:val="006445C8"/>
    <w:rsid w:val="00644649"/>
    <w:rsid w:val="006446F7"/>
    <w:rsid w:val="006448F2"/>
    <w:rsid w:val="00644C35"/>
    <w:rsid w:val="00644CB3"/>
    <w:rsid w:val="0064508A"/>
    <w:rsid w:val="006450AE"/>
    <w:rsid w:val="006450EE"/>
    <w:rsid w:val="0064518A"/>
    <w:rsid w:val="006451D2"/>
    <w:rsid w:val="00645230"/>
    <w:rsid w:val="0064547C"/>
    <w:rsid w:val="00645630"/>
    <w:rsid w:val="00645914"/>
    <w:rsid w:val="00645AEA"/>
    <w:rsid w:val="00645C57"/>
    <w:rsid w:val="00645CD2"/>
    <w:rsid w:val="00645EDC"/>
    <w:rsid w:val="00645F2B"/>
    <w:rsid w:val="0064607E"/>
    <w:rsid w:val="006461D3"/>
    <w:rsid w:val="0064638D"/>
    <w:rsid w:val="00646429"/>
    <w:rsid w:val="006468A8"/>
    <w:rsid w:val="00646BA3"/>
    <w:rsid w:val="00646D06"/>
    <w:rsid w:val="00646D6F"/>
    <w:rsid w:val="00646ED0"/>
    <w:rsid w:val="0064705D"/>
    <w:rsid w:val="006471CC"/>
    <w:rsid w:val="00647306"/>
    <w:rsid w:val="0064749F"/>
    <w:rsid w:val="00647599"/>
    <w:rsid w:val="0064767D"/>
    <w:rsid w:val="006478A5"/>
    <w:rsid w:val="00647A12"/>
    <w:rsid w:val="00647D53"/>
    <w:rsid w:val="00650007"/>
    <w:rsid w:val="0065002F"/>
    <w:rsid w:val="00650049"/>
    <w:rsid w:val="006500EE"/>
    <w:rsid w:val="006501B2"/>
    <w:rsid w:val="006501E4"/>
    <w:rsid w:val="0065030C"/>
    <w:rsid w:val="0065041A"/>
    <w:rsid w:val="00650559"/>
    <w:rsid w:val="006506FD"/>
    <w:rsid w:val="006507A4"/>
    <w:rsid w:val="006507BB"/>
    <w:rsid w:val="00650827"/>
    <w:rsid w:val="00650A7A"/>
    <w:rsid w:val="00650A96"/>
    <w:rsid w:val="00650AAB"/>
    <w:rsid w:val="00650AEF"/>
    <w:rsid w:val="00650F20"/>
    <w:rsid w:val="00650F66"/>
    <w:rsid w:val="00651074"/>
    <w:rsid w:val="0065129F"/>
    <w:rsid w:val="006515CA"/>
    <w:rsid w:val="006517B5"/>
    <w:rsid w:val="006518F0"/>
    <w:rsid w:val="00651A7B"/>
    <w:rsid w:val="00651B76"/>
    <w:rsid w:val="00651C0F"/>
    <w:rsid w:val="00651DAF"/>
    <w:rsid w:val="00651F91"/>
    <w:rsid w:val="0065200E"/>
    <w:rsid w:val="0065209B"/>
    <w:rsid w:val="006520D3"/>
    <w:rsid w:val="0065211E"/>
    <w:rsid w:val="0065214E"/>
    <w:rsid w:val="00652177"/>
    <w:rsid w:val="00652225"/>
    <w:rsid w:val="0065232E"/>
    <w:rsid w:val="0065240A"/>
    <w:rsid w:val="0065249B"/>
    <w:rsid w:val="006525AB"/>
    <w:rsid w:val="006525CF"/>
    <w:rsid w:val="006526DE"/>
    <w:rsid w:val="006526E8"/>
    <w:rsid w:val="00652893"/>
    <w:rsid w:val="00652B5C"/>
    <w:rsid w:val="00652B74"/>
    <w:rsid w:val="00652CB9"/>
    <w:rsid w:val="00652DE7"/>
    <w:rsid w:val="00652E1E"/>
    <w:rsid w:val="00653059"/>
    <w:rsid w:val="00653244"/>
    <w:rsid w:val="006532BD"/>
    <w:rsid w:val="00653502"/>
    <w:rsid w:val="006536ED"/>
    <w:rsid w:val="00653732"/>
    <w:rsid w:val="006537B5"/>
    <w:rsid w:val="0065395C"/>
    <w:rsid w:val="00653A03"/>
    <w:rsid w:val="00653BE6"/>
    <w:rsid w:val="00653C2D"/>
    <w:rsid w:val="00653D4C"/>
    <w:rsid w:val="006542B6"/>
    <w:rsid w:val="0065435E"/>
    <w:rsid w:val="006544BE"/>
    <w:rsid w:val="006544F0"/>
    <w:rsid w:val="006545E5"/>
    <w:rsid w:val="0065460E"/>
    <w:rsid w:val="00654C67"/>
    <w:rsid w:val="00654F57"/>
    <w:rsid w:val="006550AE"/>
    <w:rsid w:val="006551AE"/>
    <w:rsid w:val="0065548D"/>
    <w:rsid w:val="00655683"/>
    <w:rsid w:val="0065569B"/>
    <w:rsid w:val="00655B3F"/>
    <w:rsid w:val="00655B7E"/>
    <w:rsid w:val="00655D0D"/>
    <w:rsid w:val="00655D78"/>
    <w:rsid w:val="006560C7"/>
    <w:rsid w:val="0065618C"/>
    <w:rsid w:val="006561F1"/>
    <w:rsid w:val="00656558"/>
    <w:rsid w:val="006567A0"/>
    <w:rsid w:val="00656A2C"/>
    <w:rsid w:val="00656AF3"/>
    <w:rsid w:val="00656B71"/>
    <w:rsid w:val="00656E1F"/>
    <w:rsid w:val="00657177"/>
    <w:rsid w:val="00657220"/>
    <w:rsid w:val="00657285"/>
    <w:rsid w:val="00657486"/>
    <w:rsid w:val="00657509"/>
    <w:rsid w:val="006575D7"/>
    <w:rsid w:val="00657737"/>
    <w:rsid w:val="006578BE"/>
    <w:rsid w:val="006578E6"/>
    <w:rsid w:val="00657B51"/>
    <w:rsid w:val="00657BE7"/>
    <w:rsid w:val="00660212"/>
    <w:rsid w:val="006604EF"/>
    <w:rsid w:val="0066060F"/>
    <w:rsid w:val="0066070C"/>
    <w:rsid w:val="00660710"/>
    <w:rsid w:val="006607A2"/>
    <w:rsid w:val="006607C4"/>
    <w:rsid w:val="006607D6"/>
    <w:rsid w:val="0066089D"/>
    <w:rsid w:val="006609B0"/>
    <w:rsid w:val="00660ADE"/>
    <w:rsid w:val="00660BDB"/>
    <w:rsid w:val="00660E84"/>
    <w:rsid w:val="0066108C"/>
    <w:rsid w:val="006610EE"/>
    <w:rsid w:val="0066121D"/>
    <w:rsid w:val="006613FE"/>
    <w:rsid w:val="006615BD"/>
    <w:rsid w:val="0066168A"/>
    <w:rsid w:val="00661AB1"/>
    <w:rsid w:val="00661CF2"/>
    <w:rsid w:val="00661EB2"/>
    <w:rsid w:val="00661FEB"/>
    <w:rsid w:val="0066228D"/>
    <w:rsid w:val="006622D9"/>
    <w:rsid w:val="006623F0"/>
    <w:rsid w:val="0066243A"/>
    <w:rsid w:val="0066246B"/>
    <w:rsid w:val="00662515"/>
    <w:rsid w:val="0066260D"/>
    <w:rsid w:val="00662777"/>
    <w:rsid w:val="006627E6"/>
    <w:rsid w:val="00662991"/>
    <w:rsid w:val="00662B2C"/>
    <w:rsid w:val="00662B3A"/>
    <w:rsid w:val="00662CCE"/>
    <w:rsid w:val="00662D0A"/>
    <w:rsid w:val="00662DDF"/>
    <w:rsid w:val="006631E5"/>
    <w:rsid w:val="006632FD"/>
    <w:rsid w:val="00663341"/>
    <w:rsid w:val="0066337B"/>
    <w:rsid w:val="00663420"/>
    <w:rsid w:val="00663443"/>
    <w:rsid w:val="006638E1"/>
    <w:rsid w:val="006638EB"/>
    <w:rsid w:val="00663BE9"/>
    <w:rsid w:val="00663BFB"/>
    <w:rsid w:val="00663C54"/>
    <w:rsid w:val="00663DB0"/>
    <w:rsid w:val="00663E42"/>
    <w:rsid w:val="00664130"/>
    <w:rsid w:val="006642EE"/>
    <w:rsid w:val="006642F6"/>
    <w:rsid w:val="0066434F"/>
    <w:rsid w:val="0066457D"/>
    <w:rsid w:val="00664672"/>
    <w:rsid w:val="006646AC"/>
    <w:rsid w:val="006648BE"/>
    <w:rsid w:val="0066493F"/>
    <w:rsid w:val="0066495B"/>
    <w:rsid w:val="00664D88"/>
    <w:rsid w:val="00664DD1"/>
    <w:rsid w:val="00664E39"/>
    <w:rsid w:val="00664FA1"/>
    <w:rsid w:val="0066519C"/>
    <w:rsid w:val="0066533C"/>
    <w:rsid w:val="006653FC"/>
    <w:rsid w:val="0066546C"/>
    <w:rsid w:val="00665511"/>
    <w:rsid w:val="0066559D"/>
    <w:rsid w:val="006655B6"/>
    <w:rsid w:val="006656CA"/>
    <w:rsid w:val="0066583E"/>
    <w:rsid w:val="00665C58"/>
    <w:rsid w:val="00665F73"/>
    <w:rsid w:val="00665F82"/>
    <w:rsid w:val="006660EE"/>
    <w:rsid w:val="00666294"/>
    <w:rsid w:val="00666687"/>
    <w:rsid w:val="00666723"/>
    <w:rsid w:val="00666781"/>
    <w:rsid w:val="006667FB"/>
    <w:rsid w:val="00666809"/>
    <w:rsid w:val="0066682B"/>
    <w:rsid w:val="00666841"/>
    <w:rsid w:val="006668E1"/>
    <w:rsid w:val="006669D7"/>
    <w:rsid w:val="00666AD3"/>
    <w:rsid w:val="00666FED"/>
    <w:rsid w:val="0066700E"/>
    <w:rsid w:val="006672F1"/>
    <w:rsid w:val="006673D7"/>
    <w:rsid w:val="006673F5"/>
    <w:rsid w:val="006676B4"/>
    <w:rsid w:val="00667BA2"/>
    <w:rsid w:val="00667C09"/>
    <w:rsid w:val="00667F0A"/>
    <w:rsid w:val="00667FC1"/>
    <w:rsid w:val="006700C2"/>
    <w:rsid w:val="006702C2"/>
    <w:rsid w:val="006705E2"/>
    <w:rsid w:val="00670612"/>
    <w:rsid w:val="006706C0"/>
    <w:rsid w:val="00670846"/>
    <w:rsid w:val="00670940"/>
    <w:rsid w:val="00670BDE"/>
    <w:rsid w:val="00670C76"/>
    <w:rsid w:val="00670E0C"/>
    <w:rsid w:val="00670EB7"/>
    <w:rsid w:val="00670F9A"/>
    <w:rsid w:val="00670FA4"/>
    <w:rsid w:val="006710A0"/>
    <w:rsid w:val="00671251"/>
    <w:rsid w:val="006712E1"/>
    <w:rsid w:val="0067138D"/>
    <w:rsid w:val="00671628"/>
    <w:rsid w:val="0067189B"/>
    <w:rsid w:val="00671A6C"/>
    <w:rsid w:val="00671E6F"/>
    <w:rsid w:val="00671F9B"/>
    <w:rsid w:val="0067221C"/>
    <w:rsid w:val="006724ED"/>
    <w:rsid w:val="00672534"/>
    <w:rsid w:val="006728C5"/>
    <w:rsid w:val="00672AEF"/>
    <w:rsid w:val="00672C12"/>
    <w:rsid w:val="00672D13"/>
    <w:rsid w:val="00672DC9"/>
    <w:rsid w:val="00673237"/>
    <w:rsid w:val="006733B4"/>
    <w:rsid w:val="0067346D"/>
    <w:rsid w:val="006734FE"/>
    <w:rsid w:val="006735E8"/>
    <w:rsid w:val="0067370F"/>
    <w:rsid w:val="006739EF"/>
    <w:rsid w:val="00673C2B"/>
    <w:rsid w:val="00673EB7"/>
    <w:rsid w:val="00673F8A"/>
    <w:rsid w:val="006744AE"/>
    <w:rsid w:val="006746A9"/>
    <w:rsid w:val="00674AB4"/>
    <w:rsid w:val="00674C43"/>
    <w:rsid w:val="00674D49"/>
    <w:rsid w:val="00674F5C"/>
    <w:rsid w:val="00674FAA"/>
    <w:rsid w:val="00675204"/>
    <w:rsid w:val="006752FB"/>
    <w:rsid w:val="00675703"/>
    <w:rsid w:val="00675A59"/>
    <w:rsid w:val="00675A96"/>
    <w:rsid w:val="00675CB8"/>
    <w:rsid w:val="00675CF2"/>
    <w:rsid w:val="00676022"/>
    <w:rsid w:val="00676284"/>
    <w:rsid w:val="00676290"/>
    <w:rsid w:val="006762EA"/>
    <w:rsid w:val="00676333"/>
    <w:rsid w:val="00676396"/>
    <w:rsid w:val="006763C6"/>
    <w:rsid w:val="0067646F"/>
    <w:rsid w:val="00676538"/>
    <w:rsid w:val="0067667D"/>
    <w:rsid w:val="0067680A"/>
    <w:rsid w:val="006768B7"/>
    <w:rsid w:val="006768B9"/>
    <w:rsid w:val="00676915"/>
    <w:rsid w:val="00676A3D"/>
    <w:rsid w:val="00676C1D"/>
    <w:rsid w:val="00676DC3"/>
    <w:rsid w:val="00676F12"/>
    <w:rsid w:val="00676F1B"/>
    <w:rsid w:val="00676F98"/>
    <w:rsid w:val="00677017"/>
    <w:rsid w:val="00677053"/>
    <w:rsid w:val="006770F5"/>
    <w:rsid w:val="00677579"/>
    <w:rsid w:val="006778B7"/>
    <w:rsid w:val="00677B46"/>
    <w:rsid w:val="00677D3D"/>
    <w:rsid w:val="00677D8F"/>
    <w:rsid w:val="00677DD6"/>
    <w:rsid w:val="00677EB2"/>
    <w:rsid w:val="006800EF"/>
    <w:rsid w:val="00680158"/>
    <w:rsid w:val="00680597"/>
    <w:rsid w:val="0068061B"/>
    <w:rsid w:val="006807E0"/>
    <w:rsid w:val="0068086A"/>
    <w:rsid w:val="0068091E"/>
    <w:rsid w:val="00680EBD"/>
    <w:rsid w:val="00680FCD"/>
    <w:rsid w:val="0068116F"/>
    <w:rsid w:val="00681250"/>
    <w:rsid w:val="0068132E"/>
    <w:rsid w:val="00681372"/>
    <w:rsid w:val="0068149C"/>
    <w:rsid w:val="006814C7"/>
    <w:rsid w:val="0068181D"/>
    <w:rsid w:val="00681A6B"/>
    <w:rsid w:val="00681BE7"/>
    <w:rsid w:val="00681EB0"/>
    <w:rsid w:val="00681F47"/>
    <w:rsid w:val="006820F0"/>
    <w:rsid w:val="006821F1"/>
    <w:rsid w:val="00682224"/>
    <w:rsid w:val="00682306"/>
    <w:rsid w:val="00682802"/>
    <w:rsid w:val="006828C8"/>
    <w:rsid w:val="0068298A"/>
    <w:rsid w:val="00682A4F"/>
    <w:rsid w:val="00682AFB"/>
    <w:rsid w:val="00682CA9"/>
    <w:rsid w:val="00682EE6"/>
    <w:rsid w:val="00683054"/>
    <w:rsid w:val="006830A6"/>
    <w:rsid w:val="006830F9"/>
    <w:rsid w:val="0068353C"/>
    <w:rsid w:val="00683552"/>
    <w:rsid w:val="006837AE"/>
    <w:rsid w:val="006839C2"/>
    <w:rsid w:val="00683A50"/>
    <w:rsid w:val="00683B08"/>
    <w:rsid w:val="00683D22"/>
    <w:rsid w:val="00683DA9"/>
    <w:rsid w:val="00683DB4"/>
    <w:rsid w:val="00684094"/>
    <w:rsid w:val="006842D9"/>
    <w:rsid w:val="0068439B"/>
    <w:rsid w:val="00684468"/>
    <w:rsid w:val="006844AA"/>
    <w:rsid w:val="0068470C"/>
    <w:rsid w:val="006847DC"/>
    <w:rsid w:val="0068499E"/>
    <w:rsid w:val="006849A1"/>
    <w:rsid w:val="00684AF7"/>
    <w:rsid w:val="0068508B"/>
    <w:rsid w:val="0068516F"/>
    <w:rsid w:val="006851BC"/>
    <w:rsid w:val="0068524E"/>
    <w:rsid w:val="00685481"/>
    <w:rsid w:val="006854DE"/>
    <w:rsid w:val="0068567D"/>
    <w:rsid w:val="0068583A"/>
    <w:rsid w:val="00685935"/>
    <w:rsid w:val="00685DB4"/>
    <w:rsid w:val="00685E41"/>
    <w:rsid w:val="00685E68"/>
    <w:rsid w:val="00685EA7"/>
    <w:rsid w:val="00686235"/>
    <w:rsid w:val="006862C4"/>
    <w:rsid w:val="0068643C"/>
    <w:rsid w:val="00686496"/>
    <w:rsid w:val="006865E6"/>
    <w:rsid w:val="00686686"/>
    <w:rsid w:val="006869A7"/>
    <w:rsid w:val="00686AB7"/>
    <w:rsid w:val="00686CAD"/>
    <w:rsid w:val="00686F64"/>
    <w:rsid w:val="00687060"/>
    <w:rsid w:val="00687215"/>
    <w:rsid w:val="00687255"/>
    <w:rsid w:val="006874C6"/>
    <w:rsid w:val="006874CD"/>
    <w:rsid w:val="006875BA"/>
    <w:rsid w:val="006875C4"/>
    <w:rsid w:val="00687639"/>
    <w:rsid w:val="006876A8"/>
    <w:rsid w:val="00687871"/>
    <w:rsid w:val="0068796E"/>
    <w:rsid w:val="00687AB0"/>
    <w:rsid w:val="006901E7"/>
    <w:rsid w:val="006901F5"/>
    <w:rsid w:val="006902E1"/>
    <w:rsid w:val="00690546"/>
    <w:rsid w:val="006906D4"/>
    <w:rsid w:val="006907AA"/>
    <w:rsid w:val="006909B6"/>
    <w:rsid w:val="00690A8B"/>
    <w:rsid w:val="00690BFA"/>
    <w:rsid w:val="00690C76"/>
    <w:rsid w:val="00690DAB"/>
    <w:rsid w:val="00690DF0"/>
    <w:rsid w:val="00690E8C"/>
    <w:rsid w:val="00690F96"/>
    <w:rsid w:val="00690FF7"/>
    <w:rsid w:val="00691063"/>
    <w:rsid w:val="00691121"/>
    <w:rsid w:val="0069163B"/>
    <w:rsid w:val="00691999"/>
    <w:rsid w:val="00691A85"/>
    <w:rsid w:val="00691CC1"/>
    <w:rsid w:val="00691EF4"/>
    <w:rsid w:val="0069202B"/>
    <w:rsid w:val="00692242"/>
    <w:rsid w:val="006925C6"/>
    <w:rsid w:val="00692917"/>
    <w:rsid w:val="00692A9C"/>
    <w:rsid w:val="00692AE7"/>
    <w:rsid w:val="00692C25"/>
    <w:rsid w:val="00692E11"/>
    <w:rsid w:val="00692EA8"/>
    <w:rsid w:val="00692F39"/>
    <w:rsid w:val="00693034"/>
    <w:rsid w:val="00693102"/>
    <w:rsid w:val="00693134"/>
    <w:rsid w:val="00693194"/>
    <w:rsid w:val="0069322F"/>
    <w:rsid w:val="0069325A"/>
    <w:rsid w:val="006933D0"/>
    <w:rsid w:val="00693583"/>
    <w:rsid w:val="006936B5"/>
    <w:rsid w:val="0069376A"/>
    <w:rsid w:val="006939F8"/>
    <w:rsid w:val="00693BAE"/>
    <w:rsid w:val="00693E28"/>
    <w:rsid w:val="00694011"/>
    <w:rsid w:val="00694133"/>
    <w:rsid w:val="0069425D"/>
    <w:rsid w:val="006942FD"/>
    <w:rsid w:val="00694690"/>
    <w:rsid w:val="006946FB"/>
    <w:rsid w:val="0069478F"/>
    <w:rsid w:val="00694818"/>
    <w:rsid w:val="006948EC"/>
    <w:rsid w:val="00694913"/>
    <w:rsid w:val="006949C4"/>
    <w:rsid w:val="00694D8A"/>
    <w:rsid w:val="00694EEB"/>
    <w:rsid w:val="006950D3"/>
    <w:rsid w:val="0069540C"/>
    <w:rsid w:val="00695493"/>
    <w:rsid w:val="0069554A"/>
    <w:rsid w:val="00695550"/>
    <w:rsid w:val="006955EF"/>
    <w:rsid w:val="006956B7"/>
    <w:rsid w:val="006958A7"/>
    <w:rsid w:val="00695BF1"/>
    <w:rsid w:val="00695EBB"/>
    <w:rsid w:val="00695ED4"/>
    <w:rsid w:val="00696180"/>
    <w:rsid w:val="0069626B"/>
    <w:rsid w:val="0069664B"/>
    <w:rsid w:val="0069669D"/>
    <w:rsid w:val="006966F9"/>
    <w:rsid w:val="00696BD3"/>
    <w:rsid w:val="00696E35"/>
    <w:rsid w:val="006970D6"/>
    <w:rsid w:val="00697227"/>
    <w:rsid w:val="00697327"/>
    <w:rsid w:val="00697417"/>
    <w:rsid w:val="00697479"/>
    <w:rsid w:val="00697512"/>
    <w:rsid w:val="006979FC"/>
    <w:rsid w:val="00697FA1"/>
    <w:rsid w:val="006A007B"/>
    <w:rsid w:val="006A0085"/>
    <w:rsid w:val="006A00CB"/>
    <w:rsid w:val="006A013B"/>
    <w:rsid w:val="006A0233"/>
    <w:rsid w:val="006A0333"/>
    <w:rsid w:val="006A0433"/>
    <w:rsid w:val="006A044E"/>
    <w:rsid w:val="006A0710"/>
    <w:rsid w:val="006A0770"/>
    <w:rsid w:val="006A07A7"/>
    <w:rsid w:val="006A0883"/>
    <w:rsid w:val="006A09B2"/>
    <w:rsid w:val="006A0BE9"/>
    <w:rsid w:val="006A0D67"/>
    <w:rsid w:val="006A0F57"/>
    <w:rsid w:val="006A113A"/>
    <w:rsid w:val="006A117A"/>
    <w:rsid w:val="006A13B2"/>
    <w:rsid w:val="006A1426"/>
    <w:rsid w:val="006A1653"/>
    <w:rsid w:val="006A16C4"/>
    <w:rsid w:val="006A16E2"/>
    <w:rsid w:val="006A17A7"/>
    <w:rsid w:val="006A18F0"/>
    <w:rsid w:val="006A1B78"/>
    <w:rsid w:val="006A1C56"/>
    <w:rsid w:val="006A1D77"/>
    <w:rsid w:val="006A1E3A"/>
    <w:rsid w:val="006A1FC9"/>
    <w:rsid w:val="006A2044"/>
    <w:rsid w:val="006A2518"/>
    <w:rsid w:val="006A25F2"/>
    <w:rsid w:val="006A26E8"/>
    <w:rsid w:val="006A2916"/>
    <w:rsid w:val="006A2A44"/>
    <w:rsid w:val="006A2DEE"/>
    <w:rsid w:val="006A2E92"/>
    <w:rsid w:val="006A2F86"/>
    <w:rsid w:val="006A3072"/>
    <w:rsid w:val="006A316D"/>
    <w:rsid w:val="006A3260"/>
    <w:rsid w:val="006A347E"/>
    <w:rsid w:val="006A34F0"/>
    <w:rsid w:val="006A36AB"/>
    <w:rsid w:val="006A3770"/>
    <w:rsid w:val="006A3812"/>
    <w:rsid w:val="006A3ADB"/>
    <w:rsid w:val="006A3C61"/>
    <w:rsid w:val="006A40B7"/>
    <w:rsid w:val="006A40F1"/>
    <w:rsid w:val="006A4362"/>
    <w:rsid w:val="006A44E5"/>
    <w:rsid w:val="006A4514"/>
    <w:rsid w:val="006A45C0"/>
    <w:rsid w:val="006A465A"/>
    <w:rsid w:val="006A4B91"/>
    <w:rsid w:val="006A4DFF"/>
    <w:rsid w:val="006A4F26"/>
    <w:rsid w:val="006A4F3C"/>
    <w:rsid w:val="006A50B2"/>
    <w:rsid w:val="006A50B3"/>
    <w:rsid w:val="006A50C8"/>
    <w:rsid w:val="006A5155"/>
    <w:rsid w:val="006A535E"/>
    <w:rsid w:val="006A5509"/>
    <w:rsid w:val="006A5526"/>
    <w:rsid w:val="006A567A"/>
    <w:rsid w:val="006A574A"/>
    <w:rsid w:val="006A57DC"/>
    <w:rsid w:val="006A5904"/>
    <w:rsid w:val="006A5A71"/>
    <w:rsid w:val="006A5B06"/>
    <w:rsid w:val="006A5C06"/>
    <w:rsid w:val="006A5E23"/>
    <w:rsid w:val="006A5EDE"/>
    <w:rsid w:val="006A63CC"/>
    <w:rsid w:val="006A6449"/>
    <w:rsid w:val="006A664F"/>
    <w:rsid w:val="006A66BB"/>
    <w:rsid w:val="006A6704"/>
    <w:rsid w:val="006A67BA"/>
    <w:rsid w:val="006A67D6"/>
    <w:rsid w:val="006A682E"/>
    <w:rsid w:val="006A6B06"/>
    <w:rsid w:val="006A6B87"/>
    <w:rsid w:val="006A6DE4"/>
    <w:rsid w:val="006A713F"/>
    <w:rsid w:val="006A72CA"/>
    <w:rsid w:val="006A74C8"/>
    <w:rsid w:val="006A7603"/>
    <w:rsid w:val="006A7727"/>
    <w:rsid w:val="006A787F"/>
    <w:rsid w:val="006A7DD3"/>
    <w:rsid w:val="006A7EFE"/>
    <w:rsid w:val="006B004B"/>
    <w:rsid w:val="006B00E4"/>
    <w:rsid w:val="006B04FA"/>
    <w:rsid w:val="006B0BBA"/>
    <w:rsid w:val="006B0D62"/>
    <w:rsid w:val="006B0D91"/>
    <w:rsid w:val="006B0E91"/>
    <w:rsid w:val="006B0F19"/>
    <w:rsid w:val="006B1092"/>
    <w:rsid w:val="006B1134"/>
    <w:rsid w:val="006B11D7"/>
    <w:rsid w:val="006B1531"/>
    <w:rsid w:val="006B1635"/>
    <w:rsid w:val="006B168D"/>
    <w:rsid w:val="006B171A"/>
    <w:rsid w:val="006B18CB"/>
    <w:rsid w:val="006B19FA"/>
    <w:rsid w:val="006B1A31"/>
    <w:rsid w:val="006B1C02"/>
    <w:rsid w:val="006B1C22"/>
    <w:rsid w:val="006B1C49"/>
    <w:rsid w:val="006B1E19"/>
    <w:rsid w:val="006B1E80"/>
    <w:rsid w:val="006B1EE5"/>
    <w:rsid w:val="006B22BA"/>
    <w:rsid w:val="006B22F6"/>
    <w:rsid w:val="006B248F"/>
    <w:rsid w:val="006B29BC"/>
    <w:rsid w:val="006B2C28"/>
    <w:rsid w:val="006B2DB9"/>
    <w:rsid w:val="006B2E3A"/>
    <w:rsid w:val="006B2E65"/>
    <w:rsid w:val="006B2FEF"/>
    <w:rsid w:val="006B3053"/>
    <w:rsid w:val="006B3112"/>
    <w:rsid w:val="006B31EC"/>
    <w:rsid w:val="006B326C"/>
    <w:rsid w:val="006B3326"/>
    <w:rsid w:val="006B3355"/>
    <w:rsid w:val="006B350A"/>
    <w:rsid w:val="006B352D"/>
    <w:rsid w:val="006B355E"/>
    <w:rsid w:val="006B3574"/>
    <w:rsid w:val="006B3658"/>
    <w:rsid w:val="006B3A7C"/>
    <w:rsid w:val="006B3BDA"/>
    <w:rsid w:val="006B3CB4"/>
    <w:rsid w:val="006B3CEC"/>
    <w:rsid w:val="006B3E30"/>
    <w:rsid w:val="006B42D5"/>
    <w:rsid w:val="006B43A1"/>
    <w:rsid w:val="006B4454"/>
    <w:rsid w:val="006B45D8"/>
    <w:rsid w:val="006B4892"/>
    <w:rsid w:val="006B48F9"/>
    <w:rsid w:val="006B4CB0"/>
    <w:rsid w:val="006B4EBF"/>
    <w:rsid w:val="006B4F16"/>
    <w:rsid w:val="006B51D4"/>
    <w:rsid w:val="006B557B"/>
    <w:rsid w:val="006B56D2"/>
    <w:rsid w:val="006B5766"/>
    <w:rsid w:val="006B58AB"/>
    <w:rsid w:val="006B5A5A"/>
    <w:rsid w:val="006B5BAC"/>
    <w:rsid w:val="006B5D18"/>
    <w:rsid w:val="006B5DF8"/>
    <w:rsid w:val="006B5E69"/>
    <w:rsid w:val="006B5FDC"/>
    <w:rsid w:val="006B656E"/>
    <w:rsid w:val="006B6757"/>
    <w:rsid w:val="006B6B21"/>
    <w:rsid w:val="006B6E2E"/>
    <w:rsid w:val="006B6F0A"/>
    <w:rsid w:val="006B75D2"/>
    <w:rsid w:val="006B76CF"/>
    <w:rsid w:val="006B7753"/>
    <w:rsid w:val="006B7758"/>
    <w:rsid w:val="006B7904"/>
    <w:rsid w:val="006B7AF9"/>
    <w:rsid w:val="006B7C30"/>
    <w:rsid w:val="006B7D38"/>
    <w:rsid w:val="006B7F48"/>
    <w:rsid w:val="006C004C"/>
    <w:rsid w:val="006C0104"/>
    <w:rsid w:val="006C0171"/>
    <w:rsid w:val="006C01CB"/>
    <w:rsid w:val="006C0200"/>
    <w:rsid w:val="006C0291"/>
    <w:rsid w:val="006C031A"/>
    <w:rsid w:val="006C03C1"/>
    <w:rsid w:val="006C060C"/>
    <w:rsid w:val="006C0815"/>
    <w:rsid w:val="006C092A"/>
    <w:rsid w:val="006C09EF"/>
    <w:rsid w:val="006C0B0C"/>
    <w:rsid w:val="006C1741"/>
    <w:rsid w:val="006C1900"/>
    <w:rsid w:val="006C196E"/>
    <w:rsid w:val="006C1A06"/>
    <w:rsid w:val="006C1C00"/>
    <w:rsid w:val="006C1CD1"/>
    <w:rsid w:val="006C1DB8"/>
    <w:rsid w:val="006C1DF1"/>
    <w:rsid w:val="006C1DF2"/>
    <w:rsid w:val="006C1FBA"/>
    <w:rsid w:val="006C23D1"/>
    <w:rsid w:val="006C24AF"/>
    <w:rsid w:val="006C24B2"/>
    <w:rsid w:val="006C257F"/>
    <w:rsid w:val="006C25D5"/>
    <w:rsid w:val="006C2A14"/>
    <w:rsid w:val="006C2A44"/>
    <w:rsid w:val="006C2D50"/>
    <w:rsid w:val="006C2D71"/>
    <w:rsid w:val="006C2F48"/>
    <w:rsid w:val="006C2F5B"/>
    <w:rsid w:val="006C2FEE"/>
    <w:rsid w:val="006C31D4"/>
    <w:rsid w:val="006C3284"/>
    <w:rsid w:val="006C3360"/>
    <w:rsid w:val="006C3482"/>
    <w:rsid w:val="006C34E2"/>
    <w:rsid w:val="006C34EB"/>
    <w:rsid w:val="006C3504"/>
    <w:rsid w:val="006C36E7"/>
    <w:rsid w:val="006C3846"/>
    <w:rsid w:val="006C3A34"/>
    <w:rsid w:val="006C3C14"/>
    <w:rsid w:val="006C3D09"/>
    <w:rsid w:val="006C3F3A"/>
    <w:rsid w:val="006C4010"/>
    <w:rsid w:val="006C40D6"/>
    <w:rsid w:val="006C4291"/>
    <w:rsid w:val="006C43AC"/>
    <w:rsid w:val="006C4521"/>
    <w:rsid w:val="006C4575"/>
    <w:rsid w:val="006C457A"/>
    <w:rsid w:val="006C46FC"/>
    <w:rsid w:val="006C48D7"/>
    <w:rsid w:val="006C4BEF"/>
    <w:rsid w:val="006C4C38"/>
    <w:rsid w:val="006C4CA6"/>
    <w:rsid w:val="006C4F7A"/>
    <w:rsid w:val="006C5049"/>
    <w:rsid w:val="006C524E"/>
    <w:rsid w:val="006C5334"/>
    <w:rsid w:val="006C5416"/>
    <w:rsid w:val="006C5656"/>
    <w:rsid w:val="006C5699"/>
    <w:rsid w:val="006C579B"/>
    <w:rsid w:val="006C5A05"/>
    <w:rsid w:val="006C5A1B"/>
    <w:rsid w:val="006C5B0C"/>
    <w:rsid w:val="006C5D5F"/>
    <w:rsid w:val="006C5D73"/>
    <w:rsid w:val="006C5DF7"/>
    <w:rsid w:val="006C5FA5"/>
    <w:rsid w:val="006C62E5"/>
    <w:rsid w:val="006C67F8"/>
    <w:rsid w:val="006C68C7"/>
    <w:rsid w:val="006C6A4A"/>
    <w:rsid w:val="006C6B22"/>
    <w:rsid w:val="006C6DE5"/>
    <w:rsid w:val="006C7418"/>
    <w:rsid w:val="006C7463"/>
    <w:rsid w:val="006C74B3"/>
    <w:rsid w:val="006C74D4"/>
    <w:rsid w:val="006C7551"/>
    <w:rsid w:val="006C75AE"/>
    <w:rsid w:val="006C7600"/>
    <w:rsid w:val="006C763B"/>
    <w:rsid w:val="006C7ACB"/>
    <w:rsid w:val="006C7B04"/>
    <w:rsid w:val="006C7B39"/>
    <w:rsid w:val="006C7CAC"/>
    <w:rsid w:val="006C7CED"/>
    <w:rsid w:val="006C7F2E"/>
    <w:rsid w:val="006D0114"/>
    <w:rsid w:val="006D0167"/>
    <w:rsid w:val="006D02D3"/>
    <w:rsid w:val="006D04E8"/>
    <w:rsid w:val="006D0507"/>
    <w:rsid w:val="006D069F"/>
    <w:rsid w:val="006D07E0"/>
    <w:rsid w:val="006D084D"/>
    <w:rsid w:val="006D08E3"/>
    <w:rsid w:val="006D09C4"/>
    <w:rsid w:val="006D0BC6"/>
    <w:rsid w:val="006D0F92"/>
    <w:rsid w:val="006D1094"/>
    <w:rsid w:val="006D10BF"/>
    <w:rsid w:val="006D13A3"/>
    <w:rsid w:val="006D1A43"/>
    <w:rsid w:val="006D1B65"/>
    <w:rsid w:val="006D1D05"/>
    <w:rsid w:val="006D1D3E"/>
    <w:rsid w:val="006D1EA2"/>
    <w:rsid w:val="006D1ED9"/>
    <w:rsid w:val="006D22BB"/>
    <w:rsid w:val="006D22DD"/>
    <w:rsid w:val="006D2487"/>
    <w:rsid w:val="006D2664"/>
    <w:rsid w:val="006D275C"/>
    <w:rsid w:val="006D296A"/>
    <w:rsid w:val="006D2AAE"/>
    <w:rsid w:val="006D2C11"/>
    <w:rsid w:val="006D2DE5"/>
    <w:rsid w:val="006D2F64"/>
    <w:rsid w:val="006D2FC4"/>
    <w:rsid w:val="006D3628"/>
    <w:rsid w:val="006D39EC"/>
    <w:rsid w:val="006D3A3C"/>
    <w:rsid w:val="006D3A4D"/>
    <w:rsid w:val="006D3AAB"/>
    <w:rsid w:val="006D3D86"/>
    <w:rsid w:val="006D3ECB"/>
    <w:rsid w:val="006D3FB1"/>
    <w:rsid w:val="006D41BD"/>
    <w:rsid w:val="006D43A7"/>
    <w:rsid w:val="006D4517"/>
    <w:rsid w:val="006D466D"/>
    <w:rsid w:val="006D4672"/>
    <w:rsid w:val="006D4803"/>
    <w:rsid w:val="006D4A2F"/>
    <w:rsid w:val="006D4CAB"/>
    <w:rsid w:val="006D4DBC"/>
    <w:rsid w:val="006D527F"/>
    <w:rsid w:val="006D5509"/>
    <w:rsid w:val="006D55D6"/>
    <w:rsid w:val="006D5713"/>
    <w:rsid w:val="006D5BFC"/>
    <w:rsid w:val="006D5C35"/>
    <w:rsid w:val="006D5C3D"/>
    <w:rsid w:val="006D5E0D"/>
    <w:rsid w:val="006D609A"/>
    <w:rsid w:val="006D62F9"/>
    <w:rsid w:val="006D641B"/>
    <w:rsid w:val="006D6BB2"/>
    <w:rsid w:val="006D6F35"/>
    <w:rsid w:val="006D6F61"/>
    <w:rsid w:val="006D7089"/>
    <w:rsid w:val="006D712A"/>
    <w:rsid w:val="006D7148"/>
    <w:rsid w:val="006D73B5"/>
    <w:rsid w:val="006D7564"/>
    <w:rsid w:val="006D7630"/>
    <w:rsid w:val="006D775B"/>
    <w:rsid w:val="006D7BCF"/>
    <w:rsid w:val="006D7C66"/>
    <w:rsid w:val="006D7D7F"/>
    <w:rsid w:val="006D7F13"/>
    <w:rsid w:val="006E0217"/>
    <w:rsid w:val="006E03C2"/>
    <w:rsid w:val="006E03D0"/>
    <w:rsid w:val="006E0404"/>
    <w:rsid w:val="006E062A"/>
    <w:rsid w:val="006E0875"/>
    <w:rsid w:val="006E08EA"/>
    <w:rsid w:val="006E09FB"/>
    <w:rsid w:val="006E0DA4"/>
    <w:rsid w:val="006E0E18"/>
    <w:rsid w:val="006E124C"/>
    <w:rsid w:val="006E167C"/>
    <w:rsid w:val="006E16EB"/>
    <w:rsid w:val="006E1811"/>
    <w:rsid w:val="006E1829"/>
    <w:rsid w:val="006E1BE3"/>
    <w:rsid w:val="006E1E3F"/>
    <w:rsid w:val="006E1F53"/>
    <w:rsid w:val="006E222E"/>
    <w:rsid w:val="006E23AD"/>
    <w:rsid w:val="006E2435"/>
    <w:rsid w:val="006E27F6"/>
    <w:rsid w:val="006E2B72"/>
    <w:rsid w:val="006E2D05"/>
    <w:rsid w:val="006E2D28"/>
    <w:rsid w:val="006E2D7B"/>
    <w:rsid w:val="006E2F37"/>
    <w:rsid w:val="006E2FA5"/>
    <w:rsid w:val="006E2FC1"/>
    <w:rsid w:val="006E3188"/>
    <w:rsid w:val="006E3285"/>
    <w:rsid w:val="006E32B1"/>
    <w:rsid w:val="006E33D6"/>
    <w:rsid w:val="006E35B1"/>
    <w:rsid w:val="006E3749"/>
    <w:rsid w:val="006E39C7"/>
    <w:rsid w:val="006E3C4F"/>
    <w:rsid w:val="006E40C9"/>
    <w:rsid w:val="006E44C6"/>
    <w:rsid w:val="006E4502"/>
    <w:rsid w:val="006E4D8C"/>
    <w:rsid w:val="006E4E57"/>
    <w:rsid w:val="006E4FB5"/>
    <w:rsid w:val="006E5037"/>
    <w:rsid w:val="006E5197"/>
    <w:rsid w:val="006E5360"/>
    <w:rsid w:val="006E5362"/>
    <w:rsid w:val="006E5367"/>
    <w:rsid w:val="006E56BC"/>
    <w:rsid w:val="006E5AD1"/>
    <w:rsid w:val="006E5B74"/>
    <w:rsid w:val="006E5BD1"/>
    <w:rsid w:val="006E6089"/>
    <w:rsid w:val="006E61F6"/>
    <w:rsid w:val="006E6728"/>
    <w:rsid w:val="006E6820"/>
    <w:rsid w:val="006E6ACF"/>
    <w:rsid w:val="006E6B5B"/>
    <w:rsid w:val="006E72AE"/>
    <w:rsid w:val="006E76F8"/>
    <w:rsid w:val="006E788B"/>
    <w:rsid w:val="006E7A58"/>
    <w:rsid w:val="006E7B5F"/>
    <w:rsid w:val="006F0040"/>
    <w:rsid w:val="006F00DE"/>
    <w:rsid w:val="006F0258"/>
    <w:rsid w:val="006F05DA"/>
    <w:rsid w:val="006F0638"/>
    <w:rsid w:val="006F0763"/>
    <w:rsid w:val="006F0878"/>
    <w:rsid w:val="006F0964"/>
    <w:rsid w:val="006F098B"/>
    <w:rsid w:val="006F0A11"/>
    <w:rsid w:val="006F0C58"/>
    <w:rsid w:val="006F10A6"/>
    <w:rsid w:val="006F1100"/>
    <w:rsid w:val="006F119E"/>
    <w:rsid w:val="006F121C"/>
    <w:rsid w:val="006F1324"/>
    <w:rsid w:val="006F153E"/>
    <w:rsid w:val="006F15CA"/>
    <w:rsid w:val="006F1640"/>
    <w:rsid w:val="006F178C"/>
    <w:rsid w:val="006F18D4"/>
    <w:rsid w:val="006F1C7D"/>
    <w:rsid w:val="006F1D33"/>
    <w:rsid w:val="006F1F0A"/>
    <w:rsid w:val="006F2407"/>
    <w:rsid w:val="006F24EC"/>
    <w:rsid w:val="006F25D3"/>
    <w:rsid w:val="006F2751"/>
    <w:rsid w:val="006F29F8"/>
    <w:rsid w:val="006F2A8F"/>
    <w:rsid w:val="006F2C08"/>
    <w:rsid w:val="006F2E60"/>
    <w:rsid w:val="006F3149"/>
    <w:rsid w:val="006F33AE"/>
    <w:rsid w:val="006F356C"/>
    <w:rsid w:val="006F35A8"/>
    <w:rsid w:val="006F35D2"/>
    <w:rsid w:val="006F35FB"/>
    <w:rsid w:val="006F36AF"/>
    <w:rsid w:val="006F3A67"/>
    <w:rsid w:val="006F3A76"/>
    <w:rsid w:val="006F3D81"/>
    <w:rsid w:val="006F3DE2"/>
    <w:rsid w:val="006F3F82"/>
    <w:rsid w:val="006F41D0"/>
    <w:rsid w:val="006F430F"/>
    <w:rsid w:val="006F48A1"/>
    <w:rsid w:val="006F4DE3"/>
    <w:rsid w:val="006F531D"/>
    <w:rsid w:val="006F535E"/>
    <w:rsid w:val="006F541A"/>
    <w:rsid w:val="006F54CC"/>
    <w:rsid w:val="006F5604"/>
    <w:rsid w:val="006F564D"/>
    <w:rsid w:val="006F5796"/>
    <w:rsid w:val="006F58A3"/>
    <w:rsid w:val="006F59E5"/>
    <w:rsid w:val="006F5A03"/>
    <w:rsid w:val="006F5BD9"/>
    <w:rsid w:val="006F5BE4"/>
    <w:rsid w:val="006F600A"/>
    <w:rsid w:val="006F6232"/>
    <w:rsid w:val="006F67AA"/>
    <w:rsid w:val="006F687F"/>
    <w:rsid w:val="006F692E"/>
    <w:rsid w:val="006F6A17"/>
    <w:rsid w:val="006F6B5D"/>
    <w:rsid w:val="006F6C2B"/>
    <w:rsid w:val="006F6C73"/>
    <w:rsid w:val="006F7120"/>
    <w:rsid w:val="006F71B9"/>
    <w:rsid w:val="006F7295"/>
    <w:rsid w:val="006F7379"/>
    <w:rsid w:val="006F7526"/>
    <w:rsid w:val="006F755F"/>
    <w:rsid w:val="006F75A9"/>
    <w:rsid w:val="006F75FE"/>
    <w:rsid w:val="006F7780"/>
    <w:rsid w:val="006F778B"/>
    <w:rsid w:val="006F7918"/>
    <w:rsid w:val="006F7971"/>
    <w:rsid w:val="006F7A89"/>
    <w:rsid w:val="006F7B16"/>
    <w:rsid w:val="006F7D9F"/>
    <w:rsid w:val="006F7E0D"/>
    <w:rsid w:val="006F7EB9"/>
    <w:rsid w:val="0070013C"/>
    <w:rsid w:val="00700241"/>
    <w:rsid w:val="0070024A"/>
    <w:rsid w:val="00700436"/>
    <w:rsid w:val="00700ABC"/>
    <w:rsid w:val="00700C32"/>
    <w:rsid w:val="00700EA3"/>
    <w:rsid w:val="00700F3F"/>
    <w:rsid w:val="007011ED"/>
    <w:rsid w:val="007012B5"/>
    <w:rsid w:val="007014EA"/>
    <w:rsid w:val="00701780"/>
    <w:rsid w:val="00701796"/>
    <w:rsid w:val="0070180D"/>
    <w:rsid w:val="00701826"/>
    <w:rsid w:val="007018F6"/>
    <w:rsid w:val="00701947"/>
    <w:rsid w:val="007019D2"/>
    <w:rsid w:val="00701A05"/>
    <w:rsid w:val="00701A39"/>
    <w:rsid w:val="0070221C"/>
    <w:rsid w:val="007022C1"/>
    <w:rsid w:val="007025E9"/>
    <w:rsid w:val="007028FB"/>
    <w:rsid w:val="00702A5E"/>
    <w:rsid w:val="00702ACC"/>
    <w:rsid w:val="00702D4F"/>
    <w:rsid w:val="00702DBD"/>
    <w:rsid w:val="00702FDE"/>
    <w:rsid w:val="00703430"/>
    <w:rsid w:val="00703592"/>
    <w:rsid w:val="00703743"/>
    <w:rsid w:val="007038C9"/>
    <w:rsid w:val="00703A90"/>
    <w:rsid w:val="00703D2B"/>
    <w:rsid w:val="00703DA6"/>
    <w:rsid w:val="00703EAE"/>
    <w:rsid w:val="00703EC4"/>
    <w:rsid w:val="00703EC6"/>
    <w:rsid w:val="00703EE5"/>
    <w:rsid w:val="00704245"/>
    <w:rsid w:val="00704291"/>
    <w:rsid w:val="00704429"/>
    <w:rsid w:val="0070447F"/>
    <w:rsid w:val="007044C4"/>
    <w:rsid w:val="00704829"/>
    <w:rsid w:val="007049B4"/>
    <w:rsid w:val="00704B90"/>
    <w:rsid w:val="00704BBC"/>
    <w:rsid w:val="0070504B"/>
    <w:rsid w:val="00705347"/>
    <w:rsid w:val="007054A0"/>
    <w:rsid w:val="007058E8"/>
    <w:rsid w:val="007059F4"/>
    <w:rsid w:val="00705C3E"/>
    <w:rsid w:val="00705D42"/>
    <w:rsid w:val="00706063"/>
    <w:rsid w:val="0070606E"/>
    <w:rsid w:val="007061B9"/>
    <w:rsid w:val="007063C8"/>
    <w:rsid w:val="00706433"/>
    <w:rsid w:val="007064D6"/>
    <w:rsid w:val="007066A4"/>
    <w:rsid w:val="0070679F"/>
    <w:rsid w:val="00706838"/>
    <w:rsid w:val="00706885"/>
    <w:rsid w:val="00706F18"/>
    <w:rsid w:val="00706FE5"/>
    <w:rsid w:val="00707222"/>
    <w:rsid w:val="007074F1"/>
    <w:rsid w:val="007076C1"/>
    <w:rsid w:val="007077F8"/>
    <w:rsid w:val="00707C7A"/>
    <w:rsid w:val="00707D28"/>
    <w:rsid w:val="00707D43"/>
    <w:rsid w:val="00707D70"/>
    <w:rsid w:val="007101E5"/>
    <w:rsid w:val="007103B8"/>
    <w:rsid w:val="00710401"/>
    <w:rsid w:val="0071060B"/>
    <w:rsid w:val="007106A9"/>
    <w:rsid w:val="00710808"/>
    <w:rsid w:val="007109E7"/>
    <w:rsid w:val="00710A43"/>
    <w:rsid w:val="00710B3B"/>
    <w:rsid w:val="00710C02"/>
    <w:rsid w:val="00710F35"/>
    <w:rsid w:val="00711226"/>
    <w:rsid w:val="007113CC"/>
    <w:rsid w:val="00711404"/>
    <w:rsid w:val="0071146E"/>
    <w:rsid w:val="0071153B"/>
    <w:rsid w:val="007117BE"/>
    <w:rsid w:val="00711CAE"/>
    <w:rsid w:val="00711D33"/>
    <w:rsid w:val="00711E11"/>
    <w:rsid w:val="00711E78"/>
    <w:rsid w:val="00711E97"/>
    <w:rsid w:val="00711ED0"/>
    <w:rsid w:val="00711F27"/>
    <w:rsid w:val="00711F8B"/>
    <w:rsid w:val="00712005"/>
    <w:rsid w:val="007120F0"/>
    <w:rsid w:val="0071216E"/>
    <w:rsid w:val="00712752"/>
    <w:rsid w:val="00712885"/>
    <w:rsid w:val="007129E3"/>
    <w:rsid w:val="00712BF1"/>
    <w:rsid w:val="00712DD1"/>
    <w:rsid w:val="00712F2B"/>
    <w:rsid w:val="00712F5A"/>
    <w:rsid w:val="00712F78"/>
    <w:rsid w:val="00712FF2"/>
    <w:rsid w:val="0071314F"/>
    <w:rsid w:val="00713179"/>
    <w:rsid w:val="007132E1"/>
    <w:rsid w:val="00713846"/>
    <w:rsid w:val="00713D1A"/>
    <w:rsid w:val="00713F7D"/>
    <w:rsid w:val="0071400F"/>
    <w:rsid w:val="007140BA"/>
    <w:rsid w:val="00714203"/>
    <w:rsid w:val="0071422C"/>
    <w:rsid w:val="0071443F"/>
    <w:rsid w:val="00714479"/>
    <w:rsid w:val="0071459D"/>
    <w:rsid w:val="007145B8"/>
    <w:rsid w:val="00714739"/>
    <w:rsid w:val="007147B0"/>
    <w:rsid w:val="00714886"/>
    <w:rsid w:val="007148D1"/>
    <w:rsid w:val="007149EF"/>
    <w:rsid w:val="00714AC5"/>
    <w:rsid w:val="00714C66"/>
    <w:rsid w:val="00714CE1"/>
    <w:rsid w:val="00714CEE"/>
    <w:rsid w:val="00714D25"/>
    <w:rsid w:val="00714DD7"/>
    <w:rsid w:val="00714F04"/>
    <w:rsid w:val="00714FA9"/>
    <w:rsid w:val="00715146"/>
    <w:rsid w:val="0071538D"/>
    <w:rsid w:val="00715460"/>
    <w:rsid w:val="007154CC"/>
    <w:rsid w:val="0071572F"/>
    <w:rsid w:val="007159F7"/>
    <w:rsid w:val="00715A89"/>
    <w:rsid w:val="00715B61"/>
    <w:rsid w:val="00715C61"/>
    <w:rsid w:val="00715CDB"/>
    <w:rsid w:val="00715E01"/>
    <w:rsid w:val="00715E1B"/>
    <w:rsid w:val="007160D7"/>
    <w:rsid w:val="0071616C"/>
    <w:rsid w:val="0071617A"/>
    <w:rsid w:val="0071619E"/>
    <w:rsid w:val="0071633D"/>
    <w:rsid w:val="0071649A"/>
    <w:rsid w:val="007167C9"/>
    <w:rsid w:val="0071698B"/>
    <w:rsid w:val="00716C57"/>
    <w:rsid w:val="00716E4D"/>
    <w:rsid w:val="007171A8"/>
    <w:rsid w:val="0071744D"/>
    <w:rsid w:val="0071753A"/>
    <w:rsid w:val="007176F8"/>
    <w:rsid w:val="007177E1"/>
    <w:rsid w:val="0071785F"/>
    <w:rsid w:val="00717C2A"/>
    <w:rsid w:val="00717C92"/>
    <w:rsid w:val="00717F90"/>
    <w:rsid w:val="00720230"/>
    <w:rsid w:val="007202D4"/>
    <w:rsid w:val="00720485"/>
    <w:rsid w:val="007204C9"/>
    <w:rsid w:val="00720562"/>
    <w:rsid w:val="007205DA"/>
    <w:rsid w:val="00720647"/>
    <w:rsid w:val="0072064A"/>
    <w:rsid w:val="00720718"/>
    <w:rsid w:val="0072076B"/>
    <w:rsid w:val="00720882"/>
    <w:rsid w:val="00720A1B"/>
    <w:rsid w:val="00720ADC"/>
    <w:rsid w:val="00720BBB"/>
    <w:rsid w:val="00720CCB"/>
    <w:rsid w:val="007210E5"/>
    <w:rsid w:val="00721384"/>
    <w:rsid w:val="007214ED"/>
    <w:rsid w:val="0072171C"/>
    <w:rsid w:val="00721A3B"/>
    <w:rsid w:val="00721A96"/>
    <w:rsid w:val="00721BFB"/>
    <w:rsid w:val="00721E27"/>
    <w:rsid w:val="007220D6"/>
    <w:rsid w:val="007221AA"/>
    <w:rsid w:val="007221BD"/>
    <w:rsid w:val="007221D4"/>
    <w:rsid w:val="007221E7"/>
    <w:rsid w:val="00722233"/>
    <w:rsid w:val="007222B0"/>
    <w:rsid w:val="0072231B"/>
    <w:rsid w:val="007224F1"/>
    <w:rsid w:val="00722739"/>
    <w:rsid w:val="007229EA"/>
    <w:rsid w:val="00722A7F"/>
    <w:rsid w:val="00722B67"/>
    <w:rsid w:val="00722C30"/>
    <w:rsid w:val="00722FB3"/>
    <w:rsid w:val="00722FFC"/>
    <w:rsid w:val="0072319D"/>
    <w:rsid w:val="007231E8"/>
    <w:rsid w:val="0072330A"/>
    <w:rsid w:val="00723366"/>
    <w:rsid w:val="00723433"/>
    <w:rsid w:val="007236A7"/>
    <w:rsid w:val="007236B6"/>
    <w:rsid w:val="00723745"/>
    <w:rsid w:val="00723884"/>
    <w:rsid w:val="007238D8"/>
    <w:rsid w:val="00723DED"/>
    <w:rsid w:val="00723EAA"/>
    <w:rsid w:val="007242E9"/>
    <w:rsid w:val="0072430C"/>
    <w:rsid w:val="00724329"/>
    <w:rsid w:val="00724563"/>
    <w:rsid w:val="0072456A"/>
    <w:rsid w:val="007245A5"/>
    <w:rsid w:val="0072470E"/>
    <w:rsid w:val="0072475E"/>
    <w:rsid w:val="007247BD"/>
    <w:rsid w:val="00724913"/>
    <w:rsid w:val="00724C40"/>
    <w:rsid w:val="00724CBA"/>
    <w:rsid w:val="00724CCE"/>
    <w:rsid w:val="00724CE8"/>
    <w:rsid w:val="00724D1C"/>
    <w:rsid w:val="00724EA9"/>
    <w:rsid w:val="00724FC8"/>
    <w:rsid w:val="0072536A"/>
    <w:rsid w:val="00725430"/>
    <w:rsid w:val="00725897"/>
    <w:rsid w:val="007259C3"/>
    <w:rsid w:val="00725A5D"/>
    <w:rsid w:val="00725AD5"/>
    <w:rsid w:val="00725C30"/>
    <w:rsid w:val="00725C89"/>
    <w:rsid w:val="00725D37"/>
    <w:rsid w:val="00726507"/>
    <w:rsid w:val="00726510"/>
    <w:rsid w:val="0072657C"/>
    <w:rsid w:val="007267B7"/>
    <w:rsid w:val="00726A27"/>
    <w:rsid w:val="00726B57"/>
    <w:rsid w:val="007271D8"/>
    <w:rsid w:val="007271DC"/>
    <w:rsid w:val="007273BA"/>
    <w:rsid w:val="00727403"/>
    <w:rsid w:val="00727436"/>
    <w:rsid w:val="00727587"/>
    <w:rsid w:val="00727685"/>
    <w:rsid w:val="00727725"/>
    <w:rsid w:val="00727CD5"/>
    <w:rsid w:val="00727CDE"/>
    <w:rsid w:val="00727DA1"/>
    <w:rsid w:val="00730518"/>
    <w:rsid w:val="007305A1"/>
    <w:rsid w:val="00730662"/>
    <w:rsid w:val="007306C5"/>
    <w:rsid w:val="00730739"/>
    <w:rsid w:val="00730785"/>
    <w:rsid w:val="007309BA"/>
    <w:rsid w:val="00730B57"/>
    <w:rsid w:val="00730E3E"/>
    <w:rsid w:val="00730E64"/>
    <w:rsid w:val="007310AF"/>
    <w:rsid w:val="0073118A"/>
    <w:rsid w:val="00731299"/>
    <w:rsid w:val="00731486"/>
    <w:rsid w:val="007314F4"/>
    <w:rsid w:val="00731597"/>
    <w:rsid w:val="0073192B"/>
    <w:rsid w:val="00731D35"/>
    <w:rsid w:val="00731E6F"/>
    <w:rsid w:val="00732158"/>
    <w:rsid w:val="00732295"/>
    <w:rsid w:val="0073251F"/>
    <w:rsid w:val="00732751"/>
    <w:rsid w:val="00732B4C"/>
    <w:rsid w:val="00732DD6"/>
    <w:rsid w:val="00732F9C"/>
    <w:rsid w:val="007330D0"/>
    <w:rsid w:val="007332B6"/>
    <w:rsid w:val="007333C9"/>
    <w:rsid w:val="0073353D"/>
    <w:rsid w:val="0073365E"/>
    <w:rsid w:val="007339A5"/>
    <w:rsid w:val="00733B26"/>
    <w:rsid w:val="00733D82"/>
    <w:rsid w:val="00733DC1"/>
    <w:rsid w:val="00733EE3"/>
    <w:rsid w:val="00734271"/>
    <w:rsid w:val="00734448"/>
    <w:rsid w:val="0073451B"/>
    <w:rsid w:val="00734615"/>
    <w:rsid w:val="00734684"/>
    <w:rsid w:val="00734832"/>
    <w:rsid w:val="00734962"/>
    <w:rsid w:val="00734A7E"/>
    <w:rsid w:val="00734A92"/>
    <w:rsid w:val="00734B19"/>
    <w:rsid w:val="00734DDA"/>
    <w:rsid w:val="00734DFF"/>
    <w:rsid w:val="00734E16"/>
    <w:rsid w:val="00734FD4"/>
    <w:rsid w:val="0073505A"/>
    <w:rsid w:val="00735116"/>
    <w:rsid w:val="007351AD"/>
    <w:rsid w:val="007351D2"/>
    <w:rsid w:val="00735621"/>
    <w:rsid w:val="007357A3"/>
    <w:rsid w:val="00735A5F"/>
    <w:rsid w:val="00735C57"/>
    <w:rsid w:val="00735E13"/>
    <w:rsid w:val="00735F76"/>
    <w:rsid w:val="00735FE5"/>
    <w:rsid w:val="0073614D"/>
    <w:rsid w:val="007361EE"/>
    <w:rsid w:val="0073666A"/>
    <w:rsid w:val="007367A1"/>
    <w:rsid w:val="00736907"/>
    <w:rsid w:val="00736971"/>
    <w:rsid w:val="0073698C"/>
    <w:rsid w:val="00736999"/>
    <w:rsid w:val="00736A49"/>
    <w:rsid w:val="00736B18"/>
    <w:rsid w:val="00736CDE"/>
    <w:rsid w:val="0073702A"/>
    <w:rsid w:val="007370DA"/>
    <w:rsid w:val="00737206"/>
    <w:rsid w:val="00737289"/>
    <w:rsid w:val="0073730B"/>
    <w:rsid w:val="00737489"/>
    <w:rsid w:val="007375CD"/>
    <w:rsid w:val="00737648"/>
    <w:rsid w:val="007377B6"/>
    <w:rsid w:val="00737CC9"/>
    <w:rsid w:val="00740055"/>
    <w:rsid w:val="007400C4"/>
    <w:rsid w:val="00740129"/>
    <w:rsid w:val="007401CA"/>
    <w:rsid w:val="007404E2"/>
    <w:rsid w:val="00740515"/>
    <w:rsid w:val="00740579"/>
    <w:rsid w:val="00740699"/>
    <w:rsid w:val="007406B0"/>
    <w:rsid w:val="00740747"/>
    <w:rsid w:val="007408D2"/>
    <w:rsid w:val="00740AC7"/>
    <w:rsid w:val="00740DF7"/>
    <w:rsid w:val="00740E33"/>
    <w:rsid w:val="0074117B"/>
    <w:rsid w:val="0074132D"/>
    <w:rsid w:val="0074136B"/>
    <w:rsid w:val="0074148A"/>
    <w:rsid w:val="007414CE"/>
    <w:rsid w:val="00741536"/>
    <w:rsid w:val="0074154A"/>
    <w:rsid w:val="007415CD"/>
    <w:rsid w:val="00741762"/>
    <w:rsid w:val="00741870"/>
    <w:rsid w:val="00741894"/>
    <w:rsid w:val="007419AB"/>
    <w:rsid w:val="00741B4A"/>
    <w:rsid w:val="00741D20"/>
    <w:rsid w:val="00741E41"/>
    <w:rsid w:val="00741F76"/>
    <w:rsid w:val="00741FC8"/>
    <w:rsid w:val="007421EF"/>
    <w:rsid w:val="007422E8"/>
    <w:rsid w:val="00742617"/>
    <w:rsid w:val="007426A0"/>
    <w:rsid w:val="007427E8"/>
    <w:rsid w:val="00742959"/>
    <w:rsid w:val="00742A86"/>
    <w:rsid w:val="00742CCE"/>
    <w:rsid w:val="00742E86"/>
    <w:rsid w:val="00742FA6"/>
    <w:rsid w:val="00742FF9"/>
    <w:rsid w:val="00743056"/>
    <w:rsid w:val="007430B3"/>
    <w:rsid w:val="00743253"/>
    <w:rsid w:val="00743797"/>
    <w:rsid w:val="007437C6"/>
    <w:rsid w:val="00743813"/>
    <w:rsid w:val="00743891"/>
    <w:rsid w:val="00743B6F"/>
    <w:rsid w:val="00743C48"/>
    <w:rsid w:val="00743EBB"/>
    <w:rsid w:val="00743F7C"/>
    <w:rsid w:val="00744076"/>
    <w:rsid w:val="0074418F"/>
    <w:rsid w:val="0074420E"/>
    <w:rsid w:val="0074425C"/>
    <w:rsid w:val="00744292"/>
    <w:rsid w:val="007447C0"/>
    <w:rsid w:val="007447F7"/>
    <w:rsid w:val="0074483C"/>
    <w:rsid w:val="007448B8"/>
    <w:rsid w:val="00744A26"/>
    <w:rsid w:val="00744BB0"/>
    <w:rsid w:val="00744BC4"/>
    <w:rsid w:val="00744C7D"/>
    <w:rsid w:val="00744F5E"/>
    <w:rsid w:val="00744F9F"/>
    <w:rsid w:val="007452BD"/>
    <w:rsid w:val="007453FE"/>
    <w:rsid w:val="007455A7"/>
    <w:rsid w:val="00745621"/>
    <w:rsid w:val="00745AA1"/>
    <w:rsid w:val="00745AF1"/>
    <w:rsid w:val="00745EF5"/>
    <w:rsid w:val="0074619A"/>
    <w:rsid w:val="00746243"/>
    <w:rsid w:val="00746279"/>
    <w:rsid w:val="00746295"/>
    <w:rsid w:val="00746508"/>
    <w:rsid w:val="00746597"/>
    <w:rsid w:val="0074663B"/>
    <w:rsid w:val="007466B2"/>
    <w:rsid w:val="00746820"/>
    <w:rsid w:val="0074686D"/>
    <w:rsid w:val="00746BB1"/>
    <w:rsid w:val="00746CDA"/>
    <w:rsid w:val="00746EBE"/>
    <w:rsid w:val="00746F7A"/>
    <w:rsid w:val="00746FCD"/>
    <w:rsid w:val="00747154"/>
    <w:rsid w:val="00747176"/>
    <w:rsid w:val="007471F2"/>
    <w:rsid w:val="00747375"/>
    <w:rsid w:val="007473B1"/>
    <w:rsid w:val="007473F1"/>
    <w:rsid w:val="00747455"/>
    <w:rsid w:val="007474C2"/>
    <w:rsid w:val="00747689"/>
    <w:rsid w:val="007476D7"/>
    <w:rsid w:val="0074771B"/>
    <w:rsid w:val="0074776C"/>
    <w:rsid w:val="0074792F"/>
    <w:rsid w:val="00747A10"/>
    <w:rsid w:val="0075035D"/>
    <w:rsid w:val="0075056D"/>
    <w:rsid w:val="00750819"/>
    <w:rsid w:val="00750B13"/>
    <w:rsid w:val="00750EE0"/>
    <w:rsid w:val="00750F44"/>
    <w:rsid w:val="00750F6B"/>
    <w:rsid w:val="007510A4"/>
    <w:rsid w:val="007510FD"/>
    <w:rsid w:val="007512A0"/>
    <w:rsid w:val="007512DC"/>
    <w:rsid w:val="00751359"/>
    <w:rsid w:val="007513AF"/>
    <w:rsid w:val="007513D5"/>
    <w:rsid w:val="007514CA"/>
    <w:rsid w:val="00751586"/>
    <w:rsid w:val="007516F5"/>
    <w:rsid w:val="00751705"/>
    <w:rsid w:val="007517D7"/>
    <w:rsid w:val="0075182E"/>
    <w:rsid w:val="007519DF"/>
    <w:rsid w:val="00751BB3"/>
    <w:rsid w:val="007521EC"/>
    <w:rsid w:val="0075227A"/>
    <w:rsid w:val="007522C2"/>
    <w:rsid w:val="00752401"/>
    <w:rsid w:val="007526DA"/>
    <w:rsid w:val="007527D6"/>
    <w:rsid w:val="0075285C"/>
    <w:rsid w:val="0075295E"/>
    <w:rsid w:val="00752C90"/>
    <w:rsid w:val="00752E84"/>
    <w:rsid w:val="00752EB2"/>
    <w:rsid w:val="0075312C"/>
    <w:rsid w:val="007531AF"/>
    <w:rsid w:val="00753348"/>
    <w:rsid w:val="007536C3"/>
    <w:rsid w:val="00753B26"/>
    <w:rsid w:val="00753B61"/>
    <w:rsid w:val="00753D0E"/>
    <w:rsid w:val="00753DB8"/>
    <w:rsid w:val="00753DE2"/>
    <w:rsid w:val="00753E23"/>
    <w:rsid w:val="00753E80"/>
    <w:rsid w:val="0075412D"/>
    <w:rsid w:val="007545D1"/>
    <w:rsid w:val="0075465D"/>
    <w:rsid w:val="007547A8"/>
    <w:rsid w:val="007547E3"/>
    <w:rsid w:val="00754944"/>
    <w:rsid w:val="00754D65"/>
    <w:rsid w:val="00754E6A"/>
    <w:rsid w:val="00754F73"/>
    <w:rsid w:val="00755142"/>
    <w:rsid w:val="0075531C"/>
    <w:rsid w:val="007554F6"/>
    <w:rsid w:val="007556F3"/>
    <w:rsid w:val="00755895"/>
    <w:rsid w:val="0075597D"/>
    <w:rsid w:val="00755981"/>
    <w:rsid w:val="007559FF"/>
    <w:rsid w:val="00755A71"/>
    <w:rsid w:val="00755AF7"/>
    <w:rsid w:val="00755EE4"/>
    <w:rsid w:val="00756047"/>
    <w:rsid w:val="0075606E"/>
    <w:rsid w:val="00756371"/>
    <w:rsid w:val="00756381"/>
    <w:rsid w:val="00756554"/>
    <w:rsid w:val="0075658B"/>
    <w:rsid w:val="007566A9"/>
    <w:rsid w:val="00756825"/>
    <w:rsid w:val="0075687B"/>
    <w:rsid w:val="007568A4"/>
    <w:rsid w:val="00756914"/>
    <w:rsid w:val="00756953"/>
    <w:rsid w:val="00756D02"/>
    <w:rsid w:val="00756DB5"/>
    <w:rsid w:val="00756DDA"/>
    <w:rsid w:val="00756DFB"/>
    <w:rsid w:val="007570FB"/>
    <w:rsid w:val="0075715A"/>
    <w:rsid w:val="007571F1"/>
    <w:rsid w:val="00757254"/>
    <w:rsid w:val="00757413"/>
    <w:rsid w:val="007575B1"/>
    <w:rsid w:val="0075761E"/>
    <w:rsid w:val="0075772A"/>
    <w:rsid w:val="0075797F"/>
    <w:rsid w:val="0075799A"/>
    <w:rsid w:val="00757A64"/>
    <w:rsid w:val="00757AED"/>
    <w:rsid w:val="00757C35"/>
    <w:rsid w:val="00757E93"/>
    <w:rsid w:val="00757EB5"/>
    <w:rsid w:val="007600EC"/>
    <w:rsid w:val="00760178"/>
    <w:rsid w:val="007601D3"/>
    <w:rsid w:val="007602BC"/>
    <w:rsid w:val="007605E8"/>
    <w:rsid w:val="007606F1"/>
    <w:rsid w:val="00760739"/>
    <w:rsid w:val="0076098A"/>
    <w:rsid w:val="00760A41"/>
    <w:rsid w:val="00760B83"/>
    <w:rsid w:val="00760BC1"/>
    <w:rsid w:val="00760DDE"/>
    <w:rsid w:val="00760F66"/>
    <w:rsid w:val="00760F93"/>
    <w:rsid w:val="00761161"/>
    <w:rsid w:val="0076120D"/>
    <w:rsid w:val="0076137A"/>
    <w:rsid w:val="00761445"/>
    <w:rsid w:val="0076155F"/>
    <w:rsid w:val="0076190F"/>
    <w:rsid w:val="00761973"/>
    <w:rsid w:val="00761B2F"/>
    <w:rsid w:val="00761C88"/>
    <w:rsid w:val="00761D35"/>
    <w:rsid w:val="00761E5C"/>
    <w:rsid w:val="00761FD0"/>
    <w:rsid w:val="007622BC"/>
    <w:rsid w:val="007624A3"/>
    <w:rsid w:val="007625D3"/>
    <w:rsid w:val="00762691"/>
    <w:rsid w:val="007626A4"/>
    <w:rsid w:val="007626A7"/>
    <w:rsid w:val="00762773"/>
    <w:rsid w:val="00762821"/>
    <w:rsid w:val="00762941"/>
    <w:rsid w:val="0076295A"/>
    <w:rsid w:val="007629A7"/>
    <w:rsid w:val="00762A9B"/>
    <w:rsid w:val="00762B81"/>
    <w:rsid w:val="00762CA9"/>
    <w:rsid w:val="00762E9C"/>
    <w:rsid w:val="00763079"/>
    <w:rsid w:val="00763186"/>
    <w:rsid w:val="00763602"/>
    <w:rsid w:val="00763A68"/>
    <w:rsid w:val="00763B7A"/>
    <w:rsid w:val="00763F13"/>
    <w:rsid w:val="007641AD"/>
    <w:rsid w:val="007641FB"/>
    <w:rsid w:val="007643E1"/>
    <w:rsid w:val="007645F4"/>
    <w:rsid w:val="0076465C"/>
    <w:rsid w:val="00764672"/>
    <w:rsid w:val="00764D15"/>
    <w:rsid w:val="00764E78"/>
    <w:rsid w:val="00764E8E"/>
    <w:rsid w:val="00764EB7"/>
    <w:rsid w:val="00764F84"/>
    <w:rsid w:val="0076516C"/>
    <w:rsid w:val="007652A7"/>
    <w:rsid w:val="0076541F"/>
    <w:rsid w:val="007656B6"/>
    <w:rsid w:val="007657CB"/>
    <w:rsid w:val="00765AA4"/>
    <w:rsid w:val="00765BDB"/>
    <w:rsid w:val="00765D06"/>
    <w:rsid w:val="00765F1B"/>
    <w:rsid w:val="0076616F"/>
    <w:rsid w:val="00766222"/>
    <w:rsid w:val="00766283"/>
    <w:rsid w:val="007662F4"/>
    <w:rsid w:val="00766330"/>
    <w:rsid w:val="00766966"/>
    <w:rsid w:val="00766B04"/>
    <w:rsid w:val="00766B50"/>
    <w:rsid w:val="00766EA2"/>
    <w:rsid w:val="00767001"/>
    <w:rsid w:val="00767177"/>
    <w:rsid w:val="007672E2"/>
    <w:rsid w:val="007676BE"/>
    <w:rsid w:val="00767780"/>
    <w:rsid w:val="007677D3"/>
    <w:rsid w:val="0076785B"/>
    <w:rsid w:val="007679C4"/>
    <w:rsid w:val="00767CB3"/>
    <w:rsid w:val="00767CC0"/>
    <w:rsid w:val="00767FD8"/>
    <w:rsid w:val="00770053"/>
    <w:rsid w:val="0077019B"/>
    <w:rsid w:val="00770259"/>
    <w:rsid w:val="00770430"/>
    <w:rsid w:val="00770696"/>
    <w:rsid w:val="007706F7"/>
    <w:rsid w:val="00770759"/>
    <w:rsid w:val="007708C9"/>
    <w:rsid w:val="00770C10"/>
    <w:rsid w:val="00771137"/>
    <w:rsid w:val="007711BD"/>
    <w:rsid w:val="0077141C"/>
    <w:rsid w:val="0077141D"/>
    <w:rsid w:val="0077155F"/>
    <w:rsid w:val="007716F3"/>
    <w:rsid w:val="007717C7"/>
    <w:rsid w:val="00771CDC"/>
    <w:rsid w:val="00771E27"/>
    <w:rsid w:val="00771FA2"/>
    <w:rsid w:val="00772436"/>
    <w:rsid w:val="00772577"/>
    <w:rsid w:val="007728BD"/>
    <w:rsid w:val="0077297B"/>
    <w:rsid w:val="007729F5"/>
    <w:rsid w:val="00772AEB"/>
    <w:rsid w:val="00772BF8"/>
    <w:rsid w:val="00772DCE"/>
    <w:rsid w:val="0077324C"/>
    <w:rsid w:val="00773529"/>
    <w:rsid w:val="00773924"/>
    <w:rsid w:val="00773DF3"/>
    <w:rsid w:val="00774297"/>
    <w:rsid w:val="007742F1"/>
    <w:rsid w:val="0077442C"/>
    <w:rsid w:val="007745C0"/>
    <w:rsid w:val="0077463B"/>
    <w:rsid w:val="0077463D"/>
    <w:rsid w:val="007747EB"/>
    <w:rsid w:val="0077493C"/>
    <w:rsid w:val="007749C0"/>
    <w:rsid w:val="00774B81"/>
    <w:rsid w:val="00774CDE"/>
    <w:rsid w:val="00774D06"/>
    <w:rsid w:val="00774D90"/>
    <w:rsid w:val="00774E09"/>
    <w:rsid w:val="00774E34"/>
    <w:rsid w:val="00774ED7"/>
    <w:rsid w:val="00774F3E"/>
    <w:rsid w:val="00774FDA"/>
    <w:rsid w:val="00775201"/>
    <w:rsid w:val="00775270"/>
    <w:rsid w:val="0077545F"/>
    <w:rsid w:val="00775607"/>
    <w:rsid w:val="0077588F"/>
    <w:rsid w:val="007758FD"/>
    <w:rsid w:val="00775900"/>
    <w:rsid w:val="007759B4"/>
    <w:rsid w:val="00775AA2"/>
    <w:rsid w:val="00775ADC"/>
    <w:rsid w:val="00775BA3"/>
    <w:rsid w:val="00775C90"/>
    <w:rsid w:val="00775CF3"/>
    <w:rsid w:val="00775E93"/>
    <w:rsid w:val="00775EE8"/>
    <w:rsid w:val="00775F2C"/>
    <w:rsid w:val="00776114"/>
    <w:rsid w:val="007762EA"/>
    <w:rsid w:val="0077631C"/>
    <w:rsid w:val="007763F8"/>
    <w:rsid w:val="007765C1"/>
    <w:rsid w:val="0077665F"/>
    <w:rsid w:val="0077695B"/>
    <w:rsid w:val="00776A07"/>
    <w:rsid w:val="00776A6C"/>
    <w:rsid w:val="00776D4D"/>
    <w:rsid w:val="00776F30"/>
    <w:rsid w:val="0077712A"/>
    <w:rsid w:val="0077757E"/>
    <w:rsid w:val="0077760A"/>
    <w:rsid w:val="00777631"/>
    <w:rsid w:val="007776FD"/>
    <w:rsid w:val="0077777D"/>
    <w:rsid w:val="00777860"/>
    <w:rsid w:val="007779AE"/>
    <w:rsid w:val="00777C7A"/>
    <w:rsid w:val="00777DAB"/>
    <w:rsid w:val="00777E3A"/>
    <w:rsid w:val="007801D4"/>
    <w:rsid w:val="007801D7"/>
    <w:rsid w:val="007802BC"/>
    <w:rsid w:val="00780446"/>
    <w:rsid w:val="00780655"/>
    <w:rsid w:val="00780898"/>
    <w:rsid w:val="007808BA"/>
    <w:rsid w:val="00780988"/>
    <w:rsid w:val="00780A79"/>
    <w:rsid w:val="00780C81"/>
    <w:rsid w:val="00781003"/>
    <w:rsid w:val="00781269"/>
    <w:rsid w:val="0078126B"/>
    <w:rsid w:val="00781758"/>
    <w:rsid w:val="00781806"/>
    <w:rsid w:val="00781981"/>
    <w:rsid w:val="00781ACF"/>
    <w:rsid w:val="00781E32"/>
    <w:rsid w:val="00781EC1"/>
    <w:rsid w:val="00781F5E"/>
    <w:rsid w:val="00781FC8"/>
    <w:rsid w:val="0078209E"/>
    <w:rsid w:val="00782236"/>
    <w:rsid w:val="0078256A"/>
    <w:rsid w:val="0078266B"/>
    <w:rsid w:val="0078267C"/>
    <w:rsid w:val="007827BC"/>
    <w:rsid w:val="00782809"/>
    <w:rsid w:val="00782865"/>
    <w:rsid w:val="007829FF"/>
    <w:rsid w:val="00782AC8"/>
    <w:rsid w:val="00782AD8"/>
    <w:rsid w:val="00782C16"/>
    <w:rsid w:val="00782C99"/>
    <w:rsid w:val="00782C9D"/>
    <w:rsid w:val="00782D22"/>
    <w:rsid w:val="00782E3A"/>
    <w:rsid w:val="00783032"/>
    <w:rsid w:val="00783363"/>
    <w:rsid w:val="007833C1"/>
    <w:rsid w:val="0078348D"/>
    <w:rsid w:val="007834B0"/>
    <w:rsid w:val="007834CA"/>
    <w:rsid w:val="007835B1"/>
    <w:rsid w:val="00783631"/>
    <w:rsid w:val="007836A1"/>
    <w:rsid w:val="007837BD"/>
    <w:rsid w:val="007837EC"/>
    <w:rsid w:val="007838BC"/>
    <w:rsid w:val="007838BD"/>
    <w:rsid w:val="00783A33"/>
    <w:rsid w:val="00783AED"/>
    <w:rsid w:val="00783DA8"/>
    <w:rsid w:val="00784743"/>
    <w:rsid w:val="0078475C"/>
    <w:rsid w:val="007847DE"/>
    <w:rsid w:val="00784939"/>
    <w:rsid w:val="00784965"/>
    <w:rsid w:val="007849B9"/>
    <w:rsid w:val="007849E5"/>
    <w:rsid w:val="00784A9E"/>
    <w:rsid w:val="00784CE7"/>
    <w:rsid w:val="00784D3C"/>
    <w:rsid w:val="00784DCB"/>
    <w:rsid w:val="00784E0A"/>
    <w:rsid w:val="00784ED1"/>
    <w:rsid w:val="00785490"/>
    <w:rsid w:val="0078557E"/>
    <w:rsid w:val="007858D2"/>
    <w:rsid w:val="00785C16"/>
    <w:rsid w:val="00785EC2"/>
    <w:rsid w:val="00786332"/>
    <w:rsid w:val="00786339"/>
    <w:rsid w:val="007864B7"/>
    <w:rsid w:val="00786898"/>
    <w:rsid w:val="00786C99"/>
    <w:rsid w:val="00786D19"/>
    <w:rsid w:val="00786E78"/>
    <w:rsid w:val="00786F4D"/>
    <w:rsid w:val="00786F80"/>
    <w:rsid w:val="00787127"/>
    <w:rsid w:val="007871F6"/>
    <w:rsid w:val="0078722F"/>
    <w:rsid w:val="0078732D"/>
    <w:rsid w:val="00787389"/>
    <w:rsid w:val="00787692"/>
    <w:rsid w:val="00787754"/>
    <w:rsid w:val="0078775D"/>
    <w:rsid w:val="00787AB6"/>
    <w:rsid w:val="00787ABA"/>
    <w:rsid w:val="007902ED"/>
    <w:rsid w:val="00790320"/>
    <w:rsid w:val="007903C1"/>
    <w:rsid w:val="007904A3"/>
    <w:rsid w:val="007904B4"/>
    <w:rsid w:val="00790606"/>
    <w:rsid w:val="00790625"/>
    <w:rsid w:val="0079069F"/>
    <w:rsid w:val="007906DB"/>
    <w:rsid w:val="007906E9"/>
    <w:rsid w:val="00790788"/>
    <w:rsid w:val="007907AC"/>
    <w:rsid w:val="00790A0A"/>
    <w:rsid w:val="00790BB5"/>
    <w:rsid w:val="00790F0B"/>
    <w:rsid w:val="00790F71"/>
    <w:rsid w:val="0079118C"/>
    <w:rsid w:val="007911A3"/>
    <w:rsid w:val="00791214"/>
    <w:rsid w:val="007913EA"/>
    <w:rsid w:val="00791822"/>
    <w:rsid w:val="00791865"/>
    <w:rsid w:val="007918A2"/>
    <w:rsid w:val="00791927"/>
    <w:rsid w:val="00791FEB"/>
    <w:rsid w:val="00792199"/>
    <w:rsid w:val="00792220"/>
    <w:rsid w:val="00792350"/>
    <w:rsid w:val="007924A1"/>
    <w:rsid w:val="00792749"/>
    <w:rsid w:val="00792BA3"/>
    <w:rsid w:val="00792CA8"/>
    <w:rsid w:val="00792EC0"/>
    <w:rsid w:val="00792ED6"/>
    <w:rsid w:val="00792FA3"/>
    <w:rsid w:val="00793567"/>
    <w:rsid w:val="007935E7"/>
    <w:rsid w:val="007937CE"/>
    <w:rsid w:val="00793BBF"/>
    <w:rsid w:val="00793DDE"/>
    <w:rsid w:val="00793FDE"/>
    <w:rsid w:val="00793FED"/>
    <w:rsid w:val="00794184"/>
    <w:rsid w:val="007941D7"/>
    <w:rsid w:val="007944ED"/>
    <w:rsid w:val="00794849"/>
    <w:rsid w:val="00794944"/>
    <w:rsid w:val="00794A25"/>
    <w:rsid w:val="00794A5D"/>
    <w:rsid w:val="00794C5F"/>
    <w:rsid w:val="00795142"/>
    <w:rsid w:val="0079542F"/>
    <w:rsid w:val="00795824"/>
    <w:rsid w:val="00795A2D"/>
    <w:rsid w:val="00795B32"/>
    <w:rsid w:val="00795DE4"/>
    <w:rsid w:val="00795FB4"/>
    <w:rsid w:val="007960CC"/>
    <w:rsid w:val="007960EC"/>
    <w:rsid w:val="007960FB"/>
    <w:rsid w:val="00796175"/>
    <w:rsid w:val="0079620B"/>
    <w:rsid w:val="0079635F"/>
    <w:rsid w:val="007967CD"/>
    <w:rsid w:val="0079682E"/>
    <w:rsid w:val="00796870"/>
    <w:rsid w:val="0079688A"/>
    <w:rsid w:val="00796AAE"/>
    <w:rsid w:val="00796E06"/>
    <w:rsid w:val="007973A5"/>
    <w:rsid w:val="007974FF"/>
    <w:rsid w:val="007975C1"/>
    <w:rsid w:val="00797633"/>
    <w:rsid w:val="00797B45"/>
    <w:rsid w:val="00797C72"/>
    <w:rsid w:val="00797E9C"/>
    <w:rsid w:val="00797F6B"/>
    <w:rsid w:val="007A04F5"/>
    <w:rsid w:val="007A08D3"/>
    <w:rsid w:val="007A0A88"/>
    <w:rsid w:val="007A0ABD"/>
    <w:rsid w:val="007A0BC5"/>
    <w:rsid w:val="007A0C2D"/>
    <w:rsid w:val="007A0DEC"/>
    <w:rsid w:val="007A0E46"/>
    <w:rsid w:val="007A0FBA"/>
    <w:rsid w:val="007A1B9F"/>
    <w:rsid w:val="007A1C73"/>
    <w:rsid w:val="007A1D8E"/>
    <w:rsid w:val="007A1F5F"/>
    <w:rsid w:val="007A1FAD"/>
    <w:rsid w:val="007A206E"/>
    <w:rsid w:val="007A21BA"/>
    <w:rsid w:val="007A22B8"/>
    <w:rsid w:val="007A22FA"/>
    <w:rsid w:val="007A23F0"/>
    <w:rsid w:val="007A256D"/>
    <w:rsid w:val="007A27E4"/>
    <w:rsid w:val="007A2937"/>
    <w:rsid w:val="007A293B"/>
    <w:rsid w:val="007A29B1"/>
    <w:rsid w:val="007A2B66"/>
    <w:rsid w:val="007A2C69"/>
    <w:rsid w:val="007A2C72"/>
    <w:rsid w:val="007A2CFA"/>
    <w:rsid w:val="007A2E3C"/>
    <w:rsid w:val="007A2F05"/>
    <w:rsid w:val="007A3074"/>
    <w:rsid w:val="007A30BC"/>
    <w:rsid w:val="007A312A"/>
    <w:rsid w:val="007A3261"/>
    <w:rsid w:val="007A3396"/>
    <w:rsid w:val="007A33EA"/>
    <w:rsid w:val="007A3608"/>
    <w:rsid w:val="007A3614"/>
    <w:rsid w:val="007A362F"/>
    <w:rsid w:val="007A3774"/>
    <w:rsid w:val="007A37B1"/>
    <w:rsid w:val="007A3830"/>
    <w:rsid w:val="007A3877"/>
    <w:rsid w:val="007A3950"/>
    <w:rsid w:val="007A3B06"/>
    <w:rsid w:val="007A3C3B"/>
    <w:rsid w:val="007A3D2E"/>
    <w:rsid w:val="007A3F10"/>
    <w:rsid w:val="007A3F70"/>
    <w:rsid w:val="007A4084"/>
    <w:rsid w:val="007A4182"/>
    <w:rsid w:val="007A430D"/>
    <w:rsid w:val="007A4622"/>
    <w:rsid w:val="007A47EA"/>
    <w:rsid w:val="007A4917"/>
    <w:rsid w:val="007A4B02"/>
    <w:rsid w:val="007A4B04"/>
    <w:rsid w:val="007A4B20"/>
    <w:rsid w:val="007A4B59"/>
    <w:rsid w:val="007A4C84"/>
    <w:rsid w:val="007A4D51"/>
    <w:rsid w:val="007A4E41"/>
    <w:rsid w:val="007A4F65"/>
    <w:rsid w:val="007A4F69"/>
    <w:rsid w:val="007A5292"/>
    <w:rsid w:val="007A53AF"/>
    <w:rsid w:val="007A53BF"/>
    <w:rsid w:val="007A53CC"/>
    <w:rsid w:val="007A5450"/>
    <w:rsid w:val="007A5510"/>
    <w:rsid w:val="007A5681"/>
    <w:rsid w:val="007A5721"/>
    <w:rsid w:val="007A57D2"/>
    <w:rsid w:val="007A5A9F"/>
    <w:rsid w:val="007A5C69"/>
    <w:rsid w:val="007A6133"/>
    <w:rsid w:val="007A65A5"/>
    <w:rsid w:val="007A6724"/>
    <w:rsid w:val="007A6A56"/>
    <w:rsid w:val="007A6A9A"/>
    <w:rsid w:val="007A6C06"/>
    <w:rsid w:val="007A6FCF"/>
    <w:rsid w:val="007A6FD8"/>
    <w:rsid w:val="007A70B5"/>
    <w:rsid w:val="007A7300"/>
    <w:rsid w:val="007A73C5"/>
    <w:rsid w:val="007A74EC"/>
    <w:rsid w:val="007A76B6"/>
    <w:rsid w:val="007A7946"/>
    <w:rsid w:val="007A7A08"/>
    <w:rsid w:val="007A7A65"/>
    <w:rsid w:val="007A7AFF"/>
    <w:rsid w:val="007B0013"/>
    <w:rsid w:val="007B0120"/>
    <w:rsid w:val="007B02A8"/>
    <w:rsid w:val="007B039A"/>
    <w:rsid w:val="007B045D"/>
    <w:rsid w:val="007B060D"/>
    <w:rsid w:val="007B0671"/>
    <w:rsid w:val="007B09CE"/>
    <w:rsid w:val="007B0D37"/>
    <w:rsid w:val="007B0D4E"/>
    <w:rsid w:val="007B0D5F"/>
    <w:rsid w:val="007B0E19"/>
    <w:rsid w:val="007B0FB6"/>
    <w:rsid w:val="007B11F2"/>
    <w:rsid w:val="007B12D9"/>
    <w:rsid w:val="007B1465"/>
    <w:rsid w:val="007B1557"/>
    <w:rsid w:val="007B17CD"/>
    <w:rsid w:val="007B18B7"/>
    <w:rsid w:val="007B1A1A"/>
    <w:rsid w:val="007B1AA8"/>
    <w:rsid w:val="007B1AB4"/>
    <w:rsid w:val="007B1BE8"/>
    <w:rsid w:val="007B1CB3"/>
    <w:rsid w:val="007B2007"/>
    <w:rsid w:val="007B20C1"/>
    <w:rsid w:val="007B211D"/>
    <w:rsid w:val="007B22A5"/>
    <w:rsid w:val="007B2389"/>
    <w:rsid w:val="007B2584"/>
    <w:rsid w:val="007B2608"/>
    <w:rsid w:val="007B265A"/>
    <w:rsid w:val="007B28A5"/>
    <w:rsid w:val="007B28FA"/>
    <w:rsid w:val="007B293E"/>
    <w:rsid w:val="007B297D"/>
    <w:rsid w:val="007B29FF"/>
    <w:rsid w:val="007B2C52"/>
    <w:rsid w:val="007B2E69"/>
    <w:rsid w:val="007B2E86"/>
    <w:rsid w:val="007B2E93"/>
    <w:rsid w:val="007B32B8"/>
    <w:rsid w:val="007B3321"/>
    <w:rsid w:val="007B337A"/>
    <w:rsid w:val="007B3431"/>
    <w:rsid w:val="007B3438"/>
    <w:rsid w:val="007B3587"/>
    <w:rsid w:val="007B35FB"/>
    <w:rsid w:val="007B40AD"/>
    <w:rsid w:val="007B40BE"/>
    <w:rsid w:val="007B42F6"/>
    <w:rsid w:val="007B43A5"/>
    <w:rsid w:val="007B4419"/>
    <w:rsid w:val="007B44D3"/>
    <w:rsid w:val="007B45E5"/>
    <w:rsid w:val="007B467C"/>
    <w:rsid w:val="007B48F5"/>
    <w:rsid w:val="007B4A66"/>
    <w:rsid w:val="007B4F4A"/>
    <w:rsid w:val="007B55B5"/>
    <w:rsid w:val="007B55CC"/>
    <w:rsid w:val="007B586A"/>
    <w:rsid w:val="007B5912"/>
    <w:rsid w:val="007B599B"/>
    <w:rsid w:val="007B59CE"/>
    <w:rsid w:val="007B5A49"/>
    <w:rsid w:val="007B5AF3"/>
    <w:rsid w:val="007B5CDD"/>
    <w:rsid w:val="007B612D"/>
    <w:rsid w:val="007B6130"/>
    <w:rsid w:val="007B62BC"/>
    <w:rsid w:val="007B6954"/>
    <w:rsid w:val="007B6A91"/>
    <w:rsid w:val="007B6C6F"/>
    <w:rsid w:val="007B6F01"/>
    <w:rsid w:val="007B6FEF"/>
    <w:rsid w:val="007B7068"/>
    <w:rsid w:val="007B74AC"/>
    <w:rsid w:val="007B7525"/>
    <w:rsid w:val="007B752C"/>
    <w:rsid w:val="007B79A6"/>
    <w:rsid w:val="007B7A57"/>
    <w:rsid w:val="007B7BDA"/>
    <w:rsid w:val="007B7BF3"/>
    <w:rsid w:val="007B7E35"/>
    <w:rsid w:val="007B7F56"/>
    <w:rsid w:val="007B7FE3"/>
    <w:rsid w:val="007C008C"/>
    <w:rsid w:val="007C0151"/>
    <w:rsid w:val="007C01E6"/>
    <w:rsid w:val="007C024E"/>
    <w:rsid w:val="007C0471"/>
    <w:rsid w:val="007C0481"/>
    <w:rsid w:val="007C0529"/>
    <w:rsid w:val="007C083C"/>
    <w:rsid w:val="007C09A9"/>
    <w:rsid w:val="007C0AFD"/>
    <w:rsid w:val="007C0C5A"/>
    <w:rsid w:val="007C0C96"/>
    <w:rsid w:val="007C0DB5"/>
    <w:rsid w:val="007C0DD5"/>
    <w:rsid w:val="007C0F2A"/>
    <w:rsid w:val="007C1239"/>
    <w:rsid w:val="007C12AC"/>
    <w:rsid w:val="007C1435"/>
    <w:rsid w:val="007C151B"/>
    <w:rsid w:val="007C169A"/>
    <w:rsid w:val="007C1B99"/>
    <w:rsid w:val="007C1C81"/>
    <w:rsid w:val="007C1DD0"/>
    <w:rsid w:val="007C1FAA"/>
    <w:rsid w:val="007C20FF"/>
    <w:rsid w:val="007C21B1"/>
    <w:rsid w:val="007C220E"/>
    <w:rsid w:val="007C22E1"/>
    <w:rsid w:val="007C236A"/>
    <w:rsid w:val="007C27E6"/>
    <w:rsid w:val="007C29E8"/>
    <w:rsid w:val="007C2B3C"/>
    <w:rsid w:val="007C2BB5"/>
    <w:rsid w:val="007C2C0B"/>
    <w:rsid w:val="007C300D"/>
    <w:rsid w:val="007C31B1"/>
    <w:rsid w:val="007C322F"/>
    <w:rsid w:val="007C33F8"/>
    <w:rsid w:val="007C34AC"/>
    <w:rsid w:val="007C34E3"/>
    <w:rsid w:val="007C358A"/>
    <w:rsid w:val="007C368A"/>
    <w:rsid w:val="007C3B60"/>
    <w:rsid w:val="007C3F30"/>
    <w:rsid w:val="007C4113"/>
    <w:rsid w:val="007C46B6"/>
    <w:rsid w:val="007C470F"/>
    <w:rsid w:val="007C4795"/>
    <w:rsid w:val="007C4806"/>
    <w:rsid w:val="007C48DA"/>
    <w:rsid w:val="007C4905"/>
    <w:rsid w:val="007C4927"/>
    <w:rsid w:val="007C4954"/>
    <w:rsid w:val="007C49C0"/>
    <w:rsid w:val="007C4A4F"/>
    <w:rsid w:val="007C4F95"/>
    <w:rsid w:val="007C522F"/>
    <w:rsid w:val="007C52AB"/>
    <w:rsid w:val="007C545C"/>
    <w:rsid w:val="007C54AB"/>
    <w:rsid w:val="007C55F2"/>
    <w:rsid w:val="007C589F"/>
    <w:rsid w:val="007C5A22"/>
    <w:rsid w:val="007C5B4C"/>
    <w:rsid w:val="007C5E46"/>
    <w:rsid w:val="007C6183"/>
    <w:rsid w:val="007C6498"/>
    <w:rsid w:val="007C67F8"/>
    <w:rsid w:val="007C68AD"/>
    <w:rsid w:val="007C6918"/>
    <w:rsid w:val="007C6E94"/>
    <w:rsid w:val="007C6E9D"/>
    <w:rsid w:val="007C6FBA"/>
    <w:rsid w:val="007C7225"/>
    <w:rsid w:val="007C73D8"/>
    <w:rsid w:val="007C74F7"/>
    <w:rsid w:val="007C7692"/>
    <w:rsid w:val="007C77AF"/>
    <w:rsid w:val="007C7858"/>
    <w:rsid w:val="007C7AC3"/>
    <w:rsid w:val="007C7D7A"/>
    <w:rsid w:val="007C7D8E"/>
    <w:rsid w:val="007C7E47"/>
    <w:rsid w:val="007D0072"/>
    <w:rsid w:val="007D057D"/>
    <w:rsid w:val="007D0659"/>
    <w:rsid w:val="007D07EE"/>
    <w:rsid w:val="007D0AA5"/>
    <w:rsid w:val="007D0BB4"/>
    <w:rsid w:val="007D0D98"/>
    <w:rsid w:val="007D0DC4"/>
    <w:rsid w:val="007D0F56"/>
    <w:rsid w:val="007D0F59"/>
    <w:rsid w:val="007D10C0"/>
    <w:rsid w:val="007D110E"/>
    <w:rsid w:val="007D1569"/>
    <w:rsid w:val="007D15BC"/>
    <w:rsid w:val="007D1873"/>
    <w:rsid w:val="007D19D8"/>
    <w:rsid w:val="007D1B0A"/>
    <w:rsid w:val="007D1B9B"/>
    <w:rsid w:val="007D1D3F"/>
    <w:rsid w:val="007D1EF4"/>
    <w:rsid w:val="007D214A"/>
    <w:rsid w:val="007D227F"/>
    <w:rsid w:val="007D2560"/>
    <w:rsid w:val="007D277F"/>
    <w:rsid w:val="007D2841"/>
    <w:rsid w:val="007D2D82"/>
    <w:rsid w:val="007D2F7E"/>
    <w:rsid w:val="007D3214"/>
    <w:rsid w:val="007D3241"/>
    <w:rsid w:val="007D328F"/>
    <w:rsid w:val="007D3485"/>
    <w:rsid w:val="007D35D3"/>
    <w:rsid w:val="007D3A87"/>
    <w:rsid w:val="007D3A9F"/>
    <w:rsid w:val="007D3AD2"/>
    <w:rsid w:val="007D3CDA"/>
    <w:rsid w:val="007D3E0E"/>
    <w:rsid w:val="007D3E10"/>
    <w:rsid w:val="007D3F53"/>
    <w:rsid w:val="007D3F60"/>
    <w:rsid w:val="007D4288"/>
    <w:rsid w:val="007D43B2"/>
    <w:rsid w:val="007D43DB"/>
    <w:rsid w:val="007D4530"/>
    <w:rsid w:val="007D471B"/>
    <w:rsid w:val="007D4792"/>
    <w:rsid w:val="007D4AE9"/>
    <w:rsid w:val="007D4B97"/>
    <w:rsid w:val="007D4BB0"/>
    <w:rsid w:val="007D4C2E"/>
    <w:rsid w:val="007D4C3E"/>
    <w:rsid w:val="007D4DDF"/>
    <w:rsid w:val="007D4DE8"/>
    <w:rsid w:val="007D4E5D"/>
    <w:rsid w:val="007D4E7A"/>
    <w:rsid w:val="007D4FA2"/>
    <w:rsid w:val="007D5101"/>
    <w:rsid w:val="007D52A7"/>
    <w:rsid w:val="007D5349"/>
    <w:rsid w:val="007D55CF"/>
    <w:rsid w:val="007D5650"/>
    <w:rsid w:val="007D5733"/>
    <w:rsid w:val="007D5876"/>
    <w:rsid w:val="007D5946"/>
    <w:rsid w:val="007D59A1"/>
    <w:rsid w:val="007D5A0D"/>
    <w:rsid w:val="007D5A60"/>
    <w:rsid w:val="007D5B1A"/>
    <w:rsid w:val="007D5D41"/>
    <w:rsid w:val="007D5DCB"/>
    <w:rsid w:val="007D604D"/>
    <w:rsid w:val="007D6413"/>
    <w:rsid w:val="007D677C"/>
    <w:rsid w:val="007D6918"/>
    <w:rsid w:val="007D697A"/>
    <w:rsid w:val="007D6B0E"/>
    <w:rsid w:val="007D6E41"/>
    <w:rsid w:val="007D6E6F"/>
    <w:rsid w:val="007D7170"/>
    <w:rsid w:val="007D71DA"/>
    <w:rsid w:val="007D71F0"/>
    <w:rsid w:val="007D725A"/>
    <w:rsid w:val="007D7291"/>
    <w:rsid w:val="007D7432"/>
    <w:rsid w:val="007D75A8"/>
    <w:rsid w:val="007D765B"/>
    <w:rsid w:val="007D783C"/>
    <w:rsid w:val="007D7858"/>
    <w:rsid w:val="007D78C7"/>
    <w:rsid w:val="007D7B61"/>
    <w:rsid w:val="007D7BA4"/>
    <w:rsid w:val="007D7BB4"/>
    <w:rsid w:val="007D7E3C"/>
    <w:rsid w:val="007E0132"/>
    <w:rsid w:val="007E0309"/>
    <w:rsid w:val="007E04A3"/>
    <w:rsid w:val="007E061C"/>
    <w:rsid w:val="007E0782"/>
    <w:rsid w:val="007E07CD"/>
    <w:rsid w:val="007E0A19"/>
    <w:rsid w:val="007E0BAE"/>
    <w:rsid w:val="007E0CCD"/>
    <w:rsid w:val="007E0D37"/>
    <w:rsid w:val="007E1003"/>
    <w:rsid w:val="007E1071"/>
    <w:rsid w:val="007E10F0"/>
    <w:rsid w:val="007E115D"/>
    <w:rsid w:val="007E1187"/>
    <w:rsid w:val="007E17E1"/>
    <w:rsid w:val="007E18AE"/>
    <w:rsid w:val="007E18B8"/>
    <w:rsid w:val="007E18F8"/>
    <w:rsid w:val="007E1ADD"/>
    <w:rsid w:val="007E1B2E"/>
    <w:rsid w:val="007E1B6B"/>
    <w:rsid w:val="007E1C12"/>
    <w:rsid w:val="007E1D60"/>
    <w:rsid w:val="007E1E37"/>
    <w:rsid w:val="007E1EC1"/>
    <w:rsid w:val="007E208F"/>
    <w:rsid w:val="007E2121"/>
    <w:rsid w:val="007E22CB"/>
    <w:rsid w:val="007E23E2"/>
    <w:rsid w:val="007E23EE"/>
    <w:rsid w:val="007E25BA"/>
    <w:rsid w:val="007E27E0"/>
    <w:rsid w:val="007E2999"/>
    <w:rsid w:val="007E29B1"/>
    <w:rsid w:val="007E29F8"/>
    <w:rsid w:val="007E2A00"/>
    <w:rsid w:val="007E2A13"/>
    <w:rsid w:val="007E2BD1"/>
    <w:rsid w:val="007E30D0"/>
    <w:rsid w:val="007E3104"/>
    <w:rsid w:val="007E31F9"/>
    <w:rsid w:val="007E3238"/>
    <w:rsid w:val="007E3425"/>
    <w:rsid w:val="007E3458"/>
    <w:rsid w:val="007E34A0"/>
    <w:rsid w:val="007E34C4"/>
    <w:rsid w:val="007E3A08"/>
    <w:rsid w:val="007E3F1A"/>
    <w:rsid w:val="007E4144"/>
    <w:rsid w:val="007E4146"/>
    <w:rsid w:val="007E4275"/>
    <w:rsid w:val="007E4497"/>
    <w:rsid w:val="007E451F"/>
    <w:rsid w:val="007E4549"/>
    <w:rsid w:val="007E454A"/>
    <w:rsid w:val="007E468D"/>
    <w:rsid w:val="007E47E6"/>
    <w:rsid w:val="007E4943"/>
    <w:rsid w:val="007E4A64"/>
    <w:rsid w:val="007E4CFA"/>
    <w:rsid w:val="007E4DA8"/>
    <w:rsid w:val="007E4EB0"/>
    <w:rsid w:val="007E4F84"/>
    <w:rsid w:val="007E510D"/>
    <w:rsid w:val="007E5283"/>
    <w:rsid w:val="007E53BC"/>
    <w:rsid w:val="007E58C0"/>
    <w:rsid w:val="007E5D53"/>
    <w:rsid w:val="007E5D58"/>
    <w:rsid w:val="007E632B"/>
    <w:rsid w:val="007E6531"/>
    <w:rsid w:val="007E653F"/>
    <w:rsid w:val="007E6645"/>
    <w:rsid w:val="007E6860"/>
    <w:rsid w:val="007E69C6"/>
    <w:rsid w:val="007E6A13"/>
    <w:rsid w:val="007E6B71"/>
    <w:rsid w:val="007E6C07"/>
    <w:rsid w:val="007E6E14"/>
    <w:rsid w:val="007E6EF5"/>
    <w:rsid w:val="007E6F18"/>
    <w:rsid w:val="007E70B5"/>
    <w:rsid w:val="007E71BA"/>
    <w:rsid w:val="007E744D"/>
    <w:rsid w:val="007E744E"/>
    <w:rsid w:val="007E746B"/>
    <w:rsid w:val="007E75CF"/>
    <w:rsid w:val="007E771B"/>
    <w:rsid w:val="007E77E7"/>
    <w:rsid w:val="007E7933"/>
    <w:rsid w:val="007E7A76"/>
    <w:rsid w:val="007E7CD9"/>
    <w:rsid w:val="007F00FF"/>
    <w:rsid w:val="007F0403"/>
    <w:rsid w:val="007F0430"/>
    <w:rsid w:val="007F0468"/>
    <w:rsid w:val="007F0540"/>
    <w:rsid w:val="007F0873"/>
    <w:rsid w:val="007F0D2A"/>
    <w:rsid w:val="007F115A"/>
    <w:rsid w:val="007F1184"/>
    <w:rsid w:val="007F132E"/>
    <w:rsid w:val="007F138B"/>
    <w:rsid w:val="007F1424"/>
    <w:rsid w:val="007F194A"/>
    <w:rsid w:val="007F1B41"/>
    <w:rsid w:val="007F1B6B"/>
    <w:rsid w:val="007F2252"/>
    <w:rsid w:val="007F225F"/>
    <w:rsid w:val="007F24A5"/>
    <w:rsid w:val="007F2606"/>
    <w:rsid w:val="007F2629"/>
    <w:rsid w:val="007F2806"/>
    <w:rsid w:val="007F29CE"/>
    <w:rsid w:val="007F2AB3"/>
    <w:rsid w:val="007F2B34"/>
    <w:rsid w:val="007F2E80"/>
    <w:rsid w:val="007F2ECC"/>
    <w:rsid w:val="007F3065"/>
    <w:rsid w:val="007F33FE"/>
    <w:rsid w:val="007F34D7"/>
    <w:rsid w:val="007F3716"/>
    <w:rsid w:val="007F3907"/>
    <w:rsid w:val="007F3B2B"/>
    <w:rsid w:val="007F3BC3"/>
    <w:rsid w:val="007F3FD2"/>
    <w:rsid w:val="007F4305"/>
    <w:rsid w:val="007F4537"/>
    <w:rsid w:val="007F459D"/>
    <w:rsid w:val="007F4862"/>
    <w:rsid w:val="007F489A"/>
    <w:rsid w:val="007F48BE"/>
    <w:rsid w:val="007F497D"/>
    <w:rsid w:val="007F4AE3"/>
    <w:rsid w:val="007F4D31"/>
    <w:rsid w:val="007F4E99"/>
    <w:rsid w:val="007F4EFE"/>
    <w:rsid w:val="007F5039"/>
    <w:rsid w:val="007F558A"/>
    <w:rsid w:val="007F5986"/>
    <w:rsid w:val="007F609F"/>
    <w:rsid w:val="007F6245"/>
    <w:rsid w:val="007F6677"/>
    <w:rsid w:val="007F672C"/>
    <w:rsid w:val="007F67DC"/>
    <w:rsid w:val="007F6844"/>
    <w:rsid w:val="007F6B18"/>
    <w:rsid w:val="007F6BF9"/>
    <w:rsid w:val="007F6CAE"/>
    <w:rsid w:val="007F6E0D"/>
    <w:rsid w:val="007F70C8"/>
    <w:rsid w:val="007F711B"/>
    <w:rsid w:val="007F72BB"/>
    <w:rsid w:val="007F739C"/>
    <w:rsid w:val="007F7560"/>
    <w:rsid w:val="007F78DC"/>
    <w:rsid w:val="007F79CB"/>
    <w:rsid w:val="007F7A7C"/>
    <w:rsid w:val="007F7A90"/>
    <w:rsid w:val="007F7AF9"/>
    <w:rsid w:val="007F7BF4"/>
    <w:rsid w:val="007F7C59"/>
    <w:rsid w:val="007F7CEF"/>
    <w:rsid w:val="007F7E5B"/>
    <w:rsid w:val="007F7FC3"/>
    <w:rsid w:val="00800174"/>
    <w:rsid w:val="00800186"/>
    <w:rsid w:val="00800225"/>
    <w:rsid w:val="00800505"/>
    <w:rsid w:val="008005AD"/>
    <w:rsid w:val="008006CF"/>
    <w:rsid w:val="008009FD"/>
    <w:rsid w:val="00800AD5"/>
    <w:rsid w:val="008011ED"/>
    <w:rsid w:val="00801253"/>
    <w:rsid w:val="0080150C"/>
    <w:rsid w:val="00801A32"/>
    <w:rsid w:val="00801C81"/>
    <w:rsid w:val="00801DC2"/>
    <w:rsid w:val="00801ECA"/>
    <w:rsid w:val="0080202C"/>
    <w:rsid w:val="00802A13"/>
    <w:rsid w:val="00802F22"/>
    <w:rsid w:val="008030A9"/>
    <w:rsid w:val="008030AA"/>
    <w:rsid w:val="00803122"/>
    <w:rsid w:val="00803442"/>
    <w:rsid w:val="0080345D"/>
    <w:rsid w:val="0080358A"/>
    <w:rsid w:val="008037F7"/>
    <w:rsid w:val="0080394C"/>
    <w:rsid w:val="00803AF6"/>
    <w:rsid w:val="00803AFA"/>
    <w:rsid w:val="00803C04"/>
    <w:rsid w:val="00803CAC"/>
    <w:rsid w:val="00803F54"/>
    <w:rsid w:val="00804190"/>
    <w:rsid w:val="00804301"/>
    <w:rsid w:val="00804369"/>
    <w:rsid w:val="008043BF"/>
    <w:rsid w:val="008044FE"/>
    <w:rsid w:val="00804604"/>
    <w:rsid w:val="00804664"/>
    <w:rsid w:val="0080466B"/>
    <w:rsid w:val="008046F0"/>
    <w:rsid w:val="00804980"/>
    <w:rsid w:val="00804A4B"/>
    <w:rsid w:val="00804B7D"/>
    <w:rsid w:val="00804C34"/>
    <w:rsid w:val="00804C4E"/>
    <w:rsid w:val="00804DCC"/>
    <w:rsid w:val="00804E36"/>
    <w:rsid w:val="00804E39"/>
    <w:rsid w:val="00804F24"/>
    <w:rsid w:val="0080500F"/>
    <w:rsid w:val="00805010"/>
    <w:rsid w:val="00805030"/>
    <w:rsid w:val="008050FE"/>
    <w:rsid w:val="00805132"/>
    <w:rsid w:val="008052D4"/>
    <w:rsid w:val="00805502"/>
    <w:rsid w:val="00805863"/>
    <w:rsid w:val="008058CB"/>
    <w:rsid w:val="00805AA1"/>
    <w:rsid w:val="00805C2D"/>
    <w:rsid w:val="00805CDB"/>
    <w:rsid w:val="00805F72"/>
    <w:rsid w:val="0080625B"/>
    <w:rsid w:val="00806285"/>
    <w:rsid w:val="00806361"/>
    <w:rsid w:val="00806781"/>
    <w:rsid w:val="00806C3A"/>
    <w:rsid w:val="00806D25"/>
    <w:rsid w:val="00806D59"/>
    <w:rsid w:val="00806D92"/>
    <w:rsid w:val="00806EC6"/>
    <w:rsid w:val="00806EE5"/>
    <w:rsid w:val="00807097"/>
    <w:rsid w:val="008070D3"/>
    <w:rsid w:val="0080725C"/>
    <w:rsid w:val="008072B3"/>
    <w:rsid w:val="00807461"/>
    <w:rsid w:val="0080746F"/>
    <w:rsid w:val="00807655"/>
    <w:rsid w:val="00807870"/>
    <w:rsid w:val="0080789B"/>
    <w:rsid w:val="00807C50"/>
    <w:rsid w:val="00807EA9"/>
    <w:rsid w:val="00810171"/>
    <w:rsid w:val="008102F6"/>
    <w:rsid w:val="008105F6"/>
    <w:rsid w:val="00810634"/>
    <w:rsid w:val="008106C9"/>
    <w:rsid w:val="0081070E"/>
    <w:rsid w:val="008107A6"/>
    <w:rsid w:val="008107DD"/>
    <w:rsid w:val="00810B26"/>
    <w:rsid w:val="00810B82"/>
    <w:rsid w:val="00810C4C"/>
    <w:rsid w:val="00810D90"/>
    <w:rsid w:val="00810EAC"/>
    <w:rsid w:val="008115D0"/>
    <w:rsid w:val="00811816"/>
    <w:rsid w:val="00811966"/>
    <w:rsid w:val="00811EB8"/>
    <w:rsid w:val="00811F04"/>
    <w:rsid w:val="00812044"/>
    <w:rsid w:val="008120F1"/>
    <w:rsid w:val="008122CD"/>
    <w:rsid w:val="008123BD"/>
    <w:rsid w:val="0081266B"/>
    <w:rsid w:val="00812A30"/>
    <w:rsid w:val="00812D44"/>
    <w:rsid w:val="00812E40"/>
    <w:rsid w:val="00812EC6"/>
    <w:rsid w:val="00812EFB"/>
    <w:rsid w:val="00812FC5"/>
    <w:rsid w:val="008132E9"/>
    <w:rsid w:val="00813637"/>
    <w:rsid w:val="00813852"/>
    <w:rsid w:val="00813B4D"/>
    <w:rsid w:val="00813BB0"/>
    <w:rsid w:val="00813D10"/>
    <w:rsid w:val="00813E02"/>
    <w:rsid w:val="00813F81"/>
    <w:rsid w:val="0081417E"/>
    <w:rsid w:val="008141B2"/>
    <w:rsid w:val="0081442D"/>
    <w:rsid w:val="00814515"/>
    <w:rsid w:val="0081459B"/>
    <w:rsid w:val="008147FF"/>
    <w:rsid w:val="008148EB"/>
    <w:rsid w:val="00814E6A"/>
    <w:rsid w:val="00814F49"/>
    <w:rsid w:val="00814F9B"/>
    <w:rsid w:val="008150E1"/>
    <w:rsid w:val="0081530F"/>
    <w:rsid w:val="008153AC"/>
    <w:rsid w:val="008154F8"/>
    <w:rsid w:val="00815597"/>
    <w:rsid w:val="008156A6"/>
    <w:rsid w:val="00815846"/>
    <w:rsid w:val="00815925"/>
    <w:rsid w:val="00815A40"/>
    <w:rsid w:val="00815B1A"/>
    <w:rsid w:val="00815B54"/>
    <w:rsid w:val="00815DF5"/>
    <w:rsid w:val="00815ED2"/>
    <w:rsid w:val="00816261"/>
    <w:rsid w:val="0081633E"/>
    <w:rsid w:val="0081652F"/>
    <w:rsid w:val="00816578"/>
    <w:rsid w:val="00816747"/>
    <w:rsid w:val="008167F5"/>
    <w:rsid w:val="008169BA"/>
    <w:rsid w:val="00816CBB"/>
    <w:rsid w:val="00816D12"/>
    <w:rsid w:val="008170D6"/>
    <w:rsid w:val="008170F2"/>
    <w:rsid w:val="008173B9"/>
    <w:rsid w:val="008173F6"/>
    <w:rsid w:val="00817458"/>
    <w:rsid w:val="00817A0F"/>
    <w:rsid w:val="00817D15"/>
    <w:rsid w:val="00817D88"/>
    <w:rsid w:val="00817E88"/>
    <w:rsid w:val="0082014B"/>
    <w:rsid w:val="008205AB"/>
    <w:rsid w:val="00820782"/>
    <w:rsid w:val="00820896"/>
    <w:rsid w:val="008209F7"/>
    <w:rsid w:val="00820A13"/>
    <w:rsid w:val="00820CF4"/>
    <w:rsid w:val="00820DBF"/>
    <w:rsid w:val="00820E46"/>
    <w:rsid w:val="00820E9C"/>
    <w:rsid w:val="00821082"/>
    <w:rsid w:val="00821098"/>
    <w:rsid w:val="00821118"/>
    <w:rsid w:val="008211A0"/>
    <w:rsid w:val="0082129B"/>
    <w:rsid w:val="0082130F"/>
    <w:rsid w:val="008218AE"/>
    <w:rsid w:val="00821B72"/>
    <w:rsid w:val="00821CBB"/>
    <w:rsid w:val="00821F50"/>
    <w:rsid w:val="008220E9"/>
    <w:rsid w:val="0082216E"/>
    <w:rsid w:val="00822434"/>
    <w:rsid w:val="00822754"/>
    <w:rsid w:val="008227BC"/>
    <w:rsid w:val="0082281B"/>
    <w:rsid w:val="00822844"/>
    <w:rsid w:val="00822892"/>
    <w:rsid w:val="00822923"/>
    <w:rsid w:val="0082299A"/>
    <w:rsid w:val="00822B1F"/>
    <w:rsid w:val="00822BB4"/>
    <w:rsid w:val="00822BBB"/>
    <w:rsid w:val="00822C1D"/>
    <w:rsid w:val="00822DEA"/>
    <w:rsid w:val="00823058"/>
    <w:rsid w:val="00823075"/>
    <w:rsid w:val="0082313E"/>
    <w:rsid w:val="00823226"/>
    <w:rsid w:val="00823334"/>
    <w:rsid w:val="0082337B"/>
    <w:rsid w:val="008233CF"/>
    <w:rsid w:val="0082356C"/>
    <w:rsid w:val="008238EA"/>
    <w:rsid w:val="00823B9F"/>
    <w:rsid w:val="00823BA8"/>
    <w:rsid w:val="00823D18"/>
    <w:rsid w:val="00823E4A"/>
    <w:rsid w:val="0082406D"/>
    <w:rsid w:val="0082407C"/>
    <w:rsid w:val="008243AE"/>
    <w:rsid w:val="008243BD"/>
    <w:rsid w:val="008249A7"/>
    <w:rsid w:val="00824C49"/>
    <w:rsid w:val="00824C98"/>
    <w:rsid w:val="00824D38"/>
    <w:rsid w:val="00824DDD"/>
    <w:rsid w:val="00824E54"/>
    <w:rsid w:val="00824FCA"/>
    <w:rsid w:val="0082500E"/>
    <w:rsid w:val="00825079"/>
    <w:rsid w:val="008251D7"/>
    <w:rsid w:val="00825664"/>
    <w:rsid w:val="008256EC"/>
    <w:rsid w:val="008257E4"/>
    <w:rsid w:val="008257FB"/>
    <w:rsid w:val="00825A6B"/>
    <w:rsid w:val="00825B36"/>
    <w:rsid w:val="00825CDE"/>
    <w:rsid w:val="00825D75"/>
    <w:rsid w:val="00825DAB"/>
    <w:rsid w:val="00825E0F"/>
    <w:rsid w:val="00825EA0"/>
    <w:rsid w:val="00825F0F"/>
    <w:rsid w:val="00826846"/>
    <w:rsid w:val="0082685A"/>
    <w:rsid w:val="0082688F"/>
    <w:rsid w:val="00826A2C"/>
    <w:rsid w:val="00826BA7"/>
    <w:rsid w:val="00826DC0"/>
    <w:rsid w:val="00826DF3"/>
    <w:rsid w:val="00826EF2"/>
    <w:rsid w:val="00826FB5"/>
    <w:rsid w:val="00827117"/>
    <w:rsid w:val="0082714F"/>
    <w:rsid w:val="0082739E"/>
    <w:rsid w:val="00827683"/>
    <w:rsid w:val="0082771C"/>
    <w:rsid w:val="008279CF"/>
    <w:rsid w:val="00827B50"/>
    <w:rsid w:val="00827F2A"/>
    <w:rsid w:val="00827FB3"/>
    <w:rsid w:val="00830050"/>
    <w:rsid w:val="00830181"/>
    <w:rsid w:val="008302B2"/>
    <w:rsid w:val="00830311"/>
    <w:rsid w:val="00830456"/>
    <w:rsid w:val="0083079A"/>
    <w:rsid w:val="008307BB"/>
    <w:rsid w:val="0083088A"/>
    <w:rsid w:val="0083093F"/>
    <w:rsid w:val="00830B40"/>
    <w:rsid w:val="00830B58"/>
    <w:rsid w:val="00830BD7"/>
    <w:rsid w:val="00830E69"/>
    <w:rsid w:val="0083115F"/>
    <w:rsid w:val="00831400"/>
    <w:rsid w:val="0083147D"/>
    <w:rsid w:val="00831694"/>
    <w:rsid w:val="008316CA"/>
    <w:rsid w:val="00831950"/>
    <w:rsid w:val="00831A59"/>
    <w:rsid w:val="00831B96"/>
    <w:rsid w:val="00831D77"/>
    <w:rsid w:val="00831F19"/>
    <w:rsid w:val="00832013"/>
    <w:rsid w:val="0083205A"/>
    <w:rsid w:val="00832159"/>
    <w:rsid w:val="0083231C"/>
    <w:rsid w:val="008327BA"/>
    <w:rsid w:val="0083286A"/>
    <w:rsid w:val="00832AF2"/>
    <w:rsid w:val="00832B08"/>
    <w:rsid w:val="00832C36"/>
    <w:rsid w:val="00832DA7"/>
    <w:rsid w:val="00832FC7"/>
    <w:rsid w:val="00833113"/>
    <w:rsid w:val="00833387"/>
    <w:rsid w:val="008334AD"/>
    <w:rsid w:val="0083356C"/>
    <w:rsid w:val="00833A98"/>
    <w:rsid w:val="00833A99"/>
    <w:rsid w:val="00833C9F"/>
    <w:rsid w:val="00833D87"/>
    <w:rsid w:val="008341A0"/>
    <w:rsid w:val="008341AD"/>
    <w:rsid w:val="008341C1"/>
    <w:rsid w:val="008343AA"/>
    <w:rsid w:val="008347E8"/>
    <w:rsid w:val="008348FA"/>
    <w:rsid w:val="00834B3B"/>
    <w:rsid w:val="00834D40"/>
    <w:rsid w:val="00835033"/>
    <w:rsid w:val="0083530F"/>
    <w:rsid w:val="0083535C"/>
    <w:rsid w:val="00835550"/>
    <w:rsid w:val="0083557F"/>
    <w:rsid w:val="0083575C"/>
    <w:rsid w:val="008358C1"/>
    <w:rsid w:val="008359B0"/>
    <w:rsid w:val="00835E46"/>
    <w:rsid w:val="00836091"/>
    <w:rsid w:val="0083613C"/>
    <w:rsid w:val="008363BC"/>
    <w:rsid w:val="00836768"/>
    <w:rsid w:val="0083689B"/>
    <w:rsid w:val="00836909"/>
    <w:rsid w:val="008369AB"/>
    <w:rsid w:val="00836B9C"/>
    <w:rsid w:val="00836E02"/>
    <w:rsid w:val="00836E95"/>
    <w:rsid w:val="00836EBB"/>
    <w:rsid w:val="00837140"/>
    <w:rsid w:val="0083719A"/>
    <w:rsid w:val="0083720A"/>
    <w:rsid w:val="00837356"/>
    <w:rsid w:val="008374FC"/>
    <w:rsid w:val="00837509"/>
    <w:rsid w:val="00837578"/>
    <w:rsid w:val="008375D7"/>
    <w:rsid w:val="00837641"/>
    <w:rsid w:val="00837650"/>
    <w:rsid w:val="00837807"/>
    <w:rsid w:val="0083784D"/>
    <w:rsid w:val="00837964"/>
    <w:rsid w:val="00837B45"/>
    <w:rsid w:val="00837C5B"/>
    <w:rsid w:val="00837CD6"/>
    <w:rsid w:val="00837CDB"/>
    <w:rsid w:val="008401D3"/>
    <w:rsid w:val="008401EF"/>
    <w:rsid w:val="00840248"/>
    <w:rsid w:val="008404F8"/>
    <w:rsid w:val="00840572"/>
    <w:rsid w:val="0084061F"/>
    <w:rsid w:val="00840648"/>
    <w:rsid w:val="008406F9"/>
    <w:rsid w:val="00840D82"/>
    <w:rsid w:val="00840E64"/>
    <w:rsid w:val="00841531"/>
    <w:rsid w:val="0084153E"/>
    <w:rsid w:val="0084155E"/>
    <w:rsid w:val="008417E2"/>
    <w:rsid w:val="008418EC"/>
    <w:rsid w:val="0084194D"/>
    <w:rsid w:val="00841975"/>
    <w:rsid w:val="00841B97"/>
    <w:rsid w:val="00841C23"/>
    <w:rsid w:val="00841D18"/>
    <w:rsid w:val="00842107"/>
    <w:rsid w:val="00842237"/>
    <w:rsid w:val="0084246D"/>
    <w:rsid w:val="008425CC"/>
    <w:rsid w:val="00842639"/>
    <w:rsid w:val="00842651"/>
    <w:rsid w:val="0084295F"/>
    <w:rsid w:val="00842A78"/>
    <w:rsid w:val="00842BEB"/>
    <w:rsid w:val="00842C0C"/>
    <w:rsid w:val="00842D33"/>
    <w:rsid w:val="00842DD0"/>
    <w:rsid w:val="00842E31"/>
    <w:rsid w:val="00842F7D"/>
    <w:rsid w:val="00843053"/>
    <w:rsid w:val="00843098"/>
    <w:rsid w:val="008430C8"/>
    <w:rsid w:val="008430EC"/>
    <w:rsid w:val="00843163"/>
    <w:rsid w:val="008431AF"/>
    <w:rsid w:val="00843259"/>
    <w:rsid w:val="00843285"/>
    <w:rsid w:val="00843382"/>
    <w:rsid w:val="00843833"/>
    <w:rsid w:val="00843966"/>
    <w:rsid w:val="00843AD6"/>
    <w:rsid w:val="00843BFE"/>
    <w:rsid w:val="00843C90"/>
    <w:rsid w:val="00843D14"/>
    <w:rsid w:val="00843E43"/>
    <w:rsid w:val="00844002"/>
    <w:rsid w:val="0084407E"/>
    <w:rsid w:val="008440AA"/>
    <w:rsid w:val="00844234"/>
    <w:rsid w:val="0084451A"/>
    <w:rsid w:val="00844662"/>
    <w:rsid w:val="00844698"/>
    <w:rsid w:val="008446B3"/>
    <w:rsid w:val="00844838"/>
    <w:rsid w:val="00844855"/>
    <w:rsid w:val="0084493C"/>
    <w:rsid w:val="0084494B"/>
    <w:rsid w:val="00844A29"/>
    <w:rsid w:val="00844AF8"/>
    <w:rsid w:val="00844B27"/>
    <w:rsid w:val="00844B7E"/>
    <w:rsid w:val="00844C43"/>
    <w:rsid w:val="00844C85"/>
    <w:rsid w:val="00844F38"/>
    <w:rsid w:val="00844FCE"/>
    <w:rsid w:val="008452AB"/>
    <w:rsid w:val="008453DD"/>
    <w:rsid w:val="00845532"/>
    <w:rsid w:val="00845543"/>
    <w:rsid w:val="00845818"/>
    <w:rsid w:val="0084593F"/>
    <w:rsid w:val="00845B55"/>
    <w:rsid w:val="00845C42"/>
    <w:rsid w:val="00845DFC"/>
    <w:rsid w:val="0084601C"/>
    <w:rsid w:val="00846171"/>
    <w:rsid w:val="008461F3"/>
    <w:rsid w:val="00846281"/>
    <w:rsid w:val="008464B0"/>
    <w:rsid w:val="00846624"/>
    <w:rsid w:val="008466C3"/>
    <w:rsid w:val="008467EB"/>
    <w:rsid w:val="00846B5A"/>
    <w:rsid w:val="00846B6B"/>
    <w:rsid w:val="00846BAE"/>
    <w:rsid w:val="00846C5F"/>
    <w:rsid w:val="00846E16"/>
    <w:rsid w:val="00846E20"/>
    <w:rsid w:val="00846E98"/>
    <w:rsid w:val="00846F30"/>
    <w:rsid w:val="00846FF5"/>
    <w:rsid w:val="0084701B"/>
    <w:rsid w:val="008472B5"/>
    <w:rsid w:val="00847320"/>
    <w:rsid w:val="0084736F"/>
    <w:rsid w:val="00847510"/>
    <w:rsid w:val="00847602"/>
    <w:rsid w:val="0084785D"/>
    <w:rsid w:val="008478CC"/>
    <w:rsid w:val="0084796B"/>
    <w:rsid w:val="00847AC8"/>
    <w:rsid w:val="00847C9E"/>
    <w:rsid w:val="00847CF1"/>
    <w:rsid w:val="00847DE8"/>
    <w:rsid w:val="00850018"/>
    <w:rsid w:val="00850439"/>
    <w:rsid w:val="0085070D"/>
    <w:rsid w:val="00850725"/>
    <w:rsid w:val="008508ED"/>
    <w:rsid w:val="00850940"/>
    <w:rsid w:val="00850D9B"/>
    <w:rsid w:val="00850EF6"/>
    <w:rsid w:val="00850F63"/>
    <w:rsid w:val="00850FB9"/>
    <w:rsid w:val="008512D9"/>
    <w:rsid w:val="008512EA"/>
    <w:rsid w:val="0085134F"/>
    <w:rsid w:val="00851849"/>
    <w:rsid w:val="0085188B"/>
    <w:rsid w:val="0085190D"/>
    <w:rsid w:val="00851915"/>
    <w:rsid w:val="008519E5"/>
    <w:rsid w:val="00851D12"/>
    <w:rsid w:val="00851E51"/>
    <w:rsid w:val="00851EEA"/>
    <w:rsid w:val="00851EF8"/>
    <w:rsid w:val="00851FA4"/>
    <w:rsid w:val="00852049"/>
    <w:rsid w:val="00852136"/>
    <w:rsid w:val="00852142"/>
    <w:rsid w:val="008521C7"/>
    <w:rsid w:val="008524ED"/>
    <w:rsid w:val="0085252F"/>
    <w:rsid w:val="0085276C"/>
    <w:rsid w:val="008527B1"/>
    <w:rsid w:val="00852A58"/>
    <w:rsid w:val="00852A73"/>
    <w:rsid w:val="00852AF3"/>
    <w:rsid w:val="00852E68"/>
    <w:rsid w:val="00852F9F"/>
    <w:rsid w:val="008530CB"/>
    <w:rsid w:val="008531C3"/>
    <w:rsid w:val="00853286"/>
    <w:rsid w:val="00853302"/>
    <w:rsid w:val="00853347"/>
    <w:rsid w:val="00853365"/>
    <w:rsid w:val="0085344B"/>
    <w:rsid w:val="0085345E"/>
    <w:rsid w:val="00853757"/>
    <w:rsid w:val="00853830"/>
    <w:rsid w:val="00853F7E"/>
    <w:rsid w:val="00854055"/>
    <w:rsid w:val="00854290"/>
    <w:rsid w:val="008543A4"/>
    <w:rsid w:val="008543A8"/>
    <w:rsid w:val="008548D7"/>
    <w:rsid w:val="00854D68"/>
    <w:rsid w:val="00854E39"/>
    <w:rsid w:val="008550D0"/>
    <w:rsid w:val="008550D7"/>
    <w:rsid w:val="00855219"/>
    <w:rsid w:val="008552F9"/>
    <w:rsid w:val="008554DE"/>
    <w:rsid w:val="00855648"/>
    <w:rsid w:val="00855792"/>
    <w:rsid w:val="0085579D"/>
    <w:rsid w:val="0085582C"/>
    <w:rsid w:val="00855874"/>
    <w:rsid w:val="008558DD"/>
    <w:rsid w:val="00855CEC"/>
    <w:rsid w:val="00855CFA"/>
    <w:rsid w:val="00855D32"/>
    <w:rsid w:val="00855DE1"/>
    <w:rsid w:val="008568E5"/>
    <w:rsid w:val="00856A98"/>
    <w:rsid w:val="008570AB"/>
    <w:rsid w:val="0085721D"/>
    <w:rsid w:val="0085733C"/>
    <w:rsid w:val="008573DE"/>
    <w:rsid w:val="008573DF"/>
    <w:rsid w:val="00857491"/>
    <w:rsid w:val="008575BE"/>
    <w:rsid w:val="008576D8"/>
    <w:rsid w:val="008577CF"/>
    <w:rsid w:val="00857A1D"/>
    <w:rsid w:val="00857E0D"/>
    <w:rsid w:val="00857E25"/>
    <w:rsid w:val="00857EF1"/>
    <w:rsid w:val="00857FBB"/>
    <w:rsid w:val="0086010D"/>
    <w:rsid w:val="00860300"/>
    <w:rsid w:val="008603D4"/>
    <w:rsid w:val="008603D8"/>
    <w:rsid w:val="00860496"/>
    <w:rsid w:val="008605DC"/>
    <w:rsid w:val="008607C9"/>
    <w:rsid w:val="00860F08"/>
    <w:rsid w:val="00860F9E"/>
    <w:rsid w:val="008610A7"/>
    <w:rsid w:val="00861464"/>
    <w:rsid w:val="0086150D"/>
    <w:rsid w:val="008616F7"/>
    <w:rsid w:val="00861AC8"/>
    <w:rsid w:val="00861AE1"/>
    <w:rsid w:val="00861C65"/>
    <w:rsid w:val="00861DF3"/>
    <w:rsid w:val="00861E4A"/>
    <w:rsid w:val="00861EDA"/>
    <w:rsid w:val="00861FA0"/>
    <w:rsid w:val="008621BE"/>
    <w:rsid w:val="00862357"/>
    <w:rsid w:val="0086243C"/>
    <w:rsid w:val="00862463"/>
    <w:rsid w:val="00862518"/>
    <w:rsid w:val="0086255D"/>
    <w:rsid w:val="008625E7"/>
    <w:rsid w:val="008625FB"/>
    <w:rsid w:val="00862975"/>
    <w:rsid w:val="00862A7B"/>
    <w:rsid w:val="00862B26"/>
    <w:rsid w:val="00862B8E"/>
    <w:rsid w:val="00862C92"/>
    <w:rsid w:val="00862CA9"/>
    <w:rsid w:val="00862D92"/>
    <w:rsid w:val="00862F8C"/>
    <w:rsid w:val="00862FC7"/>
    <w:rsid w:val="0086325E"/>
    <w:rsid w:val="008632C5"/>
    <w:rsid w:val="0086334F"/>
    <w:rsid w:val="00863610"/>
    <w:rsid w:val="008636CD"/>
    <w:rsid w:val="008637B9"/>
    <w:rsid w:val="008638E1"/>
    <w:rsid w:val="008638F6"/>
    <w:rsid w:val="00863B50"/>
    <w:rsid w:val="00863B60"/>
    <w:rsid w:val="00863D96"/>
    <w:rsid w:val="00863EBC"/>
    <w:rsid w:val="00863F66"/>
    <w:rsid w:val="0086404C"/>
    <w:rsid w:val="0086414F"/>
    <w:rsid w:val="008641DE"/>
    <w:rsid w:val="008641EC"/>
    <w:rsid w:val="0086423F"/>
    <w:rsid w:val="0086429C"/>
    <w:rsid w:val="00864567"/>
    <w:rsid w:val="008646F2"/>
    <w:rsid w:val="00864947"/>
    <w:rsid w:val="00864996"/>
    <w:rsid w:val="008649B7"/>
    <w:rsid w:val="008649DD"/>
    <w:rsid w:val="00864C3E"/>
    <w:rsid w:val="00864D12"/>
    <w:rsid w:val="00864D50"/>
    <w:rsid w:val="00865034"/>
    <w:rsid w:val="0086514F"/>
    <w:rsid w:val="00865166"/>
    <w:rsid w:val="008651ED"/>
    <w:rsid w:val="00865503"/>
    <w:rsid w:val="00865755"/>
    <w:rsid w:val="0086575B"/>
    <w:rsid w:val="008658A8"/>
    <w:rsid w:val="00865A80"/>
    <w:rsid w:val="00865CA2"/>
    <w:rsid w:val="00865F39"/>
    <w:rsid w:val="0086626B"/>
    <w:rsid w:val="00866271"/>
    <w:rsid w:val="00866273"/>
    <w:rsid w:val="00866400"/>
    <w:rsid w:val="00866485"/>
    <w:rsid w:val="00866563"/>
    <w:rsid w:val="008667A3"/>
    <w:rsid w:val="008667A9"/>
    <w:rsid w:val="00866897"/>
    <w:rsid w:val="008668A3"/>
    <w:rsid w:val="008668E2"/>
    <w:rsid w:val="008669E6"/>
    <w:rsid w:val="00866A98"/>
    <w:rsid w:val="0086712F"/>
    <w:rsid w:val="00867187"/>
    <w:rsid w:val="008671F9"/>
    <w:rsid w:val="0086721B"/>
    <w:rsid w:val="008675BF"/>
    <w:rsid w:val="0086779E"/>
    <w:rsid w:val="00867819"/>
    <w:rsid w:val="0086783C"/>
    <w:rsid w:val="00867A19"/>
    <w:rsid w:val="00867AEC"/>
    <w:rsid w:val="008700D2"/>
    <w:rsid w:val="0087020C"/>
    <w:rsid w:val="008702CC"/>
    <w:rsid w:val="00870413"/>
    <w:rsid w:val="00870500"/>
    <w:rsid w:val="008705AC"/>
    <w:rsid w:val="008706E2"/>
    <w:rsid w:val="008706E4"/>
    <w:rsid w:val="00870C04"/>
    <w:rsid w:val="00870CA1"/>
    <w:rsid w:val="00870E0D"/>
    <w:rsid w:val="00870E38"/>
    <w:rsid w:val="00871000"/>
    <w:rsid w:val="00871105"/>
    <w:rsid w:val="008713C5"/>
    <w:rsid w:val="0087142B"/>
    <w:rsid w:val="00871523"/>
    <w:rsid w:val="008715FA"/>
    <w:rsid w:val="00871789"/>
    <w:rsid w:val="00871944"/>
    <w:rsid w:val="00871F9D"/>
    <w:rsid w:val="0087213B"/>
    <w:rsid w:val="00872189"/>
    <w:rsid w:val="008721CD"/>
    <w:rsid w:val="00872530"/>
    <w:rsid w:val="00872614"/>
    <w:rsid w:val="008727D9"/>
    <w:rsid w:val="00872BBB"/>
    <w:rsid w:val="00872E0D"/>
    <w:rsid w:val="00872E6E"/>
    <w:rsid w:val="0087302F"/>
    <w:rsid w:val="008730A7"/>
    <w:rsid w:val="0087316B"/>
    <w:rsid w:val="0087354F"/>
    <w:rsid w:val="008736AD"/>
    <w:rsid w:val="00873833"/>
    <w:rsid w:val="00873CB2"/>
    <w:rsid w:val="00873F54"/>
    <w:rsid w:val="00873F87"/>
    <w:rsid w:val="00874302"/>
    <w:rsid w:val="0087437B"/>
    <w:rsid w:val="00874879"/>
    <w:rsid w:val="00874A6A"/>
    <w:rsid w:val="00874BDF"/>
    <w:rsid w:val="00874DA9"/>
    <w:rsid w:val="00874EA3"/>
    <w:rsid w:val="00874F5E"/>
    <w:rsid w:val="00875107"/>
    <w:rsid w:val="0087511E"/>
    <w:rsid w:val="008752D1"/>
    <w:rsid w:val="008754FA"/>
    <w:rsid w:val="00875681"/>
    <w:rsid w:val="00875ACE"/>
    <w:rsid w:val="00875C22"/>
    <w:rsid w:val="00875CC0"/>
    <w:rsid w:val="00875CFC"/>
    <w:rsid w:val="00875FC9"/>
    <w:rsid w:val="00875FF8"/>
    <w:rsid w:val="0087602F"/>
    <w:rsid w:val="00876065"/>
    <w:rsid w:val="0087650D"/>
    <w:rsid w:val="008766A7"/>
    <w:rsid w:val="0087684B"/>
    <w:rsid w:val="00876870"/>
    <w:rsid w:val="00876971"/>
    <w:rsid w:val="00877053"/>
    <w:rsid w:val="008770AA"/>
    <w:rsid w:val="00877220"/>
    <w:rsid w:val="008774B9"/>
    <w:rsid w:val="00877698"/>
    <w:rsid w:val="00877821"/>
    <w:rsid w:val="00877A7A"/>
    <w:rsid w:val="00877C66"/>
    <w:rsid w:val="00877DFD"/>
    <w:rsid w:val="0088005B"/>
    <w:rsid w:val="008803CF"/>
    <w:rsid w:val="00880473"/>
    <w:rsid w:val="00880562"/>
    <w:rsid w:val="00880642"/>
    <w:rsid w:val="0088079C"/>
    <w:rsid w:val="008807BF"/>
    <w:rsid w:val="008807E5"/>
    <w:rsid w:val="00880811"/>
    <w:rsid w:val="00880BBA"/>
    <w:rsid w:val="00880C82"/>
    <w:rsid w:val="00880D24"/>
    <w:rsid w:val="00880D66"/>
    <w:rsid w:val="00880DA2"/>
    <w:rsid w:val="00880EAE"/>
    <w:rsid w:val="00880F87"/>
    <w:rsid w:val="008810B2"/>
    <w:rsid w:val="008811E0"/>
    <w:rsid w:val="00881324"/>
    <w:rsid w:val="00881423"/>
    <w:rsid w:val="00881604"/>
    <w:rsid w:val="00881670"/>
    <w:rsid w:val="00881722"/>
    <w:rsid w:val="008818B9"/>
    <w:rsid w:val="00881B8F"/>
    <w:rsid w:val="008820D7"/>
    <w:rsid w:val="00882123"/>
    <w:rsid w:val="008822E8"/>
    <w:rsid w:val="00882316"/>
    <w:rsid w:val="008825C9"/>
    <w:rsid w:val="008826F0"/>
    <w:rsid w:val="00882963"/>
    <w:rsid w:val="00882B03"/>
    <w:rsid w:val="00882D55"/>
    <w:rsid w:val="00882D95"/>
    <w:rsid w:val="0088303B"/>
    <w:rsid w:val="008830C2"/>
    <w:rsid w:val="00883152"/>
    <w:rsid w:val="008831D4"/>
    <w:rsid w:val="00883230"/>
    <w:rsid w:val="008833A9"/>
    <w:rsid w:val="0088347A"/>
    <w:rsid w:val="00883912"/>
    <w:rsid w:val="00883B3E"/>
    <w:rsid w:val="00883BA8"/>
    <w:rsid w:val="00883C48"/>
    <w:rsid w:val="00883CF2"/>
    <w:rsid w:val="00883D4E"/>
    <w:rsid w:val="00883E50"/>
    <w:rsid w:val="00884154"/>
    <w:rsid w:val="008841D5"/>
    <w:rsid w:val="008841E7"/>
    <w:rsid w:val="008842C8"/>
    <w:rsid w:val="008846D0"/>
    <w:rsid w:val="00884735"/>
    <w:rsid w:val="008847A3"/>
    <w:rsid w:val="008847CC"/>
    <w:rsid w:val="008847D1"/>
    <w:rsid w:val="008848B6"/>
    <w:rsid w:val="00885042"/>
    <w:rsid w:val="008850FA"/>
    <w:rsid w:val="008854BD"/>
    <w:rsid w:val="0088551A"/>
    <w:rsid w:val="00885A93"/>
    <w:rsid w:val="00885A9D"/>
    <w:rsid w:val="00885D2C"/>
    <w:rsid w:val="00885DB0"/>
    <w:rsid w:val="00885DC8"/>
    <w:rsid w:val="00886134"/>
    <w:rsid w:val="00886145"/>
    <w:rsid w:val="0088615B"/>
    <w:rsid w:val="0088616F"/>
    <w:rsid w:val="00886355"/>
    <w:rsid w:val="00886415"/>
    <w:rsid w:val="0088650B"/>
    <w:rsid w:val="00886544"/>
    <w:rsid w:val="00886547"/>
    <w:rsid w:val="008866B7"/>
    <w:rsid w:val="00886807"/>
    <w:rsid w:val="0088686F"/>
    <w:rsid w:val="00886C70"/>
    <w:rsid w:val="00886C8D"/>
    <w:rsid w:val="00886E26"/>
    <w:rsid w:val="00886EA2"/>
    <w:rsid w:val="00886F8F"/>
    <w:rsid w:val="0088704C"/>
    <w:rsid w:val="0088741C"/>
    <w:rsid w:val="0088748F"/>
    <w:rsid w:val="008875A0"/>
    <w:rsid w:val="00887675"/>
    <w:rsid w:val="00887689"/>
    <w:rsid w:val="008876C9"/>
    <w:rsid w:val="00887774"/>
    <w:rsid w:val="008877DD"/>
    <w:rsid w:val="00887C8B"/>
    <w:rsid w:val="00887D73"/>
    <w:rsid w:val="00887E74"/>
    <w:rsid w:val="00887F44"/>
    <w:rsid w:val="0089022B"/>
    <w:rsid w:val="008902C5"/>
    <w:rsid w:val="0089056A"/>
    <w:rsid w:val="00890E35"/>
    <w:rsid w:val="00890F75"/>
    <w:rsid w:val="008911A6"/>
    <w:rsid w:val="008914AD"/>
    <w:rsid w:val="00891530"/>
    <w:rsid w:val="008915C3"/>
    <w:rsid w:val="008919DE"/>
    <w:rsid w:val="00891AF5"/>
    <w:rsid w:val="00891AFA"/>
    <w:rsid w:val="00891CA8"/>
    <w:rsid w:val="00891D0C"/>
    <w:rsid w:val="00891D8B"/>
    <w:rsid w:val="00891E09"/>
    <w:rsid w:val="00891E29"/>
    <w:rsid w:val="0089211E"/>
    <w:rsid w:val="00892290"/>
    <w:rsid w:val="0089245C"/>
    <w:rsid w:val="008926B8"/>
    <w:rsid w:val="008927B8"/>
    <w:rsid w:val="00892E10"/>
    <w:rsid w:val="00892FB8"/>
    <w:rsid w:val="00893093"/>
    <w:rsid w:val="00893191"/>
    <w:rsid w:val="008931B1"/>
    <w:rsid w:val="00893359"/>
    <w:rsid w:val="0089349A"/>
    <w:rsid w:val="008936E5"/>
    <w:rsid w:val="00893726"/>
    <w:rsid w:val="008937F0"/>
    <w:rsid w:val="00893919"/>
    <w:rsid w:val="00893A4B"/>
    <w:rsid w:val="00893CAC"/>
    <w:rsid w:val="00893D0B"/>
    <w:rsid w:val="00893D13"/>
    <w:rsid w:val="008940C5"/>
    <w:rsid w:val="008942FD"/>
    <w:rsid w:val="0089438D"/>
    <w:rsid w:val="00894674"/>
    <w:rsid w:val="00894681"/>
    <w:rsid w:val="00894852"/>
    <w:rsid w:val="0089487F"/>
    <w:rsid w:val="00894A90"/>
    <w:rsid w:val="00894CD2"/>
    <w:rsid w:val="00894DDA"/>
    <w:rsid w:val="008950FB"/>
    <w:rsid w:val="008952B0"/>
    <w:rsid w:val="008953FF"/>
    <w:rsid w:val="00895456"/>
    <w:rsid w:val="00895B16"/>
    <w:rsid w:val="00895C2D"/>
    <w:rsid w:val="008960E9"/>
    <w:rsid w:val="008960EF"/>
    <w:rsid w:val="0089637F"/>
    <w:rsid w:val="0089651C"/>
    <w:rsid w:val="008966D8"/>
    <w:rsid w:val="00896779"/>
    <w:rsid w:val="008968EE"/>
    <w:rsid w:val="008969C4"/>
    <w:rsid w:val="00896AA3"/>
    <w:rsid w:val="00896B18"/>
    <w:rsid w:val="00896DF1"/>
    <w:rsid w:val="00896E34"/>
    <w:rsid w:val="00896E62"/>
    <w:rsid w:val="00896E8B"/>
    <w:rsid w:val="00896F8B"/>
    <w:rsid w:val="00897049"/>
    <w:rsid w:val="0089707E"/>
    <w:rsid w:val="008971F3"/>
    <w:rsid w:val="00897451"/>
    <w:rsid w:val="008975FF"/>
    <w:rsid w:val="0089769E"/>
    <w:rsid w:val="00897A02"/>
    <w:rsid w:val="00897BFC"/>
    <w:rsid w:val="00897C66"/>
    <w:rsid w:val="00897D8D"/>
    <w:rsid w:val="00897D9E"/>
    <w:rsid w:val="008A0182"/>
    <w:rsid w:val="008A0282"/>
    <w:rsid w:val="008A056A"/>
    <w:rsid w:val="008A0582"/>
    <w:rsid w:val="008A08A2"/>
    <w:rsid w:val="008A0A5F"/>
    <w:rsid w:val="008A0A99"/>
    <w:rsid w:val="008A0C39"/>
    <w:rsid w:val="008A0CE3"/>
    <w:rsid w:val="008A0F4A"/>
    <w:rsid w:val="008A0FF2"/>
    <w:rsid w:val="008A11BB"/>
    <w:rsid w:val="008A11FA"/>
    <w:rsid w:val="008A1335"/>
    <w:rsid w:val="008A1344"/>
    <w:rsid w:val="008A1441"/>
    <w:rsid w:val="008A14CD"/>
    <w:rsid w:val="008A14FB"/>
    <w:rsid w:val="008A15C2"/>
    <w:rsid w:val="008A15F5"/>
    <w:rsid w:val="008A167B"/>
    <w:rsid w:val="008A1790"/>
    <w:rsid w:val="008A1864"/>
    <w:rsid w:val="008A1916"/>
    <w:rsid w:val="008A1B79"/>
    <w:rsid w:val="008A1C18"/>
    <w:rsid w:val="008A1DF2"/>
    <w:rsid w:val="008A1F54"/>
    <w:rsid w:val="008A20D7"/>
    <w:rsid w:val="008A2372"/>
    <w:rsid w:val="008A2436"/>
    <w:rsid w:val="008A2620"/>
    <w:rsid w:val="008A2707"/>
    <w:rsid w:val="008A274F"/>
    <w:rsid w:val="008A283D"/>
    <w:rsid w:val="008A2990"/>
    <w:rsid w:val="008A29BB"/>
    <w:rsid w:val="008A2A26"/>
    <w:rsid w:val="008A2AF1"/>
    <w:rsid w:val="008A2B93"/>
    <w:rsid w:val="008A2D6E"/>
    <w:rsid w:val="008A2D82"/>
    <w:rsid w:val="008A2E80"/>
    <w:rsid w:val="008A2EEA"/>
    <w:rsid w:val="008A306B"/>
    <w:rsid w:val="008A312F"/>
    <w:rsid w:val="008A31CD"/>
    <w:rsid w:val="008A31E6"/>
    <w:rsid w:val="008A3269"/>
    <w:rsid w:val="008A32C1"/>
    <w:rsid w:val="008A3344"/>
    <w:rsid w:val="008A33D0"/>
    <w:rsid w:val="008A3733"/>
    <w:rsid w:val="008A3A39"/>
    <w:rsid w:val="008A3D85"/>
    <w:rsid w:val="008A3E11"/>
    <w:rsid w:val="008A3EA2"/>
    <w:rsid w:val="008A40D0"/>
    <w:rsid w:val="008A41A1"/>
    <w:rsid w:val="008A468A"/>
    <w:rsid w:val="008A4978"/>
    <w:rsid w:val="008A4BC3"/>
    <w:rsid w:val="008A4E10"/>
    <w:rsid w:val="008A4E72"/>
    <w:rsid w:val="008A4E88"/>
    <w:rsid w:val="008A4FF3"/>
    <w:rsid w:val="008A5257"/>
    <w:rsid w:val="008A52B6"/>
    <w:rsid w:val="008A5337"/>
    <w:rsid w:val="008A539D"/>
    <w:rsid w:val="008A541C"/>
    <w:rsid w:val="008A5650"/>
    <w:rsid w:val="008A58F2"/>
    <w:rsid w:val="008A590A"/>
    <w:rsid w:val="008A5C08"/>
    <w:rsid w:val="008A5DDE"/>
    <w:rsid w:val="008A5ECF"/>
    <w:rsid w:val="008A5F17"/>
    <w:rsid w:val="008A6008"/>
    <w:rsid w:val="008A6013"/>
    <w:rsid w:val="008A61CE"/>
    <w:rsid w:val="008A620B"/>
    <w:rsid w:val="008A637A"/>
    <w:rsid w:val="008A64E9"/>
    <w:rsid w:val="008A663F"/>
    <w:rsid w:val="008A66AB"/>
    <w:rsid w:val="008A6886"/>
    <w:rsid w:val="008A69CA"/>
    <w:rsid w:val="008A6A92"/>
    <w:rsid w:val="008A6B08"/>
    <w:rsid w:val="008A6B63"/>
    <w:rsid w:val="008A6D01"/>
    <w:rsid w:val="008A6E30"/>
    <w:rsid w:val="008A6E9C"/>
    <w:rsid w:val="008A7287"/>
    <w:rsid w:val="008A7358"/>
    <w:rsid w:val="008A7378"/>
    <w:rsid w:val="008A7384"/>
    <w:rsid w:val="008A7472"/>
    <w:rsid w:val="008A76BF"/>
    <w:rsid w:val="008A7867"/>
    <w:rsid w:val="008A78DD"/>
    <w:rsid w:val="008A7AE8"/>
    <w:rsid w:val="008A7BB1"/>
    <w:rsid w:val="008A7BEB"/>
    <w:rsid w:val="008A7CC7"/>
    <w:rsid w:val="008A7D0E"/>
    <w:rsid w:val="008A7EA2"/>
    <w:rsid w:val="008B0011"/>
    <w:rsid w:val="008B046C"/>
    <w:rsid w:val="008B0653"/>
    <w:rsid w:val="008B0748"/>
    <w:rsid w:val="008B0838"/>
    <w:rsid w:val="008B0CAF"/>
    <w:rsid w:val="008B0DB0"/>
    <w:rsid w:val="008B0E64"/>
    <w:rsid w:val="008B1073"/>
    <w:rsid w:val="008B10B0"/>
    <w:rsid w:val="008B11C5"/>
    <w:rsid w:val="008B11DE"/>
    <w:rsid w:val="008B1317"/>
    <w:rsid w:val="008B14FE"/>
    <w:rsid w:val="008B179D"/>
    <w:rsid w:val="008B1AE3"/>
    <w:rsid w:val="008B1B72"/>
    <w:rsid w:val="008B1B98"/>
    <w:rsid w:val="008B1C00"/>
    <w:rsid w:val="008B1CEE"/>
    <w:rsid w:val="008B1EB4"/>
    <w:rsid w:val="008B1EFE"/>
    <w:rsid w:val="008B20D9"/>
    <w:rsid w:val="008B20DD"/>
    <w:rsid w:val="008B21A3"/>
    <w:rsid w:val="008B21CC"/>
    <w:rsid w:val="008B22ED"/>
    <w:rsid w:val="008B22F1"/>
    <w:rsid w:val="008B2341"/>
    <w:rsid w:val="008B2606"/>
    <w:rsid w:val="008B261E"/>
    <w:rsid w:val="008B2833"/>
    <w:rsid w:val="008B2871"/>
    <w:rsid w:val="008B28A8"/>
    <w:rsid w:val="008B2A10"/>
    <w:rsid w:val="008B2A45"/>
    <w:rsid w:val="008B2B0A"/>
    <w:rsid w:val="008B2C46"/>
    <w:rsid w:val="008B2C60"/>
    <w:rsid w:val="008B307C"/>
    <w:rsid w:val="008B3089"/>
    <w:rsid w:val="008B32E1"/>
    <w:rsid w:val="008B3473"/>
    <w:rsid w:val="008B34E2"/>
    <w:rsid w:val="008B3564"/>
    <w:rsid w:val="008B3695"/>
    <w:rsid w:val="008B3768"/>
    <w:rsid w:val="008B39D0"/>
    <w:rsid w:val="008B3B37"/>
    <w:rsid w:val="008B3E80"/>
    <w:rsid w:val="008B3F87"/>
    <w:rsid w:val="008B43D9"/>
    <w:rsid w:val="008B4604"/>
    <w:rsid w:val="008B462B"/>
    <w:rsid w:val="008B4782"/>
    <w:rsid w:val="008B4AC3"/>
    <w:rsid w:val="008B4D93"/>
    <w:rsid w:val="008B4FB5"/>
    <w:rsid w:val="008B4FC9"/>
    <w:rsid w:val="008B5262"/>
    <w:rsid w:val="008B5360"/>
    <w:rsid w:val="008B5598"/>
    <w:rsid w:val="008B560E"/>
    <w:rsid w:val="008B5865"/>
    <w:rsid w:val="008B58FE"/>
    <w:rsid w:val="008B59C5"/>
    <w:rsid w:val="008B5AB3"/>
    <w:rsid w:val="008B5DEB"/>
    <w:rsid w:val="008B5E3C"/>
    <w:rsid w:val="008B6074"/>
    <w:rsid w:val="008B62DC"/>
    <w:rsid w:val="008B648D"/>
    <w:rsid w:val="008B6845"/>
    <w:rsid w:val="008B68CF"/>
    <w:rsid w:val="008B691F"/>
    <w:rsid w:val="008B698E"/>
    <w:rsid w:val="008B69F2"/>
    <w:rsid w:val="008B6C12"/>
    <w:rsid w:val="008B6C3B"/>
    <w:rsid w:val="008B6F0C"/>
    <w:rsid w:val="008B6F31"/>
    <w:rsid w:val="008B6F3A"/>
    <w:rsid w:val="008B745F"/>
    <w:rsid w:val="008B7827"/>
    <w:rsid w:val="008B78CE"/>
    <w:rsid w:val="008B79F7"/>
    <w:rsid w:val="008B7B28"/>
    <w:rsid w:val="008B7C69"/>
    <w:rsid w:val="008B7D60"/>
    <w:rsid w:val="008B7E41"/>
    <w:rsid w:val="008B7E47"/>
    <w:rsid w:val="008C023C"/>
    <w:rsid w:val="008C03B5"/>
    <w:rsid w:val="008C062E"/>
    <w:rsid w:val="008C0769"/>
    <w:rsid w:val="008C0906"/>
    <w:rsid w:val="008C0AEB"/>
    <w:rsid w:val="008C0B07"/>
    <w:rsid w:val="008C0B6D"/>
    <w:rsid w:val="008C0D50"/>
    <w:rsid w:val="008C0E9A"/>
    <w:rsid w:val="008C0ECB"/>
    <w:rsid w:val="008C0F32"/>
    <w:rsid w:val="008C1031"/>
    <w:rsid w:val="008C15CC"/>
    <w:rsid w:val="008C164A"/>
    <w:rsid w:val="008C18BD"/>
    <w:rsid w:val="008C1988"/>
    <w:rsid w:val="008C210E"/>
    <w:rsid w:val="008C22C9"/>
    <w:rsid w:val="008C2323"/>
    <w:rsid w:val="008C24F8"/>
    <w:rsid w:val="008C2533"/>
    <w:rsid w:val="008C25B3"/>
    <w:rsid w:val="008C2938"/>
    <w:rsid w:val="008C2969"/>
    <w:rsid w:val="008C2AAD"/>
    <w:rsid w:val="008C2F29"/>
    <w:rsid w:val="008C2F46"/>
    <w:rsid w:val="008C2FB2"/>
    <w:rsid w:val="008C306D"/>
    <w:rsid w:val="008C30B1"/>
    <w:rsid w:val="008C30D0"/>
    <w:rsid w:val="008C321E"/>
    <w:rsid w:val="008C3223"/>
    <w:rsid w:val="008C322F"/>
    <w:rsid w:val="008C3600"/>
    <w:rsid w:val="008C381C"/>
    <w:rsid w:val="008C3B26"/>
    <w:rsid w:val="008C3D1E"/>
    <w:rsid w:val="008C3D87"/>
    <w:rsid w:val="008C3E10"/>
    <w:rsid w:val="008C415D"/>
    <w:rsid w:val="008C4194"/>
    <w:rsid w:val="008C4214"/>
    <w:rsid w:val="008C4320"/>
    <w:rsid w:val="008C43B2"/>
    <w:rsid w:val="008C45D5"/>
    <w:rsid w:val="008C47B2"/>
    <w:rsid w:val="008C4863"/>
    <w:rsid w:val="008C4976"/>
    <w:rsid w:val="008C4A54"/>
    <w:rsid w:val="008C4D54"/>
    <w:rsid w:val="008C531E"/>
    <w:rsid w:val="008C562C"/>
    <w:rsid w:val="008C5B78"/>
    <w:rsid w:val="008C6178"/>
    <w:rsid w:val="008C6649"/>
    <w:rsid w:val="008C6858"/>
    <w:rsid w:val="008C68DB"/>
    <w:rsid w:val="008C693A"/>
    <w:rsid w:val="008C69E3"/>
    <w:rsid w:val="008C6A80"/>
    <w:rsid w:val="008C6AF8"/>
    <w:rsid w:val="008C6C38"/>
    <w:rsid w:val="008C6D27"/>
    <w:rsid w:val="008C6E78"/>
    <w:rsid w:val="008C71C1"/>
    <w:rsid w:val="008C72E0"/>
    <w:rsid w:val="008C733B"/>
    <w:rsid w:val="008C73F3"/>
    <w:rsid w:val="008C7595"/>
    <w:rsid w:val="008C75B6"/>
    <w:rsid w:val="008C7678"/>
    <w:rsid w:val="008C7A36"/>
    <w:rsid w:val="008C7A3B"/>
    <w:rsid w:val="008C7A42"/>
    <w:rsid w:val="008C7D53"/>
    <w:rsid w:val="008C7FC6"/>
    <w:rsid w:val="008D0195"/>
    <w:rsid w:val="008D01D5"/>
    <w:rsid w:val="008D03B2"/>
    <w:rsid w:val="008D0413"/>
    <w:rsid w:val="008D0767"/>
    <w:rsid w:val="008D078D"/>
    <w:rsid w:val="008D0A2E"/>
    <w:rsid w:val="008D0A31"/>
    <w:rsid w:val="008D0DF9"/>
    <w:rsid w:val="008D0FF5"/>
    <w:rsid w:val="008D1237"/>
    <w:rsid w:val="008D1615"/>
    <w:rsid w:val="008D1662"/>
    <w:rsid w:val="008D1927"/>
    <w:rsid w:val="008D1A74"/>
    <w:rsid w:val="008D1B6A"/>
    <w:rsid w:val="008D1CDB"/>
    <w:rsid w:val="008D1D23"/>
    <w:rsid w:val="008D1FB5"/>
    <w:rsid w:val="008D205D"/>
    <w:rsid w:val="008D209D"/>
    <w:rsid w:val="008D2211"/>
    <w:rsid w:val="008D2680"/>
    <w:rsid w:val="008D26BE"/>
    <w:rsid w:val="008D26CD"/>
    <w:rsid w:val="008D2917"/>
    <w:rsid w:val="008D2CD2"/>
    <w:rsid w:val="008D2F72"/>
    <w:rsid w:val="008D34B5"/>
    <w:rsid w:val="008D3909"/>
    <w:rsid w:val="008D393B"/>
    <w:rsid w:val="008D39AA"/>
    <w:rsid w:val="008D3F48"/>
    <w:rsid w:val="008D3FA7"/>
    <w:rsid w:val="008D42DD"/>
    <w:rsid w:val="008D4306"/>
    <w:rsid w:val="008D4312"/>
    <w:rsid w:val="008D4634"/>
    <w:rsid w:val="008D49F0"/>
    <w:rsid w:val="008D4A60"/>
    <w:rsid w:val="008D4A7C"/>
    <w:rsid w:val="008D4B94"/>
    <w:rsid w:val="008D4D23"/>
    <w:rsid w:val="008D4D70"/>
    <w:rsid w:val="008D51BA"/>
    <w:rsid w:val="008D5619"/>
    <w:rsid w:val="008D578D"/>
    <w:rsid w:val="008D58E7"/>
    <w:rsid w:val="008D59FC"/>
    <w:rsid w:val="008D5AAE"/>
    <w:rsid w:val="008D5B03"/>
    <w:rsid w:val="008D5B52"/>
    <w:rsid w:val="008D5E4F"/>
    <w:rsid w:val="008D5E5B"/>
    <w:rsid w:val="008D5EE2"/>
    <w:rsid w:val="008D60C9"/>
    <w:rsid w:val="008D616B"/>
    <w:rsid w:val="008D6372"/>
    <w:rsid w:val="008D6376"/>
    <w:rsid w:val="008D678D"/>
    <w:rsid w:val="008D6C41"/>
    <w:rsid w:val="008D6F58"/>
    <w:rsid w:val="008D7065"/>
    <w:rsid w:val="008D7168"/>
    <w:rsid w:val="008D740E"/>
    <w:rsid w:val="008D74DC"/>
    <w:rsid w:val="008D76AC"/>
    <w:rsid w:val="008D7792"/>
    <w:rsid w:val="008D79A9"/>
    <w:rsid w:val="008D79C5"/>
    <w:rsid w:val="008D7A89"/>
    <w:rsid w:val="008E014B"/>
    <w:rsid w:val="008E01B6"/>
    <w:rsid w:val="008E02AA"/>
    <w:rsid w:val="008E02E1"/>
    <w:rsid w:val="008E04E1"/>
    <w:rsid w:val="008E05F4"/>
    <w:rsid w:val="008E07EF"/>
    <w:rsid w:val="008E0B6B"/>
    <w:rsid w:val="008E0C5F"/>
    <w:rsid w:val="008E10B5"/>
    <w:rsid w:val="008E1445"/>
    <w:rsid w:val="008E1504"/>
    <w:rsid w:val="008E15C2"/>
    <w:rsid w:val="008E18A5"/>
    <w:rsid w:val="008E1B59"/>
    <w:rsid w:val="008E1CEE"/>
    <w:rsid w:val="008E1D65"/>
    <w:rsid w:val="008E1E25"/>
    <w:rsid w:val="008E20D6"/>
    <w:rsid w:val="008E21AB"/>
    <w:rsid w:val="008E21B7"/>
    <w:rsid w:val="008E2232"/>
    <w:rsid w:val="008E2342"/>
    <w:rsid w:val="008E2512"/>
    <w:rsid w:val="008E2796"/>
    <w:rsid w:val="008E2874"/>
    <w:rsid w:val="008E2A6D"/>
    <w:rsid w:val="008E2C44"/>
    <w:rsid w:val="008E2C51"/>
    <w:rsid w:val="008E2CDF"/>
    <w:rsid w:val="008E2D3E"/>
    <w:rsid w:val="008E2F0B"/>
    <w:rsid w:val="008E2F6F"/>
    <w:rsid w:val="008E2F77"/>
    <w:rsid w:val="008E306C"/>
    <w:rsid w:val="008E31BD"/>
    <w:rsid w:val="008E325D"/>
    <w:rsid w:val="008E335D"/>
    <w:rsid w:val="008E3497"/>
    <w:rsid w:val="008E3877"/>
    <w:rsid w:val="008E3B19"/>
    <w:rsid w:val="008E3C08"/>
    <w:rsid w:val="008E3D30"/>
    <w:rsid w:val="008E3DE4"/>
    <w:rsid w:val="008E3F50"/>
    <w:rsid w:val="008E3FD4"/>
    <w:rsid w:val="008E4312"/>
    <w:rsid w:val="008E4550"/>
    <w:rsid w:val="008E4997"/>
    <w:rsid w:val="008E4A4B"/>
    <w:rsid w:val="008E4AF9"/>
    <w:rsid w:val="008E4E14"/>
    <w:rsid w:val="008E51F9"/>
    <w:rsid w:val="008E53BB"/>
    <w:rsid w:val="008E554D"/>
    <w:rsid w:val="008E55F0"/>
    <w:rsid w:val="008E56B7"/>
    <w:rsid w:val="008E56D4"/>
    <w:rsid w:val="008E5755"/>
    <w:rsid w:val="008E575F"/>
    <w:rsid w:val="008E5859"/>
    <w:rsid w:val="008E5BB6"/>
    <w:rsid w:val="008E5BDB"/>
    <w:rsid w:val="008E5DB8"/>
    <w:rsid w:val="008E5DD1"/>
    <w:rsid w:val="008E5F40"/>
    <w:rsid w:val="008E5FEE"/>
    <w:rsid w:val="008E63D6"/>
    <w:rsid w:val="008E649D"/>
    <w:rsid w:val="008E66B6"/>
    <w:rsid w:val="008E66CC"/>
    <w:rsid w:val="008E673E"/>
    <w:rsid w:val="008E69F4"/>
    <w:rsid w:val="008E6B1C"/>
    <w:rsid w:val="008E6D2F"/>
    <w:rsid w:val="008E6FAD"/>
    <w:rsid w:val="008E6FE0"/>
    <w:rsid w:val="008E7154"/>
    <w:rsid w:val="008E7283"/>
    <w:rsid w:val="008E737A"/>
    <w:rsid w:val="008E74CA"/>
    <w:rsid w:val="008E769C"/>
    <w:rsid w:val="008E78EC"/>
    <w:rsid w:val="008E7A7E"/>
    <w:rsid w:val="008E7C71"/>
    <w:rsid w:val="008E7D19"/>
    <w:rsid w:val="008E7D2A"/>
    <w:rsid w:val="008E7E68"/>
    <w:rsid w:val="008F0016"/>
    <w:rsid w:val="008F012D"/>
    <w:rsid w:val="008F0638"/>
    <w:rsid w:val="008F0696"/>
    <w:rsid w:val="008F07DA"/>
    <w:rsid w:val="008F08D8"/>
    <w:rsid w:val="008F0A84"/>
    <w:rsid w:val="008F0BBA"/>
    <w:rsid w:val="008F0BE1"/>
    <w:rsid w:val="008F0BFA"/>
    <w:rsid w:val="008F0D3A"/>
    <w:rsid w:val="008F11BB"/>
    <w:rsid w:val="008F131C"/>
    <w:rsid w:val="008F1423"/>
    <w:rsid w:val="008F1460"/>
    <w:rsid w:val="008F162E"/>
    <w:rsid w:val="008F172B"/>
    <w:rsid w:val="008F1BFE"/>
    <w:rsid w:val="008F1E17"/>
    <w:rsid w:val="008F1E3A"/>
    <w:rsid w:val="008F1E43"/>
    <w:rsid w:val="008F1E5B"/>
    <w:rsid w:val="008F1FA7"/>
    <w:rsid w:val="008F23EB"/>
    <w:rsid w:val="008F251A"/>
    <w:rsid w:val="008F2580"/>
    <w:rsid w:val="008F2689"/>
    <w:rsid w:val="008F2743"/>
    <w:rsid w:val="008F28F2"/>
    <w:rsid w:val="008F2A0C"/>
    <w:rsid w:val="008F2D3C"/>
    <w:rsid w:val="008F2DFD"/>
    <w:rsid w:val="008F2E18"/>
    <w:rsid w:val="008F314E"/>
    <w:rsid w:val="008F32AB"/>
    <w:rsid w:val="008F339D"/>
    <w:rsid w:val="008F36BF"/>
    <w:rsid w:val="008F373D"/>
    <w:rsid w:val="008F37AA"/>
    <w:rsid w:val="008F3801"/>
    <w:rsid w:val="008F398E"/>
    <w:rsid w:val="008F3B0D"/>
    <w:rsid w:val="008F400B"/>
    <w:rsid w:val="008F41B1"/>
    <w:rsid w:val="008F4656"/>
    <w:rsid w:val="008F478A"/>
    <w:rsid w:val="008F485A"/>
    <w:rsid w:val="008F4ABE"/>
    <w:rsid w:val="008F4B95"/>
    <w:rsid w:val="008F4C13"/>
    <w:rsid w:val="008F4CE3"/>
    <w:rsid w:val="008F4E2D"/>
    <w:rsid w:val="008F4F7B"/>
    <w:rsid w:val="008F5092"/>
    <w:rsid w:val="008F50B2"/>
    <w:rsid w:val="008F568A"/>
    <w:rsid w:val="008F583E"/>
    <w:rsid w:val="008F5B3B"/>
    <w:rsid w:val="008F5BE6"/>
    <w:rsid w:val="008F5D31"/>
    <w:rsid w:val="008F5E4F"/>
    <w:rsid w:val="008F5EB2"/>
    <w:rsid w:val="008F5ED7"/>
    <w:rsid w:val="008F5EEE"/>
    <w:rsid w:val="008F5F6F"/>
    <w:rsid w:val="008F6077"/>
    <w:rsid w:val="008F62F9"/>
    <w:rsid w:val="008F6383"/>
    <w:rsid w:val="008F65A6"/>
    <w:rsid w:val="008F66B8"/>
    <w:rsid w:val="008F6703"/>
    <w:rsid w:val="008F69AA"/>
    <w:rsid w:val="008F69D0"/>
    <w:rsid w:val="008F6A65"/>
    <w:rsid w:val="008F6B04"/>
    <w:rsid w:val="008F6CE7"/>
    <w:rsid w:val="008F6D67"/>
    <w:rsid w:val="008F7111"/>
    <w:rsid w:val="008F711A"/>
    <w:rsid w:val="008F715D"/>
    <w:rsid w:val="008F739A"/>
    <w:rsid w:val="008F7465"/>
    <w:rsid w:val="008F768E"/>
    <w:rsid w:val="008F776D"/>
    <w:rsid w:val="008F7BD7"/>
    <w:rsid w:val="008F7F87"/>
    <w:rsid w:val="008F7F97"/>
    <w:rsid w:val="008F7FA6"/>
    <w:rsid w:val="0090005C"/>
    <w:rsid w:val="009001FD"/>
    <w:rsid w:val="00900300"/>
    <w:rsid w:val="009004B0"/>
    <w:rsid w:val="00900537"/>
    <w:rsid w:val="009005AB"/>
    <w:rsid w:val="00900660"/>
    <w:rsid w:val="00900708"/>
    <w:rsid w:val="00900734"/>
    <w:rsid w:val="00900792"/>
    <w:rsid w:val="00900919"/>
    <w:rsid w:val="009010F3"/>
    <w:rsid w:val="00901104"/>
    <w:rsid w:val="00901115"/>
    <w:rsid w:val="00901309"/>
    <w:rsid w:val="009013D2"/>
    <w:rsid w:val="00901406"/>
    <w:rsid w:val="00901682"/>
    <w:rsid w:val="009016B4"/>
    <w:rsid w:val="00901C31"/>
    <w:rsid w:val="00901C90"/>
    <w:rsid w:val="00901CAF"/>
    <w:rsid w:val="00901CE2"/>
    <w:rsid w:val="00901D37"/>
    <w:rsid w:val="00901D3E"/>
    <w:rsid w:val="00901E2D"/>
    <w:rsid w:val="00901E92"/>
    <w:rsid w:val="00901F5E"/>
    <w:rsid w:val="009021B4"/>
    <w:rsid w:val="00902281"/>
    <w:rsid w:val="009024C1"/>
    <w:rsid w:val="009027A3"/>
    <w:rsid w:val="009027F9"/>
    <w:rsid w:val="009027FD"/>
    <w:rsid w:val="009028D7"/>
    <w:rsid w:val="009028DB"/>
    <w:rsid w:val="0090292A"/>
    <w:rsid w:val="00902944"/>
    <w:rsid w:val="0090294B"/>
    <w:rsid w:val="00902F3D"/>
    <w:rsid w:val="00903094"/>
    <w:rsid w:val="0090332C"/>
    <w:rsid w:val="0090350F"/>
    <w:rsid w:val="00903622"/>
    <w:rsid w:val="009037B3"/>
    <w:rsid w:val="00903837"/>
    <w:rsid w:val="0090394F"/>
    <w:rsid w:val="009039BF"/>
    <w:rsid w:val="00903C3F"/>
    <w:rsid w:val="00903D30"/>
    <w:rsid w:val="00903E4A"/>
    <w:rsid w:val="00903F37"/>
    <w:rsid w:val="0090400A"/>
    <w:rsid w:val="009041AB"/>
    <w:rsid w:val="009042FF"/>
    <w:rsid w:val="00904342"/>
    <w:rsid w:val="009044AA"/>
    <w:rsid w:val="00904990"/>
    <w:rsid w:val="00904AD4"/>
    <w:rsid w:val="00904C2A"/>
    <w:rsid w:val="00904E5A"/>
    <w:rsid w:val="009053C4"/>
    <w:rsid w:val="00905822"/>
    <w:rsid w:val="009059B5"/>
    <w:rsid w:val="009059F1"/>
    <w:rsid w:val="00905B68"/>
    <w:rsid w:val="00905C08"/>
    <w:rsid w:val="00905C7E"/>
    <w:rsid w:val="00905EF2"/>
    <w:rsid w:val="00906131"/>
    <w:rsid w:val="0090623E"/>
    <w:rsid w:val="0090627F"/>
    <w:rsid w:val="009063B7"/>
    <w:rsid w:val="00906534"/>
    <w:rsid w:val="0090664C"/>
    <w:rsid w:val="00906A04"/>
    <w:rsid w:val="00906DF9"/>
    <w:rsid w:val="00906F01"/>
    <w:rsid w:val="00907008"/>
    <w:rsid w:val="00907412"/>
    <w:rsid w:val="00907571"/>
    <w:rsid w:val="0090758C"/>
    <w:rsid w:val="00907720"/>
    <w:rsid w:val="0090784C"/>
    <w:rsid w:val="009078A3"/>
    <w:rsid w:val="0090794D"/>
    <w:rsid w:val="00907ADE"/>
    <w:rsid w:val="00907D2B"/>
    <w:rsid w:val="00907E5F"/>
    <w:rsid w:val="00907F57"/>
    <w:rsid w:val="009102B3"/>
    <w:rsid w:val="00910311"/>
    <w:rsid w:val="009103CA"/>
    <w:rsid w:val="009104CD"/>
    <w:rsid w:val="00910562"/>
    <w:rsid w:val="00910653"/>
    <w:rsid w:val="0091072A"/>
    <w:rsid w:val="00910846"/>
    <w:rsid w:val="00910AC9"/>
    <w:rsid w:val="00910E0C"/>
    <w:rsid w:val="00910E53"/>
    <w:rsid w:val="00910EEA"/>
    <w:rsid w:val="00910F3B"/>
    <w:rsid w:val="00911525"/>
    <w:rsid w:val="009117C6"/>
    <w:rsid w:val="00911D40"/>
    <w:rsid w:val="00911F9F"/>
    <w:rsid w:val="009121BF"/>
    <w:rsid w:val="00912480"/>
    <w:rsid w:val="00912541"/>
    <w:rsid w:val="009125C0"/>
    <w:rsid w:val="0091280E"/>
    <w:rsid w:val="009129E9"/>
    <w:rsid w:val="00912A08"/>
    <w:rsid w:val="00912DC3"/>
    <w:rsid w:val="00912F33"/>
    <w:rsid w:val="00912F88"/>
    <w:rsid w:val="00913040"/>
    <w:rsid w:val="009130C4"/>
    <w:rsid w:val="0091327F"/>
    <w:rsid w:val="009134C5"/>
    <w:rsid w:val="00913596"/>
    <w:rsid w:val="00913635"/>
    <w:rsid w:val="0091368E"/>
    <w:rsid w:val="00913716"/>
    <w:rsid w:val="00913719"/>
    <w:rsid w:val="0091386C"/>
    <w:rsid w:val="00913883"/>
    <w:rsid w:val="00913C40"/>
    <w:rsid w:val="00914086"/>
    <w:rsid w:val="00914104"/>
    <w:rsid w:val="009141AE"/>
    <w:rsid w:val="00914239"/>
    <w:rsid w:val="0091431C"/>
    <w:rsid w:val="009143CE"/>
    <w:rsid w:val="00914576"/>
    <w:rsid w:val="00914709"/>
    <w:rsid w:val="00914A1B"/>
    <w:rsid w:val="00914AB8"/>
    <w:rsid w:val="00914B56"/>
    <w:rsid w:val="00914BE7"/>
    <w:rsid w:val="00914E53"/>
    <w:rsid w:val="00914E68"/>
    <w:rsid w:val="00914FCE"/>
    <w:rsid w:val="00915153"/>
    <w:rsid w:val="0091522B"/>
    <w:rsid w:val="009152D9"/>
    <w:rsid w:val="009153C8"/>
    <w:rsid w:val="009157A2"/>
    <w:rsid w:val="00915806"/>
    <w:rsid w:val="009158B0"/>
    <w:rsid w:val="00915955"/>
    <w:rsid w:val="009159F2"/>
    <w:rsid w:val="00915A46"/>
    <w:rsid w:val="00915AA2"/>
    <w:rsid w:val="00915AF3"/>
    <w:rsid w:val="00915CCA"/>
    <w:rsid w:val="00915E74"/>
    <w:rsid w:val="00915F24"/>
    <w:rsid w:val="00915FEA"/>
    <w:rsid w:val="0091612D"/>
    <w:rsid w:val="00916502"/>
    <w:rsid w:val="0091674C"/>
    <w:rsid w:val="0091690C"/>
    <w:rsid w:val="00916A08"/>
    <w:rsid w:val="00916AD6"/>
    <w:rsid w:val="00916BD8"/>
    <w:rsid w:val="00916CB2"/>
    <w:rsid w:val="00916EDA"/>
    <w:rsid w:val="00916EF7"/>
    <w:rsid w:val="00916F11"/>
    <w:rsid w:val="0091707D"/>
    <w:rsid w:val="00917116"/>
    <w:rsid w:val="00917392"/>
    <w:rsid w:val="009174DE"/>
    <w:rsid w:val="009175E4"/>
    <w:rsid w:val="009178D3"/>
    <w:rsid w:val="00917A20"/>
    <w:rsid w:val="00917A2E"/>
    <w:rsid w:val="00917AC1"/>
    <w:rsid w:val="00917AD6"/>
    <w:rsid w:val="00917C83"/>
    <w:rsid w:val="0092002E"/>
    <w:rsid w:val="009200EA"/>
    <w:rsid w:val="0092047C"/>
    <w:rsid w:val="009204FE"/>
    <w:rsid w:val="00920600"/>
    <w:rsid w:val="009207E7"/>
    <w:rsid w:val="00920881"/>
    <w:rsid w:val="009208A8"/>
    <w:rsid w:val="009209B6"/>
    <w:rsid w:val="00920A58"/>
    <w:rsid w:val="00920A6A"/>
    <w:rsid w:val="00920B90"/>
    <w:rsid w:val="00920C53"/>
    <w:rsid w:val="00920FF0"/>
    <w:rsid w:val="00921041"/>
    <w:rsid w:val="0092124D"/>
    <w:rsid w:val="009212F5"/>
    <w:rsid w:val="009213D4"/>
    <w:rsid w:val="00921408"/>
    <w:rsid w:val="0092177B"/>
    <w:rsid w:val="00921B4D"/>
    <w:rsid w:val="00921D4E"/>
    <w:rsid w:val="00921EA8"/>
    <w:rsid w:val="00921FA0"/>
    <w:rsid w:val="0092216F"/>
    <w:rsid w:val="009224D7"/>
    <w:rsid w:val="009227EE"/>
    <w:rsid w:val="00922836"/>
    <w:rsid w:val="0092285B"/>
    <w:rsid w:val="009229D3"/>
    <w:rsid w:val="00922C5F"/>
    <w:rsid w:val="00922DA1"/>
    <w:rsid w:val="00922FE7"/>
    <w:rsid w:val="009231BF"/>
    <w:rsid w:val="00923274"/>
    <w:rsid w:val="009232B7"/>
    <w:rsid w:val="009234D2"/>
    <w:rsid w:val="00923719"/>
    <w:rsid w:val="00923781"/>
    <w:rsid w:val="009237A7"/>
    <w:rsid w:val="00923D27"/>
    <w:rsid w:val="0092402E"/>
    <w:rsid w:val="00924032"/>
    <w:rsid w:val="00924128"/>
    <w:rsid w:val="0092413A"/>
    <w:rsid w:val="009241C1"/>
    <w:rsid w:val="0092473D"/>
    <w:rsid w:val="0092493F"/>
    <w:rsid w:val="009249C4"/>
    <w:rsid w:val="00924AC1"/>
    <w:rsid w:val="00925023"/>
    <w:rsid w:val="009250FA"/>
    <w:rsid w:val="00925418"/>
    <w:rsid w:val="0092570F"/>
    <w:rsid w:val="00925882"/>
    <w:rsid w:val="00925927"/>
    <w:rsid w:val="00925A29"/>
    <w:rsid w:val="00925A51"/>
    <w:rsid w:val="00925C00"/>
    <w:rsid w:val="00926015"/>
    <w:rsid w:val="00926122"/>
    <w:rsid w:val="00926264"/>
    <w:rsid w:val="009262EE"/>
    <w:rsid w:val="00926352"/>
    <w:rsid w:val="00926442"/>
    <w:rsid w:val="009265A7"/>
    <w:rsid w:val="009265D9"/>
    <w:rsid w:val="00926697"/>
    <w:rsid w:val="00926751"/>
    <w:rsid w:val="009269F1"/>
    <w:rsid w:val="00926B67"/>
    <w:rsid w:val="00926C50"/>
    <w:rsid w:val="00926EA1"/>
    <w:rsid w:val="00926F48"/>
    <w:rsid w:val="00926FD6"/>
    <w:rsid w:val="00926FEB"/>
    <w:rsid w:val="0092701B"/>
    <w:rsid w:val="00927060"/>
    <w:rsid w:val="0092708E"/>
    <w:rsid w:val="009271BB"/>
    <w:rsid w:val="009272F0"/>
    <w:rsid w:val="00927331"/>
    <w:rsid w:val="009274CD"/>
    <w:rsid w:val="009275EC"/>
    <w:rsid w:val="0092773D"/>
    <w:rsid w:val="00927754"/>
    <w:rsid w:val="009277C0"/>
    <w:rsid w:val="00927A90"/>
    <w:rsid w:val="00927C76"/>
    <w:rsid w:val="00927CFC"/>
    <w:rsid w:val="00927DA4"/>
    <w:rsid w:val="00927F03"/>
    <w:rsid w:val="00930164"/>
    <w:rsid w:val="009302FD"/>
    <w:rsid w:val="009303B1"/>
    <w:rsid w:val="00930609"/>
    <w:rsid w:val="00930C0D"/>
    <w:rsid w:val="00930E16"/>
    <w:rsid w:val="009311A6"/>
    <w:rsid w:val="0093125A"/>
    <w:rsid w:val="0093133F"/>
    <w:rsid w:val="00931518"/>
    <w:rsid w:val="00931522"/>
    <w:rsid w:val="009315F2"/>
    <w:rsid w:val="0093182A"/>
    <w:rsid w:val="00931B78"/>
    <w:rsid w:val="00931E4F"/>
    <w:rsid w:val="00932074"/>
    <w:rsid w:val="009320C8"/>
    <w:rsid w:val="0093239A"/>
    <w:rsid w:val="0093256B"/>
    <w:rsid w:val="009328E7"/>
    <w:rsid w:val="00932AFB"/>
    <w:rsid w:val="00932BB8"/>
    <w:rsid w:val="00932E2F"/>
    <w:rsid w:val="00932EEB"/>
    <w:rsid w:val="0093308C"/>
    <w:rsid w:val="009332F4"/>
    <w:rsid w:val="00933309"/>
    <w:rsid w:val="0093339B"/>
    <w:rsid w:val="00933405"/>
    <w:rsid w:val="009334F5"/>
    <w:rsid w:val="0093356C"/>
    <w:rsid w:val="009335F2"/>
    <w:rsid w:val="009337D6"/>
    <w:rsid w:val="00933A0C"/>
    <w:rsid w:val="00933A17"/>
    <w:rsid w:val="00933A3C"/>
    <w:rsid w:val="00933D71"/>
    <w:rsid w:val="00933D8A"/>
    <w:rsid w:val="00933DE2"/>
    <w:rsid w:val="00933E6F"/>
    <w:rsid w:val="00933F59"/>
    <w:rsid w:val="00933FFD"/>
    <w:rsid w:val="00934093"/>
    <w:rsid w:val="00934226"/>
    <w:rsid w:val="00934448"/>
    <w:rsid w:val="009347D6"/>
    <w:rsid w:val="00934A14"/>
    <w:rsid w:val="00934B8B"/>
    <w:rsid w:val="00934B93"/>
    <w:rsid w:val="00934DDE"/>
    <w:rsid w:val="00934E76"/>
    <w:rsid w:val="00934FBB"/>
    <w:rsid w:val="0093500B"/>
    <w:rsid w:val="0093514F"/>
    <w:rsid w:val="00935248"/>
    <w:rsid w:val="009352C5"/>
    <w:rsid w:val="009356BF"/>
    <w:rsid w:val="00935807"/>
    <w:rsid w:val="00935903"/>
    <w:rsid w:val="0093591F"/>
    <w:rsid w:val="00935C04"/>
    <w:rsid w:val="00935C91"/>
    <w:rsid w:val="00935CD2"/>
    <w:rsid w:val="00935D7F"/>
    <w:rsid w:val="00935E37"/>
    <w:rsid w:val="00935F87"/>
    <w:rsid w:val="00935FB8"/>
    <w:rsid w:val="0093618F"/>
    <w:rsid w:val="009364E1"/>
    <w:rsid w:val="009367A6"/>
    <w:rsid w:val="009367AE"/>
    <w:rsid w:val="00936A60"/>
    <w:rsid w:val="00936A7E"/>
    <w:rsid w:val="00936DA8"/>
    <w:rsid w:val="0093761C"/>
    <w:rsid w:val="0093766D"/>
    <w:rsid w:val="00937834"/>
    <w:rsid w:val="00937882"/>
    <w:rsid w:val="00937C3D"/>
    <w:rsid w:val="00937D38"/>
    <w:rsid w:val="00937E55"/>
    <w:rsid w:val="00937FF1"/>
    <w:rsid w:val="00940025"/>
    <w:rsid w:val="0094006C"/>
    <w:rsid w:val="00940085"/>
    <w:rsid w:val="009400CA"/>
    <w:rsid w:val="0094021E"/>
    <w:rsid w:val="00940580"/>
    <w:rsid w:val="00940853"/>
    <w:rsid w:val="00940929"/>
    <w:rsid w:val="00940938"/>
    <w:rsid w:val="0094097B"/>
    <w:rsid w:val="00940A54"/>
    <w:rsid w:val="00940D4E"/>
    <w:rsid w:val="00940D61"/>
    <w:rsid w:val="00940F5E"/>
    <w:rsid w:val="00941147"/>
    <w:rsid w:val="00941241"/>
    <w:rsid w:val="00941339"/>
    <w:rsid w:val="00941486"/>
    <w:rsid w:val="00941644"/>
    <w:rsid w:val="00941DB3"/>
    <w:rsid w:val="00941FAA"/>
    <w:rsid w:val="00941FCD"/>
    <w:rsid w:val="009422DC"/>
    <w:rsid w:val="0094269E"/>
    <w:rsid w:val="00942746"/>
    <w:rsid w:val="009428B2"/>
    <w:rsid w:val="009429B2"/>
    <w:rsid w:val="00942A3E"/>
    <w:rsid w:val="00942B5A"/>
    <w:rsid w:val="00942DDA"/>
    <w:rsid w:val="00942E8D"/>
    <w:rsid w:val="00942F3B"/>
    <w:rsid w:val="0094319B"/>
    <w:rsid w:val="0094329D"/>
    <w:rsid w:val="00943489"/>
    <w:rsid w:val="009434C3"/>
    <w:rsid w:val="009436E5"/>
    <w:rsid w:val="009437DB"/>
    <w:rsid w:val="009437EC"/>
    <w:rsid w:val="009437F5"/>
    <w:rsid w:val="00943F07"/>
    <w:rsid w:val="00944285"/>
    <w:rsid w:val="00944358"/>
    <w:rsid w:val="0094455E"/>
    <w:rsid w:val="00944791"/>
    <w:rsid w:val="0094487D"/>
    <w:rsid w:val="00944924"/>
    <w:rsid w:val="00944936"/>
    <w:rsid w:val="0094494B"/>
    <w:rsid w:val="009449A0"/>
    <w:rsid w:val="00944B18"/>
    <w:rsid w:val="00944B8F"/>
    <w:rsid w:val="00944C0B"/>
    <w:rsid w:val="00944CE1"/>
    <w:rsid w:val="00944D01"/>
    <w:rsid w:val="00944F78"/>
    <w:rsid w:val="00944FBC"/>
    <w:rsid w:val="00944FC8"/>
    <w:rsid w:val="0094508D"/>
    <w:rsid w:val="009452F7"/>
    <w:rsid w:val="00945452"/>
    <w:rsid w:val="009455D8"/>
    <w:rsid w:val="009456C3"/>
    <w:rsid w:val="00945797"/>
    <w:rsid w:val="009458AF"/>
    <w:rsid w:val="00945914"/>
    <w:rsid w:val="0094598C"/>
    <w:rsid w:val="009459DB"/>
    <w:rsid w:val="00945CE9"/>
    <w:rsid w:val="00945DFA"/>
    <w:rsid w:val="00945F9B"/>
    <w:rsid w:val="00946057"/>
    <w:rsid w:val="009460DE"/>
    <w:rsid w:val="0094625F"/>
    <w:rsid w:val="009464DB"/>
    <w:rsid w:val="0094675F"/>
    <w:rsid w:val="009468FF"/>
    <w:rsid w:val="0094694E"/>
    <w:rsid w:val="009469A7"/>
    <w:rsid w:val="00946F50"/>
    <w:rsid w:val="00946F7D"/>
    <w:rsid w:val="0094700C"/>
    <w:rsid w:val="00947063"/>
    <w:rsid w:val="0094706A"/>
    <w:rsid w:val="009472AD"/>
    <w:rsid w:val="00947379"/>
    <w:rsid w:val="009473D1"/>
    <w:rsid w:val="0094742D"/>
    <w:rsid w:val="0094774E"/>
    <w:rsid w:val="00947869"/>
    <w:rsid w:val="00947875"/>
    <w:rsid w:val="00947999"/>
    <w:rsid w:val="00947AAA"/>
    <w:rsid w:val="00947BCA"/>
    <w:rsid w:val="00947CA1"/>
    <w:rsid w:val="00947D9E"/>
    <w:rsid w:val="00947DFE"/>
    <w:rsid w:val="00947EAA"/>
    <w:rsid w:val="00950073"/>
    <w:rsid w:val="009503EC"/>
    <w:rsid w:val="00950635"/>
    <w:rsid w:val="00950824"/>
    <w:rsid w:val="00950AAE"/>
    <w:rsid w:val="00950B24"/>
    <w:rsid w:val="00950C6C"/>
    <w:rsid w:val="00950D54"/>
    <w:rsid w:val="00950DB1"/>
    <w:rsid w:val="00950E9B"/>
    <w:rsid w:val="00950EF6"/>
    <w:rsid w:val="00950FA8"/>
    <w:rsid w:val="0095116F"/>
    <w:rsid w:val="009511C5"/>
    <w:rsid w:val="00951495"/>
    <w:rsid w:val="009516B0"/>
    <w:rsid w:val="00951A7D"/>
    <w:rsid w:val="00951B34"/>
    <w:rsid w:val="00951C11"/>
    <w:rsid w:val="00951E39"/>
    <w:rsid w:val="00951E4A"/>
    <w:rsid w:val="00952003"/>
    <w:rsid w:val="0095202D"/>
    <w:rsid w:val="009521A7"/>
    <w:rsid w:val="009521C2"/>
    <w:rsid w:val="0095220E"/>
    <w:rsid w:val="0095251D"/>
    <w:rsid w:val="0095254C"/>
    <w:rsid w:val="0095268B"/>
    <w:rsid w:val="00952A4B"/>
    <w:rsid w:val="00952CF0"/>
    <w:rsid w:val="00952EBC"/>
    <w:rsid w:val="00953148"/>
    <w:rsid w:val="0095324C"/>
    <w:rsid w:val="009532E3"/>
    <w:rsid w:val="00953598"/>
    <w:rsid w:val="009535D8"/>
    <w:rsid w:val="00953808"/>
    <w:rsid w:val="009538E7"/>
    <w:rsid w:val="009540B4"/>
    <w:rsid w:val="009540B5"/>
    <w:rsid w:val="00954156"/>
    <w:rsid w:val="009543A4"/>
    <w:rsid w:val="009544F3"/>
    <w:rsid w:val="00954679"/>
    <w:rsid w:val="009546CE"/>
    <w:rsid w:val="00954919"/>
    <w:rsid w:val="00954945"/>
    <w:rsid w:val="00954B8F"/>
    <w:rsid w:val="00954BAD"/>
    <w:rsid w:val="00954BDA"/>
    <w:rsid w:val="00954CD8"/>
    <w:rsid w:val="00954CF9"/>
    <w:rsid w:val="00954EB9"/>
    <w:rsid w:val="00954F60"/>
    <w:rsid w:val="00955048"/>
    <w:rsid w:val="009550FE"/>
    <w:rsid w:val="0095524C"/>
    <w:rsid w:val="0095530D"/>
    <w:rsid w:val="00955509"/>
    <w:rsid w:val="009555BA"/>
    <w:rsid w:val="009556C1"/>
    <w:rsid w:val="0095574F"/>
    <w:rsid w:val="0095579F"/>
    <w:rsid w:val="00955CC5"/>
    <w:rsid w:val="00955E34"/>
    <w:rsid w:val="00955FC2"/>
    <w:rsid w:val="00955FE2"/>
    <w:rsid w:val="0095604A"/>
    <w:rsid w:val="009560A8"/>
    <w:rsid w:val="00956172"/>
    <w:rsid w:val="009561A6"/>
    <w:rsid w:val="00956310"/>
    <w:rsid w:val="0095658D"/>
    <w:rsid w:val="0095659B"/>
    <w:rsid w:val="00956617"/>
    <w:rsid w:val="009567B8"/>
    <w:rsid w:val="0095686A"/>
    <w:rsid w:val="00956983"/>
    <w:rsid w:val="00956A3D"/>
    <w:rsid w:val="00956AFF"/>
    <w:rsid w:val="00956B26"/>
    <w:rsid w:val="00956BD9"/>
    <w:rsid w:val="00956BE8"/>
    <w:rsid w:val="00956C15"/>
    <w:rsid w:val="00956D16"/>
    <w:rsid w:val="00956F04"/>
    <w:rsid w:val="00956F12"/>
    <w:rsid w:val="00957095"/>
    <w:rsid w:val="0095717D"/>
    <w:rsid w:val="00957227"/>
    <w:rsid w:val="009572F9"/>
    <w:rsid w:val="009577DF"/>
    <w:rsid w:val="0095788F"/>
    <w:rsid w:val="009578A5"/>
    <w:rsid w:val="00957915"/>
    <w:rsid w:val="0095796C"/>
    <w:rsid w:val="00957A5A"/>
    <w:rsid w:val="00957A98"/>
    <w:rsid w:val="00957DF1"/>
    <w:rsid w:val="00957EF6"/>
    <w:rsid w:val="00960019"/>
    <w:rsid w:val="009600A8"/>
    <w:rsid w:val="0096083C"/>
    <w:rsid w:val="00960853"/>
    <w:rsid w:val="009608E1"/>
    <w:rsid w:val="00960A1E"/>
    <w:rsid w:val="00960CA5"/>
    <w:rsid w:val="00960CE1"/>
    <w:rsid w:val="00960DA4"/>
    <w:rsid w:val="00960E4C"/>
    <w:rsid w:val="00960F9E"/>
    <w:rsid w:val="00961130"/>
    <w:rsid w:val="009614D3"/>
    <w:rsid w:val="009614D9"/>
    <w:rsid w:val="009619D4"/>
    <w:rsid w:val="00961ACA"/>
    <w:rsid w:val="00961BC5"/>
    <w:rsid w:val="00961C86"/>
    <w:rsid w:val="00961CCB"/>
    <w:rsid w:val="00961DA8"/>
    <w:rsid w:val="00961DBF"/>
    <w:rsid w:val="00962024"/>
    <w:rsid w:val="0096217C"/>
    <w:rsid w:val="009621EC"/>
    <w:rsid w:val="00962292"/>
    <w:rsid w:val="009622FE"/>
    <w:rsid w:val="009624BB"/>
    <w:rsid w:val="009626BC"/>
    <w:rsid w:val="00962715"/>
    <w:rsid w:val="00962791"/>
    <w:rsid w:val="00962E24"/>
    <w:rsid w:val="00962E88"/>
    <w:rsid w:val="00962F13"/>
    <w:rsid w:val="0096334F"/>
    <w:rsid w:val="009633A6"/>
    <w:rsid w:val="009633F3"/>
    <w:rsid w:val="0096363E"/>
    <w:rsid w:val="009636E0"/>
    <w:rsid w:val="0096372A"/>
    <w:rsid w:val="00963B93"/>
    <w:rsid w:val="00963DD0"/>
    <w:rsid w:val="00963F7F"/>
    <w:rsid w:val="00963F88"/>
    <w:rsid w:val="0096417C"/>
    <w:rsid w:val="009642E8"/>
    <w:rsid w:val="009642F3"/>
    <w:rsid w:val="0096449A"/>
    <w:rsid w:val="00964674"/>
    <w:rsid w:val="009646E7"/>
    <w:rsid w:val="00964806"/>
    <w:rsid w:val="00964818"/>
    <w:rsid w:val="009649DA"/>
    <w:rsid w:val="00964B8A"/>
    <w:rsid w:val="00964B96"/>
    <w:rsid w:val="00964DFB"/>
    <w:rsid w:val="009650D8"/>
    <w:rsid w:val="009651D9"/>
    <w:rsid w:val="0096523E"/>
    <w:rsid w:val="00965256"/>
    <w:rsid w:val="0096531A"/>
    <w:rsid w:val="009653F4"/>
    <w:rsid w:val="009657F9"/>
    <w:rsid w:val="00965A67"/>
    <w:rsid w:val="00965DD3"/>
    <w:rsid w:val="0096627D"/>
    <w:rsid w:val="00966496"/>
    <w:rsid w:val="00966747"/>
    <w:rsid w:val="00966751"/>
    <w:rsid w:val="00966A21"/>
    <w:rsid w:val="00966AC8"/>
    <w:rsid w:val="00966B37"/>
    <w:rsid w:val="00966BFC"/>
    <w:rsid w:val="00966DF7"/>
    <w:rsid w:val="00966DFC"/>
    <w:rsid w:val="00966F99"/>
    <w:rsid w:val="0096704B"/>
    <w:rsid w:val="009673F8"/>
    <w:rsid w:val="00967591"/>
    <w:rsid w:val="0096761B"/>
    <w:rsid w:val="00967674"/>
    <w:rsid w:val="00967846"/>
    <w:rsid w:val="00967A0C"/>
    <w:rsid w:val="00967C41"/>
    <w:rsid w:val="00967D69"/>
    <w:rsid w:val="009701BC"/>
    <w:rsid w:val="009703BB"/>
    <w:rsid w:val="0097042B"/>
    <w:rsid w:val="009704BC"/>
    <w:rsid w:val="00970777"/>
    <w:rsid w:val="00970928"/>
    <w:rsid w:val="009709AE"/>
    <w:rsid w:val="009709B6"/>
    <w:rsid w:val="00970A3D"/>
    <w:rsid w:val="00970C40"/>
    <w:rsid w:val="00970CD9"/>
    <w:rsid w:val="00970E7F"/>
    <w:rsid w:val="00970EBE"/>
    <w:rsid w:val="00970F86"/>
    <w:rsid w:val="00971106"/>
    <w:rsid w:val="0097125A"/>
    <w:rsid w:val="0097160C"/>
    <w:rsid w:val="009717A0"/>
    <w:rsid w:val="009718E2"/>
    <w:rsid w:val="00971D7E"/>
    <w:rsid w:val="00971E75"/>
    <w:rsid w:val="00971F00"/>
    <w:rsid w:val="00971F1E"/>
    <w:rsid w:val="009721B7"/>
    <w:rsid w:val="00972554"/>
    <w:rsid w:val="0097274A"/>
    <w:rsid w:val="00972762"/>
    <w:rsid w:val="0097290E"/>
    <w:rsid w:val="00972B97"/>
    <w:rsid w:val="00972C15"/>
    <w:rsid w:val="00972C24"/>
    <w:rsid w:val="00972D7E"/>
    <w:rsid w:val="00972DF3"/>
    <w:rsid w:val="00972E24"/>
    <w:rsid w:val="00973325"/>
    <w:rsid w:val="009734DC"/>
    <w:rsid w:val="009734EE"/>
    <w:rsid w:val="00973549"/>
    <w:rsid w:val="00973694"/>
    <w:rsid w:val="009737A8"/>
    <w:rsid w:val="00973988"/>
    <w:rsid w:val="009739A9"/>
    <w:rsid w:val="009739AC"/>
    <w:rsid w:val="00973A2A"/>
    <w:rsid w:val="00973BFD"/>
    <w:rsid w:val="00973CB8"/>
    <w:rsid w:val="00973D7F"/>
    <w:rsid w:val="0097410F"/>
    <w:rsid w:val="0097416C"/>
    <w:rsid w:val="00974221"/>
    <w:rsid w:val="00974577"/>
    <w:rsid w:val="00974939"/>
    <w:rsid w:val="009749C6"/>
    <w:rsid w:val="00974ABF"/>
    <w:rsid w:val="00974BCC"/>
    <w:rsid w:val="00974BCE"/>
    <w:rsid w:val="00974D3E"/>
    <w:rsid w:val="00974E36"/>
    <w:rsid w:val="00974F26"/>
    <w:rsid w:val="00974F41"/>
    <w:rsid w:val="00974F59"/>
    <w:rsid w:val="00974F84"/>
    <w:rsid w:val="0097523A"/>
    <w:rsid w:val="009753B6"/>
    <w:rsid w:val="009755BF"/>
    <w:rsid w:val="00975992"/>
    <w:rsid w:val="0097599D"/>
    <w:rsid w:val="00975A65"/>
    <w:rsid w:val="00975C81"/>
    <w:rsid w:val="00975CDB"/>
    <w:rsid w:val="00975D5E"/>
    <w:rsid w:val="00975DDF"/>
    <w:rsid w:val="00975EFF"/>
    <w:rsid w:val="0097619F"/>
    <w:rsid w:val="0097653C"/>
    <w:rsid w:val="009765E6"/>
    <w:rsid w:val="009766BF"/>
    <w:rsid w:val="009766C3"/>
    <w:rsid w:val="009767AA"/>
    <w:rsid w:val="009767AD"/>
    <w:rsid w:val="00976846"/>
    <w:rsid w:val="00976932"/>
    <w:rsid w:val="009769D2"/>
    <w:rsid w:val="00976ADA"/>
    <w:rsid w:val="00976B1D"/>
    <w:rsid w:val="00976BB7"/>
    <w:rsid w:val="00976D4A"/>
    <w:rsid w:val="00976EFF"/>
    <w:rsid w:val="00976FB2"/>
    <w:rsid w:val="00977083"/>
    <w:rsid w:val="009770F8"/>
    <w:rsid w:val="009771B4"/>
    <w:rsid w:val="00977318"/>
    <w:rsid w:val="00977391"/>
    <w:rsid w:val="0097750C"/>
    <w:rsid w:val="0097758D"/>
    <w:rsid w:val="00977643"/>
    <w:rsid w:val="009776D5"/>
    <w:rsid w:val="00977838"/>
    <w:rsid w:val="00977860"/>
    <w:rsid w:val="00977A1B"/>
    <w:rsid w:val="00977AED"/>
    <w:rsid w:val="00977F20"/>
    <w:rsid w:val="00977F75"/>
    <w:rsid w:val="009800A2"/>
    <w:rsid w:val="0098020A"/>
    <w:rsid w:val="0098027A"/>
    <w:rsid w:val="0098061A"/>
    <w:rsid w:val="00980883"/>
    <w:rsid w:val="0098098E"/>
    <w:rsid w:val="00980A3F"/>
    <w:rsid w:val="00980CBB"/>
    <w:rsid w:val="00980D0B"/>
    <w:rsid w:val="00981181"/>
    <w:rsid w:val="009813C5"/>
    <w:rsid w:val="00981465"/>
    <w:rsid w:val="009814A9"/>
    <w:rsid w:val="00981558"/>
    <w:rsid w:val="0098156C"/>
    <w:rsid w:val="0098156E"/>
    <w:rsid w:val="0098174A"/>
    <w:rsid w:val="009818FA"/>
    <w:rsid w:val="009819D1"/>
    <w:rsid w:val="00981A57"/>
    <w:rsid w:val="00981B45"/>
    <w:rsid w:val="00981C0C"/>
    <w:rsid w:val="00981C95"/>
    <w:rsid w:val="00981C97"/>
    <w:rsid w:val="00981CB9"/>
    <w:rsid w:val="00981D1C"/>
    <w:rsid w:val="00981DD0"/>
    <w:rsid w:val="00981FBD"/>
    <w:rsid w:val="00982241"/>
    <w:rsid w:val="009822E9"/>
    <w:rsid w:val="009823C9"/>
    <w:rsid w:val="00982859"/>
    <w:rsid w:val="00982BDF"/>
    <w:rsid w:val="00982BFE"/>
    <w:rsid w:val="00982C68"/>
    <w:rsid w:val="00982D2D"/>
    <w:rsid w:val="00982DBD"/>
    <w:rsid w:val="00982ECF"/>
    <w:rsid w:val="00983004"/>
    <w:rsid w:val="009839D6"/>
    <w:rsid w:val="00983A94"/>
    <w:rsid w:val="00983B0B"/>
    <w:rsid w:val="00983B74"/>
    <w:rsid w:val="00983CB1"/>
    <w:rsid w:val="00983ED8"/>
    <w:rsid w:val="00983F45"/>
    <w:rsid w:val="00984014"/>
    <w:rsid w:val="00984040"/>
    <w:rsid w:val="009840C5"/>
    <w:rsid w:val="00984237"/>
    <w:rsid w:val="009842FC"/>
    <w:rsid w:val="00984433"/>
    <w:rsid w:val="009846BE"/>
    <w:rsid w:val="00984744"/>
    <w:rsid w:val="00984902"/>
    <w:rsid w:val="009849E6"/>
    <w:rsid w:val="00984B0B"/>
    <w:rsid w:val="00984E2B"/>
    <w:rsid w:val="00984F59"/>
    <w:rsid w:val="00984F6F"/>
    <w:rsid w:val="00985205"/>
    <w:rsid w:val="009852DD"/>
    <w:rsid w:val="009855E1"/>
    <w:rsid w:val="009857E5"/>
    <w:rsid w:val="00985806"/>
    <w:rsid w:val="00985910"/>
    <w:rsid w:val="00985C34"/>
    <w:rsid w:val="00985D6D"/>
    <w:rsid w:val="00985FAC"/>
    <w:rsid w:val="00985FDE"/>
    <w:rsid w:val="0098602B"/>
    <w:rsid w:val="009860E7"/>
    <w:rsid w:val="0098610A"/>
    <w:rsid w:val="009862CB"/>
    <w:rsid w:val="00986350"/>
    <w:rsid w:val="00986377"/>
    <w:rsid w:val="0098637D"/>
    <w:rsid w:val="009863BD"/>
    <w:rsid w:val="00986712"/>
    <w:rsid w:val="00986825"/>
    <w:rsid w:val="0098693F"/>
    <w:rsid w:val="00986A0A"/>
    <w:rsid w:val="00986DEF"/>
    <w:rsid w:val="0098720D"/>
    <w:rsid w:val="00987874"/>
    <w:rsid w:val="009879A4"/>
    <w:rsid w:val="00987A46"/>
    <w:rsid w:val="00987A4A"/>
    <w:rsid w:val="00987D2D"/>
    <w:rsid w:val="00987E4E"/>
    <w:rsid w:val="00987EEC"/>
    <w:rsid w:val="00990045"/>
    <w:rsid w:val="00990267"/>
    <w:rsid w:val="009905C3"/>
    <w:rsid w:val="00990915"/>
    <w:rsid w:val="00990A58"/>
    <w:rsid w:val="00990B8B"/>
    <w:rsid w:val="00990B95"/>
    <w:rsid w:val="00990BB8"/>
    <w:rsid w:val="00990BE6"/>
    <w:rsid w:val="00990F19"/>
    <w:rsid w:val="00990F68"/>
    <w:rsid w:val="00990F9B"/>
    <w:rsid w:val="00990FE6"/>
    <w:rsid w:val="0099111D"/>
    <w:rsid w:val="00991196"/>
    <w:rsid w:val="00991282"/>
    <w:rsid w:val="009913C7"/>
    <w:rsid w:val="00991480"/>
    <w:rsid w:val="009916DB"/>
    <w:rsid w:val="00991A1F"/>
    <w:rsid w:val="00991A31"/>
    <w:rsid w:val="00991B9E"/>
    <w:rsid w:val="00991E42"/>
    <w:rsid w:val="00991E98"/>
    <w:rsid w:val="00991F24"/>
    <w:rsid w:val="009920DA"/>
    <w:rsid w:val="009920DC"/>
    <w:rsid w:val="0099220C"/>
    <w:rsid w:val="00992214"/>
    <w:rsid w:val="0099230A"/>
    <w:rsid w:val="009923B5"/>
    <w:rsid w:val="00992496"/>
    <w:rsid w:val="00992544"/>
    <w:rsid w:val="00992720"/>
    <w:rsid w:val="00992843"/>
    <w:rsid w:val="00992B3D"/>
    <w:rsid w:val="00992C31"/>
    <w:rsid w:val="00992C5F"/>
    <w:rsid w:val="00992C83"/>
    <w:rsid w:val="00992CA0"/>
    <w:rsid w:val="00992D3E"/>
    <w:rsid w:val="00992FE6"/>
    <w:rsid w:val="00993030"/>
    <w:rsid w:val="0099310D"/>
    <w:rsid w:val="00993574"/>
    <w:rsid w:val="0099357C"/>
    <w:rsid w:val="00993614"/>
    <w:rsid w:val="00993714"/>
    <w:rsid w:val="009937BD"/>
    <w:rsid w:val="0099382B"/>
    <w:rsid w:val="009938A9"/>
    <w:rsid w:val="009939A1"/>
    <w:rsid w:val="00993B87"/>
    <w:rsid w:val="00993BE3"/>
    <w:rsid w:val="00993C0F"/>
    <w:rsid w:val="00993EA5"/>
    <w:rsid w:val="00993FB0"/>
    <w:rsid w:val="009940F4"/>
    <w:rsid w:val="009941F7"/>
    <w:rsid w:val="00994413"/>
    <w:rsid w:val="00994560"/>
    <w:rsid w:val="009946B2"/>
    <w:rsid w:val="009947AC"/>
    <w:rsid w:val="009948E3"/>
    <w:rsid w:val="00994B29"/>
    <w:rsid w:val="00994E59"/>
    <w:rsid w:val="00994E69"/>
    <w:rsid w:val="00994ED9"/>
    <w:rsid w:val="00994F0A"/>
    <w:rsid w:val="00994F10"/>
    <w:rsid w:val="00994FB9"/>
    <w:rsid w:val="00995012"/>
    <w:rsid w:val="00995339"/>
    <w:rsid w:val="0099537A"/>
    <w:rsid w:val="00995864"/>
    <w:rsid w:val="00995996"/>
    <w:rsid w:val="00995BAA"/>
    <w:rsid w:val="00995DA4"/>
    <w:rsid w:val="00995EFC"/>
    <w:rsid w:val="00996084"/>
    <w:rsid w:val="009960BE"/>
    <w:rsid w:val="0099612D"/>
    <w:rsid w:val="00996239"/>
    <w:rsid w:val="00996247"/>
    <w:rsid w:val="0099626D"/>
    <w:rsid w:val="0099633D"/>
    <w:rsid w:val="009965DC"/>
    <w:rsid w:val="00996712"/>
    <w:rsid w:val="009969AA"/>
    <w:rsid w:val="009969B2"/>
    <w:rsid w:val="00996EA8"/>
    <w:rsid w:val="00997013"/>
    <w:rsid w:val="00997120"/>
    <w:rsid w:val="0099744C"/>
    <w:rsid w:val="009974AE"/>
    <w:rsid w:val="009974D6"/>
    <w:rsid w:val="0099759B"/>
    <w:rsid w:val="009978DC"/>
    <w:rsid w:val="00997A91"/>
    <w:rsid w:val="00997E0E"/>
    <w:rsid w:val="00997FA8"/>
    <w:rsid w:val="009A0068"/>
    <w:rsid w:val="009A009D"/>
    <w:rsid w:val="009A0251"/>
    <w:rsid w:val="009A02AA"/>
    <w:rsid w:val="009A047C"/>
    <w:rsid w:val="009A0779"/>
    <w:rsid w:val="009A0A6C"/>
    <w:rsid w:val="009A0BF7"/>
    <w:rsid w:val="009A0BFE"/>
    <w:rsid w:val="009A0CFE"/>
    <w:rsid w:val="009A0EDB"/>
    <w:rsid w:val="009A0EE7"/>
    <w:rsid w:val="009A0FF6"/>
    <w:rsid w:val="009A109B"/>
    <w:rsid w:val="009A111C"/>
    <w:rsid w:val="009A14C3"/>
    <w:rsid w:val="009A175E"/>
    <w:rsid w:val="009A1850"/>
    <w:rsid w:val="009A1874"/>
    <w:rsid w:val="009A1A6E"/>
    <w:rsid w:val="009A1AA4"/>
    <w:rsid w:val="009A1C82"/>
    <w:rsid w:val="009A1D3B"/>
    <w:rsid w:val="009A206E"/>
    <w:rsid w:val="009A230C"/>
    <w:rsid w:val="009A24E6"/>
    <w:rsid w:val="009A26A0"/>
    <w:rsid w:val="009A27FA"/>
    <w:rsid w:val="009A2A3D"/>
    <w:rsid w:val="009A2AF7"/>
    <w:rsid w:val="009A2C37"/>
    <w:rsid w:val="009A2C92"/>
    <w:rsid w:val="009A2EA0"/>
    <w:rsid w:val="009A3461"/>
    <w:rsid w:val="009A34A6"/>
    <w:rsid w:val="009A35FD"/>
    <w:rsid w:val="009A3614"/>
    <w:rsid w:val="009A36E0"/>
    <w:rsid w:val="009A384A"/>
    <w:rsid w:val="009A3936"/>
    <w:rsid w:val="009A3A99"/>
    <w:rsid w:val="009A3B94"/>
    <w:rsid w:val="009A3C1E"/>
    <w:rsid w:val="009A3C2A"/>
    <w:rsid w:val="009A3F89"/>
    <w:rsid w:val="009A3F97"/>
    <w:rsid w:val="009A4011"/>
    <w:rsid w:val="009A432E"/>
    <w:rsid w:val="009A463F"/>
    <w:rsid w:val="009A4754"/>
    <w:rsid w:val="009A47A1"/>
    <w:rsid w:val="009A494D"/>
    <w:rsid w:val="009A4A27"/>
    <w:rsid w:val="009A4ACE"/>
    <w:rsid w:val="009A4F3E"/>
    <w:rsid w:val="009A50B8"/>
    <w:rsid w:val="009A50D0"/>
    <w:rsid w:val="009A5289"/>
    <w:rsid w:val="009A5449"/>
    <w:rsid w:val="009A5515"/>
    <w:rsid w:val="009A55BB"/>
    <w:rsid w:val="009A55E3"/>
    <w:rsid w:val="009A56E0"/>
    <w:rsid w:val="009A5770"/>
    <w:rsid w:val="009A59FE"/>
    <w:rsid w:val="009A5A52"/>
    <w:rsid w:val="009A5C6E"/>
    <w:rsid w:val="009A5C88"/>
    <w:rsid w:val="009A5D87"/>
    <w:rsid w:val="009A5D9F"/>
    <w:rsid w:val="009A5DF7"/>
    <w:rsid w:val="009A5F36"/>
    <w:rsid w:val="009A5FA2"/>
    <w:rsid w:val="009A5FB1"/>
    <w:rsid w:val="009A621A"/>
    <w:rsid w:val="009A6300"/>
    <w:rsid w:val="009A6326"/>
    <w:rsid w:val="009A63E8"/>
    <w:rsid w:val="009A63F3"/>
    <w:rsid w:val="009A6421"/>
    <w:rsid w:val="009A65B4"/>
    <w:rsid w:val="009A669A"/>
    <w:rsid w:val="009A67AF"/>
    <w:rsid w:val="009A6BB4"/>
    <w:rsid w:val="009A6BE3"/>
    <w:rsid w:val="009A6D5D"/>
    <w:rsid w:val="009A6DEE"/>
    <w:rsid w:val="009A6ED2"/>
    <w:rsid w:val="009A709D"/>
    <w:rsid w:val="009A71FC"/>
    <w:rsid w:val="009A73E5"/>
    <w:rsid w:val="009A77C1"/>
    <w:rsid w:val="009A7801"/>
    <w:rsid w:val="009A796B"/>
    <w:rsid w:val="009A7BB2"/>
    <w:rsid w:val="009B00B4"/>
    <w:rsid w:val="009B017F"/>
    <w:rsid w:val="009B0294"/>
    <w:rsid w:val="009B047D"/>
    <w:rsid w:val="009B04FA"/>
    <w:rsid w:val="009B0527"/>
    <w:rsid w:val="009B0992"/>
    <w:rsid w:val="009B09DF"/>
    <w:rsid w:val="009B0B74"/>
    <w:rsid w:val="009B0D9B"/>
    <w:rsid w:val="009B0EE8"/>
    <w:rsid w:val="009B10B9"/>
    <w:rsid w:val="009B10F3"/>
    <w:rsid w:val="009B18A3"/>
    <w:rsid w:val="009B18E3"/>
    <w:rsid w:val="009B192D"/>
    <w:rsid w:val="009B1B37"/>
    <w:rsid w:val="009B1B66"/>
    <w:rsid w:val="009B1C27"/>
    <w:rsid w:val="009B1C32"/>
    <w:rsid w:val="009B1DAB"/>
    <w:rsid w:val="009B1EDC"/>
    <w:rsid w:val="009B2020"/>
    <w:rsid w:val="009B2314"/>
    <w:rsid w:val="009B23D1"/>
    <w:rsid w:val="009B2490"/>
    <w:rsid w:val="009B249F"/>
    <w:rsid w:val="009B24C2"/>
    <w:rsid w:val="009B24F3"/>
    <w:rsid w:val="009B26EE"/>
    <w:rsid w:val="009B275B"/>
    <w:rsid w:val="009B27B2"/>
    <w:rsid w:val="009B2900"/>
    <w:rsid w:val="009B292A"/>
    <w:rsid w:val="009B294E"/>
    <w:rsid w:val="009B2A48"/>
    <w:rsid w:val="009B2D79"/>
    <w:rsid w:val="009B2EA0"/>
    <w:rsid w:val="009B2F00"/>
    <w:rsid w:val="009B3054"/>
    <w:rsid w:val="009B30DF"/>
    <w:rsid w:val="009B3240"/>
    <w:rsid w:val="009B3289"/>
    <w:rsid w:val="009B33FB"/>
    <w:rsid w:val="009B3626"/>
    <w:rsid w:val="009B37A5"/>
    <w:rsid w:val="009B3871"/>
    <w:rsid w:val="009B3BC0"/>
    <w:rsid w:val="009B3C11"/>
    <w:rsid w:val="009B3ECC"/>
    <w:rsid w:val="009B3EF2"/>
    <w:rsid w:val="009B4063"/>
    <w:rsid w:val="009B413C"/>
    <w:rsid w:val="009B41E8"/>
    <w:rsid w:val="009B4746"/>
    <w:rsid w:val="009B47B5"/>
    <w:rsid w:val="009B47C9"/>
    <w:rsid w:val="009B47CD"/>
    <w:rsid w:val="009B48DE"/>
    <w:rsid w:val="009B4AFB"/>
    <w:rsid w:val="009B4B38"/>
    <w:rsid w:val="009B4ED4"/>
    <w:rsid w:val="009B5199"/>
    <w:rsid w:val="009B527A"/>
    <w:rsid w:val="009B52BA"/>
    <w:rsid w:val="009B5B82"/>
    <w:rsid w:val="009B5F02"/>
    <w:rsid w:val="009B5FC3"/>
    <w:rsid w:val="009B608C"/>
    <w:rsid w:val="009B60F4"/>
    <w:rsid w:val="009B6238"/>
    <w:rsid w:val="009B6242"/>
    <w:rsid w:val="009B6266"/>
    <w:rsid w:val="009B62A8"/>
    <w:rsid w:val="009B63DD"/>
    <w:rsid w:val="009B6422"/>
    <w:rsid w:val="009B64D1"/>
    <w:rsid w:val="009B69D7"/>
    <w:rsid w:val="009B6A7B"/>
    <w:rsid w:val="009B6BBC"/>
    <w:rsid w:val="009B6C92"/>
    <w:rsid w:val="009B6F61"/>
    <w:rsid w:val="009B6FB8"/>
    <w:rsid w:val="009B70EC"/>
    <w:rsid w:val="009B7114"/>
    <w:rsid w:val="009B7255"/>
    <w:rsid w:val="009B73F1"/>
    <w:rsid w:val="009B7574"/>
    <w:rsid w:val="009B7638"/>
    <w:rsid w:val="009B76F8"/>
    <w:rsid w:val="009B78B4"/>
    <w:rsid w:val="009B79C3"/>
    <w:rsid w:val="009B7E3F"/>
    <w:rsid w:val="009B7FD3"/>
    <w:rsid w:val="009C00EA"/>
    <w:rsid w:val="009C0148"/>
    <w:rsid w:val="009C029A"/>
    <w:rsid w:val="009C02C9"/>
    <w:rsid w:val="009C02CF"/>
    <w:rsid w:val="009C03DC"/>
    <w:rsid w:val="009C03F8"/>
    <w:rsid w:val="009C0401"/>
    <w:rsid w:val="009C05A6"/>
    <w:rsid w:val="009C080F"/>
    <w:rsid w:val="009C087A"/>
    <w:rsid w:val="009C088A"/>
    <w:rsid w:val="009C097C"/>
    <w:rsid w:val="009C0A30"/>
    <w:rsid w:val="009C0B06"/>
    <w:rsid w:val="009C0D30"/>
    <w:rsid w:val="009C0F94"/>
    <w:rsid w:val="009C0FD8"/>
    <w:rsid w:val="009C1110"/>
    <w:rsid w:val="009C1248"/>
    <w:rsid w:val="009C1286"/>
    <w:rsid w:val="009C129C"/>
    <w:rsid w:val="009C1301"/>
    <w:rsid w:val="009C18BA"/>
    <w:rsid w:val="009C1922"/>
    <w:rsid w:val="009C1C55"/>
    <w:rsid w:val="009C2211"/>
    <w:rsid w:val="009C2449"/>
    <w:rsid w:val="009C25B8"/>
    <w:rsid w:val="009C269D"/>
    <w:rsid w:val="009C28D4"/>
    <w:rsid w:val="009C28F4"/>
    <w:rsid w:val="009C290E"/>
    <w:rsid w:val="009C2A8B"/>
    <w:rsid w:val="009C2AEC"/>
    <w:rsid w:val="009C2BE3"/>
    <w:rsid w:val="009C2D15"/>
    <w:rsid w:val="009C2D1D"/>
    <w:rsid w:val="009C2D9F"/>
    <w:rsid w:val="009C2E76"/>
    <w:rsid w:val="009C2F76"/>
    <w:rsid w:val="009C2FC3"/>
    <w:rsid w:val="009C312B"/>
    <w:rsid w:val="009C333B"/>
    <w:rsid w:val="009C356C"/>
    <w:rsid w:val="009C357C"/>
    <w:rsid w:val="009C35E4"/>
    <w:rsid w:val="009C3730"/>
    <w:rsid w:val="009C3824"/>
    <w:rsid w:val="009C3A02"/>
    <w:rsid w:val="009C3AE0"/>
    <w:rsid w:val="009C3AE3"/>
    <w:rsid w:val="009C3B5E"/>
    <w:rsid w:val="009C3E32"/>
    <w:rsid w:val="009C3F4C"/>
    <w:rsid w:val="009C3F5F"/>
    <w:rsid w:val="009C3FA0"/>
    <w:rsid w:val="009C408D"/>
    <w:rsid w:val="009C40D4"/>
    <w:rsid w:val="009C4200"/>
    <w:rsid w:val="009C42C1"/>
    <w:rsid w:val="009C439D"/>
    <w:rsid w:val="009C45A4"/>
    <w:rsid w:val="009C487F"/>
    <w:rsid w:val="009C4A7A"/>
    <w:rsid w:val="009C4B63"/>
    <w:rsid w:val="009C4CEA"/>
    <w:rsid w:val="009C4DC4"/>
    <w:rsid w:val="009C4E2C"/>
    <w:rsid w:val="009C4F77"/>
    <w:rsid w:val="009C510D"/>
    <w:rsid w:val="009C5255"/>
    <w:rsid w:val="009C531D"/>
    <w:rsid w:val="009C550D"/>
    <w:rsid w:val="009C55AA"/>
    <w:rsid w:val="009C55E8"/>
    <w:rsid w:val="009C56D5"/>
    <w:rsid w:val="009C58CD"/>
    <w:rsid w:val="009C5E6B"/>
    <w:rsid w:val="009C5E88"/>
    <w:rsid w:val="009C5EBC"/>
    <w:rsid w:val="009C5EBE"/>
    <w:rsid w:val="009C5F77"/>
    <w:rsid w:val="009C609F"/>
    <w:rsid w:val="009C60BB"/>
    <w:rsid w:val="009C61A4"/>
    <w:rsid w:val="009C631D"/>
    <w:rsid w:val="009C659D"/>
    <w:rsid w:val="009C65B1"/>
    <w:rsid w:val="009C6637"/>
    <w:rsid w:val="009C6881"/>
    <w:rsid w:val="009C6943"/>
    <w:rsid w:val="009C6A85"/>
    <w:rsid w:val="009C6A8F"/>
    <w:rsid w:val="009C6B52"/>
    <w:rsid w:val="009C6B70"/>
    <w:rsid w:val="009C6BC8"/>
    <w:rsid w:val="009C6FDC"/>
    <w:rsid w:val="009C6FF5"/>
    <w:rsid w:val="009C7047"/>
    <w:rsid w:val="009C7169"/>
    <w:rsid w:val="009C73AA"/>
    <w:rsid w:val="009C7497"/>
    <w:rsid w:val="009C7724"/>
    <w:rsid w:val="009C7784"/>
    <w:rsid w:val="009C78BF"/>
    <w:rsid w:val="009C7958"/>
    <w:rsid w:val="009C7A15"/>
    <w:rsid w:val="009C7C20"/>
    <w:rsid w:val="009C7FDF"/>
    <w:rsid w:val="009D0018"/>
    <w:rsid w:val="009D003A"/>
    <w:rsid w:val="009D0172"/>
    <w:rsid w:val="009D02B3"/>
    <w:rsid w:val="009D09C9"/>
    <w:rsid w:val="009D09E0"/>
    <w:rsid w:val="009D0A8B"/>
    <w:rsid w:val="009D0AC4"/>
    <w:rsid w:val="009D0B0B"/>
    <w:rsid w:val="009D0CD8"/>
    <w:rsid w:val="009D0D47"/>
    <w:rsid w:val="009D0E65"/>
    <w:rsid w:val="009D10E4"/>
    <w:rsid w:val="009D11B4"/>
    <w:rsid w:val="009D12A4"/>
    <w:rsid w:val="009D14BE"/>
    <w:rsid w:val="009D14ED"/>
    <w:rsid w:val="009D1595"/>
    <w:rsid w:val="009D165A"/>
    <w:rsid w:val="009D177C"/>
    <w:rsid w:val="009D1793"/>
    <w:rsid w:val="009D1998"/>
    <w:rsid w:val="009D1B24"/>
    <w:rsid w:val="009D1B6A"/>
    <w:rsid w:val="009D1C19"/>
    <w:rsid w:val="009D1DB5"/>
    <w:rsid w:val="009D1F07"/>
    <w:rsid w:val="009D2000"/>
    <w:rsid w:val="009D20A2"/>
    <w:rsid w:val="009D21BB"/>
    <w:rsid w:val="009D220E"/>
    <w:rsid w:val="009D270E"/>
    <w:rsid w:val="009D2772"/>
    <w:rsid w:val="009D27DC"/>
    <w:rsid w:val="009D2A44"/>
    <w:rsid w:val="009D2B6B"/>
    <w:rsid w:val="009D2ED0"/>
    <w:rsid w:val="009D2EDE"/>
    <w:rsid w:val="009D30BB"/>
    <w:rsid w:val="009D30D0"/>
    <w:rsid w:val="009D32BD"/>
    <w:rsid w:val="009D3463"/>
    <w:rsid w:val="009D3481"/>
    <w:rsid w:val="009D3598"/>
    <w:rsid w:val="009D369B"/>
    <w:rsid w:val="009D36E6"/>
    <w:rsid w:val="009D3AEF"/>
    <w:rsid w:val="009D3C93"/>
    <w:rsid w:val="009D3F39"/>
    <w:rsid w:val="009D4212"/>
    <w:rsid w:val="009D4229"/>
    <w:rsid w:val="009D42A4"/>
    <w:rsid w:val="009D44F6"/>
    <w:rsid w:val="009D45E4"/>
    <w:rsid w:val="009D46E5"/>
    <w:rsid w:val="009D493A"/>
    <w:rsid w:val="009D49F8"/>
    <w:rsid w:val="009D4B0F"/>
    <w:rsid w:val="009D4B47"/>
    <w:rsid w:val="009D4BB5"/>
    <w:rsid w:val="009D4C10"/>
    <w:rsid w:val="009D4C68"/>
    <w:rsid w:val="009D4CC8"/>
    <w:rsid w:val="009D4D88"/>
    <w:rsid w:val="009D4FB6"/>
    <w:rsid w:val="009D598C"/>
    <w:rsid w:val="009D5AAE"/>
    <w:rsid w:val="009D5BEE"/>
    <w:rsid w:val="009D5C0A"/>
    <w:rsid w:val="009D5FC7"/>
    <w:rsid w:val="009D67CE"/>
    <w:rsid w:val="009D67E0"/>
    <w:rsid w:val="009D6931"/>
    <w:rsid w:val="009D696A"/>
    <w:rsid w:val="009D6A08"/>
    <w:rsid w:val="009D6B34"/>
    <w:rsid w:val="009D6C36"/>
    <w:rsid w:val="009D6C46"/>
    <w:rsid w:val="009D6C67"/>
    <w:rsid w:val="009D6CD1"/>
    <w:rsid w:val="009D6EED"/>
    <w:rsid w:val="009D6FA4"/>
    <w:rsid w:val="009D7139"/>
    <w:rsid w:val="009D7351"/>
    <w:rsid w:val="009D74D3"/>
    <w:rsid w:val="009D753B"/>
    <w:rsid w:val="009D75B2"/>
    <w:rsid w:val="009D75FE"/>
    <w:rsid w:val="009D7931"/>
    <w:rsid w:val="009D79F7"/>
    <w:rsid w:val="009D7D7C"/>
    <w:rsid w:val="009D7E82"/>
    <w:rsid w:val="009D7EE3"/>
    <w:rsid w:val="009D7FCF"/>
    <w:rsid w:val="009E001C"/>
    <w:rsid w:val="009E0097"/>
    <w:rsid w:val="009E059A"/>
    <w:rsid w:val="009E0A22"/>
    <w:rsid w:val="009E0B72"/>
    <w:rsid w:val="009E0DBC"/>
    <w:rsid w:val="009E0E33"/>
    <w:rsid w:val="009E10BB"/>
    <w:rsid w:val="009E148A"/>
    <w:rsid w:val="009E1543"/>
    <w:rsid w:val="009E1722"/>
    <w:rsid w:val="009E1758"/>
    <w:rsid w:val="009E18ED"/>
    <w:rsid w:val="009E1940"/>
    <w:rsid w:val="009E19BD"/>
    <w:rsid w:val="009E1A4D"/>
    <w:rsid w:val="009E1B9A"/>
    <w:rsid w:val="009E1C3F"/>
    <w:rsid w:val="009E1C83"/>
    <w:rsid w:val="009E1F00"/>
    <w:rsid w:val="009E21F5"/>
    <w:rsid w:val="009E227A"/>
    <w:rsid w:val="009E253A"/>
    <w:rsid w:val="009E2548"/>
    <w:rsid w:val="009E2691"/>
    <w:rsid w:val="009E2B60"/>
    <w:rsid w:val="009E2B6C"/>
    <w:rsid w:val="009E2BF7"/>
    <w:rsid w:val="009E3255"/>
    <w:rsid w:val="009E3318"/>
    <w:rsid w:val="009E3341"/>
    <w:rsid w:val="009E3407"/>
    <w:rsid w:val="009E3426"/>
    <w:rsid w:val="009E35AA"/>
    <w:rsid w:val="009E360E"/>
    <w:rsid w:val="009E3794"/>
    <w:rsid w:val="009E379D"/>
    <w:rsid w:val="009E3825"/>
    <w:rsid w:val="009E3854"/>
    <w:rsid w:val="009E392E"/>
    <w:rsid w:val="009E3F2C"/>
    <w:rsid w:val="009E40CF"/>
    <w:rsid w:val="009E4477"/>
    <w:rsid w:val="009E453A"/>
    <w:rsid w:val="009E45E6"/>
    <w:rsid w:val="009E4770"/>
    <w:rsid w:val="009E48FD"/>
    <w:rsid w:val="009E4ACA"/>
    <w:rsid w:val="009E4AFD"/>
    <w:rsid w:val="009E4C54"/>
    <w:rsid w:val="009E50EA"/>
    <w:rsid w:val="009E5116"/>
    <w:rsid w:val="009E5572"/>
    <w:rsid w:val="009E56CE"/>
    <w:rsid w:val="009E585A"/>
    <w:rsid w:val="009E5B3A"/>
    <w:rsid w:val="009E5B5A"/>
    <w:rsid w:val="009E5F9A"/>
    <w:rsid w:val="009E6079"/>
    <w:rsid w:val="009E617E"/>
    <w:rsid w:val="009E64AC"/>
    <w:rsid w:val="009E656E"/>
    <w:rsid w:val="009E65C2"/>
    <w:rsid w:val="009E66D0"/>
    <w:rsid w:val="009E66DF"/>
    <w:rsid w:val="009E672D"/>
    <w:rsid w:val="009E6B09"/>
    <w:rsid w:val="009E6B0C"/>
    <w:rsid w:val="009E6BF3"/>
    <w:rsid w:val="009E6C07"/>
    <w:rsid w:val="009E6CA9"/>
    <w:rsid w:val="009E6EA4"/>
    <w:rsid w:val="009E6EEA"/>
    <w:rsid w:val="009E716F"/>
    <w:rsid w:val="009E72A6"/>
    <w:rsid w:val="009E7341"/>
    <w:rsid w:val="009E7415"/>
    <w:rsid w:val="009E76B2"/>
    <w:rsid w:val="009E76C2"/>
    <w:rsid w:val="009E76D4"/>
    <w:rsid w:val="009E7785"/>
    <w:rsid w:val="009E784B"/>
    <w:rsid w:val="009E7C77"/>
    <w:rsid w:val="009E7E0A"/>
    <w:rsid w:val="009E7E0B"/>
    <w:rsid w:val="009E7F17"/>
    <w:rsid w:val="009E7FBF"/>
    <w:rsid w:val="009F01AF"/>
    <w:rsid w:val="009F0317"/>
    <w:rsid w:val="009F03C1"/>
    <w:rsid w:val="009F059D"/>
    <w:rsid w:val="009F0767"/>
    <w:rsid w:val="009F078A"/>
    <w:rsid w:val="009F086B"/>
    <w:rsid w:val="009F087E"/>
    <w:rsid w:val="009F0B78"/>
    <w:rsid w:val="009F0E0B"/>
    <w:rsid w:val="009F0EF8"/>
    <w:rsid w:val="009F1336"/>
    <w:rsid w:val="009F17A3"/>
    <w:rsid w:val="009F1880"/>
    <w:rsid w:val="009F1A8A"/>
    <w:rsid w:val="009F1B46"/>
    <w:rsid w:val="009F1BEF"/>
    <w:rsid w:val="009F1DFC"/>
    <w:rsid w:val="009F2174"/>
    <w:rsid w:val="009F2439"/>
    <w:rsid w:val="009F2540"/>
    <w:rsid w:val="009F267A"/>
    <w:rsid w:val="009F270B"/>
    <w:rsid w:val="009F281F"/>
    <w:rsid w:val="009F285C"/>
    <w:rsid w:val="009F2916"/>
    <w:rsid w:val="009F2A1F"/>
    <w:rsid w:val="009F2A9B"/>
    <w:rsid w:val="009F2B18"/>
    <w:rsid w:val="009F2DA9"/>
    <w:rsid w:val="009F2E0B"/>
    <w:rsid w:val="009F2E5C"/>
    <w:rsid w:val="009F2F6F"/>
    <w:rsid w:val="009F3051"/>
    <w:rsid w:val="009F330E"/>
    <w:rsid w:val="009F345B"/>
    <w:rsid w:val="009F362B"/>
    <w:rsid w:val="009F3853"/>
    <w:rsid w:val="009F3A2D"/>
    <w:rsid w:val="009F3AE3"/>
    <w:rsid w:val="009F3C94"/>
    <w:rsid w:val="009F3E2C"/>
    <w:rsid w:val="009F4060"/>
    <w:rsid w:val="009F4085"/>
    <w:rsid w:val="009F40F4"/>
    <w:rsid w:val="009F4433"/>
    <w:rsid w:val="009F4466"/>
    <w:rsid w:val="009F4467"/>
    <w:rsid w:val="009F44E1"/>
    <w:rsid w:val="009F49D4"/>
    <w:rsid w:val="009F4B3E"/>
    <w:rsid w:val="009F4C05"/>
    <w:rsid w:val="009F4F1C"/>
    <w:rsid w:val="009F50F3"/>
    <w:rsid w:val="009F5173"/>
    <w:rsid w:val="009F528F"/>
    <w:rsid w:val="009F5346"/>
    <w:rsid w:val="009F534F"/>
    <w:rsid w:val="009F56EC"/>
    <w:rsid w:val="009F572E"/>
    <w:rsid w:val="009F5784"/>
    <w:rsid w:val="009F59C9"/>
    <w:rsid w:val="009F5C23"/>
    <w:rsid w:val="009F60D8"/>
    <w:rsid w:val="009F634C"/>
    <w:rsid w:val="009F6488"/>
    <w:rsid w:val="009F64FD"/>
    <w:rsid w:val="009F6523"/>
    <w:rsid w:val="009F6945"/>
    <w:rsid w:val="009F696E"/>
    <w:rsid w:val="009F6B65"/>
    <w:rsid w:val="009F6C19"/>
    <w:rsid w:val="009F6C8E"/>
    <w:rsid w:val="009F6D63"/>
    <w:rsid w:val="009F6FC9"/>
    <w:rsid w:val="009F7025"/>
    <w:rsid w:val="009F71CE"/>
    <w:rsid w:val="009F723A"/>
    <w:rsid w:val="009F72FC"/>
    <w:rsid w:val="009F755A"/>
    <w:rsid w:val="009F7684"/>
    <w:rsid w:val="009F7784"/>
    <w:rsid w:val="009F78A7"/>
    <w:rsid w:val="009F7AD7"/>
    <w:rsid w:val="009F7C01"/>
    <w:rsid w:val="009F7C36"/>
    <w:rsid w:val="009F7D5F"/>
    <w:rsid w:val="00A00034"/>
    <w:rsid w:val="00A0023D"/>
    <w:rsid w:val="00A0035B"/>
    <w:rsid w:val="00A00417"/>
    <w:rsid w:val="00A00801"/>
    <w:rsid w:val="00A008BC"/>
    <w:rsid w:val="00A009BE"/>
    <w:rsid w:val="00A00CB5"/>
    <w:rsid w:val="00A013AC"/>
    <w:rsid w:val="00A0157F"/>
    <w:rsid w:val="00A01582"/>
    <w:rsid w:val="00A015EB"/>
    <w:rsid w:val="00A0174F"/>
    <w:rsid w:val="00A0179B"/>
    <w:rsid w:val="00A01811"/>
    <w:rsid w:val="00A01D56"/>
    <w:rsid w:val="00A01E29"/>
    <w:rsid w:val="00A02079"/>
    <w:rsid w:val="00A02258"/>
    <w:rsid w:val="00A0250A"/>
    <w:rsid w:val="00A02730"/>
    <w:rsid w:val="00A02B1C"/>
    <w:rsid w:val="00A02E73"/>
    <w:rsid w:val="00A02EAC"/>
    <w:rsid w:val="00A02F7B"/>
    <w:rsid w:val="00A02FA4"/>
    <w:rsid w:val="00A02FEA"/>
    <w:rsid w:val="00A0300D"/>
    <w:rsid w:val="00A030EF"/>
    <w:rsid w:val="00A03139"/>
    <w:rsid w:val="00A0314E"/>
    <w:rsid w:val="00A03233"/>
    <w:rsid w:val="00A0323B"/>
    <w:rsid w:val="00A032EC"/>
    <w:rsid w:val="00A03307"/>
    <w:rsid w:val="00A03410"/>
    <w:rsid w:val="00A03475"/>
    <w:rsid w:val="00A03734"/>
    <w:rsid w:val="00A0378E"/>
    <w:rsid w:val="00A03913"/>
    <w:rsid w:val="00A03985"/>
    <w:rsid w:val="00A03A84"/>
    <w:rsid w:val="00A03CE7"/>
    <w:rsid w:val="00A03E44"/>
    <w:rsid w:val="00A03E6C"/>
    <w:rsid w:val="00A041A3"/>
    <w:rsid w:val="00A04408"/>
    <w:rsid w:val="00A0499C"/>
    <w:rsid w:val="00A04EDC"/>
    <w:rsid w:val="00A04F39"/>
    <w:rsid w:val="00A0500F"/>
    <w:rsid w:val="00A05290"/>
    <w:rsid w:val="00A053D6"/>
    <w:rsid w:val="00A05452"/>
    <w:rsid w:val="00A0598C"/>
    <w:rsid w:val="00A05AB0"/>
    <w:rsid w:val="00A05E0D"/>
    <w:rsid w:val="00A05E3B"/>
    <w:rsid w:val="00A05F41"/>
    <w:rsid w:val="00A05F4C"/>
    <w:rsid w:val="00A0602A"/>
    <w:rsid w:val="00A060E4"/>
    <w:rsid w:val="00A060EC"/>
    <w:rsid w:val="00A06246"/>
    <w:rsid w:val="00A0627F"/>
    <w:rsid w:val="00A0632E"/>
    <w:rsid w:val="00A063D0"/>
    <w:rsid w:val="00A0641D"/>
    <w:rsid w:val="00A0645B"/>
    <w:rsid w:val="00A0652F"/>
    <w:rsid w:val="00A06738"/>
    <w:rsid w:val="00A06771"/>
    <w:rsid w:val="00A0677F"/>
    <w:rsid w:val="00A067B1"/>
    <w:rsid w:val="00A06A8E"/>
    <w:rsid w:val="00A06B9D"/>
    <w:rsid w:val="00A06C81"/>
    <w:rsid w:val="00A06E25"/>
    <w:rsid w:val="00A06E78"/>
    <w:rsid w:val="00A0702B"/>
    <w:rsid w:val="00A076EA"/>
    <w:rsid w:val="00A076EE"/>
    <w:rsid w:val="00A076FA"/>
    <w:rsid w:val="00A07B76"/>
    <w:rsid w:val="00A07C71"/>
    <w:rsid w:val="00A07E0D"/>
    <w:rsid w:val="00A07FEB"/>
    <w:rsid w:val="00A1003C"/>
    <w:rsid w:val="00A100AB"/>
    <w:rsid w:val="00A100B2"/>
    <w:rsid w:val="00A10214"/>
    <w:rsid w:val="00A1059B"/>
    <w:rsid w:val="00A107D5"/>
    <w:rsid w:val="00A10985"/>
    <w:rsid w:val="00A109A4"/>
    <w:rsid w:val="00A10D1C"/>
    <w:rsid w:val="00A10ED2"/>
    <w:rsid w:val="00A114C9"/>
    <w:rsid w:val="00A1152F"/>
    <w:rsid w:val="00A1156F"/>
    <w:rsid w:val="00A115BE"/>
    <w:rsid w:val="00A115C5"/>
    <w:rsid w:val="00A11BBD"/>
    <w:rsid w:val="00A11C2A"/>
    <w:rsid w:val="00A11ED1"/>
    <w:rsid w:val="00A1202C"/>
    <w:rsid w:val="00A1214C"/>
    <w:rsid w:val="00A121F1"/>
    <w:rsid w:val="00A123DB"/>
    <w:rsid w:val="00A123ED"/>
    <w:rsid w:val="00A12412"/>
    <w:rsid w:val="00A12502"/>
    <w:rsid w:val="00A125D2"/>
    <w:rsid w:val="00A12606"/>
    <w:rsid w:val="00A127A9"/>
    <w:rsid w:val="00A12849"/>
    <w:rsid w:val="00A128B5"/>
    <w:rsid w:val="00A128C1"/>
    <w:rsid w:val="00A12CE1"/>
    <w:rsid w:val="00A12E28"/>
    <w:rsid w:val="00A12E5F"/>
    <w:rsid w:val="00A12F03"/>
    <w:rsid w:val="00A13077"/>
    <w:rsid w:val="00A13089"/>
    <w:rsid w:val="00A13133"/>
    <w:rsid w:val="00A132D7"/>
    <w:rsid w:val="00A133D6"/>
    <w:rsid w:val="00A13809"/>
    <w:rsid w:val="00A13899"/>
    <w:rsid w:val="00A13B34"/>
    <w:rsid w:val="00A13C12"/>
    <w:rsid w:val="00A13CF3"/>
    <w:rsid w:val="00A13F67"/>
    <w:rsid w:val="00A14753"/>
    <w:rsid w:val="00A14904"/>
    <w:rsid w:val="00A14AAC"/>
    <w:rsid w:val="00A14E69"/>
    <w:rsid w:val="00A14F84"/>
    <w:rsid w:val="00A14F9D"/>
    <w:rsid w:val="00A150E9"/>
    <w:rsid w:val="00A15486"/>
    <w:rsid w:val="00A154BA"/>
    <w:rsid w:val="00A154F7"/>
    <w:rsid w:val="00A155AF"/>
    <w:rsid w:val="00A15680"/>
    <w:rsid w:val="00A156AB"/>
    <w:rsid w:val="00A15B84"/>
    <w:rsid w:val="00A15CB0"/>
    <w:rsid w:val="00A15D64"/>
    <w:rsid w:val="00A160F6"/>
    <w:rsid w:val="00A16265"/>
    <w:rsid w:val="00A16464"/>
    <w:rsid w:val="00A16533"/>
    <w:rsid w:val="00A169F7"/>
    <w:rsid w:val="00A16A62"/>
    <w:rsid w:val="00A16C72"/>
    <w:rsid w:val="00A16D89"/>
    <w:rsid w:val="00A16DB9"/>
    <w:rsid w:val="00A16E67"/>
    <w:rsid w:val="00A17143"/>
    <w:rsid w:val="00A1720E"/>
    <w:rsid w:val="00A1737B"/>
    <w:rsid w:val="00A173AD"/>
    <w:rsid w:val="00A1755E"/>
    <w:rsid w:val="00A175D1"/>
    <w:rsid w:val="00A1783C"/>
    <w:rsid w:val="00A17A19"/>
    <w:rsid w:val="00A17A46"/>
    <w:rsid w:val="00A17B2A"/>
    <w:rsid w:val="00A17DBC"/>
    <w:rsid w:val="00A17EE5"/>
    <w:rsid w:val="00A20095"/>
    <w:rsid w:val="00A200A0"/>
    <w:rsid w:val="00A200AE"/>
    <w:rsid w:val="00A201C0"/>
    <w:rsid w:val="00A20281"/>
    <w:rsid w:val="00A203C0"/>
    <w:rsid w:val="00A205A5"/>
    <w:rsid w:val="00A205E5"/>
    <w:rsid w:val="00A20721"/>
    <w:rsid w:val="00A2074A"/>
    <w:rsid w:val="00A20782"/>
    <w:rsid w:val="00A20A07"/>
    <w:rsid w:val="00A20A8E"/>
    <w:rsid w:val="00A20C33"/>
    <w:rsid w:val="00A20F13"/>
    <w:rsid w:val="00A20F3E"/>
    <w:rsid w:val="00A210C0"/>
    <w:rsid w:val="00A213FC"/>
    <w:rsid w:val="00A214A7"/>
    <w:rsid w:val="00A21574"/>
    <w:rsid w:val="00A215CC"/>
    <w:rsid w:val="00A21783"/>
    <w:rsid w:val="00A21919"/>
    <w:rsid w:val="00A21C0F"/>
    <w:rsid w:val="00A2207A"/>
    <w:rsid w:val="00A2212B"/>
    <w:rsid w:val="00A2212D"/>
    <w:rsid w:val="00A221E8"/>
    <w:rsid w:val="00A223D6"/>
    <w:rsid w:val="00A224E8"/>
    <w:rsid w:val="00A2263C"/>
    <w:rsid w:val="00A2270A"/>
    <w:rsid w:val="00A231DF"/>
    <w:rsid w:val="00A23274"/>
    <w:rsid w:val="00A232D3"/>
    <w:rsid w:val="00A2338A"/>
    <w:rsid w:val="00A2353D"/>
    <w:rsid w:val="00A236AC"/>
    <w:rsid w:val="00A2394E"/>
    <w:rsid w:val="00A2397C"/>
    <w:rsid w:val="00A239EC"/>
    <w:rsid w:val="00A23A3A"/>
    <w:rsid w:val="00A23BB4"/>
    <w:rsid w:val="00A23C5D"/>
    <w:rsid w:val="00A23F92"/>
    <w:rsid w:val="00A24031"/>
    <w:rsid w:val="00A241E1"/>
    <w:rsid w:val="00A24254"/>
    <w:rsid w:val="00A24733"/>
    <w:rsid w:val="00A24974"/>
    <w:rsid w:val="00A24B19"/>
    <w:rsid w:val="00A24B96"/>
    <w:rsid w:val="00A24C9F"/>
    <w:rsid w:val="00A24CE9"/>
    <w:rsid w:val="00A24D0A"/>
    <w:rsid w:val="00A24E4F"/>
    <w:rsid w:val="00A24E7A"/>
    <w:rsid w:val="00A24EDA"/>
    <w:rsid w:val="00A24F99"/>
    <w:rsid w:val="00A24FD3"/>
    <w:rsid w:val="00A24FF9"/>
    <w:rsid w:val="00A257CC"/>
    <w:rsid w:val="00A258D9"/>
    <w:rsid w:val="00A25CA7"/>
    <w:rsid w:val="00A25D78"/>
    <w:rsid w:val="00A25E08"/>
    <w:rsid w:val="00A25EDD"/>
    <w:rsid w:val="00A25EF3"/>
    <w:rsid w:val="00A25F46"/>
    <w:rsid w:val="00A25FF3"/>
    <w:rsid w:val="00A262C0"/>
    <w:rsid w:val="00A262E4"/>
    <w:rsid w:val="00A2636A"/>
    <w:rsid w:val="00A263F6"/>
    <w:rsid w:val="00A26748"/>
    <w:rsid w:val="00A2680C"/>
    <w:rsid w:val="00A268F6"/>
    <w:rsid w:val="00A269A7"/>
    <w:rsid w:val="00A269E4"/>
    <w:rsid w:val="00A26A63"/>
    <w:rsid w:val="00A26C80"/>
    <w:rsid w:val="00A26CF6"/>
    <w:rsid w:val="00A26DD4"/>
    <w:rsid w:val="00A26E06"/>
    <w:rsid w:val="00A26F77"/>
    <w:rsid w:val="00A271EB"/>
    <w:rsid w:val="00A27370"/>
    <w:rsid w:val="00A27380"/>
    <w:rsid w:val="00A27493"/>
    <w:rsid w:val="00A274B7"/>
    <w:rsid w:val="00A2755C"/>
    <w:rsid w:val="00A275FD"/>
    <w:rsid w:val="00A27C03"/>
    <w:rsid w:val="00A27C07"/>
    <w:rsid w:val="00A27CA7"/>
    <w:rsid w:val="00A27CFB"/>
    <w:rsid w:val="00A27DBF"/>
    <w:rsid w:val="00A27F66"/>
    <w:rsid w:val="00A301AE"/>
    <w:rsid w:val="00A301DF"/>
    <w:rsid w:val="00A30349"/>
    <w:rsid w:val="00A30825"/>
    <w:rsid w:val="00A3084F"/>
    <w:rsid w:val="00A3086F"/>
    <w:rsid w:val="00A308AA"/>
    <w:rsid w:val="00A30907"/>
    <w:rsid w:val="00A30C4E"/>
    <w:rsid w:val="00A30CF6"/>
    <w:rsid w:val="00A30D5B"/>
    <w:rsid w:val="00A31023"/>
    <w:rsid w:val="00A31055"/>
    <w:rsid w:val="00A31247"/>
    <w:rsid w:val="00A317C7"/>
    <w:rsid w:val="00A318BA"/>
    <w:rsid w:val="00A318F9"/>
    <w:rsid w:val="00A31AA6"/>
    <w:rsid w:val="00A31B0F"/>
    <w:rsid w:val="00A31BFD"/>
    <w:rsid w:val="00A32501"/>
    <w:rsid w:val="00A325BB"/>
    <w:rsid w:val="00A325F0"/>
    <w:rsid w:val="00A3269B"/>
    <w:rsid w:val="00A329D8"/>
    <w:rsid w:val="00A32AC6"/>
    <w:rsid w:val="00A32C40"/>
    <w:rsid w:val="00A32DDA"/>
    <w:rsid w:val="00A32F11"/>
    <w:rsid w:val="00A33080"/>
    <w:rsid w:val="00A330DF"/>
    <w:rsid w:val="00A331BE"/>
    <w:rsid w:val="00A332E8"/>
    <w:rsid w:val="00A33418"/>
    <w:rsid w:val="00A33693"/>
    <w:rsid w:val="00A33842"/>
    <w:rsid w:val="00A338F9"/>
    <w:rsid w:val="00A33946"/>
    <w:rsid w:val="00A33B18"/>
    <w:rsid w:val="00A33C94"/>
    <w:rsid w:val="00A33DDF"/>
    <w:rsid w:val="00A33E49"/>
    <w:rsid w:val="00A33FE3"/>
    <w:rsid w:val="00A3407D"/>
    <w:rsid w:val="00A34238"/>
    <w:rsid w:val="00A34290"/>
    <w:rsid w:val="00A343F8"/>
    <w:rsid w:val="00A34523"/>
    <w:rsid w:val="00A3455E"/>
    <w:rsid w:val="00A345D4"/>
    <w:rsid w:val="00A34883"/>
    <w:rsid w:val="00A34ABE"/>
    <w:rsid w:val="00A34C4C"/>
    <w:rsid w:val="00A34E10"/>
    <w:rsid w:val="00A34F3F"/>
    <w:rsid w:val="00A35018"/>
    <w:rsid w:val="00A35384"/>
    <w:rsid w:val="00A353D4"/>
    <w:rsid w:val="00A35496"/>
    <w:rsid w:val="00A355D5"/>
    <w:rsid w:val="00A3565E"/>
    <w:rsid w:val="00A35680"/>
    <w:rsid w:val="00A357EA"/>
    <w:rsid w:val="00A357FA"/>
    <w:rsid w:val="00A3583C"/>
    <w:rsid w:val="00A35C80"/>
    <w:rsid w:val="00A35DF0"/>
    <w:rsid w:val="00A35FC7"/>
    <w:rsid w:val="00A3609C"/>
    <w:rsid w:val="00A360A6"/>
    <w:rsid w:val="00A36341"/>
    <w:rsid w:val="00A3661B"/>
    <w:rsid w:val="00A36636"/>
    <w:rsid w:val="00A366B3"/>
    <w:rsid w:val="00A366F4"/>
    <w:rsid w:val="00A36947"/>
    <w:rsid w:val="00A36B6B"/>
    <w:rsid w:val="00A370BB"/>
    <w:rsid w:val="00A3721E"/>
    <w:rsid w:val="00A372C2"/>
    <w:rsid w:val="00A3730D"/>
    <w:rsid w:val="00A373A7"/>
    <w:rsid w:val="00A37424"/>
    <w:rsid w:val="00A37463"/>
    <w:rsid w:val="00A3761F"/>
    <w:rsid w:val="00A376AD"/>
    <w:rsid w:val="00A377AC"/>
    <w:rsid w:val="00A37931"/>
    <w:rsid w:val="00A37ADB"/>
    <w:rsid w:val="00A37B5C"/>
    <w:rsid w:val="00A37C49"/>
    <w:rsid w:val="00A37DB5"/>
    <w:rsid w:val="00A37E33"/>
    <w:rsid w:val="00A37EB1"/>
    <w:rsid w:val="00A4013C"/>
    <w:rsid w:val="00A40193"/>
    <w:rsid w:val="00A4033B"/>
    <w:rsid w:val="00A40447"/>
    <w:rsid w:val="00A4050F"/>
    <w:rsid w:val="00A40562"/>
    <w:rsid w:val="00A405F9"/>
    <w:rsid w:val="00A40A8D"/>
    <w:rsid w:val="00A40AC6"/>
    <w:rsid w:val="00A40D83"/>
    <w:rsid w:val="00A40D95"/>
    <w:rsid w:val="00A40E8D"/>
    <w:rsid w:val="00A40EEF"/>
    <w:rsid w:val="00A40FD4"/>
    <w:rsid w:val="00A41068"/>
    <w:rsid w:val="00A41097"/>
    <w:rsid w:val="00A41148"/>
    <w:rsid w:val="00A41210"/>
    <w:rsid w:val="00A41231"/>
    <w:rsid w:val="00A412FF"/>
    <w:rsid w:val="00A413C2"/>
    <w:rsid w:val="00A41413"/>
    <w:rsid w:val="00A4144C"/>
    <w:rsid w:val="00A4151E"/>
    <w:rsid w:val="00A4158E"/>
    <w:rsid w:val="00A4169D"/>
    <w:rsid w:val="00A41774"/>
    <w:rsid w:val="00A418EB"/>
    <w:rsid w:val="00A4197D"/>
    <w:rsid w:val="00A41ACF"/>
    <w:rsid w:val="00A41C8D"/>
    <w:rsid w:val="00A41DB7"/>
    <w:rsid w:val="00A41DD6"/>
    <w:rsid w:val="00A41E18"/>
    <w:rsid w:val="00A42044"/>
    <w:rsid w:val="00A42091"/>
    <w:rsid w:val="00A42305"/>
    <w:rsid w:val="00A42521"/>
    <w:rsid w:val="00A42713"/>
    <w:rsid w:val="00A4297E"/>
    <w:rsid w:val="00A42B45"/>
    <w:rsid w:val="00A42B61"/>
    <w:rsid w:val="00A42C85"/>
    <w:rsid w:val="00A43132"/>
    <w:rsid w:val="00A4313E"/>
    <w:rsid w:val="00A43164"/>
    <w:rsid w:val="00A43185"/>
    <w:rsid w:val="00A432BC"/>
    <w:rsid w:val="00A4380D"/>
    <w:rsid w:val="00A43934"/>
    <w:rsid w:val="00A43BD1"/>
    <w:rsid w:val="00A440AA"/>
    <w:rsid w:val="00A44292"/>
    <w:rsid w:val="00A442F3"/>
    <w:rsid w:val="00A44644"/>
    <w:rsid w:val="00A446D7"/>
    <w:rsid w:val="00A44854"/>
    <w:rsid w:val="00A448BF"/>
    <w:rsid w:val="00A44A96"/>
    <w:rsid w:val="00A44B63"/>
    <w:rsid w:val="00A44BD4"/>
    <w:rsid w:val="00A45039"/>
    <w:rsid w:val="00A4509D"/>
    <w:rsid w:val="00A451A0"/>
    <w:rsid w:val="00A453D9"/>
    <w:rsid w:val="00A45427"/>
    <w:rsid w:val="00A45770"/>
    <w:rsid w:val="00A45BC7"/>
    <w:rsid w:val="00A45F39"/>
    <w:rsid w:val="00A45FD2"/>
    <w:rsid w:val="00A46067"/>
    <w:rsid w:val="00A460F4"/>
    <w:rsid w:val="00A46287"/>
    <w:rsid w:val="00A463FD"/>
    <w:rsid w:val="00A46685"/>
    <w:rsid w:val="00A4672E"/>
    <w:rsid w:val="00A46797"/>
    <w:rsid w:val="00A467E8"/>
    <w:rsid w:val="00A4681A"/>
    <w:rsid w:val="00A46A5A"/>
    <w:rsid w:val="00A46B28"/>
    <w:rsid w:val="00A46B9E"/>
    <w:rsid w:val="00A46CC1"/>
    <w:rsid w:val="00A46D39"/>
    <w:rsid w:val="00A46D5C"/>
    <w:rsid w:val="00A46FFB"/>
    <w:rsid w:val="00A47260"/>
    <w:rsid w:val="00A4741B"/>
    <w:rsid w:val="00A474F9"/>
    <w:rsid w:val="00A475C5"/>
    <w:rsid w:val="00A4794B"/>
    <w:rsid w:val="00A47AB3"/>
    <w:rsid w:val="00A47C88"/>
    <w:rsid w:val="00A47E29"/>
    <w:rsid w:val="00A47E7C"/>
    <w:rsid w:val="00A47F09"/>
    <w:rsid w:val="00A502C5"/>
    <w:rsid w:val="00A504F2"/>
    <w:rsid w:val="00A50661"/>
    <w:rsid w:val="00A5082C"/>
    <w:rsid w:val="00A50C4E"/>
    <w:rsid w:val="00A50DB7"/>
    <w:rsid w:val="00A50F48"/>
    <w:rsid w:val="00A51134"/>
    <w:rsid w:val="00A512A1"/>
    <w:rsid w:val="00A512DB"/>
    <w:rsid w:val="00A514E9"/>
    <w:rsid w:val="00A51593"/>
    <w:rsid w:val="00A51599"/>
    <w:rsid w:val="00A51661"/>
    <w:rsid w:val="00A5174E"/>
    <w:rsid w:val="00A51855"/>
    <w:rsid w:val="00A51972"/>
    <w:rsid w:val="00A5197D"/>
    <w:rsid w:val="00A51B12"/>
    <w:rsid w:val="00A51B37"/>
    <w:rsid w:val="00A51C57"/>
    <w:rsid w:val="00A51CD3"/>
    <w:rsid w:val="00A51D46"/>
    <w:rsid w:val="00A51D78"/>
    <w:rsid w:val="00A51E9D"/>
    <w:rsid w:val="00A5209B"/>
    <w:rsid w:val="00A522BA"/>
    <w:rsid w:val="00A523C8"/>
    <w:rsid w:val="00A5249D"/>
    <w:rsid w:val="00A5278F"/>
    <w:rsid w:val="00A52DD4"/>
    <w:rsid w:val="00A52F9C"/>
    <w:rsid w:val="00A531AF"/>
    <w:rsid w:val="00A532E2"/>
    <w:rsid w:val="00A5357D"/>
    <w:rsid w:val="00A53726"/>
    <w:rsid w:val="00A538BE"/>
    <w:rsid w:val="00A53979"/>
    <w:rsid w:val="00A539D2"/>
    <w:rsid w:val="00A53A20"/>
    <w:rsid w:val="00A53AEE"/>
    <w:rsid w:val="00A53D4B"/>
    <w:rsid w:val="00A53E20"/>
    <w:rsid w:val="00A53E2F"/>
    <w:rsid w:val="00A53EED"/>
    <w:rsid w:val="00A53EF3"/>
    <w:rsid w:val="00A540ED"/>
    <w:rsid w:val="00A5421C"/>
    <w:rsid w:val="00A5431A"/>
    <w:rsid w:val="00A54551"/>
    <w:rsid w:val="00A54980"/>
    <w:rsid w:val="00A549DE"/>
    <w:rsid w:val="00A54A0A"/>
    <w:rsid w:val="00A54F4E"/>
    <w:rsid w:val="00A5513B"/>
    <w:rsid w:val="00A55217"/>
    <w:rsid w:val="00A55285"/>
    <w:rsid w:val="00A55517"/>
    <w:rsid w:val="00A558E5"/>
    <w:rsid w:val="00A55916"/>
    <w:rsid w:val="00A55C93"/>
    <w:rsid w:val="00A55E72"/>
    <w:rsid w:val="00A562AA"/>
    <w:rsid w:val="00A564C3"/>
    <w:rsid w:val="00A5655C"/>
    <w:rsid w:val="00A5689C"/>
    <w:rsid w:val="00A5693A"/>
    <w:rsid w:val="00A56949"/>
    <w:rsid w:val="00A56CBE"/>
    <w:rsid w:val="00A56EF3"/>
    <w:rsid w:val="00A57194"/>
    <w:rsid w:val="00A57577"/>
    <w:rsid w:val="00A576A1"/>
    <w:rsid w:val="00A5776D"/>
    <w:rsid w:val="00A57805"/>
    <w:rsid w:val="00A579EC"/>
    <w:rsid w:val="00A57B27"/>
    <w:rsid w:val="00A602EC"/>
    <w:rsid w:val="00A602EE"/>
    <w:rsid w:val="00A60305"/>
    <w:rsid w:val="00A6042B"/>
    <w:rsid w:val="00A60680"/>
    <w:rsid w:val="00A60798"/>
    <w:rsid w:val="00A60A29"/>
    <w:rsid w:val="00A60B80"/>
    <w:rsid w:val="00A60BED"/>
    <w:rsid w:val="00A60C3F"/>
    <w:rsid w:val="00A60CF6"/>
    <w:rsid w:val="00A60D97"/>
    <w:rsid w:val="00A60EAE"/>
    <w:rsid w:val="00A6114B"/>
    <w:rsid w:val="00A611BA"/>
    <w:rsid w:val="00A61375"/>
    <w:rsid w:val="00A614E2"/>
    <w:rsid w:val="00A61659"/>
    <w:rsid w:val="00A61831"/>
    <w:rsid w:val="00A6185B"/>
    <w:rsid w:val="00A61996"/>
    <w:rsid w:val="00A61AFD"/>
    <w:rsid w:val="00A61BC9"/>
    <w:rsid w:val="00A61CCA"/>
    <w:rsid w:val="00A61CEB"/>
    <w:rsid w:val="00A61D08"/>
    <w:rsid w:val="00A61E8A"/>
    <w:rsid w:val="00A61ECB"/>
    <w:rsid w:val="00A6203D"/>
    <w:rsid w:val="00A623D6"/>
    <w:rsid w:val="00A6242C"/>
    <w:rsid w:val="00A62556"/>
    <w:rsid w:val="00A62864"/>
    <w:rsid w:val="00A62934"/>
    <w:rsid w:val="00A6297C"/>
    <w:rsid w:val="00A6298C"/>
    <w:rsid w:val="00A630CD"/>
    <w:rsid w:val="00A63201"/>
    <w:rsid w:val="00A63209"/>
    <w:rsid w:val="00A6325C"/>
    <w:rsid w:val="00A63495"/>
    <w:rsid w:val="00A6354D"/>
    <w:rsid w:val="00A63698"/>
    <w:rsid w:val="00A637CC"/>
    <w:rsid w:val="00A6382D"/>
    <w:rsid w:val="00A639BA"/>
    <w:rsid w:val="00A63D4E"/>
    <w:rsid w:val="00A63E7A"/>
    <w:rsid w:val="00A63FC5"/>
    <w:rsid w:val="00A6434F"/>
    <w:rsid w:val="00A643B2"/>
    <w:rsid w:val="00A643D7"/>
    <w:rsid w:val="00A648B8"/>
    <w:rsid w:val="00A64998"/>
    <w:rsid w:val="00A64CF8"/>
    <w:rsid w:val="00A64D6F"/>
    <w:rsid w:val="00A64DE5"/>
    <w:rsid w:val="00A64F53"/>
    <w:rsid w:val="00A64F6F"/>
    <w:rsid w:val="00A6518E"/>
    <w:rsid w:val="00A65245"/>
    <w:rsid w:val="00A656D6"/>
    <w:rsid w:val="00A657C2"/>
    <w:rsid w:val="00A65B24"/>
    <w:rsid w:val="00A65BF1"/>
    <w:rsid w:val="00A65C68"/>
    <w:rsid w:val="00A65F08"/>
    <w:rsid w:val="00A65F1B"/>
    <w:rsid w:val="00A65F2B"/>
    <w:rsid w:val="00A66099"/>
    <w:rsid w:val="00A6615F"/>
    <w:rsid w:val="00A66323"/>
    <w:rsid w:val="00A66849"/>
    <w:rsid w:val="00A668B9"/>
    <w:rsid w:val="00A66949"/>
    <w:rsid w:val="00A66A3C"/>
    <w:rsid w:val="00A66AA5"/>
    <w:rsid w:val="00A66E6A"/>
    <w:rsid w:val="00A67322"/>
    <w:rsid w:val="00A678D6"/>
    <w:rsid w:val="00A67D2A"/>
    <w:rsid w:val="00A67E4D"/>
    <w:rsid w:val="00A702E2"/>
    <w:rsid w:val="00A702F0"/>
    <w:rsid w:val="00A70369"/>
    <w:rsid w:val="00A70521"/>
    <w:rsid w:val="00A7057E"/>
    <w:rsid w:val="00A708B7"/>
    <w:rsid w:val="00A709D3"/>
    <w:rsid w:val="00A70A88"/>
    <w:rsid w:val="00A70CA5"/>
    <w:rsid w:val="00A70DE3"/>
    <w:rsid w:val="00A70E87"/>
    <w:rsid w:val="00A70F9C"/>
    <w:rsid w:val="00A7101D"/>
    <w:rsid w:val="00A71099"/>
    <w:rsid w:val="00A7112B"/>
    <w:rsid w:val="00A7128E"/>
    <w:rsid w:val="00A7151F"/>
    <w:rsid w:val="00A7170F"/>
    <w:rsid w:val="00A71B77"/>
    <w:rsid w:val="00A71DB3"/>
    <w:rsid w:val="00A7255D"/>
    <w:rsid w:val="00A7261C"/>
    <w:rsid w:val="00A72683"/>
    <w:rsid w:val="00A72C84"/>
    <w:rsid w:val="00A72E43"/>
    <w:rsid w:val="00A72E5A"/>
    <w:rsid w:val="00A72EA7"/>
    <w:rsid w:val="00A72F71"/>
    <w:rsid w:val="00A73086"/>
    <w:rsid w:val="00A73396"/>
    <w:rsid w:val="00A73436"/>
    <w:rsid w:val="00A7343C"/>
    <w:rsid w:val="00A73627"/>
    <w:rsid w:val="00A736F2"/>
    <w:rsid w:val="00A739A8"/>
    <w:rsid w:val="00A73A06"/>
    <w:rsid w:val="00A73B02"/>
    <w:rsid w:val="00A73CCD"/>
    <w:rsid w:val="00A73E34"/>
    <w:rsid w:val="00A73E53"/>
    <w:rsid w:val="00A73F81"/>
    <w:rsid w:val="00A74087"/>
    <w:rsid w:val="00A744A5"/>
    <w:rsid w:val="00A745B4"/>
    <w:rsid w:val="00A74CBB"/>
    <w:rsid w:val="00A74D03"/>
    <w:rsid w:val="00A74EED"/>
    <w:rsid w:val="00A74F18"/>
    <w:rsid w:val="00A74F25"/>
    <w:rsid w:val="00A75177"/>
    <w:rsid w:val="00A75640"/>
    <w:rsid w:val="00A7565A"/>
    <w:rsid w:val="00A756B0"/>
    <w:rsid w:val="00A75A82"/>
    <w:rsid w:val="00A75BB4"/>
    <w:rsid w:val="00A7600F"/>
    <w:rsid w:val="00A762D6"/>
    <w:rsid w:val="00A76424"/>
    <w:rsid w:val="00A76660"/>
    <w:rsid w:val="00A766BB"/>
    <w:rsid w:val="00A766FB"/>
    <w:rsid w:val="00A76C6E"/>
    <w:rsid w:val="00A76E73"/>
    <w:rsid w:val="00A76ED3"/>
    <w:rsid w:val="00A76F99"/>
    <w:rsid w:val="00A77045"/>
    <w:rsid w:val="00A7729C"/>
    <w:rsid w:val="00A77336"/>
    <w:rsid w:val="00A775B3"/>
    <w:rsid w:val="00A775B5"/>
    <w:rsid w:val="00A77778"/>
    <w:rsid w:val="00A7784B"/>
    <w:rsid w:val="00A7786E"/>
    <w:rsid w:val="00A77961"/>
    <w:rsid w:val="00A77ADD"/>
    <w:rsid w:val="00A77B23"/>
    <w:rsid w:val="00A77B89"/>
    <w:rsid w:val="00A77E4E"/>
    <w:rsid w:val="00A77FC6"/>
    <w:rsid w:val="00A80375"/>
    <w:rsid w:val="00A803C0"/>
    <w:rsid w:val="00A80532"/>
    <w:rsid w:val="00A806CD"/>
    <w:rsid w:val="00A80A0C"/>
    <w:rsid w:val="00A80F76"/>
    <w:rsid w:val="00A810FC"/>
    <w:rsid w:val="00A810FD"/>
    <w:rsid w:val="00A81455"/>
    <w:rsid w:val="00A8159D"/>
    <w:rsid w:val="00A8183D"/>
    <w:rsid w:val="00A81986"/>
    <w:rsid w:val="00A81C0D"/>
    <w:rsid w:val="00A81C4B"/>
    <w:rsid w:val="00A81C70"/>
    <w:rsid w:val="00A81D67"/>
    <w:rsid w:val="00A81E3D"/>
    <w:rsid w:val="00A81E6F"/>
    <w:rsid w:val="00A820C5"/>
    <w:rsid w:val="00A826BC"/>
    <w:rsid w:val="00A82BC6"/>
    <w:rsid w:val="00A82CE0"/>
    <w:rsid w:val="00A82D75"/>
    <w:rsid w:val="00A82D76"/>
    <w:rsid w:val="00A82D91"/>
    <w:rsid w:val="00A82E85"/>
    <w:rsid w:val="00A83840"/>
    <w:rsid w:val="00A838DE"/>
    <w:rsid w:val="00A83AAA"/>
    <w:rsid w:val="00A83D54"/>
    <w:rsid w:val="00A84241"/>
    <w:rsid w:val="00A84760"/>
    <w:rsid w:val="00A8482F"/>
    <w:rsid w:val="00A848AB"/>
    <w:rsid w:val="00A84AB1"/>
    <w:rsid w:val="00A84B9E"/>
    <w:rsid w:val="00A850B5"/>
    <w:rsid w:val="00A851C3"/>
    <w:rsid w:val="00A8536D"/>
    <w:rsid w:val="00A854E4"/>
    <w:rsid w:val="00A85503"/>
    <w:rsid w:val="00A85B64"/>
    <w:rsid w:val="00A85E1D"/>
    <w:rsid w:val="00A86142"/>
    <w:rsid w:val="00A86171"/>
    <w:rsid w:val="00A862A2"/>
    <w:rsid w:val="00A867C3"/>
    <w:rsid w:val="00A867C6"/>
    <w:rsid w:val="00A868C3"/>
    <w:rsid w:val="00A86AE9"/>
    <w:rsid w:val="00A86BC7"/>
    <w:rsid w:val="00A86D08"/>
    <w:rsid w:val="00A86F5F"/>
    <w:rsid w:val="00A8739A"/>
    <w:rsid w:val="00A873CD"/>
    <w:rsid w:val="00A87540"/>
    <w:rsid w:val="00A875AC"/>
    <w:rsid w:val="00A877AF"/>
    <w:rsid w:val="00A87B26"/>
    <w:rsid w:val="00A87D42"/>
    <w:rsid w:val="00A87E98"/>
    <w:rsid w:val="00A90271"/>
    <w:rsid w:val="00A9066D"/>
    <w:rsid w:val="00A9077A"/>
    <w:rsid w:val="00A90A5F"/>
    <w:rsid w:val="00A90B05"/>
    <w:rsid w:val="00A90D0E"/>
    <w:rsid w:val="00A9105F"/>
    <w:rsid w:val="00A910EB"/>
    <w:rsid w:val="00A9125A"/>
    <w:rsid w:val="00A9141E"/>
    <w:rsid w:val="00A91581"/>
    <w:rsid w:val="00A91F05"/>
    <w:rsid w:val="00A92308"/>
    <w:rsid w:val="00A9239A"/>
    <w:rsid w:val="00A92557"/>
    <w:rsid w:val="00A925B3"/>
    <w:rsid w:val="00A92937"/>
    <w:rsid w:val="00A92B34"/>
    <w:rsid w:val="00A92B3C"/>
    <w:rsid w:val="00A92D3B"/>
    <w:rsid w:val="00A92D6D"/>
    <w:rsid w:val="00A93028"/>
    <w:rsid w:val="00A930E1"/>
    <w:rsid w:val="00A932F9"/>
    <w:rsid w:val="00A933DF"/>
    <w:rsid w:val="00A93648"/>
    <w:rsid w:val="00A937CC"/>
    <w:rsid w:val="00A93850"/>
    <w:rsid w:val="00A938B0"/>
    <w:rsid w:val="00A938CD"/>
    <w:rsid w:val="00A93967"/>
    <w:rsid w:val="00A93AF3"/>
    <w:rsid w:val="00A93DA8"/>
    <w:rsid w:val="00A93FF1"/>
    <w:rsid w:val="00A94109"/>
    <w:rsid w:val="00A9434B"/>
    <w:rsid w:val="00A94407"/>
    <w:rsid w:val="00A9448C"/>
    <w:rsid w:val="00A94587"/>
    <w:rsid w:val="00A94654"/>
    <w:rsid w:val="00A9480B"/>
    <w:rsid w:val="00A9490D"/>
    <w:rsid w:val="00A94B74"/>
    <w:rsid w:val="00A94C13"/>
    <w:rsid w:val="00A94C4A"/>
    <w:rsid w:val="00A94CBD"/>
    <w:rsid w:val="00A94DC6"/>
    <w:rsid w:val="00A94EE8"/>
    <w:rsid w:val="00A94F2D"/>
    <w:rsid w:val="00A95070"/>
    <w:rsid w:val="00A952A0"/>
    <w:rsid w:val="00A952ED"/>
    <w:rsid w:val="00A9567A"/>
    <w:rsid w:val="00A956E0"/>
    <w:rsid w:val="00A9599E"/>
    <w:rsid w:val="00A95ABC"/>
    <w:rsid w:val="00A95C9F"/>
    <w:rsid w:val="00A95DBD"/>
    <w:rsid w:val="00A96189"/>
    <w:rsid w:val="00A96200"/>
    <w:rsid w:val="00A96251"/>
    <w:rsid w:val="00A964A0"/>
    <w:rsid w:val="00A965B6"/>
    <w:rsid w:val="00A96783"/>
    <w:rsid w:val="00A96859"/>
    <w:rsid w:val="00A9685E"/>
    <w:rsid w:val="00A968D2"/>
    <w:rsid w:val="00A96BF2"/>
    <w:rsid w:val="00A96D31"/>
    <w:rsid w:val="00A96EAE"/>
    <w:rsid w:val="00A96F08"/>
    <w:rsid w:val="00A9738B"/>
    <w:rsid w:val="00A97731"/>
    <w:rsid w:val="00A977EC"/>
    <w:rsid w:val="00A97951"/>
    <w:rsid w:val="00A97C09"/>
    <w:rsid w:val="00A97C16"/>
    <w:rsid w:val="00A97DB6"/>
    <w:rsid w:val="00A97FB7"/>
    <w:rsid w:val="00AA0027"/>
    <w:rsid w:val="00AA00F7"/>
    <w:rsid w:val="00AA01C7"/>
    <w:rsid w:val="00AA0651"/>
    <w:rsid w:val="00AA07C0"/>
    <w:rsid w:val="00AA082A"/>
    <w:rsid w:val="00AA0868"/>
    <w:rsid w:val="00AA0941"/>
    <w:rsid w:val="00AA0B2C"/>
    <w:rsid w:val="00AA1537"/>
    <w:rsid w:val="00AA1679"/>
    <w:rsid w:val="00AA1828"/>
    <w:rsid w:val="00AA1D4F"/>
    <w:rsid w:val="00AA1E06"/>
    <w:rsid w:val="00AA1F28"/>
    <w:rsid w:val="00AA223D"/>
    <w:rsid w:val="00AA225F"/>
    <w:rsid w:val="00AA2425"/>
    <w:rsid w:val="00AA2540"/>
    <w:rsid w:val="00AA26F3"/>
    <w:rsid w:val="00AA2730"/>
    <w:rsid w:val="00AA27B0"/>
    <w:rsid w:val="00AA284C"/>
    <w:rsid w:val="00AA2B34"/>
    <w:rsid w:val="00AA2B8B"/>
    <w:rsid w:val="00AA2BEF"/>
    <w:rsid w:val="00AA2EC4"/>
    <w:rsid w:val="00AA2F96"/>
    <w:rsid w:val="00AA32B1"/>
    <w:rsid w:val="00AA33CA"/>
    <w:rsid w:val="00AA356D"/>
    <w:rsid w:val="00AA399E"/>
    <w:rsid w:val="00AA3A2E"/>
    <w:rsid w:val="00AA3B58"/>
    <w:rsid w:val="00AA3C0E"/>
    <w:rsid w:val="00AA3C37"/>
    <w:rsid w:val="00AA3C4F"/>
    <w:rsid w:val="00AA408B"/>
    <w:rsid w:val="00AA4168"/>
    <w:rsid w:val="00AA41EB"/>
    <w:rsid w:val="00AA4358"/>
    <w:rsid w:val="00AA43B9"/>
    <w:rsid w:val="00AA44CE"/>
    <w:rsid w:val="00AA4501"/>
    <w:rsid w:val="00AA4599"/>
    <w:rsid w:val="00AA4862"/>
    <w:rsid w:val="00AA48A7"/>
    <w:rsid w:val="00AA4964"/>
    <w:rsid w:val="00AA4A3A"/>
    <w:rsid w:val="00AA4E0D"/>
    <w:rsid w:val="00AA4FB8"/>
    <w:rsid w:val="00AA5046"/>
    <w:rsid w:val="00AA512E"/>
    <w:rsid w:val="00AA547A"/>
    <w:rsid w:val="00AA557D"/>
    <w:rsid w:val="00AA5993"/>
    <w:rsid w:val="00AA5A78"/>
    <w:rsid w:val="00AA5B04"/>
    <w:rsid w:val="00AA5B44"/>
    <w:rsid w:val="00AA5D44"/>
    <w:rsid w:val="00AA5DBD"/>
    <w:rsid w:val="00AA60D4"/>
    <w:rsid w:val="00AA610F"/>
    <w:rsid w:val="00AA6126"/>
    <w:rsid w:val="00AA61B3"/>
    <w:rsid w:val="00AA62F4"/>
    <w:rsid w:val="00AA631A"/>
    <w:rsid w:val="00AA63BD"/>
    <w:rsid w:val="00AA6537"/>
    <w:rsid w:val="00AA6693"/>
    <w:rsid w:val="00AA6970"/>
    <w:rsid w:val="00AA69B3"/>
    <w:rsid w:val="00AA6C33"/>
    <w:rsid w:val="00AA6CD4"/>
    <w:rsid w:val="00AA6EDD"/>
    <w:rsid w:val="00AA6F37"/>
    <w:rsid w:val="00AA6F78"/>
    <w:rsid w:val="00AA7028"/>
    <w:rsid w:val="00AA7047"/>
    <w:rsid w:val="00AA70BB"/>
    <w:rsid w:val="00AA7461"/>
    <w:rsid w:val="00AA7624"/>
    <w:rsid w:val="00AA7680"/>
    <w:rsid w:val="00AA76A1"/>
    <w:rsid w:val="00AA7706"/>
    <w:rsid w:val="00AA7826"/>
    <w:rsid w:val="00AA786B"/>
    <w:rsid w:val="00AA7914"/>
    <w:rsid w:val="00AA7A61"/>
    <w:rsid w:val="00AA7A9D"/>
    <w:rsid w:val="00AA7C14"/>
    <w:rsid w:val="00AA7CCA"/>
    <w:rsid w:val="00AA7D85"/>
    <w:rsid w:val="00AA7EB3"/>
    <w:rsid w:val="00AB009D"/>
    <w:rsid w:val="00AB00F2"/>
    <w:rsid w:val="00AB019A"/>
    <w:rsid w:val="00AB04CE"/>
    <w:rsid w:val="00AB0589"/>
    <w:rsid w:val="00AB0617"/>
    <w:rsid w:val="00AB0689"/>
    <w:rsid w:val="00AB07B6"/>
    <w:rsid w:val="00AB0AE2"/>
    <w:rsid w:val="00AB0D39"/>
    <w:rsid w:val="00AB10BD"/>
    <w:rsid w:val="00AB10F3"/>
    <w:rsid w:val="00AB115E"/>
    <w:rsid w:val="00AB12E5"/>
    <w:rsid w:val="00AB1E1C"/>
    <w:rsid w:val="00AB1EFB"/>
    <w:rsid w:val="00AB1FAC"/>
    <w:rsid w:val="00AB1FD8"/>
    <w:rsid w:val="00AB1FDB"/>
    <w:rsid w:val="00AB1FE2"/>
    <w:rsid w:val="00AB2039"/>
    <w:rsid w:val="00AB24AB"/>
    <w:rsid w:val="00AB287A"/>
    <w:rsid w:val="00AB2A6A"/>
    <w:rsid w:val="00AB2C50"/>
    <w:rsid w:val="00AB3318"/>
    <w:rsid w:val="00AB33E4"/>
    <w:rsid w:val="00AB3476"/>
    <w:rsid w:val="00AB3642"/>
    <w:rsid w:val="00AB3671"/>
    <w:rsid w:val="00AB39E0"/>
    <w:rsid w:val="00AB3FA8"/>
    <w:rsid w:val="00AB3FFD"/>
    <w:rsid w:val="00AB4057"/>
    <w:rsid w:val="00AB424A"/>
    <w:rsid w:val="00AB4265"/>
    <w:rsid w:val="00AB426A"/>
    <w:rsid w:val="00AB444E"/>
    <w:rsid w:val="00AB46A5"/>
    <w:rsid w:val="00AB46B4"/>
    <w:rsid w:val="00AB47DA"/>
    <w:rsid w:val="00AB48DC"/>
    <w:rsid w:val="00AB493F"/>
    <w:rsid w:val="00AB4A03"/>
    <w:rsid w:val="00AB4A36"/>
    <w:rsid w:val="00AB4AAA"/>
    <w:rsid w:val="00AB4C77"/>
    <w:rsid w:val="00AB5249"/>
    <w:rsid w:val="00AB567D"/>
    <w:rsid w:val="00AB5A9B"/>
    <w:rsid w:val="00AB5EF5"/>
    <w:rsid w:val="00AB5F0C"/>
    <w:rsid w:val="00AB5F9A"/>
    <w:rsid w:val="00AB608D"/>
    <w:rsid w:val="00AB6165"/>
    <w:rsid w:val="00AB62A0"/>
    <w:rsid w:val="00AB65DC"/>
    <w:rsid w:val="00AB667A"/>
    <w:rsid w:val="00AB684C"/>
    <w:rsid w:val="00AB6A43"/>
    <w:rsid w:val="00AB6B73"/>
    <w:rsid w:val="00AB7294"/>
    <w:rsid w:val="00AB73F6"/>
    <w:rsid w:val="00AB7752"/>
    <w:rsid w:val="00AB77E7"/>
    <w:rsid w:val="00AB79CA"/>
    <w:rsid w:val="00AB79E3"/>
    <w:rsid w:val="00AB7CFD"/>
    <w:rsid w:val="00AB7E56"/>
    <w:rsid w:val="00AB7EA8"/>
    <w:rsid w:val="00AC0091"/>
    <w:rsid w:val="00AC029D"/>
    <w:rsid w:val="00AC04D0"/>
    <w:rsid w:val="00AC068B"/>
    <w:rsid w:val="00AC076D"/>
    <w:rsid w:val="00AC08E7"/>
    <w:rsid w:val="00AC097C"/>
    <w:rsid w:val="00AC0B4E"/>
    <w:rsid w:val="00AC0C93"/>
    <w:rsid w:val="00AC0E94"/>
    <w:rsid w:val="00AC0F4A"/>
    <w:rsid w:val="00AC0FE5"/>
    <w:rsid w:val="00AC1001"/>
    <w:rsid w:val="00AC1002"/>
    <w:rsid w:val="00AC1043"/>
    <w:rsid w:val="00AC10FE"/>
    <w:rsid w:val="00AC1296"/>
    <w:rsid w:val="00AC13F5"/>
    <w:rsid w:val="00AC1434"/>
    <w:rsid w:val="00AC1535"/>
    <w:rsid w:val="00AC15D5"/>
    <w:rsid w:val="00AC16C8"/>
    <w:rsid w:val="00AC1861"/>
    <w:rsid w:val="00AC1880"/>
    <w:rsid w:val="00AC18DF"/>
    <w:rsid w:val="00AC1B0D"/>
    <w:rsid w:val="00AC1C67"/>
    <w:rsid w:val="00AC1D8B"/>
    <w:rsid w:val="00AC1D9F"/>
    <w:rsid w:val="00AC204A"/>
    <w:rsid w:val="00AC2090"/>
    <w:rsid w:val="00AC2128"/>
    <w:rsid w:val="00AC2283"/>
    <w:rsid w:val="00AC2387"/>
    <w:rsid w:val="00AC27BF"/>
    <w:rsid w:val="00AC27D7"/>
    <w:rsid w:val="00AC2831"/>
    <w:rsid w:val="00AC293E"/>
    <w:rsid w:val="00AC2A0C"/>
    <w:rsid w:val="00AC2B6E"/>
    <w:rsid w:val="00AC2C9A"/>
    <w:rsid w:val="00AC2CD0"/>
    <w:rsid w:val="00AC2D20"/>
    <w:rsid w:val="00AC2DA2"/>
    <w:rsid w:val="00AC2DC9"/>
    <w:rsid w:val="00AC307D"/>
    <w:rsid w:val="00AC310D"/>
    <w:rsid w:val="00AC33BC"/>
    <w:rsid w:val="00AC3424"/>
    <w:rsid w:val="00AC3570"/>
    <w:rsid w:val="00AC38A1"/>
    <w:rsid w:val="00AC38C8"/>
    <w:rsid w:val="00AC3C6B"/>
    <w:rsid w:val="00AC3D4B"/>
    <w:rsid w:val="00AC3D96"/>
    <w:rsid w:val="00AC4179"/>
    <w:rsid w:val="00AC4232"/>
    <w:rsid w:val="00AC4275"/>
    <w:rsid w:val="00AC427B"/>
    <w:rsid w:val="00AC43A9"/>
    <w:rsid w:val="00AC46B9"/>
    <w:rsid w:val="00AC4715"/>
    <w:rsid w:val="00AC49FF"/>
    <w:rsid w:val="00AC4CAF"/>
    <w:rsid w:val="00AC4CE5"/>
    <w:rsid w:val="00AC4F7E"/>
    <w:rsid w:val="00AC4FC7"/>
    <w:rsid w:val="00AC5001"/>
    <w:rsid w:val="00AC50AB"/>
    <w:rsid w:val="00AC515B"/>
    <w:rsid w:val="00AC51E4"/>
    <w:rsid w:val="00AC5269"/>
    <w:rsid w:val="00AC52B2"/>
    <w:rsid w:val="00AC54BD"/>
    <w:rsid w:val="00AC54C9"/>
    <w:rsid w:val="00AC5548"/>
    <w:rsid w:val="00AC57F6"/>
    <w:rsid w:val="00AC5872"/>
    <w:rsid w:val="00AC5C91"/>
    <w:rsid w:val="00AC5D52"/>
    <w:rsid w:val="00AC5F9C"/>
    <w:rsid w:val="00AC5FDB"/>
    <w:rsid w:val="00AC600F"/>
    <w:rsid w:val="00AC605B"/>
    <w:rsid w:val="00AC613F"/>
    <w:rsid w:val="00AC6353"/>
    <w:rsid w:val="00AC6485"/>
    <w:rsid w:val="00AC64D0"/>
    <w:rsid w:val="00AC66BF"/>
    <w:rsid w:val="00AC67D2"/>
    <w:rsid w:val="00AC6843"/>
    <w:rsid w:val="00AC688D"/>
    <w:rsid w:val="00AC69F3"/>
    <w:rsid w:val="00AC6CAD"/>
    <w:rsid w:val="00AC6E34"/>
    <w:rsid w:val="00AC6FBA"/>
    <w:rsid w:val="00AC7405"/>
    <w:rsid w:val="00AC7446"/>
    <w:rsid w:val="00AC74E2"/>
    <w:rsid w:val="00AC7742"/>
    <w:rsid w:val="00AC7845"/>
    <w:rsid w:val="00AC7939"/>
    <w:rsid w:val="00AC7A0A"/>
    <w:rsid w:val="00AC7C2C"/>
    <w:rsid w:val="00AC7D4C"/>
    <w:rsid w:val="00AD050C"/>
    <w:rsid w:val="00AD059D"/>
    <w:rsid w:val="00AD0690"/>
    <w:rsid w:val="00AD07A2"/>
    <w:rsid w:val="00AD0A0E"/>
    <w:rsid w:val="00AD0A51"/>
    <w:rsid w:val="00AD0BD3"/>
    <w:rsid w:val="00AD0C12"/>
    <w:rsid w:val="00AD0C18"/>
    <w:rsid w:val="00AD0F62"/>
    <w:rsid w:val="00AD0F72"/>
    <w:rsid w:val="00AD0FC0"/>
    <w:rsid w:val="00AD1345"/>
    <w:rsid w:val="00AD13B3"/>
    <w:rsid w:val="00AD1748"/>
    <w:rsid w:val="00AD1ABE"/>
    <w:rsid w:val="00AD1AC7"/>
    <w:rsid w:val="00AD1B2B"/>
    <w:rsid w:val="00AD1BA5"/>
    <w:rsid w:val="00AD1C0E"/>
    <w:rsid w:val="00AD1EB8"/>
    <w:rsid w:val="00AD1F6E"/>
    <w:rsid w:val="00AD213E"/>
    <w:rsid w:val="00AD2170"/>
    <w:rsid w:val="00AD2171"/>
    <w:rsid w:val="00AD242A"/>
    <w:rsid w:val="00AD2460"/>
    <w:rsid w:val="00AD265A"/>
    <w:rsid w:val="00AD2853"/>
    <w:rsid w:val="00AD2885"/>
    <w:rsid w:val="00AD2BDF"/>
    <w:rsid w:val="00AD2D3E"/>
    <w:rsid w:val="00AD2F79"/>
    <w:rsid w:val="00AD2F9E"/>
    <w:rsid w:val="00AD3078"/>
    <w:rsid w:val="00AD309A"/>
    <w:rsid w:val="00AD309D"/>
    <w:rsid w:val="00AD328E"/>
    <w:rsid w:val="00AD32B8"/>
    <w:rsid w:val="00AD3756"/>
    <w:rsid w:val="00AD37AD"/>
    <w:rsid w:val="00AD3D12"/>
    <w:rsid w:val="00AD40FE"/>
    <w:rsid w:val="00AD4114"/>
    <w:rsid w:val="00AD4224"/>
    <w:rsid w:val="00AD4248"/>
    <w:rsid w:val="00AD42CA"/>
    <w:rsid w:val="00AD432D"/>
    <w:rsid w:val="00AD4429"/>
    <w:rsid w:val="00AD45E3"/>
    <w:rsid w:val="00AD466A"/>
    <w:rsid w:val="00AD4675"/>
    <w:rsid w:val="00AD47F9"/>
    <w:rsid w:val="00AD4B33"/>
    <w:rsid w:val="00AD4B86"/>
    <w:rsid w:val="00AD4BC5"/>
    <w:rsid w:val="00AD4CA4"/>
    <w:rsid w:val="00AD4EED"/>
    <w:rsid w:val="00AD50AE"/>
    <w:rsid w:val="00AD5144"/>
    <w:rsid w:val="00AD5210"/>
    <w:rsid w:val="00AD5245"/>
    <w:rsid w:val="00AD5317"/>
    <w:rsid w:val="00AD553B"/>
    <w:rsid w:val="00AD556B"/>
    <w:rsid w:val="00AD5B82"/>
    <w:rsid w:val="00AD5C3C"/>
    <w:rsid w:val="00AD5CA4"/>
    <w:rsid w:val="00AD5D3F"/>
    <w:rsid w:val="00AD5D53"/>
    <w:rsid w:val="00AD5F8F"/>
    <w:rsid w:val="00AD5FA3"/>
    <w:rsid w:val="00AD64F1"/>
    <w:rsid w:val="00AD6547"/>
    <w:rsid w:val="00AD67BE"/>
    <w:rsid w:val="00AD6883"/>
    <w:rsid w:val="00AD6AFC"/>
    <w:rsid w:val="00AD6BBD"/>
    <w:rsid w:val="00AD6D7E"/>
    <w:rsid w:val="00AD6E68"/>
    <w:rsid w:val="00AD6F29"/>
    <w:rsid w:val="00AD700F"/>
    <w:rsid w:val="00AD702B"/>
    <w:rsid w:val="00AD72EC"/>
    <w:rsid w:val="00AD730D"/>
    <w:rsid w:val="00AD7519"/>
    <w:rsid w:val="00AD7527"/>
    <w:rsid w:val="00AD7602"/>
    <w:rsid w:val="00AD77BB"/>
    <w:rsid w:val="00AD78A3"/>
    <w:rsid w:val="00AD78FA"/>
    <w:rsid w:val="00AD7B3A"/>
    <w:rsid w:val="00AD7E7F"/>
    <w:rsid w:val="00AE034C"/>
    <w:rsid w:val="00AE044A"/>
    <w:rsid w:val="00AE04C1"/>
    <w:rsid w:val="00AE0612"/>
    <w:rsid w:val="00AE06B0"/>
    <w:rsid w:val="00AE072F"/>
    <w:rsid w:val="00AE0949"/>
    <w:rsid w:val="00AE10DF"/>
    <w:rsid w:val="00AE116F"/>
    <w:rsid w:val="00AE12C9"/>
    <w:rsid w:val="00AE12F3"/>
    <w:rsid w:val="00AE14B8"/>
    <w:rsid w:val="00AE1645"/>
    <w:rsid w:val="00AE1650"/>
    <w:rsid w:val="00AE187E"/>
    <w:rsid w:val="00AE18EB"/>
    <w:rsid w:val="00AE1905"/>
    <w:rsid w:val="00AE1A66"/>
    <w:rsid w:val="00AE1B0E"/>
    <w:rsid w:val="00AE1B52"/>
    <w:rsid w:val="00AE1BE5"/>
    <w:rsid w:val="00AE1C65"/>
    <w:rsid w:val="00AE2205"/>
    <w:rsid w:val="00AE226C"/>
    <w:rsid w:val="00AE2760"/>
    <w:rsid w:val="00AE27EB"/>
    <w:rsid w:val="00AE27FC"/>
    <w:rsid w:val="00AE2800"/>
    <w:rsid w:val="00AE2A27"/>
    <w:rsid w:val="00AE2B35"/>
    <w:rsid w:val="00AE2B4C"/>
    <w:rsid w:val="00AE2E79"/>
    <w:rsid w:val="00AE2E9C"/>
    <w:rsid w:val="00AE2EE4"/>
    <w:rsid w:val="00AE2F9E"/>
    <w:rsid w:val="00AE2FF6"/>
    <w:rsid w:val="00AE3082"/>
    <w:rsid w:val="00AE3113"/>
    <w:rsid w:val="00AE3149"/>
    <w:rsid w:val="00AE33F0"/>
    <w:rsid w:val="00AE3468"/>
    <w:rsid w:val="00AE364C"/>
    <w:rsid w:val="00AE39F3"/>
    <w:rsid w:val="00AE3B9C"/>
    <w:rsid w:val="00AE3DE0"/>
    <w:rsid w:val="00AE3E4E"/>
    <w:rsid w:val="00AE3E6E"/>
    <w:rsid w:val="00AE3F7D"/>
    <w:rsid w:val="00AE4086"/>
    <w:rsid w:val="00AE4095"/>
    <w:rsid w:val="00AE4113"/>
    <w:rsid w:val="00AE44D2"/>
    <w:rsid w:val="00AE4545"/>
    <w:rsid w:val="00AE45CA"/>
    <w:rsid w:val="00AE45EF"/>
    <w:rsid w:val="00AE471E"/>
    <w:rsid w:val="00AE47E7"/>
    <w:rsid w:val="00AE4B46"/>
    <w:rsid w:val="00AE4B49"/>
    <w:rsid w:val="00AE4C8C"/>
    <w:rsid w:val="00AE4CAA"/>
    <w:rsid w:val="00AE4E3D"/>
    <w:rsid w:val="00AE4FCF"/>
    <w:rsid w:val="00AE5093"/>
    <w:rsid w:val="00AE50A2"/>
    <w:rsid w:val="00AE50D9"/>
    <w:rsid w:val="00AE5136"/>
    <w:rsid w:val="00AE538D"/>
    <w:rsid w:val="00AE5454"/>
    <w:rsid w:val="00AE54E7"/>
    <w:rsid w:val="00AE56A3"/>
    <w:rsid w:val="00AE576B"/>
    <w:rsid w:val="00AE5AFE"/>
    <w:rsid w:val="00AE5DF0"/>
    <w:rsid w:val="00AE5E60"/>
    <w:rsid w:val="00AE5F53"/>
    <w:rsid w:val="00AE603A"/>
    <w:rsid w:val="00AE62BA"/>
    <w:rsid w:val="00AE6443"/>
    <w:rsid w:val="00AE65C5"/>
    <w:rsid w:val="00AE67AB"/>
    <w:rsid w:val="00AE6895"/>
    <w:rsid w:val="00AE71EB"/>
    <w:rsid w:val="00AE7383"/>
    <w:rsid w:val="00AE7397"/>
    <w:rsid w:val="00AE7592"/>
    <w:rsid w:val="00AE775D"/>
    <w:rsid w:val="00AE7794"/>
    <w:rsid w:val="00AE7983"/>
    <w:rsid w:val="00AE7AF4"/>
    <w:rsid w:val="00AE7D4C"/>
    <w:rsid w:val="00AE7EB8"/>
    <w:rsid w:val="00AF002E"/>
    <w:rsid w:val="00AF011A"/>
    <w:rsid w:val="00AF025C"/>
    <w:rsid w:val="00AF033D"/>
    <w:rsid w:val="00AF044F"/>
    <w:rsid w:val="00AF05C2"/>
    <w:rsid w:val="00AF0721"/>
    <w:rsid w:val="00AF07C9"/>
    <w:rsid w:val="00AF07D8"/>
    <w:rsid w:val="00AF0824"/>
    <w:rsid w:val="00AF08BC"/>
    <w:rsid w:val="00AF08DF"/>
    <w:rsid w:val="00AF0941"/>
    <w:rsid w:val="00AF0AB9"/>
    <w:rsid w:val="00AF0B64"/>
    <w:rsid w:val="00AF0E04"/>
    <w:rsid w:val="00AF1033"/>
    <w:rsid w:val="00AF104B"/>
    <w:rsid w:val="00AF112F"/>
    <w:rsid w:val="00AF13CD"/>
    <w:rsid w:val="00AF147B"/>
    <w:rsid w:val="00AF188B"/>
    <w:rsid w:val="00AF1A89"/>
    <w:rsid w:val="00AF209D"/>
    <w:rsid w:val="00AF2641"/>
    <w:rsid w:val="00AF27BE"/>
    <w:rsid w:val="00AF2825"/>
    <w:rsid w:val="00AF2996"/>
    <w:rsid w:val="00AF299A"/>
    <w:rsid w:val="00AF2A3E"/>
    <w:rsid w:val="00AF2B82"/>
    <w:rsid w:val="00AF2CDD"/>
    <w:rsid w:val="00AF2E13"/>
    <w:rsid w:val="00AF2EE5"/>
    <w:rsid w:val="00AF2F59"/>
    <w:rsid w:val="00AF31E7"/>
    <w:rsid w:val="00AF32B2"/>
    <w:rsid w:val="00AF32EB"/>
    <w:rsid w:val="00AF347E"/>
    <w:rsid w:val="00AF34AF"/>
    <w:rsid w:val="00AF35E0"/>
    <w:rsid w:val="00AF3923"/>
    <w:rsid w:val="00AF3944"/>
    <w:rsid w:val="00AF3A31"/>
    <w:rsid w:val="00AF3C82"/>
    <w:rsid w:val="00AF40E2"/>
    <w:rsid w:val="00AF4277"/>
    <w:rsid w:val="00AF4348"/>
    <w:rsid w:val="00AF4394"/>
    <w:rsid w:val="00AF4578"/>
    <w:rsid w:val="00AF4765"/>
    <w:rsid w:val="00AF48BD"/>
    <w:rsid w:val="00AF4A08"/>
    <w:rsid w:val="00AF4A23"/>
    <w:rsid w:val="00AF4C4C"/>
    <w:rsid w:val="00AF4C7D"/>
    <w:rsid w:val="00AF4E7A"/>
    <w:rsid w:val="00AF5293"/>
    <w:rsid w:val="00AF5506"/>
    <w:rsid w:val="00AF5594"/>
    <w:rsid w:val="00AF573F"/>
    <w:rsid w:val="00AF580B"/>
    <w:rsid w:val="00AF5843"/>
    <w:rsid w:val="00AF58ED"/>
    <w:rsid w:val="00AF598A"/>
    <w:rsid w:val="00AF5E2D"/>
    <w:rsid w:val="00AF5E4F"/>
    <w:rsid w:val="00AF5F6F"/>
    <w:rsid w:val="00AF610B"/>
    <w:rsid w:val="00AF6203"/>
    <w:rsid w:val="00AF6206"/>
    <w:rsid w:val="00AF6216"/>
    <w:rsid w:val="00AF628B"/>
    <w:rsid w:val="00AF6362"/>
    <w:rsid w:val="00AF63E7"/>
    <w:rsid w:val="00AF6409"/>
    <w:rsid w:val="00AF6683"/>
    <w:rsid w:val="00AF672D"/>
    <w:rsid w:val="00AF67CA"/>
    <w:rsid w:val="00AF6BA8"/>
    <w:rsid w:val="00AF6D75"/>
    <w:rsid w:val="00AF6DD6"/>
    <w:rsid w:val="00AF70CC"/>
    <w:rsid w:val="00AF7348"/>
    <w:rsid w:val="00AF739C"/>
    <w:rsid w:val="00AF745D"/>
    <w:rsid w:val="00AF7692"/>
    <w:rsid w:val="00AF7698"/>
    <w:rsid w:val="00AF77D9"/>
    <w:rsid w:val="00AF7AFA"/>
    <w:rsid w:val="00AF7DD0"/>
    <w:rsid w:val="00AF7E55"/>
    <w:rsid w:val="00AF7FE9"/>
    <w:rsid w:val="00B000D4"/>
    <w:rsid w:val="00B0014C"/>
    <w:rsid w:val="00B00161"/>
    <w:rsid w:val="00B00212"/>
    <w:rsid w:val="00B00464"/>
    <w:rsid w:val="00B0049C"/>
    <w:rsid w:val="00B00602"/>
    <w:rsid w:val="00B006CC"/>
    <w:rsid w:val="00B00A13"/>
    <w:rsid w:val="00B00A5C"/>
    <w:rsid w:val="00B00D05"/>
    <w:rsid w:val="00B00E84"/>
    <w:rsid w:val="00B0114D"/>
    <w:rsid w:val="00B01212"/>
    <w:rsid w:val="00B014EF"/>
    <w:rsid w:val="00B0154E"/>
    <w:rsid w:val="00B015FF"/>
    <w:rsid w:val="00B016D8"/>
    <w:rsid w:val="00B019DE"/>
    <w:rsid w:val="00B01BD7"/>
    <w:rsid w:val="00B01D27"/>
    <w:rsid w:val="00B01E75"/>
    <w:rsid w:val="00B01E83"/>
    <w:rsid w:val="00B01F9C"/>
    <w:rsid w:val="00B020AE"/>
    <w:rsid w:val="00B02114"/>
    <w:rsid w:val="00B02146"/>
    <w:rsid w:val="00B021EA"/>
    <w:rsid w:val="00B02363"/>
    <w:rsid w:val="00B0256C"/>
    <w:rsid w:val="00B0267F"/>
    <w:rsid w:val="00B02797"/>
    <w:rsid w:val="00B027F6"/>
    <w:rsid w:val="00B0299F"/>
    <w:rsid w:val="00B02B3B"/>
    <w:rsid w:val="00B02B5A"/>
    <w:rsid w:val="00B02BFD"/>
    <w:rsid w:val="00B02D66"/>
    <w:rsid w:val="00B02E78"/>
    <w:rsid w:val="00B02F6D"/>
    <w:rsid w:val="00B0344D"/>
    <w:rsid w:val="00B036F0"/>
    <w:rsid w:val="00B0395F"/>
    <w:rsid w:val="00B03C37"/>
    <w:rsid w:val="00B03E07"/>
    <w:rsid w:val="00B03E0E"/>
    <w:rsid w:val="00B03F49"/>
    <w:rsid w:val="00B04023"/>
    <w:rsid w:val="00B040F4"/>
    <w:rsid w:val="00B04114"/>
    <w:rsid w:val="00B04166"/>
    <w:rsid w:val="00B0421B"/>
    <w:rsid w:val="00B04460"/>
    <w:rsid w:val="00B045FC"/>
    <w:rsid w:val="00B046A6"/>
    <w:rsid w:val="00B04771"/>
    <w:rsid w:val="00B047B8"/>
    <w:rsid w:val="00B04AE7"/>
    <w:rsid w:val="00B04AF7"/>
    <w:rsid w:val="00B04CB3"/>
    <w:rsid w:val="00B04F95"/>
    <w:rsid w:val="00B05039"/>
    <w:rsid w:val="00B050B8"/>
    <w:rsid w:val="00B05150"/>
    <w:rsid w:val="00B05310"/>
    <w:rsid w:val="00B053F9"/>
    <w:rsid w:val="00B0546B"/>
    <w:rsid w:val="00B057A2"/>
    <w:rsid w:val="00B05801"/>
    <w:rsid w:val="00B0581A"/>
    <w:rsid w:val="00B0583E"/>
    <w:rsid w:val="00B05889"/>
    <w:rsid w:val="00B05976"/>
    <w:rsid w:val="00B05FE0"/>
    <w:rsid w:val="00B06896"/>
    <w:rsid w:val="00B06932"/>
    <w:rsid w:val="00B06AB2"/>
    <w:rsid w:val="00B06BF8"/>
    <w:rsid w:val="00B06DEA"/>
    <w:rsid w:val="00B06E9A"/>
    <w:rsid w:val="00B06EDD"/>
    <w:rsid w:val="00B070D9"/>
    <w:rsid w:val="00B070EF"/>
    <w:rsid w:val="00B07175"/>
    <w:rsid w:val="00B07299"/>
    <w:rsid w:val="00B07453"/>
    <w:rsid w:val="00B07487"/>
    <w:rsid w:val="00B0771A"/>
    <w:rsid w:val="00B077E2"/>
    <w:rsid w:val="00B07889"/>
    <w:rsid w:val="00B078A4"/>
    <w:rsid w:val="00B07915"/>
    <w:rsid w:val="00B07938"/>
    <w:rsid w:val="00B07AFE"/>
    <w:rsid w:val="00B07BD1"/>
    <w:rsid w:val="00B07D54"/>
    <w:rsid w:val="00B07D86"/>
    <w:rsid w:val="00B07ED8"/>
    <w:rsid w:val="00B07EEB"/>
    <w:rsid w:val="00B07F19"/>
    <w:rsid w:val="00B10224"/>
    <w:rsid w:val="00B104BB"/>
    <w:rsid w:val="00B10520"/>
    <w:rsid w:val="00B1065E"/>
    <w:rsid w:val="00B10D4D"/>
    <w:rsid w:val="00B10DAD"/>
    <w:rsid w:val="00B10E50"/>
    <w:rsid w:val="00B10F13"/>
    <w:rsid w:val="00B10F2E"/>
    <w:rsid w:val="00B10FEA"/>
    <w:rsid w:val="00B1115C"/>
    <w:rsid w:val="00B113A3"/>
    <w:rsid w:val="00B1146F"/>
    <w:rsid w:val="00B116FE"/>
    <w:rsid w:val="00B11720"/>
    <w:rsid w:val="00B11750"/>
    <w:rsid w:val="00B117B0"/>
    <w:rsid w:val="00B11863"/>
    <w:rsid w:val="00B11980"/>
    <w:rsid w:val="00B11A1A"/>
    <w:rsid w:val="00B11BDB"/>
    <w:rsid w:val="00B11CB5"/>
    <w:rsid w:val="00B11E34"/>
    <w:rsid w:val="00B11E6A"/>
    <w:rsid w:val="00B11F5F"/>
    <w:rsid w:val="00B1216C"/>
    <w:rsid w:val="00B123A9"/>
    <w:rsid w:val="00B125AC"/>
    <w:rsid w:val="00B125D1"/>
    <w:rsid w:val="00B129F5"/>
    <w:rsid w:val="00B12A3C"/>
    <w:rsid w:val="00B12A7A"/>
    <w:rsid w:val="00B12A99"/>
    <w:rsid w:val="00B12AB4"/>
    <w:rsid w:val="00B12B0A"/>
    <w:rsid w:val="00B12B50"/>
    <w:rsid w:val="00B12BEF"/>
    <w:rsid w:val="00B12BF4"/>
    <w:rsid w:val="00B12C22"/>
    <w:rsid w:val="00B12DF0"/>
    <w:rsid w:val="00B13324"/>
    <w:rsid w:val="00B13434"/>
    <w:rsid w:val="00B1357A"/>
    <w:rsid w:val="00B13693"/>
    <w:rsid w:val="00B1388F"/>
    <w:rsid w:val="00B13B4E"/>
    <w:rsid w:val="00B13CF0"/>
    <w:rsid w:val="00B13F33"/>
    <w:rsid w:val="00B1403B"/>
    <w:rsid w:val="00B1408B"/>
    <w:rsid w:val="00B14160"/>
    <w:rsid w:val="00B143F9"/>
    <w:rsid w:val="00B145A7"/>
    <w:rsid w:val="00B145C6"/>
    <w:rsid w:val="00B145FD"/>
    <w:rsid w:val="00B14827"/>
    <w:rsid w:val="00B14907"/>
    <w:rsid w:val="00B14929"/>
    <w:rsid w:val="00B14C7E"/>
    <w:rsid w:val="00B14D84"/>
    <w:rsid w:val="00B14E2C"/>
    <w:rsid w:val="00B14E40"/>
    <w:rsid w:val="00B14E5D"/>
    <w:rsid w:val="00B14F23"/>
    <w:rsid w:val="00B14F75"/>
    <w:rsid w:val="00B15149"/>
    <w:rsid w:val="00B15319"/>
    <w:rsid w:val="00B15525"/>
    <w:rsid w:val="00B1582C"/>
    <w:rsid w:val="00B15919"/>
    <w:rsid w:val="00B159D4"/>
    <w:rsid w:val="00B15AAA"/>
    <w:rsid w:val="00B15B75"/>
    <w:rsid w:val="00B15B9D"/>
    <w:rsid w:val="00B15C7E"/>
    <w:rsid w:val="00B15DEC"/>
    <w:rsid w:val="00B15EC7"/>
    <w:rsid w:val="00B1603E"/>
    <w:rsid w:val="00B1621D"/>
    <w:rsid w:val="00B162E0"/>
    <w:rsid w:val="00B163E8"/>
    <w:rsid w:val="00B16580"/>
    <w:rsid w:val="00B165FE"/>
    <w:rsid w:val="00B16678"/>
    <w:rsid w:val="00B1683F"/>
    <w:rsid w:val="00B168F7"/>
    <w:rsid w:val="00B169C5"/>
    <w:rsid w:val="00B16A0F"/>
    <w:rsid w:val="00B16A2A"/>
    <w:rsid w:val="00B16CD8"/>
    <w:rsid w:val="00B16CDA"/>
    <w:rsid w:val="00B16E1B"/>
    <w:rsid w:val="00B16E5B"/>
    <w:rsid w:val="00B16E95"/>
    <w:rsid w:val="00B16EDC"/>
    <w:rsid w:val="00B174CC"/>
    <w:rsid w:val="00B17739"/>
    <w:rsid w:val="00B177E4"/>
    <w:rsid w:val="00B17991"/>
    <w:rsid w:val="00B179E2"/>
    <w:rsid w:val="00B20083"/>
    <w:rsid w:val="00B2024C"/>
    <w:rsid w:val="00B20286"/>
    <w:rsid w:val="00B203BC"/>
    <w:rsid w:val="00B2046B"/>
    <w:rsid w:val="00B2047F"/>
    <w:rsid w:val="00B2071A"/>
    <w:rsid w:val="00B207D6"/>
    <w:rsid w:val="00B207FD"/>
    <w:rsid w:val="00B20A7E"/>
    <w:rsid w:val="00B20B81"/>
    <w:rsid w:val="00B20C10"/>
    <w:rsid w:val="00B20D14"/>
    <w:rsid w:val="00B20E4F"/>
    <w:rsid w:val="00B210BB"/>
    <w:rsid w:val="00B21196"/>
    <w:rsid w:val="00B212C3"/>
    <w:rsid w:val="00B213FA"/>
    <w:rsid w:val="00B213FE"/>
    <w:rsid w:val="00B215EA"/>
    <w:rsid w:val="00B216EA"/>
    <w:rsid w:val="00B21749"/>
    <w:rsid w:val="00B218F5"/>
    <w:rsid w:val="00B21BC6"/>
    <w:rsid w:val="00B21E09"/>
    <w:rsid w:val="00B21E23"/>
    <w:rsid w:val="00B22272"/>
    <w:rsid w:val="00B222E9"/>
    <w:rsid w:val="00B2279B"/>
    <w:rsid w:val="00B228E2"/>
    <w:rsid w:val="00B22B7E"/>
    <w:rsid w:val="00B22D18"/>
    <w:rsid w:val="00B230D2"/>
    <w:rsid w:val="00B23192"/>
    <w:rsid w:val="00B232C6"/>
    <w:rsid w:val="00B23AE6"/>
    <w:rsid w:val="00B23D6D"/>
    <w:rsid w:val="00B24486"/>
    <w:rsid w:val="00B247EE"/>
    <w:rsid w:val="00B24865"/>
    <w:rsid w:val="00B24993"/>
    <w:rsid w:val="00B249E8"/>
    <w:rsid w:val="00B24C23"/>
    <w:rsid w:val="00B24D4A"/>
    <w:rsid w:val="00B24DFB"/>
    <w:rsid w:val="00B2506A"/>
    <w:rsid w:val="00B2511C"/>
    <w:rsid w:val="00B25138"/>
    <w:rsid w:val="00B251F8"/>
    <w:rsid w:val="00B25292"/>
    <w:rsid w:val="00B252B4"/>
    <w:rsid w:val="00B254B6"/>
    <w:rsid w:val="00B254F9"/>
    <w:rsid w:val="00B2575C"/>
    <w:rsid w:val="00B25920"/>
    <w:rsid w:val="00B259E1"/>
    <w:rsid w:val="00B25AEF"/>
    <w:rsid w:val="00B25CAA"/>
    <w:rsid w:val="00B25D5F"/>
    <w:rsid w:val="00B25DBC"/>
    <w:rsid w:val="00B26013"/>
    <w:rsid w:val="00B262E7"/>
    <w:rsid w:val="00B269AB"/>
    <w:rsid w:val="00B26CB2"/>
    <w:rsid w:val="00B26F21"/>
    <w:rsid w:val="00B26F30"/>
    <w:rsid w:val="00B27168"/>
    <w:rsid w:val="00B27479"/>
    <w:rsid w:val="00B2749B"/>
    <w:rsid w:val="00B274CA"/>
    <w:rsid w:val="00B27675"/>
    <w:rsid w:val="00B276AF"/>
    <w:rsid w:val="00B276B0"/>
    <w:rsid w:val="00B279CB"/>
    <w:rsid w:val="00B27A08"/>
    <w:rsid w:val="00B27A0E"/>
    <w:rsid w:val="00B27B07"/>
    <w:rsid w:val="00B27BEB"/>
    <w:rsid w:val="00B27D07"/>
    <w:rsid w:val="00B27D32"/>
    <w:rsid w:val="00B27D83"/>
    <w:rsid w:val="00B27E39"/>
    <w:rsid w:val="00B27E74"/>
    <w:rsid w:val="00B27FA7"/>
    <w:rsid w:val="00B300A1"/>
    <w:rsid w:val="00B30189"/>
    <w:rsid w:val="00B301E3"/>
    <w:rsid w:val="00B3028E"/>
    <w:rsid w:val="00B30692"/>
    <w:rsid w:val="00B3079B"/>
    <w:rsid w:val="00B307DB"/>
    <w:rsid w:val="00B3080B"/>
    <w:rsid w:val="00B30B66"/>
    <w:rsid w:val="00B30CF7"/>
    <w:rsid w:val="00B31373"/>
    <w:rsid w:val="00B314BC"/>
    <w:rsid w:val="00B31587"/>
    <w:rsid w:val="00B31768"/>
    <w:rsid w:val="00B31889"/>
    <w:rsid w:val="00B319A1"/>
    <w:rsid w:val="00B31B4E"/>
    <w:rsid w:val="00B31CC0"/>
    <w:rsid w:val="00B31D3D"/>
    <w:rsid w:val="00B31E92"/>
    <w:rsid w:val="00B320CE"/>
    <w:rsid w:val="00B32247"/>
    <w:rsid w:val="00B322AF"/>
    <w:rsid w:val="00B3233A"/>
    <w:rsid w:val="00B3236D"/>
    <w:rsid w:val="00B3237F"/>
    <w:rsid w:val="00B3238B"/>
    <w:rsid w:val="00B3242F"/>
    <w:rsid w:val="00B325F3"/>
    <w:rsid w:val="00B326E1"/>
    <w:rsid w:val="00B326E3"/>
    <w:rsid w:val="00B327C8"/>
    <w:rsid w:val="00B32A01"/>
    <w:rsid w:val="00B32C45"/>
    <w:rsid w:val="00B32CE8"/>
    <w:rsid w:val="00B32D5B"/>
    <w:rsid w:val="00B32DC4"/>
    <w:rsid w:val="00B32E49"/>
    <w:rsid w:val="00B32EE6"/>
    <w:rsid w:val="00B33017"/>
    <w:rsid w:val="00B330A8"/>
    <w:rsid w:val="00B33117"/>
    <w:rsid w:val="00B3312B"/>
    <w:rsid w:val="00B333A5"/>
    <w:rsid w:val="00B337CF"/>
    <w:rsid w:val="00B33903"/>
    <w:rsid w:val="00B33A5D"/>
    <w:rsid w:val="00B33CB5"/>
    <w:rsid w:val="00B33D1A"/>
    <w:rsid w:val="00B33D78"/>
    <w:rsid w:val="00B33DCA"/>
    <w:rsid w:val="00B33F33"/>
    <w:rsid w:val="00B33F98"/>
    <w:rsid w:val="00B341E9"/>
    <w:rsid w:val="00B3424E"/>
    <w:rsid w:val="00B342E3"/>
    <w:rsid w:val="00B34313"/>
    <w:rsid w:val="00B343A7"/>
    <w:rsid w:val="00B3469B"/>
    <w:rsid w:val="00B3470D"/>
    <w:rsid w:val="00B34854"/>
    <w:rsid w:val="00B34870"/>
    <w:rsid w:val="00B3487D"/>
    <w:rsid w:val="00B34B0C"/>
    <w:rsid w:val="00B34C89"/>
    <w:rsid w:val="00B34C8D"/>
    <w:rsid w:val="00B34FC1"/>
    <w:rsid w:val="00B34FFF"/>
    <w:rsid w:val="00B351B1"/>
    <w:rsid w:val="00B35201"/>
    <w:rsid w:val="00B35223"/>
    <w:rsid w:val="00B35234"/>
    <w:rsid w:val="00B35278"/>
    <w:rsid w:val="00B353FE"/>
    <w:rsid w:val="00B35644"/>
    <w:rsid w:val="00B357DB"/>
    <w:rsid w:val="00B358D3"/>
    <w:rsid w:val="00B35956"/>
    <w:rsid w:val="00B35AD7"/>
    <w:rsid w:val="00B35D1B"/>
    <w:rsid w:val="00B35ECD"/>
    <w:rsid w:val="00B35F13"/>
    <w:rsid w:val="00B35F60"/>
    <w:rsid w:val="00B362A3"/>
    <w:rsid w:val="00B364E4"/>
    <w:rsid w:val="00B365A3"/>
    <w:rsid w:val="00B36718"/>
    <w:rsid w:val="00B36769"/>
    <w:rsid w:val="00B36C05"/>
    <w:rsid w:val="00B36C7F"/>
    <w:rsid w:val="00B36F30"/>
    <w:rsid w:val="00B36FDA"/>
    <w:rsid w:val="00B37029"/>
    <w:rsid w:val="00B370A1"/>
    <w:rsid w:val="00B371C0"/>
    <w:rsid w:val="00B373E1"/>
    <w:rsid w:val="00B37419"/>
    <w:rsid w:val="00B37459"/>
    <w:rsid w:val="00B3755F"/>
    <w:rsid w:val="00B375DE"/>
    <w:rsid w:val="00B37642"/>
    <w:rsid w:val="00B37CF4"/>
    <w:rsid w:val="00B37D88"/>
    <w:rsid w:val="00B40036"/>
    <w:rsid w:val="00B401EF"/>
    <w:rsid w:val="00B403EF"/>
    <w:rsid w:val="00B405A1"/>
    <w:rsid w:val="00B408B6"/>
    <w:rsid w:val="00B40AA6"/>
    <w:rsid w:val="00B40BF5"/>
    <w:rsid w:val="00B40D20"/>
    <w:rsid w:val="00B40D87"/>
    <w:rsid w:val="00B40E0C"/>
    <w:rsid w:val="00B40F7D"/>
    <w:rsid w:val="00B40FEA"/>
    <w:rsid w:val="00B41008"/>
    <w:rsid w:val="00B41069"/>
    <w:rsid w:val="00B41127"/>
    <w:rsid w:val="00B414FF"/>
    <w:rsid w:val="00B41948"/>
    <w:rsid w:val="00B4198F"/>
    <w:rsid w:val="00B419A8"/>
    <w:rsid w:val="00B419DB"/>
    <w:rsid w:val="00B41E99"/>
    <w:rsid w:val="00B4221E"/>
    <w:rsid w:val="00B422DA"/>
    <w:rsid w:val="00B424FD"/>
    <w:rsid w:val="00B42796"/>
    <w:rsid w:val="00B428E3"/>
    <w:rsid w:val="00B42AD3"/>
    <w:rsid w:val="00B42C37"/>
    <w:rsid w:val="00B42E36"/>
    <w:rsid w:val="00B42E61"/>
    <w:rsid w:val="00B43054"/>
    <w:rsid w:val="00B43238"/>
    <w:rsid w:val="00B43260"/>
    <w:rsid w:val="00B432F1"/>
    <w:rsid w:val="00B433A9"/>
    <w:rsid w:val="00B43559"/>
    <w:rsid w:val="00B43765"/>
    <w:rsid w:val="00B439DA"/>
    <w:rsid w:val="00B43A01"/>
    <w:rsid w:val="00B43A7C"/>
    <w:rsid w:val="00B43B4D"/>
    <w:rsid w:val="00B43D18"/>
    <w:rsid w:val="00B43E6F"/>
    <w:rsid w:val="00B43E7B"/>
    <w:rsid w:val="00B44057"/>
    <w:rsid w:val="00B441D9"/>
    <w:rsid w:val="00B4460F"/>
    <w:rsid w:val="00B44707"/>
    <w:rsid w:val="00B448E2"/>
    <w:rsid w:val="00B4492D"/>
    <w:rsid w:val="00B44BC1"/>
    <w:rsid w:val="00B44BE9"/>
    <w:rsid w:val="00B44CC8"/>
    <w:rsid w:val="00B44D4A"/>
    <w:rsid w:val="00B450AF"/>
    <w:rsid w:val="00B4511D"/>
    <w:rsid w:val="00B4515A"/>
    <w:rsid w:val="00B45196"/>
    <w:rsid w:val="00B45439"/>
    <w:rsid w:val="00B456EC"/>
    <w:rsid w:val="00B45847"/>
    <w:rsid w:val="00B4595B"/>
    <w:rsid w:val="00B45ADB"/>
    <w:rsid w:val="00B45D13"/>
    <w:rsid w:val="00B45E0D"/>
    <w:rsid w:val="00B45EF5"/>
    <w:rsid w:val="00B45FC8"/>
    <w:rsid w:val="00B46136"/>
    <w:rsid w:val="00B46404"/>
    <w:rsid w:val="00B466A0"/>
    <w:rsid w:val="00B46DDC"/>
    <w:rsid w:val="00B46E3B"/>
    <w:rsid w:val="00B46EB0"/>
    <w:rsid w:val="00B46F56"/>
    <w:rsid w:val="00B46F78"/>
    <w:rsid w:val="00B47038"/>
    <w:rsid w:val="00B47121"/>
    <w:rsid w:val="00B4718C"/>
    <w:rsid w:val="00B472D0"/>
    <w:rsid w:val="00B47D8B"/>
    <w:rsid w:val="00B47EB3"/>
    <w:rsid w:val="00B47EFC"/>
    <w:rsid w:val="00B47F49"/>
    <w:rsid w:val="00B500A3"/>
    <w:rsid w:val="00B503CB"/>
    <w:rsid w:val="00B50528"/>
    <w:rsid w:val="00B5060F"/>
    <w:rsid w:val="00B50C46"/>
    <w:rsid w:val="00B50DCA"/>
    <w:rsid w:val="00B50E2A"/>
    <w:rsid w:val="00B51073"/>
    <w:rsid w:val="00B510CA"/>
    <w:rsid w:val="00B513AC"/>
    <w:rsid w:val="00B513CB"/>
    <w:rsid w:val="00B513F8"/>
    <w:rsid w:val="00B5148E"/>
    <w:rsid w:val="00B51701"/>
    <w:rsid w:val="00B51749"/>
    <w:rsid w:val="00B51801"/>
    <w:rsid w:val="00B51AA7"/>
    <w:rsid w:val="00B51B39"/>
    <w:rsid w:val="00B51B43"/>
    <w:rsid w:val="00B51B5C"/>
    <w:rsid w:val="00B51BC8"/>
    <w:rsid w:val="00B51D68"/>
    <w:rsid w:val="00B51DAB"/>
    <w:rsid w:val="00B51F72"/>
    <w:rsid w:val="00B521AC"/>
    <w:rsid w:val="00B52297"/>
    <w:rsid w:val="00B5229F"/>
    <w:rsid w:val="00B522F1"/>
    <w:rsid w:val="00B524F7"/>
    <w:rsid w:val="00B52512"/>
    <w:rsid w:val="00B52615"/>
    <w:rsid w:val="00B52769"/>
    <w:rsid w:val="00B527A5"/>
    <w:rsid w:val="00B52814"/>
    <w:rsid w:val="00B52837"/>
    <w:rsid w:val="00B52862"/>
    <w:rsid w:val="00B52869"/>
    <w:rsid w:val="00B52BA8"/>
    <w:rsid w:val="00B52C43"/>
    <w:rsid w:val="00B52C61"/>
    <w:rsid w:val="00B52CF1"/>
    <w:rsid w:val="00B52D01"/>
    <w:rsid w:val="00B52D25"/>
    <w:rsid w:val="00B52DAD"/>
    <w:rsid w:val="00B52DD3"/>
    <w:rsid w:val="00B52FDE"/>
    <w:rsid w:val="00B53108"/>
    <w:rsid w:val="00B53199"/>
    <w:rsid w:val="00B53464"/>
    <w:rsid w:val="00B535BC"/>
    <w:rsid w:val="00B536CF"/>
    <w:rsid w:val="00B53B30"/>
    <w:rsid w:val="00B53B81"/>
    <w:rsid w:val="00B53C70"/>
    <w:rsid w:val="00B53E33"/>
    <w:rsid w:val="00B54854"/>
    <w:rsid w:val="00B54A35"/>
    <w:rsid w:val="00B54ABE"/>
    <w:rsid w:val="00B54DE4"/>
    <w:rsid w:val="00B54E53"/>
    <w:rsid w:val="00B54F11"/>
    <w:rsid w:val="00B550C4"/>
    <w:rsid w:val="00B551C9"/>
    <w:rsid w:val="00B551DE"/>
    <w:rsid w:val="00B552BD"/>
    <w:rsid w:val="00B5568C"/>
    <w:rsid w:val="00B557F3"/>
    <w:rsid w:val="00B558E0"/>
    <w:rsid w:val="00B55912"/>
    <w:rsid w:val="00B5591D"/>
    <w:rsid w:val="00B55CF2"/>
    <w:rsid w:val="00B55D24"/>
    <w:rsid w:val="00B55D54"/>
    <w:rsid w:val="00B55D90"/>
    <w:rsid w:val="00B55DA6"/>
    <w:rsid w:val="00B5601E"/>
    <w:rsid w:val="00B561C2"/>
    <w:rsid w:val="00B562FF"/>
    <w:rsid w:val="00B564A3"/>
    <w:rsid w:val="00B56528"/>
    <w:rsid w:val="00B56608"/>
    <w:rsid w:val="00B56735"/>
    <w:rsid w:val="00B568DE"/>
    <w:rsid w:val="00B569B1"/>
    <w:rsid w:val="00B569D5"/>
    <w:rsid w:val="00B56A5E"/>
    <w:rsid w:val="00B56CE7"/>
    <w:rsid w:val="00B57128"/>
    <w:rsid w:val="00B571AA"/>
    <w:rsid w:val="00B571E1"/>
    <w:rsid w:val="00B5722D"/>
    <w:rsid w:val="00B5724C"/>
    <w:rsid w:val="00B5728B"/>
    <w:rsid w:val="00B5734A"/>
    <w:rsid w:val="00B57912"/>
    <w:rsid w:val="00B57B22"/>
    <w:rsid w:val="00B57B2A"/>
    <w:rsid w:val="00B57D4D"/>
    <w:rsid w:val="00B57DCD"/>
    <w:rsid w:val="00B57DFE"/>
    <w:rsid w:val="00B57EB0"/>
    <w:rsid w:val="00B57EF5"/>
    <w:rsid w:val="00B6003A"/>
    <w:rsid w:val="00B6004E"/>
    <w:rsid w:val="00B6005A"/>
    <w:rsid w:val="00B6015B"/>
    <w:rsid w:val="00B60186"/>
    <w:rsid w:val="00B60592"/>
    <w:rsid w:val="00B607C1"/>
    <w:rsid w:val="00B609CE"/>
    <w:rsid w:val="00B60B94"/>
    <w:rsid w:val="00B60BD6"/>
    <w:rsid w:val="00B60BD7"/>
    <w:rsid w:val="00B60D5D"/>
    <w:rsid w:val="00B60E43"/>
    <w:rsid w:val="00B60F1F"/>
    <w:rsid w:val="00B60F9C"/>
    <w:rsid w:val="00B6165A"/>
    <w:rsid w:val="00B6175A"/>
    <w:rsid w:val="00B617E8"/>
    <w:rsid w:val="00B61B78"/>
    <w:rsid w:val="00B61C47"/>
    <w:rsid w:val="00B61C78"/>
    <w:rsid w:val="00B61D14"/>
    <w:rsid w:val="00B62032"/>
    <w:rsid w:val="00B62118"/>
    <w:rsid w:val="00B62188"/>
    <w:rsid w:val="00B622F7"/>
    <w:rsid w:val="00B6272B"/>
    <w:rsid w:val="00B62847"/>
    <w:rsid w:val="00B628F3"/>
    <w:rsid w:val="00B6299E"/>
    <w:rsid w:val="00B62E09"/>
    <w:rsid w:val="00B62F6C"/>
    <w:rsid w:val="00B62FAB"/>
    <w:rsid w:val="00B63206"/>
    <w:rsid w:val="00B6327A"/>
    <w:rsid w:val="00B6345C"/>
    <w:rsid w:val="00B63482"/>
    <w:rsid w:val="00B63496"/>
    <w:rsid w:val="00B6370A"/>
    <w:rsid w:val="00B63870"/>
    <w:rsid w:val="00B63A91"/>
    <w:rsid w:val="00B63C13"/>
    <w:rsid w:val="00B63D07"/>
    <w:rsid w:val="00B63F25"/>
    <w:rsid w:val="00B6420A"/>
    <w:rsid w:val="00B645E5"/>
    <w:rsid w:val="00B648F6"/>
    <w:rsid w:val="00B6494A"/>
    <w:rsid w:val="00B64A5E"/>
    <w:rsid w:val="00B65075"/>
    <w:rsid w:val="00B651B8"/>
    <w:rsid w:val="00B65315"/>
    <w:rsid w:val="00B65544"/>
    <w:rsid w:val="00B655CB"/>
    <w:rsid w:val="00B6566F"/>
    <w:rsid w:val="00B656EC"/>
    <w:rsid w:val="00B6586C"/>
    <w:rsid w:val="00B65FDE"/>
    <w:rsid w:val="00B66006"/>
    <w:rsid w:val="00B66251"/>
    <w:rsid w:val="00B662EF"/>
    <w:rsid w:val="00B66608"/>
    <w:rsid w:val="00B66615"/>
    <w:rsid w:val="00B66709"/>
    <w:rsid w:val="00B668B1"/>
    <w:rsid w:val="00B669D9"/>
    <w:rsid w:val="00B669E5"/>
    <w:rsid w:val="00B66AB6"/>
    <w:rsid w:val="00B66ABC"/>
    <w:rsid w:val="00B66BCD"/>
    <w:rsid w:val="00B66C5C"/>
    <w:rsid w:val="00B66D5E"/>
    <w:rsid w:val="00B66D81"/>
    <w:rsid w:val="00B66DC9"/>
    <w:rsid w:val="00B66E45"/>
    <w:rsid w:val="00B66F04"/>
    <w:rsid w:val="00B66F3D"/>
    <w:rsid w:val="00B6703A"/>
    <w:rsid w:val="00B67152"/>
    <w:rsid w:val="00B67166"/>
    <w:rsid w:val="00B67B2D"/>
    <w:rsid w:val="00B67E08"/>
    <w:rsid w:val="00B67F1D"/>
    <w:rsid w:val="00B70638"/>
    <w:rsid w:val="00B7071F"/>
    <w:rsid w:val="00B707CA"/>
    <w:rsid w:val="00B70D17"/>
    <w:rsid w:val="00B70D2E"/>
    <w:rsid w:val="00B70EE5"/>
    <w:rsid w:val="00B71199"/>
    <w:rsid w:val="00B7123E"/>
    <w:rsid w:val="00B71250"/>
    <w:rsid w:val="00B71313"/>
    <w:rsid w:val="00B71375"/>
    <w:rsid w:val="00B71440"/>
    <w:rsid w:val="00B716F6"/>
    <w:rsid w:val="00B718E8"/>
    <w:rsid w:val="00B719F9"/>
    <w:rsid w:val="00B71DF0"/>
    <w:rsid w:val="00B71E95"/>
    <w:rsid w:val="00B7211D"/>
    <w:rsid w:val="00B7217B"/>
    <w:rsid w:val="00B7230A"/>
    <w:rsid w:val="00B724FB"/>
    <w:rsid w:val="00B725CB"/>
    <w:rsid w:val="00B72688"/>
    <w:rsid w:val="00B72697"/>
    <w:rsid w:val="00B7272D"/>
    <w:rsid w:val="00B7278A"/>
    <w:rsid w:val="00B72A1B"/>
    <w:rsid w:val="00B72A3D"/>
    <w:rsid w:val="00B72BB4"/>
    <w:rsid w:val="00B72EE5"/>
    <w:rsid w:val="00B72F3E"/>
    <w:rsid w:val="00B72F78"/>
    <w:rsid w:val="00B72FC3"/>
    <w:rsid w:val="00B72FEE"/>
    <w:rsid w:val="00B73080"/>
    <w:rsid w:val="00B733EC"/>
    <w:rsid w:val="00B734D7"/>
    <w:rsid w:val="00B73734"/>
    <w:rsid w:val="00B73850"/>
    <w:rsid w:val="00B738F5"/>
    <w:rsid w:val="00B73A71"/>
    <w:rsid w:val="00B73B7D"/>
    <w:rsid w:val="00B73C27"/>
    <w:rsid w:val="00B73CFB"/>
    <w:rsid w:val="00B73D38"/>
    <w:rsid w:val="00B73D80"/>
    <w:rsid w:val="00B73E87"/>
    <w:rsid w:val="00B73F13"/>
    <w:rsid w:val="00B73FCB"/>
    <w:rsid w:val="00B74093"/>
    <w:rsid w:val="00B744ED"/>
    <w:rsid w:val="00B7477A"/>
    <w:rsid w:val="00B74953"/>
    <w:rsid w:val="00B74C37"/>
    <w:rsid w:val="00B74C53"/>
    <w:rsid w:val="00B74E4E"/>
    <w:rsid w:val="00B74EAE"/>
    <w:rsid w:val="00B74F6A"/>
    <w:rsid w:val="00B75065"/>
    <w:rsid w:val="00B75085"/>
    <w:rsid w:val="00B751BA"/>
    <w:rsid w:val="00B75285"/>
    <w:rsid w:val="00B7536A"/>
    <w:rsid w:val="00B7546B"/>
    <w:rsid w:val="00B75517"/>
    <w:rsid w:val="00B755B0"/>
    <w:rsid w:val="00B75B41"/>
    <w:rsid w:val="00B75B8B"/>
    <w:rsid w:val="00B75C42"/>
    <w:rsid w:val="00B75EC8"/>
    <w:rsid w:val="00B75F98"/>
    <w:rsid w:val="00B76025"/>
    <w:rsid w:val="00B760AD"/>
    <w:rsid w:val="00B761FB"/>
    <w:rsid w:val="00B767ED"/>
    <w:rsid w:val="00B769DA"/>
    <w:rsid w:val="00B769EB"/>
    <w:rsid w:val="00B76A8A"/>
    <w:rsid w:val="00B76B84"/>
    <w:rsid w:val="00B76E3A"/>
    <w:rsid w:val="00B76FB8"/>
    <w:rsid w:val="00B773CF"/>
    <w:rsid w:val="00B773F5"/>
    <w:rsid w:val="00B7754A"/>
    <w:rsid w:val="00B775DB"/>
    <w:rsid w:val="00B776A0"/>
    <w:rsid w:val="00B77771"/>
    <w:rsid w:val="00B777E0"/>
    <w:rsid w:val="00B777FA"/>
    <w:rsid w:val="00B77B7B"/>
    <w:rsid w:val="00B77CEA"/>
    <w:rsid w:val="00B77D7B"/>
    <w:rsid w:val="00B77F28"/>
    <w:rsid w:val="00B77F78"/>
    <w:rsid w:val="00B80259"/>
    <w:rsid w:val="00B802E0"/>
    <w:rsid w:val="00B8032A"/>
    <w:rsid w:val="00B803D7"/>
    <w:rsid w:val="00B8053A"/>
    <w:rsid w:val="00B80545"/>
    <w:rsid w:val="00B806A5"/>
    <w:rsid w:val="00B8074A"/>
    <w:rsid w:val="00B80BA1"/>
    <w:rsid w:val="00B80C34"/>
    <w:rsid w:val="00B80C58"/>
    <w:rsid w:val="00B80C5E"/>
    <w:rsid w:val="00B81081"/>
    <w:rsid w:val="00B811F4"/>
    <w:rsid w:val="00B81216"/>
    <w:rsid w:val="00B812ED"/>
    <w:rsid w:val="00B81315"/>
    <w:rsid w:val="00B81435"/>
    <w:rsid w:val="00B81527"/>
    <w:rsid w:val="00B81903"/>
    <w:rsid w:val="00B819EB"/>
    <w:rsid w:val="00B81A7F"/>
    <w:rsid w:val="00B81B4D"/>
    <w:rsid w:val="00B81F6B"/>
    <w:rsid w:val="00B81FFD"/>
    <w:rsid w:val="00B8204D"/>
    <w:rsid w:val="00B82113"/>
    <w:rsid w:val="00B8255F"/>
    <w:rsid w:val="00B82564"/>
    <w:rsid w:val="00B82691"/>
    <w:rsid w:val="00B826A6"/>
    <w:rsid w:val="00B828A7"/>
    <w:rsid w:val="00B82A51"/>
    <w:rsid w:val="00B82AA2"/>
    <w:rsid w:val="00B82D8F"/>
    <w:rsid w:val="00B83007"/>
    <w:rsid w:val="00B8320B"/>
    <w:rsid w:val="00B83311"/>
    <w:rsid w:val="00B833FB"/>
    <w:rsid w:val="00B834FA"/>
    <w:rsid w:val="00B8360A"/>
    <w:rsid w:val="00B8364F"/>
    <w:rsid w:val="00B8397A"/>
    <w:rsid w:val="00B83CBC"/>
    <w:rsid w:val="00B83CF7"/>
    <w:rsid w:val="00B83D6A"/>
    <w:rsid w:val="00B83D9D"/>
    <w:rsid w:val="00B83EE5"/>
    <w:rsid w:val="00B84010"/>
    <w:rsid w:val="00B840FC"/>
    <w:rsid w:val="00B841CC"/>
    <w:rsid w:val="00B84705"/>
    <w:rsid w:val="00B84C8D"/>
    <w:rsid w:val="00B84DAE"/>
    <w:rsid w:val="00B84DB3"/>
    <w:rsid w:val="00B85005"/>
    <w:rsid w:val="00B851F1"/>
    <w:rsid w:val="00B8556A"/>
    <w:rsid w:val="00B8589B"/>
    <w:rsid w:val="00B858F1"/>
    <w:rsid w:val="00B85967"/>
    <w:rsid w:val="00B85B1A"/>
    <w:rsid w:val="00B85B24"/>
    <w:rsid w:val="00B85E6B"/>
    <w:rsid w:val="00B86116"/>
    <w:rsid w:val="00B862EE"/>
    <w:rsid w:val="00B86409"/>
    <w:rsid w:val="00B86461"/>
    <w:rsid w:val="00B866E3"/>
    <w:rsid w:val="00B86729"/>
    <w:rsid w:val="00B86A7D"/>
    <w:rsid w:val="00B86AB7"/>
    <w:rsid w:val="00B86AF4"/>
    <w:rsid w:val="00B86AF7"/>
    <w:rsid w:val="00B86C83"/>
    <w:rsid w:val="00B86F1D"/>
    <w:rsid w:val="00B8706B"/>
    <w:rsid w:val="00B876C2"/>
    <w:rsid w:val="00B876EA"/>
    <w:rsid w:val="00B877B9"/>
    <w:rsid w:val="00B879AD"/>
    <w:rsid w:val="00B87BEC"/>
    <w:rsid w:val="00B9002A"/>
    <w:rsid w:val="00B9003A"/>
    <w:rsid w:val="00B900BC"/>
    <w:rsid w:val="00B90172"/>
    <w:rsid w:val="00B90243"/>
    <w:rsid w:val="00B902C1"/>
    <w:rsid w:val="00B903D8"/>
    <w:rsid w:val="00B90453"/>
    <w:rsid w:val="00B9078C"/>
    <w:rsid w:val="00B90896"/>
    <w:rsid w:val="00B90AE8"/>
    <w:rsid w:val="00B90C1B"/>
    <w:rsid w:val="00B90F5E"/>
    <w:rsid w:val="00B913E7"/>
    <w:rsid w:val="00B9160F"/>
    <w:rsid w:val="00B91679"/>
    <w:rsid w:val="00B919D1"/>
    <w:rsid w:val="00B91BB8"/>
    <w:rsid w:val="00B91C11"/>
    <w:rsid w:val="00B91E9A"/>
    <w:rsid w:val="00B91F9D"/>
    <w:rsid w:val="00B920E6"/>
    <w:rsid w:val="00B9215F"/>
    <w:rsid w:val="00B921A0"/>
    <w:rsid w:val="00B921C6"/>
    <w:rsid w:val="00B92222"/>
    <w:rsid w:val="00B92242"/>
    <w:rsid w:val="00B92280"/>
    <w:rsid w:val="00B922E6"/>
    <w:rsid w:val="00B9257B"/>
    <w:rsid w:val="00B92639"/>
    <w:rsid w:val="00B928C1"/>
    <w:rsid w:val="00B92969"/>
    <w:rsid w:val="00B92C57"/>
    <w:rsid w:val="00B92D82"/>
    <w:rsid w:val="00B92E6A"/>
    <w:rsid w:val="00B9301A"/>
    <w:rsid w:val="00B9328C"/>
    <w:rsid w:val="00B935C0"/>
    <w:rsid w:val="00B93631"/>
    <w:rsid w:val="00B939F0"/>
    <w:rsid w:val="00B93A8E"/>
    <w:rsid w:val="00B93B9F"/>
    <w:rsid w:val="00B93DC9"/>
    <w:rsid w:val="00B940AC"/>
    <w:rsid w:val="00B940D1"/>
    <w:rsid w:val="00B941F4"/>
    <w:rsid w:val="00B942F0"/>
    <w:rsid w:val="00B94346"/>
    <w:rsid w:val="00B94469"/>
    <w:rsid w:val="00B94479"/>
    <w:rsid w:val="00B9462F"/>
    <w:rsid w:val="00B946CB"/>
    <w:rsid w:val="00B946E7"/>
    <w:rsid w:val="00B94776"/>
    <w:rsid w:val="00B948E8"/>
    <w:rsid w:val="00B94BBB"/>
    <w:rsid w:val="00B94DA1"/>
    <w:rsid w:val="00B94FA6"/>
    <w:rsid w:val="00B9500B"/>
    <w:rsid w:val="00B95072"/>
    <w:rsid w:val="00B950CD"/>
    <w:rsid w:val="00B950E3"/>
    <w:rsid w:val="00B95164"/>
    <w:rsid w:val="00B952AD"/>
    <w:rsid w:val="00B953A5"/>
    <w:rsid w:val="00B95588"/>
    <w:rsid w:val="00B9566E"/>
    <w:rsid w:val="00B957DA"/>
    <w:rsid w:val="00B95D14"/>
    <w:rsid w:val="00B95D27"/>
    <w:rsid w:val="00B95F0A"/>
    <w:rsid w:val="00B96202"/>
    <w:rsid w:val="00B9624D"/>
    <w:rsid w:val="00B963FE"/>
    <w:rsid w:val="00B96474"/>
    <w:rsid w:val="00B964B3"/>
    <w:rsid w:val="00B96516"/>
    <w:rsid w:val="00B96594"/>
    <w:rsid w:val="00B9671D"/>
    <w:rsid w:val="00B9683E"/>
    <w:rsid w:val="00B96899"/>
    <w:rsid w:val="00B96939"/>
    <w:rsid w:val="00B96985"/>
    <w:rsid w:val="00B969AF"/>
    <w:rsid w:val="00B96B24"/>
    <w:rsid w:val="00B96BA1"/>
    <w:rsid w:val="00B96C05"/>
    <w:rsid w:val="00B96E5C"/>
    <w:rsid w:val="00B96F5B"/>
    <w:rsid w:val="00B970A1"/>
    <w:rsid w:val="00B9717E"/>
    <w:rsid w:val="00B973EC"/>
    <w:rsid w:val="00B9760E"/>
    <w:rsid w:val="00B976DC"/>
    <w:rsid w:val="00B97756"/>
    <w:rsid w:val="00B978D9"/>
    <w:rsid w:val="00B9792F"/>
    <w:rsid w:val="00B97B2C"/>
    <w:rsid w:val="00B97B56"/>
    <w:rsid w:val="00B97C01"/>
    <w:rsid w:val="00B97D92"/>
    <w:rsid w:val="00B97DCD"/>
    <w:rsid w:val="00B97F2F"/>
    <w:rsid w:val="00BA0213"/>
    <w:rsid w:val="00BA0226"/>
    <w:rsid w:val="00BA03D2"/>
    <w:rsid w:val="00BA0479"/>
    <w:rsid w:val="00BA08B7"/>
    <w:rsid w:val="00BA09B7"/>
    <w:rsid w:val="00BA0A5F"/>
    <w:rsid w:val="00BA0BA3"/>
    <w:rsid w:val="00BA0BCD"/>
    <w:rsid w:val="00BA0C53"/>
    <w:rsid w:val="00BA0CDA"/>
    <w:rsid w:val="00BA0EC4"/>
    <w:rsid w:val="00BA0F74"/>
    <w:rsid w:val="00BA107C"/>
    <w:rsid w:val="00BA1146"/>
    <w:rsid w:val="00BA11EA"/>
    <w:rsid w:val="00BA14AC"/>
    <w:rsid w:val="00BA14F4"/>
    <w:rsid w:val="00BA17D6"/>
    <w:rsid w:val="00BA184A"/>
    <w:rsid w:val="00BA1892"/>
    <w:rsid w:val="00BA191B"/>
    <w:rsid w:val="00BA1DA4"/>
    <w:rsid w:val="00BA1E75"/>
    <w:rsid w:val="00BA21B3"/>
    <w:rsid w:val="00BA2286"/>
    <w:rsid w:val="00BA22D2"/>
    <w:rsid w:val="00BA244E"/>
    <w:rsid w:val="00BA25FC"/>
    <w:rsid w:val="00BA3307"/>
    <w:rsid w:val="00BA33F9"/>
    <w:rsid w:val="00BA34E9"/>
    <w:rsid w:val="00BA34FA"/>
    <w:rsid w:val="00BA372B"/>
    <w:rsid w:val="00BA3871"/>
    <w:rsid w:val="00BA387A"/>
    <w:rsid w:val="00BA3BB6"/>
    <w:rsid w:val="00BA3DCC"/>
    <w:rsid w:val="00BA3DE9"/>
    <w:rsid w:val="00BA4210"/>
    <w:rsid w:val="00BA44AD"/>
    <w:rsid w:val="00BA4777"/>
    <w:rsid w:val="00BA4853"/>
    <w:rsid w:val="00BA488B"/>
    <w:rsid w:val="00BA48F7"/>
    <w:rsid w:val="00BA494A"/>
    <w:rsid w:val="00BA4A29"/>
    <w:rsid w:val="00BA4AB5"/>
    <w:rsid w:val="00BA4D54"/>
    <w:rsid w:val="00BA4DAB"/>
    <w:rsid w:val="00BA4E75"/>
    <w:rsid w:val="00BA5177"/>
    <w:rsid w:val="00BA52B1"/>
    <w:rsid w:val="00BA5499"/>
    <w:rsid w:val="00BA54A7"/>
    <w:rsid w:val="00BA5501"/>
    <w:rsid w:val="00BA5567"/>
    <w:rsid w:val="00BA5659"/>
    <w:rsid w:val="00BA5A58"/>
    <w:rsid w:val="00BA5B6F"/>
    <w:rsid w:val="00BA5E00"/>
    <w:rsid w:val="00BA5FE2"/>
    <w:rsid w:val="00BA625A"/>
    <w:rsid w:val="00BA62AF"/>
    <w:rsid w:val="00BA62D0"/>
    <w:rsid w:val="00BA6336"/>
    <w:rsid w:val="00BA6561"/>
    <w:rsid w:val="00BA665F"/>
    <w:rsid w:val="00BA668C"/>
    <w:rsid w:val="00BA6ACE"/>
    <w:rsid w:val="00BA6E57"/>
    <w:rsid w:val="00BA6F40"/>
    <w:rsid w:val="00BA7367"/>
    <w:rsid w:val="00BA7378"/>
    <w:rsid w:val="00BA73C5"/>
    <w:rsid w:val="00BA7595"/>
    <w:rsid w:val="00BA77FB"/>
    <w:rsid w:val="00BA784A"/>
    <w:rsid w:val="00BA796A"/>
    <w:rsid w:val="00BA7A3A"/>
    <w:rsid w:val="00BA7DC0"/>
    <w:rsid w:val="00BA7E34"/>
    <w:rsid w:val="00BB00F5"/>
    <w:rsid w:val="00BB0700"/>
    <w:rsid w:val="00BB097C"/>
    <w:rsid w:val="00BB09F7"/>
    <w:rsid w:val="00BB1678"/>
    <w:rsid w:val="00BB1754"/>
    <w:rsid w:val="00BB1788"/>
    <w:rsid w:val="00BB1C83"/>
    <w:rsid w:val="00BB20F3"/>
    <w:rsid w:val="00BB2147"/>
    <w:rsid w:val="00BB25B7"/>
    <w:rsid w:val="00BB27A4"/>
    <w:rsid w:val="00BB29DE"/>
    <w:rsid w:val="00BB2A4E"/>
    <w:rsid w:val="00BB2CAE"/>
    <w:rsid w:val="00BB2CEC"/>
    <w:rsid w:val="00BB2E05"/>
    <w:rsid w:val="00BB2EDA"/>
    <w:rsid w:val="00BB3189"/>
    <w:rsid w:val="00BB31FF"/>
    <w:rsid w:val="00BB34F0"/>
    <w:rsid w:val="00BB36DD"/>
    <w:rsid w:val="00BB36DF"/>
    <w:rsid w:val="00BB3802"/>
    <w:rsid w:val="00BB4772"/>
    <w:rsid w:val="00BB499D"/>
    <w:rsid w:val="00BB4A30"/>
    <w:rsid w:val="00BB4DFA"/>
    <w:rsid w:val="00BB4E9D"/>
    <w:rsid w:val="00BB4F1F"/>
    <w:rsid w:val="00BB546F"/>
    <w:rsid w:val="00BB54A6"/>
    <w:rsid w:val="00BB54C2"/>
    <w:rsid w:val="00BB5530"/>
    <w:rsid w:val="00BB5557"/>
    <w:rsid w:val="00BB59DE"/>
    <w:rsid w:val="00BB5B18"/>
    <w:rsid w:val="00BB5B21"/>
    <w:rsid w:val="00BB5B2E"/>
    <w:rsid w:val="00BB5D96"/>
    <w:rsid w:val="00BB5FE7"/>
    <w:rsid w:val="00BB60C7"/>
    <w:rsid w:val="00BB6222"/>
    <w:rsid w:val="00BB6290"/>
    <w:rsid w:val="00BB660F"/>
    <w:rsid w:val="00BB68D1"/>
    <w:rsid w:val="00BB6B27"/>
    <w:rsid w:val="00BB6B57"/>
    <w:rsid w:val="00BB6C52"/>
    <w:rsid w:val="00BB6E64"/>
    <w:rsid w:val="00BB7134"/>
    <w:rsid w:val="00BB717A"/>
    <w:rsid w:val="00BB71C8"/>
    <w:rsid w:val="00BB72DD"/>
    <w:rsid w:val="00BB72ED"/>
    <w:rsid w:val="00BB7344"/>
    <w:rsid w:val="00BB7A57"/>
    <w:rsid w:val="00BB7B0F"/>
    <w:rsid w:val="00BB7B2C"/>
    <w:rsid w:val="00BB7BA7"/>
    <w:rsid w:val="00BB7BF1"/>
    <w:rsid w:val="00BB7D2D"/>
    <w:rsid w:val="00BB7F81"/>
    <w:rsid w:val="00BB7FC1"/>
    <w:rsid w:val="00BC005B"/>
    <w:rsid w:val="00BC0134"/>
    <w:rsid w:val="00BC01FA"/>
    <w:rsid w:val="00BC0296"/>
    <w:rsid w:val="00BC0353"/>
    <w:rsid w:val="00BC03CA"/>
    <w:rsid w:val="00BC0538"/>
    <w:rsid w:val="00BC06DA"/>
    <w:rsid w:val="00BC0818"/>
    <w:rsid w:val="00BC08F9"/>
    <w:rsid w:val="00BC0964"/>
    <w:rsid w:val="00BC0C7A"/>
    <w:rsid w:val="00BC0D2F"/>
    <w:rsid w:val="00BC0D86"/>
    <w:rsid w:val="00BC0F02"/>
    <w:rsid w:val="00BC0FC7"/>
    <w:rsid w:val="00BC11AF"/>
    <w:rsid w:val="00BC12FB"/>
    <w:rsid w:val="00BC1448"/>
    <w:rsid w:val="00BC152E"/>
    <w:rsid w:val="00BC1595"/>
    <w:rsid w:val="00BC169F"/>
    <w:rsid w:val="00BC17E6"/>
    <w:rsid w:val="00BC17F0"/>
    <w:rsid w:val="00BC1986"/>
    <w:rsid w:val="00BC19D8"/>
    <w:rsid w:val="00BC1B26"/>
    <w:rsid w:val="00BC1C2F"/>
    <w:rsid w:val="00BC1CE1"/>
    <w:rsid w:val="00BC1DC5"/>
    <w:rsid w:val="00BC1E1C"/>
    <w:rsid w:val="00BC1F5A"/>
    <w:rsid w:val="00BC1FF4"/>
    <w:rsid w:val="00BC2259"/>
    <w:rsid w:val="00BC229D"/>
    <w:rsid w:val="00BC22D9"/>
    <w:rsid w:val="00BC2389"/>
    <w:rsid w:val="00BC253F"/>
    <w:rsid w:val="00BC299A"/>
    <w:rsid w:val="00BC2B38"/>
    <w:rsid w:val="00BC2B54"/>
    <w:rsid w:val="00BC2DBF"/>
    <w:rsid w:val="00BC2F63"/>
    <w:rsid w:val="00BC2FD7"/>
    <w:rsid w:val="00BC3015"/>
    <w:rsid w:val="00BC3070"/>
    <w:rsid w:val="00BC31BD"/>
    <w:rsid w:val="00BC3354"/>
    <w:rsid w:val="00BC34DF"/>
    <w:rsid w:val="00BC3541"/>
    <w:rsid w:val="00BC3556"/>
    <w:rsid w:val="00BC3771"/>
    <w:rsid w:val="00BC37C5"/>
    <w:rsid w:val="00BC3881"/>
    <w:rsid w:val="00BC3A7D"/>
    <w:rsid w:val="00BC3AFB"/>
    <w:rsid w:val="00BC3E4C"/>
    <w:rsid w:val="00BC3E4D"/>
    <w:rsid w:val="00BC40D0"/>
    <w:rsid w:val="00BC45DF"/>
    <w:rsid w:val="00BC47B1"/>
    <w:rsid w:val="00BC49BE"/>
    <w:rsid w:val="00BC4B2F"/>
    <w:rsid w:val="00BC4C5A"/>
    <w:rsid w:val="00BC4C6A"/>
    <w:rsid w:val="00BC4C83"/>
    <w:rsid w:val="00BC4C9A"/>
    <w:rsid w:val="00BC4E2F"/>
    <w:rsid w:val="00BC4F91"/>
    <w:rsid w:val="00BC52E4"/>
    <w:rsid w:val="00BC5306"/>
    <w:rsid w:val="00BC5481"/>
    <w:rsid w:val="00BC5577"/>
    <w:rsid w:val="00BC55D2"/>
    <w:rsid w:val="00BC58BB"/>
    <w:rsid w:val="00BC59C3"/>
    <w:rsid w:val="00BC59F6"/>
    <w:rsid w:val="00BC5BA6"/>
    <w:rsid w:val="00BC5C22"/>
    <w:rsid w:val="00BC5D59"/>
    <w:rsid w:val="00BC6186"/>
    <w:rsid w:val="00BC649D"/>
    <w:rsid w:val="00BC64DC"/>
    <w:rsid w:val="00BC6536"/>
    <w:rsid w:val="00BC6576"/>
    <w:rsid w:val="00BC65A6"/>
    <w:rsid w:val="00BC678D"/>
    <w:rsid w:val="00BC67A3"/>
    <w:rsid w:val="00BC6AC4"/>
    <w:rsid w:val="00BC6CE1"/>
    <w:rsid w:val="00BC6D63"/>
    <w:rsid w:val="00BC6F19"/>
    <w:rsid w:val="00BC71C4"/>
    <w:rsid w:val="00BC726D"/>
    <w:rsid w:val="00BC7287"/>
    <w:rsid w:val="00BC72CD"/>
    <w:rsid w:val="00BC767D"/>
    <w:rsid w:val="00BC7774"/>
    <w:rsid w:val="00BC7AFB"/>
    <w:rsid w:val="00BC7E02"/>
    <w:rsid w:val="00BC7E9E"/>
    <w:rsid w:val="00BC7F51"/>
    <w:rsid w:val="00BD00A2"/>
    <w:rsid w:val="00BD011B"/>
    <w:rsid w:val="00BD029B"/>
    <w:rsid w:val="00BD0333"/>
    <w:rsid w:val="00BD0615"/>
    <w:rsid w:val="00BD06B2"/>
    <w:rsid w:val="00BD08E0"/>
    <w:rsid w:val="00BD0AAE"/>
    <w:rsid w:val="00BD0BF5"/>
    <w:rsid w:val="00BD0C23"/>
    <w:rsid w:val="00BD0CEA"/>
    <w:rsid w:val="00BD11FA"/>
    <w:rsid w:val="00BD12EF"/>
    <w:rsid w:val="00BD1781"/>
    <w:rsid w:val="00BD1A37"/>
    <w:rsid w:val="00BD1C6C"/>
    <w:rsid w:val="00BD210A"/>
    <w:rsid w:val="00BD2221"/>
    <w:rsid w:val="00BD2322"/>
    <w:rsid w:val="00BD2374"/>
    <w:rsid w:val="00BD26CC"/>
    <w:rsid w:val="00BD2A89"/>
    <w:rsid w:val="00BD2BB0"/>
    <w:rsid w:val="00BD2BE0"/>
    <w:rsid w:val="00BD347F"/>
    <w:rsid w:val="00BD3538"/>
    <w:rsid w:val="00BD3584"/>
    <w:rsid w:val="00BD37A5"/>
    <w:rsid w:val="00BD415B"/>
    <w:rsid w:val="00BD416E"/>
    <w:rsid w:val="00BD43CD"/>
    <w:rsid w:val="00BD45EF"/>
    <w:rsid w:val="00BD46DA"/>
    <w:rsid w:val="00BD47D5"/>
    <w:rsid w:val="00BD4CC2"/>
    <w:rsid w:val="00BD4DE2"/>
    <w:rsid w:val="00BD4DEA"/>
    <w:rsid w:val="00BD4EA4"/>
    <w:rsid w:val="00BD5046"/>
    <w:rsid w:val="00BD5226"/>
    <w:rsid w:val="00BD541B"/>
    <w:rsid w:val="00BD5627"/>
    <w:rsid w:val="00BD5750"/>
    <w:rsid w:val="00BD57DA"/>
    <w:rsid w:val="00BD59F3"/>
    <w:rsid w:val="00BD5AAE"/>
    <w:rsid w:val="00BD5C13"/>
    <w:rsid w:val="00BD5D01"/>
    <w:rsid w:val="00BD5DD5"/>
    <w:rsid w:val="00BD5E39"/>
    <w:rsid w:val="00BD5EDA"/>
    <w:rsid w:val="00BD603C"/>
    <w:rsid w:val="00BD6223"/>
    <w:rsid w:val="00BD638A"/>
    <w:rsid w:val="00BD641C"/>
    <w:rsid w:val="00BD6619"/>
    <w:rsid w:val="00BD6739"/>
    <w:rsid w:val="00BD6841"/>
    <w:rsid w:val="00BD68B4"/>
    <w:rsid w:val="00BD69EE"/>
    <w:rsid w:val="00BD6A2F"/>
    <w:rsid w:val="00BD6AB3"/>
    <w:rsid w:val="00BD6B73"/>
    <w:rsid w:val="00BD6E40"/>
    <w:rsid w:val="00BD6EBB"/>
    <w:rsid w:val="00BD6F9D"/>
    <w:rsid w:val="00BD6FEE"/>
    <w:rsid w:val="00BD70EE"/>
    <w:rsid w:val="00BD7154"/>
    <w:rsid w:val="00BD719A"/>
    <w:rsid w:val="00BD7327"/>
    <w:rsid w:val="00BD7366"/>
    <w:rsid w:val="00BD7369"/>
    <w:rsid w:val="00BD7592"/>
    <w:rsid w:val="00BD75A0"/>
    <w:rsid w:val="00BD7931"/>
    <w:rsid w:val="00BD7957"/>
    <w:rsid w:val="00BD7EE4"/>
    <w:rsid w:val="00BE00FD"/>
    <w:rsid w:val="00BE02B1"/>
    <w:rsid w:val="00BE0645"/>
    <w:rsid w:val="00BE064C"/>
    <w:rsid w:val="00BE0702"/>
    <w:rsid w:val="00BE0AAD"/>
    <w:rsid w:val="00BE0BC2"/>
    <w:rsid w:val="00BE0DA7"/>
    <w:rsid w:val="00BE0F6F"/>
    <w:rsid w:val="00BE13F1"/>
    <w:rsid w:val="00BE1568"/>
    <w:rsid w:val="00BE15EA"/>
    <w:rsid w:val="00BE17B5"/>
    <w:rsid w:val="00BE18EF"/>
    <w:rsid w:val="00BE193B"/>
    <w:rsid w:val="00BE19AA"/>
    <w:rsid w:val="00BE19B9"/>
    <w:rsid w:val="00BE1A09"/>
    <w:rsid w:val="00BE1D7F"/>
    <w:rsid w:val="00BE20DE"/>
    <w:rsid w:val="00BE2520"/>
    <w:rsid w:val="00BE25F3"/>
    <w:rsid w:val="00BE27B2"/>
    <w:rsid w:val="00BE2943"/>
    <w:rsid w:val="00BE2A0A"/>
    <w:rsid w:val="00BE2AD6"/>
    <w:rsid w:val="00BE2B17"/>
    <w:rsid w:val="00BE2B23"/>
    <w:rsid w:val="00BE2D96"/>
    <w:rsid w:val="00BE2F51"/>
    <w:rsid w:val="00BE3143"/>
    <w:rsid w:val="00BE3577"/>
    <w:rsid w:val="00BE3636"/>
    <w:rsid w:val="00BE37B2"/>
    <w:rsid w:val="00BE3816"/>
    <w:rsid w:val="00BE39A3"/>
    <w:rsid w:val="00BE3A27"/>
    <w:rsid w:val="00BE3AAE"/>
    <w:rsid w:val="00BE3B20"/>
    <w:rsid w:val="00BE3B48"/>
    <w:rsid w:val="00BE3CBD"/>
    <w:rsid w:val="00BE3CFC"/>
    <w:rsid w:val="00BE3E9A"/>
    <w:rsid w:val="00BE4068"/>
    <w:rsid w:val="00BE4394"/>
    <w:rsid w:val="00BE43AF"/>
    <w:rsid w:val="00BE4465"/>
    <w:rsid w:val="00BE474C"/>
    <w:rsid w:val="00BE4786"/>
    <w:rsid w:val="00BE4D5C"/>
    <w:rsid w:val="00BE4DFE"/>
    <w:rsid w:val="00BE4EA2"/>
    <w:rsid w:val="00BE4F0C"/>
    <w:rsid w:val="00BE50C1"/>
    <w:rsid w:val="00BE52A0"/>
    <w:rsid w:val="00BE53D1"/>
    <w:rsid w:val="00BE5599"/>
    <w:rsid w:val="00BE599B"/>
    <w:rsid w:val="00BE5D68"/>
    <w:rsid w:val="00BE5DEE"/>
    <w:rsid w:val="00BE6004"/>
    <w:rsid w:val="00BE62E1"/>
    <w:rsid w:val="00BE6598"/>
    <w:rsid w:val="00BE669D"/>
    <w:rsid w:val="00BE6719"/>
    <w:rsid w:val="00BE68AC"/>
    <w:rsid w:val="00BE6A8E"/>
    <w:rsid w:val="00BE6BEC"/>
    <w:rsid w:val="00BE6C57"/>
    <w:rsid w:val="00BE6CAC"/>
    <w:rsid w:val="00BE6CDE"/>
    <w:rsid w:val="00BE6DF5"/>
    <w:rsid w:val="00BE6E12"/>
    <w:rsid w:val="00BE709F"/>
    <w:rsid w:val="00BE710C"/>
    <w:rsid w:val="00BE7136"/>
    <w:rsid w:val="00BE717C"/>
    <w:rsid w:val="00BE77CA"/>
    <w:rsid w:val="00BE782F"/>
    <w:rsid w:val="00BE790A"/>
    <w:rsid w:val="00BE79DF"/>
    <w:rsid w:val="00BE7CB4"/>
    <w:rsid w:val="00BE7F5F"/>
    <w:rsid w:val="00BF05AA"/>
    <w:rsid w:val="00BF0C4B"/>
    <w:rsid w:val="00BF0CEE"/>
    <w:rsid w:val="00BF0DA8"/>
    <w:rsid w:val="00BF0E55"/>
    <w:rsid w:val="00BF0EAA"/>
    <w:rsid w:val="00BF10F6"/>
    <w:rsid w:val="00BF1144"/>
    <w:rsid w:val="00BF12F0"/>
    <w:rsid w:val="00BF12FA"/>
    <w:rsid w:val="00BF1815"/>
    <w:rsid w:val="00BF191C"/>
    <w:rsid w:val="00BF1964"/>
    <w:rsid w:val="00BF19ED"/>
    <w:rsid w:val="00BF1ABA"/>
    <w:rsid w:val="00BF208E"/>
    <w:rsid w:val="00BF20E2"/>
    <w:rsid w:val="00BF218F"/>
    <w:rsid w:val="00BF21AF"/>
    <w:rsid w:val="00BF231C"/>
    <w:rsid w:val="00BF25B6"/>
    <w:rsid w:val="00BF26C4"/>
    <w:rsid w:val="00BF26F1"/>
    <w:rsid w:val="00BF286E"/>
    <w:rsid w:val="00BF289E"/>
    <w:rsid w:val="00BF28AE"/>
    <w:rsid w:val="00BF2C40"/>
    <w:rsid w:val="00BF2F1F"/>
    <w:rsid w:val="00BF2F69"/>
    <w:rsid w:val="00BF30C5"/>
    <w:rsid w:val="00BF3199"/>
    <w:rsid w:val="00BF36E4"/>
    <w:rsid w:val="00BF3790"/>
    <w:rsid w:val="00BF3ABC"/>
    <w:rsid w:val="00BF3B55"/>
    <w:rsid w:val="00BF3BE6"/>
    <w:rsid w:val="00BF3C46"/>
    <w:rsid w:val="00BF3EC8"/>
    <w:rsid w:val="00BF4032"/>
    <w:rsid w:val="00BF403A"/>
    <w:rsid w:val="00BF4169"/>
    <w:rsid w:val="00BF42C2"/>
    <w:rsid w:val="00BF43B9"/>
    <w:rsid w:val="00BF4687"/>
    <w:rsid w:val="00BF4701"/>
    <w:rsid w:val="00BF497B"/>
    <w:rsid w:val="00BF499B"/>
    <w:rsid w:val="00BF4B8C"/>
    <w:rsid w:val="00BF4C1C"/>
    <w:rsid w:val="00BF4DC7"/>
    <w:rsid w:val="00BF4DFA"/>
    <w:rsid w:val="00BF4E97"/>
    <w:rsid w:val="00BF4EEA"/>
    <w:rsid w:val="00BF5024"/>
    <w:rsid w:val="00BF51F8"/>
    <w:rsid w:val="00BF522B"/>
    <w:rsid w:val="00BF52FD"/>
    <w:rsid w:val="00BF5311"/>
    <w:rsid w:val="00BF5319"/>
    <w:rsid w:val="00BF538F"/>
    <w:rsid w:val="00BF5405"/>
    <w:rsid w:val="00BF5431"/>
    <w:rsid w:val="00BF54F7"/>
    <w:rsid w:val="00BF5588"/>
    <w:rsid w:val="00BF5609"/>
    <w:rsid w:val="00BF562C"/>
    <w:rsid w:val="00BF5716"/>
    <w:rsid w:val="00BF5779"/>
    <w:rsid w:val="00BF5909"/>
    <w:rsid w:val="00BF5AD5"/>
    <w:rsid w:val="00BF5C3B"/>
    <w:rsid w:val="00BF5E2F"/>
    <w:rsid w:val="00BF5E34"/>
    <w:rsid w:val="00BF5EE1"/>
    <w:rsid w:val="00BF5EF9"/>
    <w:rsid w:val="00BF5FA8"/>
    <w:rsid w:val="00BF642A"/>
    <w:rsid w:val="00BF6473"/>
    <w:rsid w:val="00BF64C0"/>
    <w:rsid w:val="00BF67E2"/>
    <w:rsid w:val="00BF67FF"/>
    <w:rsid w:val="00BF6B1D"/>
    <w:rsid w:val="00BF6BC0"/>
    <w:rsid w:val="00BF6EAB"/>
    <w:rsid w:val="00BF6FA7"/>
    <w:rsid w:val="00BF70D8"/>
    <w:rsid w:val="00BF73AC"/>
    <w:rsid w:val="00BF73D6"/>
    <w:rsid w:val="00BF75A2"/>
    <w:rsid w:val="00BF76B9"/>
    <w:rsid w:val="00BF773B"/>
    <w:rsid w:val="00BF7849"/>
    <w:rsid w:val="00BF7A50"/>
    <w:rsid w:val="00BF7A5A"/>
    <w:rsid w:val="00BF7B23"/>
    <w:rsid w:val="00BF7B27"/>
    <w:rsid w:val="00BF7B71"/>
    <w:rsid w:val="00BF7CD2"/>
    <w:rsid w:val="00BF7CDE"/>
    <w:rsid w:val="00BF7D44"/>
    <w:rsid w:val="00BF7D68"/>
    <w:rsid w:val="00C000AD"/>
    <w:rsid w:val="00C000C1"/>
    <w:rsid w:val="00C00319"/>
    <w:rsid w:val="00C00427"/>
    <w:rsid w:val="00C00492"/>
    <w:rsid w:val="00C0049F"/>
    <w:rsid w:val="00C006F5"/>
    <w:rsid w:val="00C0077C"/>
    <w:rsid w:val="00C0097F"/>
    <w:rsid w:val="00C00AFD"/>
    <w:rsid w:val="00C00B09"/>
    <w:rsid w:val="00C00D1D"/>
    <w:rsid w:val="00C00D8F"/>
    <w:rsid w:val="00C00DA6"/>
    <w:rsid w:val="00C00E09"/>
    <w:rsid w:val="00C00E91"/>
    <w:rsid w:val="00C00FEC"/>
    <w:rsid w:val="00C0106C"/>
    <w:rsid w:val="00C011FB"/>
    <w:rsid w:val="00C01248"/>
    <w:rsid w:val="00C01274"/>
    <w:rsid w:val="00C013E9"/>
    <w:rsid w:val="00C01463"/>
    <w:rsid w:val="00C01656"/>
    <w:rsid w:val="00C01863"/>
    <w:rsid w:val="00C01A17"/>
    <w:rsid w:val="00C01B74"/>
    <w:rsid w:val="00C01D1C"/>
    <w:rsid w:val="00C01E28"/>
    <w:rsid w:val="00C01F42"/>
    <w:rsid w:val="00C01F81"/>
    <w:rsid w:val="00C0206A"/>
    <w:rsid w:val="00C02281"/>
    <w:rsid w:val="00C02301"/>
    <w:rsid w:val="00C024E5"/>
    <w:rsid w:val="00C02556"/>
    <w:rsid w:val="00C0257D"/>
    <w:rsid w:val="00C02616"/>
    <w:rsid w:val="00C028DA"/>
    <w:rsid w:val="00C029BE"/>
    <w:rsid w:val="00C02A57"/>
    <w:rsid w:val="00C02A85"/>
    <w:rsid w:val="00C02A8C"/>
    <w:rsid w:val="00C02B75"/>
    <w:rsid w:val="00C02C2D"/>
    <w:rsid w:val="00C02DDC"/>
    <w:rsid w:val="00C02F85"/>
    <w:rsid w:val="00C030E2"/>
    <w:rsid w:val="00C03115"/>
    <w:rsid w:val="00C03329"/>
    <w:rsid w:val="00C034B8"/>
    <w:rsid w:val="00C034E7"/>
    <w:rsid w:val="00C037E3"/>
    <w:rsid w:val="00C0386D"/>
    <w:rsid w:val="00C03B68"/>
    <w:rsid w:val="00C03F2E"/>
    <w:rsid w:val="00C04083"/>
    <w:rsid w:val="00C041E3"/>
    <w:rsid w:val="00C04309"/>
    <w:rsid w:val="00C047FD"/>
    <w:rsid w:val="00C04B1E"/>
    <w:rsid w:val="00C04F07"/>
    <w:rsid w:val="00C050A7"/>
    <w:rsid w:val="00C05236"/>
    <w:rsid w:val="00C05373"/>
    <w:rsid w:val="00C05378"/>
    <w:rsid w:val="00C05457"/>
    <w:rsid w:val="00C058DF"/>
    <w:rsid w:val="00C05D0D"/>
    <w:rsid w:val="00C05D6B"/>
    <w:rsid w:val="00C05F98"/>
    <w:rsid w:val="00C06235"/>
    <w:rsid w:val="00C064BA"/>
    <w:rsid w:val="00C06945"/>
    <w:rsid w:val="00C06960"/>
    <w:rsid w:val="00C069AA"/>
    <w:rsid w:val="00C069F8"/>
    <w:rsid w:val="00C06A8D"/>
    <w:rsid w:val="00C06CB3"/>
    <w:rsid w:val="00C06DE3"/>
    <w:rsid w:val="00C06EA6"/>
    <w:rsid w:val="00C06EAE"/>
    <w:rsid w:val="00C07070"/>
    <w:rsid w:val="00C0738E"/>
    <w:rsid w:val="00C077CC"/>
    <w:rsid w:val="00C078A3"/>
    <w:rsid w:val="00C079D8"/>
    <w:rsid w:val="00C07B78"/>
    <w:rsid w:val="00C07E84"/>
    <w:rsid w:val="00C07F9D"/>
    <w:rsid w:val="00C10051"/>
    <w:rsid w:val="00C101AB"/>
    <w:rsid w:val="00C10292"/>
    <w:rsid w:val="00C102FF"/>
    <w:rsid w:val="00C1044C"/>
    <w:rsid w:val="00C106E5"/>
    <w:rsid w:val="00C10737"/>
    <w:rsid w:val="00C10763"/>
    <w:rsid w:val="00C10811"/>
    <w:rsid w:val="00C1087C"/>
    <w:rsid w:val="00C10B41"/>
    <w:rsid w:val="00C10E9C"/>
    <w:rsid w:val="00C10F59"/>
    <w:rsid w:val="00C10F80"/>
    <w:rsid w:val="00C110BE"/>
    <w:rsid w:val="00C1115E"/>
    <w:rsid w:val="00C111D3"/>
    <w:rsid w:val="00C1127F"/>
    <w:rsid w:val="00C11476"/>
    <w:rsid w:val="00C114A3"/>
    <w:rsid w:val="00C11574"/>
    <w:rsid w:val="00C11B6C"/>
    <w:rsid w:val="00C11C42"/>
    <w:rsid w:val="00C11C51"/>
    <w:rsid w:val="00C11C84"/>
    <w:rsid w:val="00C11CA8"/>
    <w:rsid w:val="00C11D11"/>
    <w:rsid w:val="00C12042"/>
    <w:rsid w:val="00C121E1"/>
    <w:rsid w:val="00C124A8"/>
    <w:rsid w:val="00C12592"/>
    <w:rsid w:val="00C12600"/>
    <w:rsid w:val="00C12661"/>
    <w:rsid w:val="00C126CC"/>
    <w:rsid w:val="00C12717"/>
    <w:rsid w:val="00C12882"/>
    <w:rsid w:val="00C1290E"/>
    <w:rsid w:val="00C12967"/>
    <w:rsid w:val="00C1299A"/>
    <w:rsid w:val="00C12BB1"/>
    <w:rsid w:val="00C12D2D"/>
    <w:rsid w:val="00C12E0D"/>
    <w:rsid w:val="00C13259"/>
    <w:rsid w:val="00C1340C"/>
    <w:rsid w:val="00C13668"/>
    <w:rsid w:val="00C1398E"/>
    <w:rsid w:val="00C13CCD"/>
    <w:rsid w:val="00C13D0F"/>
    <w:rsid w:val="00C13D34"/>
    <w:rsid w:val="00C13DA5"/>
    <w:rsid w:val="00C142DA"/>
    <w:rsid w:val="00C14427"/>
    <w:rsid w:val="00C1452D"/>
    <w:rsid w:val="00C14576"/>
    <w:rsid w:val="00C145D5"/>
    <w:rsid w:val="00C147D5"/>
    <w:rsid w:val="00C149C5"/>
    <w:rsid w:val="00C149F2"/>
    <w:rsid w:val="00C14BC1"/>
    <w:rsid w:val="00C14C02"/>
    <w:rsid w:val="00C14E8F"/>
    <w:rsid w:val="00C14FD5"/>
    <w:rsid w:val="00C1526F"/>
    <w:rsid w:val="00C152DC"/>
    <w:rsid w:val="00C1538A"/>
    <w:rsid w:val="00C15467"/>
    <w:rsid w:val="00C15480"/>
    <w:rsid w:val="00C1574A"/>
    <w:rsid w:val="00C1584A"/>
    <w:rsid w:val="00C15A11"/>
    <w:rsid w:val="00C15ABF"/>
    <w:rsid w:val="00C15CEE"/>
    <w:rsid w:val="00C15D5D"/>
    <w:rsid w:val="00C15D86"/>
    <w:rsid w:val="00C15E03"/>
    <w:rsid w:val="00C15EC4"/>
    <w:rsid w:val="00C15F46"/>
    <w:rsid w:val="00C1606B"/>
    <w:rsid w:val="00C1615E"/>
    <w:rsid w:val="00C16726"/>
    <w:rsid w:val="00C16774"/>
    <w:rsid w:val="00C169D1"/>
    <w:rsid w:val="00C16E2A"/>
    <w:rsid w:val="00C16E82"/>
    <w:rsid w:val="00C16E97"/>
    <w:rsid w:val="00C16F69"/>
    <w:rsid w:val="00C171BE"/>
    <w:rsid w:val="00C172B1"/>
    <w:rsid w:val="00C17340"/>
    <w:rsid w:val="00C174D8"/>
    <w:rsid w:val="00C1762C"/>
    <w:rsid w:val="00C179CF"/>
    <w:rsid w:val="00C17B50"/>
    <w:rsid w:val="00C17B72"/>
    <w:rsid w:val="00C17E6F"/>
    <w:rsid w:val="00C17F99"/>
    <w:rsid w:val="00C20001"/>
    <w:rsid w:val="00C20148"/>
    <w:rsid w:val="00C20531"/>
    <w:rsid w:val="00C20913"/>
    <w:rsid w:val="00C20AB9"/>
    <w:rsid w:val="00C20B2B"/>
    <w:rsid w:val="00C21043"/>
    <w:rsid w:val="00C211FD"/>
    <w:rsid w:val="00C21639"/>
    <w:rsid w:val="00C21788"/>
    <w:rsid w:val="00C21862"/>
    <w:rsid w:val="00C219F2"/>
    <w:rsid w:val="00C21B8A"/>
    <w:rsid w:val="00C21D9F"/>
    <w:rsid w:val="00C21DE7"/>
    <w:rsid w:val="00C220ED"/>
    <w:rsid w:val="00C223E6"/>
    <w:rsid w:val="00C2240C"/>
    <w:rsid w:val="00C22447"/>
    <w:rsid w:val="00C22490"/>
    <w:rsid w:val="00C22512"/>
    <w:rsid w:val="00C226D6"/>
    <w:rsid w:val="00C2287B"/>
    <w:rsid w:val="00C2288F"/>
    <w:rsid w:val="00C228D2"/>
    <w:rsid w:val="00C22AD6"/>
    <w:rsid w:val="00C22DA1"/>
    <w:rsid w:val="00C22EE1"/>
    <w:rsid w:val="00C23016"/>
    <w:rsid w:val="00C230AE"/>
    <w:rsid w:val="00C23514"/>
    <w:rsid w:val="00C23678"/>
    <w:rsid w:val="00C23A43"/>
    <w:rsid w:val="00C23B0A"/>
    <w:rsid w:val="00C23B16"/>
    <w:rsid w:val="00C23C58"/>
    <w:rsid w:val="00C23DBB"/>
    <w:rsid w:val="00C241BA"/>
    <w:rsid w:val="00C2427B"/>
    <w:rsid w:val="00C24399"/>
    <w:rsid w:val="00C24523"/>
    <w:rsid w:val="00C245D0"/>
    <w:rsid w:val="00C247E7"/>
    <w:rsid w:val="00C24801"/>
    <w:rsid w:val="00C2482E"/>
    <w:rsid w:val="00C249E6"/>
    <w:rsid w:val="00C24B9E"/>
    <w:rsid w:val="00C24D26"/>
    <w:rsid w:val="00C24FA4"/>
    <w:rsid w:val="00C25037"/>
    <w:rsid w:val="00C250D9"/>
    <w:rsid w:val="00C25339"/>
    <w:rsid w:val="00C25515"/>
    <w:rsid w:val="00C25595"/>
    <w:rsid w:val="00C25613"/>
    <w:rsid w:val="00C256A2"/>
    <w:rsid w:val="00C256E7"/>
    <w:rsid w:val="00C25803"/>
    <w:rsid w:val="00C2584D"/>
    <w:rsid w:val="00C259AF"/>
    <w:rsid w:val="00C25ED3"/>
    <w:rsid w:val="00C25EF0"/>
    <w:rsid w:val="00C25EFB"/>
    <w:rsid w:val="00C26174"/>
    <w:rsid w:val="00C2621D"/>
    <w:rsid w:val="00C263A0"/>
    <w:rsid w:val="00C263E9"/>
    <w:rsid w:val="00C2642D"/>
    <w:rsid w:val="00C264F7"/>
    <w:rsid w:val="00C264FF"/>
    <w:rsid w:val="00C267A1"/>
    <w:rsid w:val="00C2689C"/>
    <w:rsid w:val="00C2689F"/>
    <w:rsid w:val="00C268AF"/>
    <w:rsid w:val="00C26ABA"/>
    <w:rsid w:val="00C26B01"/>
    <w:rsid w:val="00C26CAA"/>
    <w:rsid w:val="00C26E3C"/>
    <w:rsid w:val="00C271D2"/>
    <w:rsid w:val="00C2726A"/>
    <w:rsid w:val="00C272CB"/>
    <w:rsid w:val="00C2785F"/>
    <w:rsid w:val="00C27A31"/>
    <w:rsid w:val="00C27A85"/>
    <w:rsid w:val="00C27B3B"/>
    <w:rsid w:val="00C27B5D"/>
    <w:rsid w:val="00C27DA4"/>
    <w:rsid w:val="00C27E4F"/>
    <w:rsid w:val="00C2ECB8"/>
    <w:rsid w:val="00C3026E"/>
    <w:rsid w:val="00C304F0"/>
    <w:rsid w:val="00C304F2"/>
    <w:rsid w:val="00C30524"/>
    <w:rsid w:val="00C30532"/>
    <w:rsid w:val="00C30615"/>
    <w:rsid w:val="00C30765"/>
    <w:rsid w:val="00C30A11"/>
    <w:rsid w:val="00C30A86"/>
    <w:rsid w:val="00C30C97"/>
    <w:rsid w:val="00C30DDB"/>
    <w:rsid w:val="00C30EFF"/>
    <w:rsid w:val="00C3103B"/>
    <w:rsid w:val="00C310AE"/>
    <w:rsid w:val="00C3114C"/>
    <w:rsid w:val="00C31223"/>
    <w:rsid w:val="00C31412"/>
    <w:rsid w:val="00C31438"/>
    <w:rsid w:val="00C31468"/>
    <w:rsid w:val="00C314B7"/>
    <w:rsid w:val="00C3174B"/>
    <w:rsid w:val="00C319BE"/>
    <w:rsid w:val="00C31B8C"/>
    <w:rsid w:val="00C31BFC"/>
    <w:rsid w:val="00C31D9D"/>
    <w:rsid w:val="00C3209A"/>
    <w:rsid w:val="00C32144"/>
    <w:rsid w:val="00C321BB"/>
    <w:rsid w:val="00C3237F"/>
    <w:rsid w:val="00C3248F"/>
    <w:rsid w:val="00C326D0"/>
    <w:rsid w:val="00C32810"/>
    <w:rsid w:val="00C32815"/>
    <w:rsid w:val="00C32A69"/>
    <w:rsid w:val="00C32B1D"/>
    <w:rsid w:val="00C32B47"/>
    <w:rsid w:val="00C32B95"/>
    <w:rsid w:val="00C32BA2"/>
    <w:rsid w:val="00C32D52"/>
    <w:rsid w:val="00C32D58"/>
    <w:rsid w:val="00C32E6D"/>
    <w:rsid w:val="00C332D8"/>
    <w:rsid w:val="00C3336F"/>
    <w:rsid w:val="00C3338C"/>
    <w:rsid w:val="00C333D4"/>
    <w:rsid w:val="00C33488"/>
    <w:rsid w:val="00C3360A"/>
    <w:rsid w:val="00C3361B"/>
    <w:rsid w:val="00C337FF"/>
    <w:rsid w:val="00C33A55"/>
    <w:rsid w:val="00C33A5E"/>
    <w:rsid w:val="00C33BCA"/>
    <w:rsid w:val="00C33C6E"/>
    <w:rsid w:val="00C33F02"/>
    <w:rsid w:val="00C33FA3"/>
    <w:rsid w:val="00C3438A"/>
    <w:rsid w:val="00C345EF"/>
    <w:rsid w:val="00C34626"/>
    <w:rsid w:val="00C34723"/>
    <w:rsid w:val="00C34740"/>
    <w:rsid w:val="00C34886"/>
    <w:rsid w:val="00C349A6"/>
    <w:rsid w:val="00C34A63"/>
    <w:rsid w:val="00C34B90"/>
    <w:rsid w:val="00C34CCA"/>
    <w:rsid w:val="00C34CF7"/>
    <w:rsid w:val="00C34D31"/>
    <w:rsid w:val="00C34E7C"/>
    <w:rsid w:val="00C34F5E"/>
    <w:rsid w:val="00C34F6C"/>
    <w:rsid w:val="00C3538F"/>
    <w:rsid w:val="00C3570F"/>
    <w:rsid w:val="00C35843"/>
    <w:rsid w:val="00C35C38"/>
    <w:rsid w:val="00C35F17"/>
    <w:rsid w:val="00C36079"/>
    <w:rsid w:val="00C360C6"/>
    <w:rsid w:val="00C3682A"/>
    <w:rsid w:val="00C36875"/>
    <w:rsid w:val="00C368AB"/>
    <w:rsid w:val="00C3698D"/>
    <w:rsid w:val="00C369C0"/>
    <w:rsid w:val="00C36AA1"/>
    <w:rsid w:val="00C36B11"/>
    <w:rsid w:val="00C36D2D"/>
    <w:rsid w:val="00C36E8F"/>
    <w:rsid w:val="00C36EFB"/>
    <w:rsid w:val="00C36F91"/>
    <w:rsid w:val="00C36FED"/>
    <w:rsid w:val="00C37037"/>
    <w:rsid w:val="00C3717C"/>
    <w:rsid w:val="00C37317"/>
    <w:rsid w:val="00C37411"/>
    <w:rsid w:val="00C37619"/>
    <w:rsid w:val="00C37759"/>
    <w:rsid w:val="00C378AA"/>
    <w:rsid w:val="00C378F4"/>
    <w:rsid w:val="00C37907"/>
    <w:rsid w:val="00C3793D"/>
    <w:rsid w:val="00C37A56"/>
    <w:rsid w:val="00C37A9E"/>
    <w:rsid w:val="00C37AE1"/>
    <w:rsid w:val="00C37AE9"/>
    <w:rsid w:val="00C4074E"/>
    <w:rsid w:val="00C407F4"/>
    <w:rsid w:val="00C40980"/>
    <w:rsid w:val="00C4098C"/>
    <w:rsid w:val="00C40A28"/>
    <w:rsid w:val="00C40A29"/>
    <w:rsid w:val="00C40A4F"/>
    <w:rsid w:val="00C40D66"/>
    <w:rsid w:val="00C40D78"/>
    <w:rsid w:val="00C40EA5"/>
    <w:rsid w:val="00C40F23"/>
    <w:rsid w:val="00C40FA3"/>
    <w:rsid w:val="00C410DC"/>
    <w:rsid w:val="00C411AD"/>
    <w:rsid w:val="00C4127F"/>
    <w:rsid w:val="00C41362"/>
    <w:rsid w:val="00C415B5"/>
    <w:rsid w:val="00C416A1"/>
    <w:rsid w:val="00C41734"/>
    <w:rsid w:val="00C4194F"/>
    <w:rsid w:val="00C4196B"/>
    <w:rsid w:val="00C41D2B"/>
    <w:rsid w:val="00C41DC3"/>
    <w:rsid w:val="00C41E06"/>
    <w:rsid w:val="00C41EC7"/>
    <w:rsid w:val="00C4219F"/>
    <w:rsid w:val="00C421A6"/>
    <w:rsid w:val="00C42354"/>
    <w:rsid w:val="00C4237C"/>
    <w:rsid w:val="00C423B0"/>
    <w:rsid w:val="00C42848"/>
    <w:rsid w:val="00C4295C"/>
    <w:rsid w:val="00C4296D"/>
    <w:rsid w:val="00C429DC"/>
    <w:rsid w:val="00C42B5B"/>
    <w:rsid w:val="00C42B9C"/>
    <w:rsid w:val="00C42BA5"/>
    <w:rsid w:val="00C42D0E"/>
    <w:rsid w:val="00C43225"/>
    <w:rsid w:val="00C43267"/>
    <w:rsid w:val="00C43501"/>
    <w:rsid w:val="00C435EE"/>
    <w:rsid w:val="00C436AA"/>
    <w:rsid w:val="00C437C6"/>
    <w:rsid w:val="00C439C4"/>
    <w:rsid w:val="00C439C6"/>
    <w:rsid w:val="00C43AD4"/>
    <w:rsid w:val="00C43AF8"/>
    <w:rsid w:val="00C43B70"/>
    <w:rsid w:val="00C43BF2"/>
    <w:rsid w:val="00C43BFA"/>
    <w:rsid w:val="00C43EE7"/>
    <w:rsid w:val="00C43EF2"/>
    <w:rsid w:val="00C44138"/>
    <w:rsid w:val="00C4425A"/>
    <w:rsid w:val="00C44289"/>
    <w:rsid w:val="00C44381"/>
    <w:rsid w:val="00C445AC"/>
    <w:rsid w:val="00C44BFC"/>
    <w:rsid w:val="00C44CEA"/>
    <w:rsid w:val="00C44EE2"/>
    <w:rsid w:val="00C45050"/>
    <w:rsid w:val="00C450F5"/>
    <w:rsid w:val="00C4522C"/>
    <w:rsid w:val="00C453EC"/>
    <w:rsid w:val="00C454FC"/>
    <w:rsid w:val="00C4572D"/>
    <w:rsid w:val="00C45AF4"/>
    <w:rsid w:val="00C45B7C"/>
    <w:rsid w:val="00C45C10"/>
    <w:rsid w:val="00C45DC9"/>
    <w:rsid w:val="00C46071"/>
    <w:rsid w:val="00C461B8"/>
    <w:rsid w:val="00C461E6"/>
    <w:rsid w:val="00C4622A"/>
    <w:rsid w:val="00C462C6"/>
    <w:rsid w:val="00C46361"/>
    <w:rsid w:val="00C46436"/>
    <w:rsid w:val="00C46463"/>
    <w:rsid w:val="00C465B8"/>
    <w:rsid w:val="00C465F0"/>
    <w:rsid w:val="00C46607"/>
    <w:rsid w:val="00C46A18"/>
    <w:rsid w:val="00C46AB7"/>
    <w:rsid w:val="00C46ADE"/>
    <w:rsid w:val="00C46AFD"/>
    <w:rsid w:val="00C46BF3"/>
    <w:rsid w:val="00C46CA0"/>
    <w:rsid w:val="00C46CA1"/>
    <w:rsid w:val="00C46F5E"/>
    <w:rsid w:val="00C4706B"/>
    <w:rsid w:val="00C47172"/>
    <w:rsid w:val="00C4751F"/>
    <w:rsid w:val="00C477E2"/>
    <w:rsid w:val="00C4783D"/>
    <w:rsid w:val="00C479B5"/>
    <w:rsid w:val="00C479BC"/>
    <w:rsid w:val="00C47A0A"/>
    <w:rsid w:val="00C47B18"/>
    <w:rsid w:val="00C47BC4"/>
    <w:rsid w:val="00C47BE7"/>
    <w:rsid w:val="00C47C27"/>
    <w:rsid w:val="00C47D72"/>
    <w:rsid w:val="00C47E69"/>
    <w:rsid w:val="00C47F16"/>
    <w:rsid w:val="00C47F8E"/>
    <w:rsid w:val="00C47FF6"/>
    <w:rsid w:val="00C50040"/>
    <w:rsid w:val="00C50080"/>
    <w:rsid w:val="00C5009D"/>
    <w:rsid w:val="00C5035E"/>
    <w:rsid w:val="00C504B8"/>
    <w:rsid w:val="00C50567"/>
    <w:rsid w:val="00C5058F"/>
    <w:rsid w:val="00C5062E"/>
    <w:rsid w:val="00C50758"/>
    <w:rsid w:val="00C50809"/>
    <w:rsid w:val="00C50909"/>
    <w:rsid w:val="00C50E69"/>
    <w:rsid w:val="00C50F78"/>
    <w:rsid w:val="00C510A2"/>
    <w:rsid w:val="00C510CA"/>
    <w:rsid w:val="00C51114"/>
    <w:rsid w:val="00C51309"/>
    <w:rsid w:val="00C5154B"/>
    <w:rsid w:val="00C515B1"/>
    <w:rsid w:val="00C515E8"/>
    <w:rsid w:val="00C5172D"/>
    <w:rsid w:val="00C519BB"/>
    <w:rsid w:val="00C51A2A"/>
    <w:rsid w:val="00C51E0B"/>
    <w:rsid w:val="00C51FA4"/>
    <w:rsid w:val="00C5228C"/>
    <w:rsid w:val="00C5232F"/>
    <w:rsid w:val="00C524E6"/>
    <w:rsid w:val="00C52830"/>
    <w:rsid w:val="00C52934"/>
    <w:rsid w:val="00C52BB7"/>
    <w:rsid w:val="00C52BFA"/>
    <w:rsid w:val="00C52E65"/>
    <w:rsid w:val="00C52F3C"/>
    <w:rsid w:val="00C53121"/>
    <w:rsid w:val="00C532C4"/>
    <w:rsid w:val="00C534E7"/>
    <w:rsid w:val="00C53786"/>
    <w:rsid w:val="00C537EC"/>
    <w:rsid w:val="00C53AC3"/>
    <w:rsid w:val="00C53C75"/>
    <w:rsid w:val="00C53D97"/>
    <w:rsid w:val="00C53DFD"/>
    <w:rsid w:val="00C53E45"/>
    <w:rsid w:val="00C53F3C"/>
    <w:rsid w:val="00C53F5E"/>
    <w:rsid w:val="00C53F9E"/>
    <w:rsid w:val="00C54055"/>
    <w:rsid w:val="00C54137"/>
    <w:rsid w:val="00C543C7"/>
    <w:rsid w:val="00C543C8"/>
    <w:rsid w:val="00C545C9"/>
    <w:rsid w:val="00C54807"/>
    <w:rsid w:val="00C548E2"/>
    <w:rsid w:val="00C54B33"/>
    <w:rsid w:val="00C54BEC"/>
    <w:rsid w:val="00C54D62"/>
    <w:rsid w:val="00C54EA1"/>
    <w:rsid w:val="00C54FE1"/>
    <w:rsid w:val="00C55146"/>
    <w:rsid w:val="00C55496"/>
    <w:rsid w:val="00C55B97"/>
    <w:rsid w:val="00C55CF9"/>
    <w:rsid w:val="00C55D14"/>
    <w:rsid w:val="00C55E9B"/>
    <w:rsid w:val="00C55FE1"/>
    <w:rsid w:val="00C5612E"/>
    <w:rsid w:val="00C563C4"/>
    <w:rsid w:val="00C563D2"/>
    <w:rsid w:val="00C565D2"/>
    <w:rsid w:val="00C56836"/>
    <w:rsid w:val="00C569C0"/>
    <w:rsid w:val="00C56AFE"/>
    <w:rsid w:val="00C56B6E"/>
    <w:rsid w:val="00C56DF2"/>
    <w:rsid w:val="00C56F9F"/>
    <w:rsid w:val="00C572C2"/>
    <w:rsid w:val="00C5734C"/>
    <w:rsid w:val="00C574F6"/>
    <w:rsid w:val="00C575E5"/>
    <w:rsid w:val="00C576D0"/>
    <w:rsid w:val="00C57723"/>
    <w:rsid w:val="00C57892"/>
    <w:rsid w:val="00C578FC"/>
    <w:rsid w:val="00C57BAA"/>
    <w:rsid w:val="00C57C2A"/>
    <w:rsid w:val="00C57DC7"/>
    <w:rsid w:val="00C57F03"/>
    <w:rsid w:val="00C57F92"/>
    <w:rsid w:val="00C6008B"/>
    <w:rsid w:val="00C60102"/>
    <w:rsid w:val="00C6010C"/>
    <w:rsid w:val="00C601DE"/>
    <w:rsid w:val="00C60260"/>
    <w:rsid w:val="00C60416"/>
    <w:rsid w:val="00C607CF"/>
    <w:rsid w:val="00C607DF"/>
    <w:rsid w:val="00C60808"/>
    <w:rsid w:val="00C6097C"/>
    <w:rsid w:val="00C60D32"/>
    <w:rsid w:val="00C60D50"/>
    <w:rsid w:val="00C60D69"/>
    <w:rsid w:val="00C60D6E"/>
    <w:rsid w:val="00C60DC7"/>
    <w:rsid w:val="00C60FBA"/>
    <w:rsid w:val="00C60FBB"/>
    <w:rsid w:val="00C611F6"/>
    <w:rsid w:val="00C61299"/>
    <w:rsid w:val="00C612FA"/>
    <w:rsid w:val="00C61482"/>
    <w:rsid w:val="00C615AD"/>
    <w:rsid w:val="00C615DE"/>
    <w:rsid w:val="00C61932"/>
    <w:rsid w:val="00C61A39"/>
    <w:rsid w:val="00C6236C"/>
    <w:rsid w:val="00C623A1"/>
    <w:rsid w:val="00C623DE"/>
    <w:rsid w:val="00C62673"/>
    <w:rsid w:val="00C627D4"/>
    <w:rsid w:val="00C629DC"/>
    <w:rsid w:val="00C62E86"/>
    <w:rsid w:val="00C6302B"/>
    <w:rsid w:val="00C630F3"/>
    <w:rsid w:val="00C63222"/>
    <w:rsid w:val="00C634CE"/>
    <w:rsid w:val="00C63581"/>
    <w:rsid w:val="00C63592"/>
    <w:rsid w:val="00C63A03"/>
    <w:rsid w:val="00C63A0A"/>
    <w:rsid w:val="00C63C8E"/>
    <w:rsid w:val="00C63F08"/>
    <w:rsid w:val="00C64014"/>
    <w:rsid w:val="00C642D6"/>
    <w:rsid w:val="00C643FA"/>
    <w:rsid w:val="00C6448E"/>
    <w:rsid w:val="00C64544"/>
    <w:rsid w:val="00C6457F"/>
    <w:rsid w:val="00C6464A"/>
    <w:rsid w:val="00C646EB"/>
    <w:rsid w:val="00C647A6"/>
    <w:rsid w:val="00C6489F"/>
    <w:rsid w:val="00C649E0"/>
    <w:rsid w:val="00C64A44"/>
    <w:rsid w:val="00C64A53"/>
    <w:rsid w:val="00C64E2C"/>
    <w:rsid w:val="00C64F12"/>
    <w:rsid w:val="00C650DC"/>
    <w:rsid w:val="00C65232"/>
    <w:rsid w:val="00C6526A"/>
    <w:rsid w:val="00C652CF"/>
    <w:rsid w:val="00C6535D"/>
    <w:rsid w:val="00C65362"/>
    <w:rsid w:val="00C6549C"/>
    <w:rsid w:val="00C654FB"/>
    <w:rsid w:val="00C65577"/>
    <w:rsid w:val="00C65689"/>
    <w:rsid w:val="00C6584C"/>
    <w:rsid w:val="00C65854"/>
    <w:rsid w:val="00C659E2"/>
    <w:rsid w:val="00C65A71"/>
    <w:rsid w:val="00C65A7B"/>
    <w:rsid w:val="00C65AA4"/>
    <w:rsid w:val="00C65E78"/>
    <w:rsid w:val="00C65FB3"/>
    <w:rsid w:val="00C6637C"/>
    <w:rsid w:val="00C663A3"/>
    <w:rsid w:val="00C665F0"/>
    <w:rsid w:val="00C66657"/>
    <w:rsid w:val="00C666C5"/>
    <w:rsid w:val="00C667C2"/>
    <w:rsid w:val="00C668C9"/>
    <w:rsid w:val="00C66975"/>
    <w:rsid w:val="00C66B92"/>
    <w:rsid w:val="00C66E45"/>
    <w:rsid w:val="00C670A5"/>
    <w:rsid w:val="00C671B4"/>
    <w:rsid w:val="00C67504"/>
    <w:rsid w:val="00C6772E"/>
    <w:rsid w:val="00C6779B"/>
    <w:rsid w:val="00C67A09"/>
    <w:rsid w:val="00C67A87"/>
    <w:rsid w:val="00C67C7D"/>
    <w:rsid w:val="00C70179"/>
    <w:rsid w:val="00C7028D"/>
    <w:rsid w:val="00C70384"/>
    <w:rsid w:val="00C70989"/>
    <w:rsid w:val="00C70B05"/>
    <w:rsid w:val="00C70BFB"/>
    <w:rsid w:val="00C70D35"/>
    <w:rsid w:val="00C70F7A"/>
    <w:rsid w:val="00C71493"/>
    <w:rsid w:val="00C715E6"/>
    <w:rsid w:val="00C716E3"/>
    <w:rsid w:val="00C719BB"/>
    <w:rsid w:val="00C71B0D"/>
    <w:rsid w:val="00C71B42"/>
    <w:rsid w:val="00C71C05"/>
    <w:rsid w:val="00C71C79"/>
    <w:rsid w:val="00C71CA6"/>
    <w:rsid w:val="00C71DEF"/>
    <w:rsid w:val="00C71FA1"/>
    <w:rsid w:val="00C7227A"/>
    <w:rsid w:val="00C726EE"/>
    <w:rsid w:val="00C727D8"/>
    <w:rsid w:val="00C7285B"/>
    <w:rsid w:val="00C7286F"/>
    <w:rsid w:val="00C7298C"/>
    <w:rsid w:val="00C72A12"/>
    <w:rsid w:val="00C72FA9"/>
    <w:rsid w:val="00C73280"/>
    <w:rsid w:val="00C734A7"/>
    <w:rsid w:val="00C73561"/>
    <w:rsid w:val="00C73595"/>
    <w:rsid w:val="00C73678"/>
    <w:rsid w:val="00C736E4"/>
    <w:rsid w:val="00C737F8"/>
    <w:rsid w:val="00C739EF"/>
    <w:rsid w:val="00C73A2F"/>
    <w:rsid w:val="00C73AE2"/>
    <w:rsid w:val="00C73B51"/>
    <w:rsid w:val="00C73BE7"/>
    <w:rsid w:val="00C73C00"/>
    <w:rsid w:val="00C73D3A"/>
    <w:rsid w:val="00C73D8F"/>
    <w:rsid w:val="00C74034"/>
    <w:rsid w:val="00C7407D"/>
    <w:rsid w:val="00C74156"/>
    <w:rsid w:val="00C74294"/>
    <w:rsid w:val="00C743B9"/>
    <w:rsid w:val="00C7447F"/>
    <w:rsid w:val="00C7473B"/>
    <w:rsid w:val="00C7484A"/>
    <w:rsid w:val="00C74912"/>
    <w:rsid w:val="00C74A12"/>
    <w:rsid w:val="00C74A50"/>
    <w:rsid w:val="00C74AA8"/>
    <w:rsid w:val="00C74B6E"/>
    <w:rsid w:val="00C74B96"/>
    <w:rsid w:val="00C74BD4"/>
    <w:rsid w:val="00C74BD9"/>
    <w:rsid w:val="00C74BFE"/>
    <w:rsid w:val="00C74C29"/>
    <w:rsid w:val="00C74C51"/>
    <w:rsid w:val="00C74D95"/>
    <w:rsid w:val="00C74ED4"/>
    <w:rsid w:val="00C74F37"/>
    <w:rsid w:val="00C74F90"/>
    <w:rsid w:val="00C7511E"/>
    <w:rsid w:val="00C75120"/>
    <w:rsid w:val="00C752DB"/>
    <w:rsid w:val="00C7567B"/>
    <w:rsid w:val="00C7576C"/>
    <w:rsid w:val="00C75924"/>
    <w:rsid w:val="00C75984"/>
    <w:rsid w:val="00C75B2B"/>
    <w:rsid w:val="00C75B7A"/>
    <w:rsid w:val="00C75CB2"/>
    <w:rsid w:val="00C75D04"/>
    <w:rsid w:val="00C75D25"/>
    <w:rsid w:val="00C75D58"/>
    <w:rsid w:val="00C75DEE"/>
    <w:rsid w:val="00C75EA9"/>
    <w:rsid w:val="00C7631C"/>
    <w:rsid w:val="00C763F0"/>
    <w:rsid w:val="00C765C9"/>
    <w:rsid w:val="00C766C3"/>
    <w:rsid w:val="00C768C3"/>
    <w:rsid w:val="00C76AA9"/>
    <w:rsid w:val="00C76D4E"/>
    <w:rsid w:val="00C76EA7"/>
    <w:rsid w:val="00C76EEF"/>
    <w:rsid w:val="00C76F7A"/>
    <w:rsid w:val="00C771D3"/>
    <w:rsid w:val="00C7729A"/>
    <w:rsid w:val="00C77518"/>
    <w:rsid w:val="00C77831"/>
    <w:rsid w:val="00C77919"/>
    <w:rsid w:val="00C77A84"/>
    <w:rsid w:val="00C77B6A"/>
    <w:rsid w:val="00C77C9E"/>
    <w:rsid w:val="00C77E35"/>
    <w:rsid w:val="00C77F0A"/>
    <w:rsid w:val="00C800A9"/>
    <w:rsid w:val="00C8010B"/>
    <w:rsid w:val="00C80225"/>
    <w:rsid w:val="00C8047F"/>
    <w:rsid w:val="00C804A5"/>
    <w:rsid w:val="00C8099A"/>
    <w:rsid w:val="00C80A14"/>
    <w:rsid w:val="00C80BDB"/>
    <w:rsid w:val="00C80D66"/>
    <w:rsid w:val="00C80F13"/>
    <w:rsid w:val="00C813FC"/>
    <w:rsid w:val="00C814B7"/>
    <w:rsid w:val="00C81698"/>
    <w:rsid w:val="00C816E0"/>
    <w:rsid w:val="00C817B1"/>
    <w:rsid w:val="00C81831"/>
    <w:rsid w:val="00C818D8"/>
    <w:rsid w:val="00C81A36"/>
    <w:rsid w:val="00C81CA7"/>
    <w:rsid w:val="00C81DA4"/>
    <w:rsid w:val="00C81DCB"/>
    <w:rsid w:val="00C81DF4"/>
    <w:rsid w:val="00C82486"/>
    <w:rsid w:val="00C829B7"/>
    <w:rsid w:val="00C82AAF"/>
    <w:rsid w:val="00C82B4B"/>
    <w:rsid w:val="00C82C4F"/>
    <w:rsid w:val="00C82C6B"/>
    <w:rsid w:val="00C82E6A"/>
    <w:rsid w:val="00C82FF6"/>
    <w:rsid w:val="00C83139"/>
    <w:rsid w:val="00C8315F"/>
    <w:rsid w:val="00C831DA"/>
    <w:rsid w:val="00C83530"/>
    <w:rsid w:val="00C83553"/>
    <w:rsid w:val="00C835B3"/>
    <w:rsid w:val="00C83991"/>
    <w:rsid w:val="00C839BC"/>
    <w:rsid w:val="00C83A5C"/>
    <w:rsid w:val="00C83BDE"/>
    <w:rsid w:val="00C83C05"/>
    <w:rsid w:val="00C83C99"/>
    <w:rsid w:val="00C83EB2"/>
    <w:rsid w:val="00C83F92"/>
    <w:rsid w:val="00C84037"/>
    <w:rsid w:val="00C84152"/>
    <w:rsid w:val="00C84214"/>
    <w:rsid w:val="00C84B0B"/>
    <w:rsid w:val="00C84B45"/>
    <w:rsid w:val="00C84CBA"/>
    <w:rsid w:val="00C84E94"/>
    <w:rsid w:val="00C85017"/>
    <w:rsid w:val="00C85134"/>
    <w:rsid w:val="00C85254"/>
    <w:rsid w:val="00C852AB"/>
    <w:rsid w:val="00C8534E"/>
    <w:rsid w:val="00C85350"/>
    <w:rsid w:val="00C8540D"/>
    <w:rsid w:val="00C85438"/>
    <w:rsid w:val="00C85802"/>
    <w:rsid w:val="00C85855"/>
    <w:rsid w:val="00C8599B"/>
    <w:rsid w:val="00C859A4"/>
    <w:rsid w:val="00C85D89"/>
    <w:rsid w:val="00C85E30"/>
    <w:rsid w:val="00C85ECB"/>
    <w:rsid w:val="00C85EE6"/>
    <w:rsid w:val="00C86562"/>
    <w:rsid w:val="00C86647"/>
    <w:rsid w:val="00C866A5"/>
    <w:rsid w:val="00C867E0"/>
    <w:rsid w:val="00C8696C"/>
    <w:rsid w:val="00C86B0E"/>
    <w:rsid w:val="00C86B3E"/>
    <w:rsid w:val="00C86B9D"/>
    <w:rsid w:val="00C86C38"/>
    <w:rsid w:val="00C86C4C"/>
    <w:rsid w:val="00C86C64"/>
    <w:rsid w:val="00C86D1B"/>
    <w:rsid w:val="00C8709E"/>
    <w:rsid w:val="00C872F3"/>
    <w:rsid w:val="00C87305"/>
    <w:rsid w:val="00C8730C"/>
    <w:rsid w:val="00C8758E"/>
    <w:rsid w:val="00C87679"/>
    <w:rsid w:val="00C876C6"/>
    <w:rsid w:val="00C87D25"/>
    <w:rsid w:val="00C87E97"/>
    <w:rsid w:val="00C90109"/>
    <w:rsid w:val="00C90206"/>
    <w:rsid w:val="00C90396"/>
    <w:rsid w:val="00C90467"/>
    <w:rsid w:val="00C90509"/>
    <w:rsid w:val="00C90664"/>
    <w:rsid w:val="00C90704"/>
    <w:rsid w:val="00C9088F"/>
    <w:rsid w:val="00C909C3"/>
    <w:rsid w:val="00C90D45"/>
    <w:rsid w:val="00C90E60"/>
    <w:rsid w:val="00C91124"/>
    <w:rsid w:val="00C9115D"/>
    <w:rsid w:val="00C911A1"/>
    <w:rsid w:val="00C913CF"/>
    <w:rsid w:val="00C913FD"/>
    <w:rsid w:val="00C91490"/>
    <w:rsid w:val="00C914EC"/>
    <w:rsid w:val="00C9153D"/>
    <w:rsid w:val="00C91748"/>
    <w:rsid w:val="00C918A8"/>
    <w:rsid w:val="00C91B68"/>
    <w:rsid w:val="00C91D92"/>
    <w:rsid w:val="00C91DDA"/>
    <w:rsid w:val="00C91F42"/>
    <w:rsid w:val="00C9209A"/>
    <w:rsid w:val="00C92154"/>
    <w:rsid w:val="00C92183"/>
    <w:rsid w:val="00C92293"/>
    <w:rsid w:val="00C92687"/>
    <w:rsid w:val="00C92896"/>
    <w:rsid w:val="00C928CD"/>
    <w:rsid w:val="00C92CF2"/>
    <w:rsid w:val="00C92D68"/>
    <w:rsid w:val="00C92FF9"/>
    <w:rsid w:val="00C93030"/>
    <w:rsid w:val="00C9303C"/>
    <w:rsid w:val="00C930AD"/>
    <w:rsid w:val="00C93128"/>
    <w:rsid w:val="00C9312A"/>
    <w:rsid w:val="00C931B0"/>
    <w:rsid w:val="00C9330D"/>
    <w:rsid w:val="00C933AB"/>
    <w:rsid w:val="00C93445"/>
    <w:rsid w:val="00C9361A"/>
    <w:rsid w:val="00C93707"/>
    <w:rsid w:val="00C93713"/>
    <w:rsid w:val="00C937B0"/>
    <w:rsid w:val="00C9387C"/>
    <w:rsid w:val="00C938D0"/>
    <w:rsid w:val="00C93908"/>
    <w:rsid w:val="00C93915"/>
    <w:rsid w:val="00C9395F"/>
    <w:rsid w:val="00C93A74"/>
    <w:rsid w:val="00C93AFC"/>
    <w:rsid w:val="00C93CEB"/>
    <w:rsid w:val="00C93DFA"/>
    <w:rsid w:val="00C93FD5"/>
    <w:rsid w:val="00C940D7"/>
    <w:rsid w:val="00C94102"/>
    <w:rsid w:val="00C942A1"/>
    <w:rsid w:val="00C9448B"/>
    <w:rsid w:val="00C9453A"/>
    <w:rsid w:val="00C946AD"/>
    <w:rsid w:val="00C948DB"/>
    <w:rsid w:val="00C94ACE"/>
    <w:rsid w:val="00C94D6E"/>
    <w:rsid w:val="00C94F64"/>
    <w:rsid w:val="00C9528F"/>
    <w:rsid w:val="00C95391"/>
    <w:rsid w:val="00C95444"/>
    <w:rsid w:val="00C954F5"/>
    <w:rsid w:val="00C956DC"/>
    <w:rsid w:val="00C958AC"/>
    <w:rsid w:val="00C95AF2"/>
    <w:rsid w:val="00C95B1C"/>
    <w:rsid w:val="00C95B4F"/>
    <w:rsid w:val="00C95CA0"/>
    <w:rsid w:val="00C95E7A"/>
    <w:rsid w:val="00C9611C"/>
    <w:rsid w:val="00C96169"/>
    <w:rsid w:val="00C96329"/>
    <w:rsid w:val="00C963EE"/>
    <w:rsid w:val="00C96522"/>
    <w:rsid w:val="00C96625"/>
    <w:rsid w:val="00C9665F"/>
    <w:rsid w:val="00C96764"/>
    <w:rsid w:val="00C96B2B"/>
    <w:rsid w:val="00C96D3E"/>
    <w:rsid w:val="00C96D98"/>
    <w:rsid w:val="00C96DDF"/>
    <w:rsid w:val="00C96E24"/>
    <w:rsid w:val="00C96F87"/>
    <w:rsid w:val="00C97027"/>
    <w:rsid w:val="00C9736C"/>
    <w:rsid w:val="00C97485"/>
    <w:rsid w:val="00C9750B"/>
    <w:rsid w:val="00C976A5"/>
    <w:rsid w:val="00C977C8"/>
    <w:rsid w:val="00C97C58"/>
    <w:rsid w:val="00C97D68"/>
    <w:rsid w:val="00C97D85"/>
    <w:rsid w:val="00CA01BA"/>
    <w:rsid w:val="00CA0266"/>
    <w:rsid w:val="00CA03A7"/>
    <w:rsid w:val="00CA040D"/>
    <w:rsid w:val="00CA0508"/>
    <w:rsid w:val="00CA0570"/>
    <w:rsid w:val="00CA0663"/>
    <w:rsid w:val="00CA0869"/>
    <w:rsid w:val="00CA0B7A"/>
    <w:rsid w:val="00CA0D18"/>
    <w:rsid w:val="00CA0D40"/>
    <w:rsid w:val="00CA0EAC"/>
    <w:rsid w:val="00CA0EFF"/>
    <w:rsid w:val="00CA0F6F"/>
    <w:rsid w:val="00CA1061"/>
    <w:rsid w:val="00CA13A2"/>
    <w:rsid w:val="00CA13A5"/>
    <w:rsid w:val="00CA14BE"/>
    <w:rsid w:val="00CA14F4"/>
    <w:rsid w:val="00CA163F"/>
    <w:rsid w:val="00CA1679"/>
    <w:rsid w:val="00CA1696"/>
    <w:rsid w:val="00CA1737"/>
    <w:rsid w:val="00CA179F"/>
    <w:rsid w:val="00CA1AB2"/>
    <w:rsid w:val="00CA1B6F"/>
    <w:rsid w:val="00CA1B8A"/>
    <w:rsid w:val="00CA1BE7"/>
    <w:rsid w:val="00CA1C01"/>
    <w:rsid w:val="00CA1D2F"/>
    <w:rsid w:val="00CA1EC7"/>
    <w:rsid w:val="00CA20C5"/>
    <w:rsid w:val="00CA2104"/>
    <w:rsid w:val="00CA216B"/>
    <w:rsid w:val="00CA22B1"/>
    <w:rsid w:val="00CA2347"/>
    <w:rsid w:val="00CA2351"/>
    <w:rsid w:val="00CA259C"/>
    <w:rsid w:val="00CA26F3"/>
    <w:rsid w:val="00CA27F2"/>
    <w:rsid w:val="00CA2A98"/>
    <w:rsid w:val="00CA2AB5"/>
    <w:rsid w:val="00CA2BD3"/>
    <w:rsid w:val="00CA2BEA"/>
    <w:rsid w:val="00CA2C3D"/>
    <w:rsid w:val="00CA2CE9"/>
    <w:rsid w:val="00CA2CEB"/>
    <w:rsid w:val="00CA2E24"/>
    <w:rsid w:val="00CA2F0E"/>
    <w:rsid w:val="00CA2F70"/>
    <w:rsid w:val="00CA3043"/>
    <w:rsid w:val="00CA3437"/>
    <w:rsid w:val="00CA364D"/>
    <w:rsid w:val="00CA38BA"/>
    <w:rsid w:val="00CA3A6D"/>
    <w:rsid w:val="00CA3B26"/>
    <w:rsid w:val="00CA3CCF"/>
    <w:rsid w:val="00CA3D20"/>
    <w:rsid w:val="00CA3D92"/>
    <w:rsid w:val="00CA3DD8"/>
    <w:rsid w:val="00CA3DEA"/>
    <w:rsid w:val="00CA3F58"/>
    <w:rsid w:val="00CA3FBD"/>
    <w:rsid w:val="00CA4143"/>
    <w:rsid w:val="00CA42E5"/>
    <w:rsid w:val="00CA43F3"/>
    <w:rsid w:val="00CA470C"/>
    <w:rsid w:val="00CA4A60"/>
    <w:rsid w:val="00CA4AA3"/>
    <w:rsid w:val="00CA4C0D"/>
    <w:rsid w:val="00CA4C1C"/>
    <w:rsid w:val="00CA4D4A"/>
    <w:rsid w:val="00CA4DAD"/>
    <w:rsid w:val="00CA515F"/>
    <w:rsid w:val="00CA529C"/>
    <w:rsid w:val="00CA55B5"/>
    <w:rsid w:val="00CA565E"/>
    <w:rsid w:val="00CA56B8"/>
    <w:rsid w:val="00CA56EC"/>
    <w:rsid w:val="00CA582C"/>
    <w:rsid w:val="00CA58B2"/>
    <w:rsid w:val="00CA58C3"/>
    <w:rsid w:val="00CA58D5"/>
    <w:rsid w:val="00CA5938"/>
    <w:rsid w:val="00CA5D96"/>
    <w:rsid w:val="00CA5E90"/>
    <w:rsid w:val="00CA5F88"/>
    <w:rsid w:val="00CA60D5"/>
    <w:rsid w:val="00CA6309"/>
    <w:rsid w:val="00CA6435"/>
    <w:rsid w:val="00CA64B0"/>
    <w:rsid w:val="00CA65F9"/>
    <w:rsid w:val="00CA6622"/>
    <w:rsid w:val="00CA6856"/>
    <w:rsid w:val="00CA6C0E"/>
    <w:rsid w:val="00CA6F93"/>
    <w:rsid w:val="00CA700C"/>
    <w:rsid w:val="00CA7247"/>
    <w:rsid w:val="00CA73B3"/>
    <w:rsid w:val="00CA7966"/>
    <w:rsid w:val="00CA7D41"/>
    <w:rsid w:val="00CA7DDB"/>
    <w:rsid w:val="00CA7E2B"/>
    <w:rsid w:val="00CA7E41"/>
    <w:rsid w:val="00CA7F36"/>
    <w:rsid w:val="00CA7F6D"/>
    <w:rsid w:val="00CB0274"/>
    <w:rsid w:val="00CB0339"/>
    <w:rsid w:val="00CB0382"/>
    <w:rsid w:val="00CB0463"/>
    <w:rsid w:val="00CB0718"/>
    <w:rsid w:val="00CB09A5"/>
    <w:rsid w:val="00CB0B09"/>
    <w:rsid w:val="00CB0C94"/>
    <w:rsid w:val="00CB0F00"/>
    <w:rsid w:val="00CB0FBE"/>
    <w:rsid w:val="00CB10F2"/>
    <w:rsid w:val="00CB115A"/>
    <w:rsid w:val="00CB118B"/>
    <w:rsid w:val="00CB135C"/>
    <w:rsid w:val="00CB14AA"/>
    <w:rsid w:val="00CB1506"/>
    <w:rsid w:val="00CB1606"/>
    <w:rsid w:val="00CB162C"/>
    <w:rsid w:val="00CB163A"/>
    <w:rsid w:val="00CB17C6"/>
    <w:rsid w:val="00CB1801"/>
    <w:rsid w:val="00CB1971"/>
    <w:rsid w:val="00CB19C9"/>
    <w:rsid w:val="00CB1BB2"/>
    <w:rsid w:val="00CB1CF5"/>
    <w:rsid w:val="00CB1E14"/>
    <w:rsid w:val="00CB1E3C"/>
    <w:rsid w:val="00CB2018"/>
    <w:rsid w:val="00CB217B"/>
    <w:rsid w:val="00CB2322"/>
    <w:rsid w:val="00CB2469"/>
    <w:rsid w:val="00CB2596"/>
    <w:rsid w:val="00CB26E5"/>
    <w:rsid w:val="00CB2B44"/>
    <w:rsid w:val="00CB2B4F"/>
    <w:rsid w:val="00CB2BA1"/>
    <w:rsid w:val="00CB2CD2"/>
    <w:rsid w:val="00CB31C7"/>
    <w:rsid w:val="00CB31FC"/>
    <w:rsid w:val="00CB32C1"/>
    <w:rsid w:val="00CB355F"/>
    <w:rsid w:val="00CB36A5"/>
    <w:rsid w:val="00CB3918"/>
    <w:rsid w:val="00CB396B"/>
    <w:rsid w:val="00CB399C"/>
    <w:rsid w:val="00CB3A04"/>
    <w:rsid w:val="00CB3AC1"/>
    <w:rsid w:val="00CB3B87"/>
    <w:rsid w:val="00CB3D28"/>
    <w:rsid w:val="00CB404C"/>
    <w:rsid w:val="00CB4173"/>
    <w:rsid w:val="00CB4498"/>
    <w:rsid w:val="00CB47FC"/>
    <w:rsid w:val="00CB4927"/>
    <w:rsid w:val="00CB497A"/>
    <w:rsid w:val="00CB49D6"/>
    <w:rsid w:val="00CB4CA2"/>
    <w:rsid w:val="00CB4CE7"/>
    <w:rsid w:val="00CB5022"/>
    <w:rsid w:val="00CB505B"/>
    <w:rsid w:val="00CB508A"/>
    <w:rsid w:val="00CB5199"/>
    <w:rsid w:val="00CB52AC"/>
    <w:rsid w:val="00CB53E5"/>
    <w:rsid w:val="00CB5405"/>
    <w:rsid w:val="00CB5493"/>
    <w:rsid w:val="00CB5873"/>
    <w:rsid w:val="00CB5D15"/>
    <w:rsid w:val="00CB60B5"/>
    <w:rsid w:val="00CB61DF"/>
    <w:rsid w:val="00CB61FF"/>
    <w:rsid w:val="00CB65F0"/>
    <w:rsid w:val="00CB6632"/>
    <w:rsid w:val="00CB66B0"/>
    <w:rsid w:val="00CB6710"/>
    <w:rsid w:val="00CB68C7"/>
    <w:rsid w:val="00CB6BCB"/>
    <w:rsid w:val="00CB6BEF"/>
    <w:rsid w:val="00CB6C4F"/>
    <w:rsid w:val="00CB6DBD"/>
    <w:rsid w:val="00CB6DE8"/>
    <w:rsid w:val="00CB70A7"/>
    <w:rsid w:val="00CB72F2"/>
    <w:rsid w:val="00CB7787"/>
    <w:rsid w:val="00CB77D9"/>
    <w:rsid w:val="00CB7858"/>
    <w:rsid w:val="00CB78A3"/>
    <w:rsid w:val="00CB7B3F"/>
    <w:rsid w:val="00CB7BB2"/>
    <w:rsid w:val="00CB7BC9"/>
    <w:rsid w:val="00CB7BDE"/>
    <w:rsid w:val="00CB7DB5"/>
    <w:rsid w:val="00CB7E7F"/>
    <w:rsid w:val="00CB7F39"/>
    <w:rsid w:val="00CB7F7D"/>
    <w:rsid w:val="00CC001D"/>
    <w:rsid w:val="00CC00C1"/>
    <w:rsid w:val="00CC00DB"/>
    <w:rsid w:val="00CC011D"/>
    <w:rsid w:val="00CC0143"/>
    <w:rsid w:val="00CC01EF"/>
    <w:rsid w:val="00CC0201"/>
    <w:rsid w:val="00CC02B5"/>
    <w:rsid w:val="00CC035E"/>
    <w:rsid w:val="00CC0419"/>
    <w:rsid w:val="00CC0531"/>
    <w:rsid w:val="00CC0727"/>
    <w:rsid w:val="00CC0777"/>
    <w:rsid w:val="00CC086F"/>
    <w:rsid w:val="00CC0DA3"/>
    <w:rsid w:val="00CC0E71"/>
    <w:rsid w:val="00CC0F09"/>
    <w:rsid w:val="00CC0F64"/>
    <w:rsid w:val="00CC1001"/>
    <w:rsid w:val="00CC1015"/>
    <w:rsid w:val="00CC106E"/>
    <w:rsid w:val="00CC12F1"/>
    <w:rsid w:val="00CC1541"/>
    <w:rsid w:val="00CC1667"/>
    <w:rsid w:val="00CC1899"/>
    <w:rsid w:val="00CC1902"/>
    <w:rsid w:val="00CC1A92"/>
    <w:rsid w:val="00CC1B7F"/>
    <w:rsid w:val="00CC1C87"/>
    <w:rsid w:val="00CC1E17"/>
    <w:rsid w:val="00CC1F92"/>
    <w:rsid w:val="00CC2034"/>
    <w:rsid w:val="00CC213B"/>
    <w:rsid w:val="00CC2262"/>
    <w:rsid w:val="00CC256B"/>
    <w:rsid w:val="00CC25BE"/>
    <w:rsid w:val="00CC2844"/>
    <w:rsid w:val="00CC2A44"/>
    <w:rsid w:val="00CC2C5B"/>
    <w:rsid w:val="00CC2CD0"/>
    <w:rsid w:val="00CC2E16"/>
    <w:rsid w:val="00CC2F9E"/>
    <w:rsid w:val="00CC30CE"/>
    <w:rsid w:val="00CC3222"/>
    <w:rsid w:val="00CC327E"/>
    <w:rsid w:val="00CC329B"/>
    <w:rsid w:val="00CC336E"/>
    <w:rsid w:val="00CC354B"/>
    <w:rsid w:val="00CC3878"/>
    <w:rsid w:val="00CC39CE"/>
    <w:rsid w:val="00CC39D6"/>
    <w:rsid w:val="00CC39D9"/>
    <w:rsid w:val="00CC3ABC"/>
    <w:rsid w:val="00CC3B82"/>
    <w:rsid w:val="00CC3D66"/>
    <w:rsid w:val="00CC41C9"/>
    <w:rsid w:val="00CC42ED"/>
    <w:rsid w:val="00CC4350"/>
    <w:rsid w:val="00CC44C1"/>
    <w:rsid w:val="00CC455F"/>
    <w:rsid w:val="00CC45A6"/>
    <w:rsid w:val="00CC4612"/>
    <w:rsid w:val="00CC4642"/>
    <w:rsid w:val="00CC474E"/>
    <w:rsid w:val="00CC495E"/>
    <w:rsid w:val="00CC4BE9"/>
    <w:rsid w:val="00CC4BF9"/>
    <w:rsid w:val="00CC4FB0"/>
    <w:rsid w:val="00CC4FB6"/>
    <w:rsid w:val="00CC5349"/>
    <w:rsid w:val="00CC547E"/>
    <w:rsid w:val="00CC5703"/>
    <w:rsid w:val="00CC572F"/>
    <w:rsid w:val="00CC583A"/>
    <w:rsid w:val="00CC5882"/>
    <w:rsid w:val="00CC5B63"/>
    <w:rsid w:val="00CC5C54"/>
    <w:rsid w:val="00CC5DAF"/>
    <w:rsid w:val="00CC5E44"/>
    <w:rsid w:val="00CC5EF0"/>
    <w:rsid w:val="00CC615A"/>
    <w:rsid w:val="00CC6509"/>
    <w:rsid w:val="00CC65FC"/>
    <w:rsid w:val="00CC671B"/>
    <w:rsid w:val="00CC6933"/>
    <w:rsid w:val="00CC6A4B"/>
    <w:rsid w:val="00CC6AE2"/>
    <w:rsid w:val="00CC6B00"/>
    <w:rsid w:val="00CC6CD6"/>
    <w:rsid w:val="00CC6D91"/>
    <w:rsid w:val="00CC6E0E"/>
    <w:rsid w:val="00CC7344"/>
    <w:rsid w:val="00CC73A7"/>
    <w:rsid w:val="00CC74A7"/>
    <w:rsid w:val="00CC76FF"/>
    <w:rsid w:val="00CC775E"/>
    <w:rsid w:val="00CC7B23"/>
    <w:rsid w:val="00CC7CAA"/>
    <w:rsid w:val="00CC7D8F"/>
    <w:rsid w:val="00CD003B"/>
    <w:rsid w:val="00CD00B5"/>
    <w:rsid w:val="00CD00BF"/>
    <w:rsid w:val="00CD021C"/>
    <w:rsid w:val="00CD0257"/>
    <w:rsid w:val="00CD0510"/>
    <w:rsid w:val="00CD05FB"/>
    <w:rsid w:val="00CD0622"/>
    <w:rsid w:val="00CD06D8"/>
    <w:rsid w:val="00CD06D9"/>
    <w:rsid w:val="00CD08E7"/>
    <w:rsid w:val="00CD09A3"/>
    <w:rsid w:val="00CD0C69"/>
    <w:rsid w:val="00CD0C7F"/>
    <w:rsid w:val="00CD0DA0"/>
    <w:rsid w:val="00CD0DF9"/>
    <w:rsid w:val="00CD0E52"/>
    <w:rsid w:val="00CD0FE9"/>
    <w:rsid w:val="00CD0FF8"/>
    <w:rsid w:val="00CD11E6"/>
    <w:rsid w:val="00CD1368"/>
    <w:rsid w:val="00CD13C3"/>
    <w:rsid w:val="00CD13C9"/>
    <w:rsid w:val="00CD1472"/>
    <w:rsid w:val="00CD14DC"/>
    <w:rsid w:val="00CD15A3"/>
    <w:rsid w:val="00CD15E5"/>
    <w:rsid w:val="00CD1631"/>
    <w:rsid w:val="00CD19D4"/>
    <w:rsid w:val="00CD1A76"/>
    <w:rsid w:val="00CD1C21"/>
    <w:rsid w:val="00CD1E70"/>
    <w:rsid w:val="00CD1E9D"/>
    <w:rsid w:val="00CD1FB5"/>
    <w:rsid w:val="00CD216F"/>
    <w:rsid w:val="00CD2966"/>
    <w:rsid w:val="00CD2AE1"/>
    <w:rsid w:val="00CD2CC0"/>
    <w:rsid w:val="00CD2D20"/>
    <w:rsid w:val="00CD323E"/>
    <w:rsid w:val="00CD32D0"/>
    <w:rsid w:val="00CD33D6"/>
    <w:rsid w:val="00CD33E5"/>
    <w:rsid w:val="00CD3660"/>
    <w:rsid w:val="00CD3672"/>
    <w:rsid w:val="00CD36A7"/>
    <w:rsid w:val="00CD36DF"/>
    <w:rsid w:val="00CD376A"/>
    <w:rsid w:val="00CD381F"/>
    <w:rsid w:val="00CD3B96"/>
    <w:rsid w:val="00CD3BBC"/>
    <w:rsid w:val="00CD3BE3"/>
    <w:rsid w:val="00CD3D12"/>
    <w:rsid w:val="00CD41E9"/>
    <w:rsid w:val="00CD43BB"/>
    <w:rsid w:val="00CD46E9"/>
    <w:rsid w:val="00CD4750"/>
    <w:rsid w:val="00CD47DF"/>
    <w:rsid w:val="00CD482D"/>
    <w:rsid w:val="00CD4928"/>
    <w:rsid w:val="00CD4B64"/>
    <w:rsid w:val="00CD4BB4"/>
    <w:rsid w:val="00CD4D97"/>
    <w:rsid w:val="00CD5485"/>
    <w:rsid w:val="00CD55BD"/>
    <w:rsid w:val="00CD5693"/>
    <w:rsid w:val="00CD5A44"/>
    <w:rsid w:val="00CD5AAF"/>
    <w:rsid w:val="00CD5EC4"/>
    <w:rsid w:val="00CD61FE"/>
    <w:rsid w:val="00CD6214"/>
    <w:rsid w:val="00CD6217"/>
    <w:rsid w:val="00CD6408"/>
    <w:rsid w:val="00CD644B"/>
    <w:rsid w:val="00CD64D1"/>
    <w:rsid w:val="00CD6585"/>
    <w:rsid w:val="00CD676B"/>
    <w:rsid w:val="00CD68C0"/>
    <w:rsid w:val="00CD69EA"/>
    <w:rsid w:val="00CD6D13"/>
    <w:rsid w:val="00CD6DA4"/>
    <w:rsid w:val="00CD6DDA"/>
    <w:rsid w:val="00CD6EF8"/>
    <w:rsid w:val="00CD70C8"/>
    <w:rsid w:val="00CD7197"/>
    <w:rsid w:val="00CD719D"/>
    <w:rsid w:val="00CD75FB"/>
    <w:rsid w:val="00CD76FE"/>
    <w:rsid w:val="00CD7A2C"/>
    <w:rsid w:val="00CD7A71"/>
    <w:rsid w:val="00CD7AE5"/>
    <w:rsid w:val="00CD7C42"/>
    <w:rsid w:val="00CD7D92"/>
    <w:rsid w:val="00CD7F56"/>
    <w:rsid w:val="00CE038B"/>
    <w:rsid w:val="00CE0574"/>
    <w:rsid w:val="00CE073C"/>
    <w:rsid w:val="00CE085B"/>
    <w:rsid w:val="00CE0E4F"/>
    <w:rsid w:val="00CE0E77"/>
    <w:rsid w:val="00CE0EC9"/>
    <w:rsid w:val="00CE0ECB"/>
    <w:rsid w:val="00CE0F0C"/>
    <w:rsid w:val="00CE1186"/>
    <w:rsid w:val="00CE12EE"/>
    <w:rsid w:val="00CE1596"/>
    <w:rsid w:val="00CE1783"/>
    <w:rsid w:val="00CE1817"/>
    <w:rsid w:val="00CE1888"/>
    <w:rsid w:val="00CE19F7"/>
    <w:rsid w:val="00CE1CCD"/>
    <w:rsid w:val="00CE1CCE"/>
    <w:rsid w:val="00CE1D37"/>
    <w:rsid w:val="00CE1DA1"/>
    <w:rsid w:val="00CE1F6E"/>
    <w:rsid w:val="00CE1F76"/>
    <w:rsid w:val="00CE1F83"/>
    <w:rsid w:val="00CE23EC"/>
    <w:rsid w:val="00CE249A"/>
    <w:rsid w:val="00CE2AD7"/>
    <w:rsid w:val="00CE2D4D"/>
    <w:rsid w:val="00CE2DBC"/>
    <w:rsid w:val="00CE2F4A"/>
    <w:rsid w:val="00CE3015"/>
    <w:rsid w:val="00CE308D"/>
    <w:rsid w:val="00CE30F5"/>
    <w:rsid w:val="00CE32FC"/>
    <w:rsid w:val="00CE33AA"/>
    <w:rsid w:val="00CE34ED"/>
    <w:rsid w:val="00CE355C"/>
    <w:rsid w:val="00CE35DF"/>
    <w:rsid w:val="00CE3741"/>
    <w:rsid w:val="00CE3860"/>
    <w:rsid w:val="00CE38EC"/>
    <w:rsid w:val="00CE3AD7"/>
    <w:rsid w:val="00CE3C97"/>
    <w:rsid w:val="00CE3DA5"/>
    <w:rsid w:val="00CE3E0A"/>
    <w:rsid w:val="00CE3E79"/>
    <w:rsid w:val="00CE3F5C"/>
    <w:rsid w:val="00CE404D"/>
    <w:rsid w:val="00CE454F"/>
    <w:rsid w:val="00CE45FD"/>
    <w:rsid w:val="00CE47F9"/>
    <w:rsid w:val="00CE4848"/>
    <w:rsid w:val="00CE4CC1"/>
    <w:rsid w:val="00CE4FB8"/>
    <w:rsid w:val="00CE503D"/>
    <w:rsid w:val="00CE508D"/>
    <w:rsid w:val="00CE50F3"/>
    <w:rsid w:val="00CE52CB"/>
    <w:rsid w:val="00CE52E4"/>
    <w:rsid w:val="00CE540F"/>
    <w:rsid w:val="00CE54D8"/>
    <w:rsid w:val="00CE5B18"/>
    <w:rsid w:val="00CE5B6A"/>
    <w:rsid w:val="00CE5D99"/>
    <w:rsid w:val="00CE5F29"/>
    <w:rsid w:val="00CE5F3F"/>
    <w:rsid w:val="00CE5F4B"/>
    <w:rsid w:val="00CE5F70"/>
    <w:rsid w:val="00CE61D4"/>
    <w:rsid w:val="00CE6406"/>
    <w:rsid w:val="00CE648C"/>
    <w:rsid w:val="00CE64A4"/>
    <w:rsid w:val="00CE6620"/>
    <w:rsid w:val="00CE69F6"/>
    <w:rsid w:val="00CE6A9D"/>
    <w:rsid w:val="00CE6C92"/>
    <w:rsid w:val="00CE6CDE"/>
    <w:rsid w:val="00CE70D4"/>
    <w:rsid w:val="00CE73BA"/>
    <w:rsid w:val="00CE786B"/>
    <w:rsid w:val="00CE78D0"/>
    <w:rsid w:val="00CE7D19"/>
    <w:rsid w:val="00CE7D44"/>
    <w:rsid w:val="00CE7E12"/>
    <w:rsid w:val="00CE7E23"/>
    <w:rsid w:val="00CF00B5"/>
    <w:rsid w:val="00CF02EB"/>
    <w:rsid w:val="00CF054D"/>
    <w:rsid w:val="00CF0632"/>
    <w:rsid w:val="00CF0720"/>
    <w:rsid w:val="00CF08E7"/>
    <w:rsid w:val="00CF0AC6"/>
    <w:rsid w:val="00CF0CBC"/>
    <w:rsid w:val="00CF0FE0"/>
    <w:rsid w:val="00CF102E"/>
    <w:rsid w:val="00CF10EB"/>
    <w:rsid w:val="00CF131E"/>
    <w:rsid w:val="00CF1498"/>
    <w:rsid w:val="00CF15E0"/>
    <w:rsid w:val="00CF1913"/>
    <w:rsid w:val="00CF1B5F"/>
    <w:rsid w:val="00CF1B68"/>
    <w:rsid w:val="00CF1BC5"/>
    <w:rsid w:val="00CF1DDB"/>
    <w:rsid w:val="00CF1F40"/>
    <w:rsid w:val="00CF1F86"/>
    <w:rsid w:val="00CF2123"/>
    <w:rsid w:val="00CF261C"/>
    <w:rsid w:val="00CF2694"/>
    <w:rsid w:val="00CF279D"/>
    <w:rsid w:val="00CF2AF6"/>
    <w:rsid w:val="00CF2C80"/>
    <w:rsid w:val="00CF2D26"/>
    <w:rsid w:val="00CF3009"/>
    <w:rsid w:val="00CF3275"/>
    <w:rsid w:val="00CF345C"/>
    <w:rsid w:val="00CF360F"/>
    <w:rsid w:val="00CF3807"/>
    <w:rsid w:val="00CF38F8"/>
    <w:rsid w:val="00CF3D22"/>
    <w:rsid w:val="00CF3DD6"/>
    <w:rsid w:val="00CF3E84"/>
    <w:rsid w:val="00CF4002"/>
    <w:rsid w:val="00CF4018"/>
    <w:rsid w:val="00CF40C0"/>
    <w:rsid w:val="00CF4513"/>
    <w:rsid w:val="00CF4528"/>
    <w:rsid w:val="00CF4675"/>
    <w:rsid w:val="00CF47BE"/>
    <w:rsid w:val="00CF49A3"/>
    <w:rsid w:val="00CF4BAE"/>
    <w:rsid w:val="00CF4C45"/>
    <w:rsid w:val="00CF4D1F"/>
    <w:rsid w:val="00CF5126"/>
    <w:rsid w:val="00CF5374"/>
    <w:rsid w:val="00CF53EE"/>
    <w:rsid w:val="00CF54D2"/>
    <w:rsid w:val="00CF559F"/>
    <w:rsid w:val="00CF55EE"/>
    <w:rsid w:val="00CF5756"/>
    <w:rsid w:val="00CF5BDB"/>
    <w:rsid w:val="00CF5F35"/>
    <w:rsid w:val="00CF604F"/>
    <w:rsid w:val="00CF60AA"/>
    <w:rsid w:val="00CF618E"/>
    <w:rsid w:val="00CF6514"/>
    <w:rsid w:val="00CF685E"/>
    <w:rsid w:val="00CF6B28"/>
    <w:rsid w:val="00CF6B8D"/>
    <w:rsid w:val="00CF6CCF"/>
    <w:rsid w:val="00CF6E47"/>
    <w:rsid w:val="00CF7270"/>
    <w:rsid w:val="00CF7437"/>
    <w:rsid w:val="00CF7500"/>
    <w:rsid w:val="00CF7518"/>
    <w:rsid w:val="00CF756B"/>
    <w:rsid w:val="00CF7A7A"/>
    <w:rsid w:val="00CF7ADA"/>
    <w:rsid w:val="00CF7C36"/>
    <w:rsid w:val="00CF7E4E"/>
    <w:rsid w:val="00CF7E5B"/>
    <w:rsid w:val="00D00242"/>
    <w:rsid w:val="00D00358"/>
    <w:rsid w:val="00D00469"/>
    <w:rsid w:val="00D00511"/>
    <w:rsid w:val="00D0055A"/>
    <w:rsid w:val="00D005E8"/>
    <w:rsid w:val="00D00786"/>
    <w:rsid w:val="00D007A8"/>
    <w:rsid w:val="00D007B8"/>
    <w:rsid w:val="00D008C8"/>
    <w:rsid w:val="00D00AEF"/>
    <w:rsid w:val="00D00B0A"/>
    <w:rsid w:val="00D00E98"/>
    <w:rsid w:val="00D010F7"/>
    <w:rsid w:val="00D01168"/>
    <w:rsid w:val="00D0129B"/>
    <w:rsid w:val="00D01500"/>
    <w:rsid w:val="00D01794"/>
    <w:rsid w:val="00D017B8"/>
    <w:rsid w:val="00D01809"/>
    <w:rsid w:val="00D01886"/>
    <w:rsid w:val="00D018C3"/>
    <w:rsid w:val="00D01983"/>
    <w:rsid w:val="00D019A2"/>
    <w:rsid w:val="00D01A21"/>
    <w:rsid w:val="00D01EBB"/>
    <w:rsid w:val="00D01F59"/>
    <w:rsid w:val="00D01F6F"/>
    <w:rsid w:val="00D020A9"/>
    <w:rsid w:val="00D0228A"/>
    <w:rsid w:val="00D022F1"/>
    <w:rsid w:val="00D027C3"/>
    <w:rsid w:val="00D02837"/>
    <w:rsid w:val="00D02888"/>
    <w:rsid w:val="00D028CC"/>
    <w:rsid w:val="00D028DB"/>
    <w:rsid w:val="00D02E11"/>
    <w:rsid w:val="00D02F64"/>
    <w:rsid w:val="00D03078"/>
    <w:rsid w:val="00D03482"/>
    <w:rsid w:val="00D035CC"/>
    <w:rsid w:val="00D03632"/>
    <w:rsid w:val="00D036DF"/>
    <w:rsid w:val="00D03923"/>
    <w:rsid w:val="00D039DF"/>
    <w:rsid w:val="00D03AE6"/>
    <w:rsid w:val="00D03B16"/>
    <w:rsid w:val="00D03B95"/>
    <w:rsid w:val="00D04288"/>
    <w:rsid w:val="00D04568"/>
    <w:rsid w:val="00D04822"/>
    <w:rsid w:val="00D04B30"/>
    <w:rsid w:val="00D04B6E"/>
    <w:rsid w:val="00D04CB2"/>
    <w:rsid w:val="00D04D29"/>
    <w:rsid w:val="00D0503B"/>
    <w:rsid w:val="00D052AA"/>
    <w:rsid w:val="00D05435"/>
    <w:rsid w:val="00D0544C"/>
    <w:rsid w:val="00D05521"/>
    <w:rsid w:val="00D05855"/>
    <w:rsid w:val="00D05921"/>
    <w:rsid w:val="00D05AF6"/>
    <w:rsid w:val="00D05D25"/>
    <w:rsid w:val="00D05D31"/>
    <w:rsid w:val="00D05D86"/>
    <w:rsid w:val="00D05FCC"/>
    <w:rsid w:val="00D06135"/>
    <w:rsid w:val="00D0625E"/>
    <w:rsid w:val="00D06349"/>
    <w:rsid w:val="00D06827"/>
    <w:rsid w:val="00D06882"/>
    <w:rsid w:val="00D06C3E"/>
    <w:rsid w:val="00D06D37"/>
    <w:rsid w:val="00D06D3F"/>
    <w:rsid w:val="00D06EEF"/>
    <w:rsid w:val="00D07239"/>
    <w:rsid w:val="00D07359"/>
    <w:rsid w:val="00D07451"/>
    <w:rsid w:val="00D07485"/>
    <w:rsid w:val="00D074E7"/>
    <w:rsid w:val="00D07596"/>
    <w:rsid w:val="00D076B2"/>
    <w:rsid w:val="00D07710"/>
    <w:rsid w:val="00D07AD1"/>
    <w:rsid w:val="00D07B16"/>
    <w:rsid w:val="00D07C31"/>
    <w:rsid w:val="00D07CB8"/>
    <w:rsid w:val="00D07DA3"/>
    <w:rsid w:val="00D07E52"/>
    <w:rsid w:val="00D07EE4"/>
    <w:rsid w:val="00D07FDC"/>
    <w:rsid w:val="00D07FE7"/>
    <w:rsid w:val="00D101C2"/>
    <w:rsid w:val="00D10312"/>
    <w:rsid w:val="00D103C4"/>
    <w:rsid w:val="00D1059F"/>
    <w:rsid w:val="00D10779"/>
    <w:rsid w:val="00D107F7"/>
    <w:rsid w:val="00D108AD"/>
    <w:rsid w:val="00D10A89"/>
    <w:rsid w:val="00D10B4A"/>
    <w:rsid w:val="00D10F76"/>
    <w:rsid w:val="00D11183"/>
    <w:rsid w:val="00D112F1"/>
    <w:rsid w:val="00D11367"/>
    <w:rsid w:val="00D113B8"/>
    <w:rsid w:val="00D11457"/>
    <w:rsid w:val="00D11477"/>
    <w:rsid w:val="00D1150E"/>
    <w:rsid w:val="00D1152C"/>
    <w:rsid w:val="00D118C6"/>
    <w:rsid w:val="00D119AA"/>
    <w:rsid w:val="00D11B54"/>
    <w:rsid w:val="00D11DC2"/>
    <w:rsid w:val="00D12045"/>
    <w:rsid w:val="00D12135"/>
    <w:rsid w:val="00D12330"/>
    <w:rsid w:val="00D12550"/>
    <w:rsid w:val="00D1257E"/>
    <w:rsid w:val="00D12880"/>
    <w:rsid w:val="00D1294A"/>
    <w:rsid w:val="00D12AC9"/>
    <w:rsid w:val="00D12BD3"/>
    <w:rsid w:val="00D12C3F"/>
    <w:rsid w:val="00D12C5A"/>
    <w:rsid w:val="00D12C8A"/>
    <w:rsid w:val="00D12F1D"/>
    <w:rsid w:val="00D132FA"/>
    <w:rsid w:val="00D135EE"/>
    <w:rsid w:val="00D13641"/>
    <w:rsid w:val="00D13785"/>
    <w:rsid w:val="00D13A09"/>
    <w:rsid w:val="00D13AB0"/>
    <w:rsid w:val="00D13B75"/>
    <w:rsid w:val="00D13C3F"/>
    <w:rsid w:val="00D13D9E"/>
    <w:rsid w:val="00D141C1"/>
    <w:rsid w:val="00D142D9"/>
    <w:rsid w:val="00D1436B"/>
    <w:rsid w:val="00D143B3"/>
    <w:rsid w:val="00D143B6"/>
    <w:rsid w:val="00D14467"/>
    <w:rsid w:val="00D14570"/>
    <w:rsid w:val="00D145BC"/>
    <w:rsid w:val="00D145EB"/>
    <w:rsid w:val="00D1469E"/>
    <w:rsid w:val="00D146D3"/>
    <w:rsid w:val="00D1477B"/>
    <w:rsid w:val="00D1494D"/>
    <w:rsid w:val="00D14AC7"/>
    <w:rsid w:val="00D14CAB"/>
    <w:rsid w:val="00D14DF4"/>
    <w:rsid w:val="00D14EBC"/>
    <w:rsid w:val="00D14FE8"/>
    <w:rsid w:val="00D15109"/>
    <w:rsid w:val="00D15370"/>
    <w:rsid w:val="00D1567E"/>
    <w:rsid w:val="00D15711"/>
    <w:rsid w:val="00D15880"/>
    <w:rsid w:val="00D15948"/>
    <w:rsid w:val="00D15970"/>
    <w:rsid w:val="00D159FD"/>
    <w:rsid w:val="00D15A44"/>
    <w:rsid w:val="00D15B1A"/>
    <w:rsid w:val="00D15E4F"/>
    <w:rsid w:val="00D16011"/>
    <w:rsid w:val="00D160C5"/>
    <w:rsid w:val="00D16229"/>
    <w:rsid w:val="00D162B6"/>
    <w:rsid w:val="00D163B8"/>
    <w:rsid w:val="00D1692A"/>
    <w:rsid w:val="00D16B67"/>
    <w:rsid w:val="00D16C31"/>
    <w:rsid w:val="00D16C44"/>
    <w:rsid w:val="00D16E6D"/>
    <w:rsid w:val="00D16EE3"/>
    <w:rsid w:val="00D16FF6"/>
    <w:rsid w:val="00D170C1"/>
    <w:rsid w:val="00D1713D"/>
    <w:rsid w:val="00D1716A"/>
    <w:rsid w:val="00D171B0"/>
    <w:rsid w:val="00D1735C"/>
    <w:rsid w:val="00D1738D"/>
    <w:rsid w:val="00D17428"/>
    <w:rsid w:val="00D175D2"/>
    <w:rsid w:val="00D177CD"/>
    <w:rsid w:val="00D179AC"/>
    <w:rsid w:val="00D17A6D"/>
    <w:rsid w:val="00D17AE7"/>
    <w:rsid w:val="00D17CC8"/>
    <w:rsid w:val="00D17FD6"/>
    <w:rsid w:val="00D200AD"/>
    <w:rsid w:val="00D200E7"/>
    <w:rsid w:val="00D2021D"/>
    <w:rsid w:val="00D20567"/>
    <w:rsid w:val="00D20640"/>
    <w:rsid w:val="00D206A6"/>
    <w:rsid w:val="00D206B8"/>
    <w:rsid w:val="00D20703"/>
    <w:rsid w:val="00D20734"/>
    <w:rsid w:val="00D208D0"/>
    <w:rsid w:val="00D20933"/>
    <w:rsid w:val="00D20AAF"/>
    <w:rsid w:val="00D20B45"/>
    <w:rsid w:val="00D20DC0"/>
    <w:rsid w:val="00D20DD6"/>
    <w:rsid w:val="00D21109"/>
    <w:rsid w:val="00D21455"/>
    <w:rsid w:val="00D21490"/>
    <w:rsid w:val="00D214E5"/>
    <w:rsid w:val="00D2161A"/>
    <w:rsid w:val="00D219AD"/>
    <w:rsid w:val="00D21AA8"/>
    <w:rsid w:val="00D21B22"/>
    <w:rsid w:val="00D21D06"/>
    <w:rsid w:val="00D220AF"/>
    <w:rsid w:val="00D2257D"/>
    <w:rsid w:val="00D225EB"/>
    <w:rsid w:val="00D2262F"/>
    <w:rsid w:val="00D22702"/>
    <w:rsid w:val="00D22780"/>
    <w:rsid w:val="00D22C4E"/>
    <w:rsid w:val="00D22E52"/>
    <w:rsid w:val="00D22EAF"/>
    <w:rsid w:val="00D2319E"/>
    <w:rsid w:val="00D23296"/>
    <w:rsid w:val="00D23507"/>
    <w:rsid w:val="00D239E2"/>
    <w:rsid w:val="00D23D45"/>
    <w:rsid w:val="00D23F1E"/>
    <w:rsid w:val="00D240ED"/>
    <w:rsid w:val="00D24198"/>
    <w:rsid w:val="00D24257"/>
    <w:rsid w:val="00D24483"/>
    <w:rsid w:val="00D24692"/>
    <w:rsid w:val="00D246BA"/>
    <w:rsid w:val="00D2491C"/>
    <w:rsid w:val="00D24AD9"/>
    <w:rsid w:val="00D24C94"/>
    <w:rsid w:val="00D24D4A"/>
    <w:rsid w:val="00D24EA2"/>
    <w:rsid w:val="00D252DF"/>
    <w:rsid w:val="00D25372"/>
    <w:rsid w:val="00D253E8"/>
    <w:rsid w:val="00D255D4"/>
    <w:rsid w:val="00D25657"/>
    <w:rsid w:val="00D25C0D"/>
    <w:rsid w:val="00D25D1E"/>
    <w:rsid w:val="00D25DAD"/>
    <w:rsid w:val="00D261FF"/>
    <w:rsid w:val="00D263B3"/>
    <w:rsid w:val="00D26550"/>
    <w:rsid w:val="00D26629"/>
    <w:rsid w:val="00D2673C"/>
    <w:rsid w:val="00D267D1"/>
    <w:rsid w:val="00D26853"/>
    <w:rsid w:val="00D269E8"/>
    <w:rsid w:val="00D26B00"/>
    <w:rsid w:val="00D26C8C"/>
    <w:rsid w:val="00D26D85"/>
    <w:rsid w:val="00D26FDD"/>
    <w:rsid w:val="00D27067"/>
    <w:rsid w:val="00D271B8"/>
    <w:rsid w:val="00D27351"/>
    <w:rsid w:val="00D27480"/>
    <w:rsid w:val="00D2793D"/>
    <w:rsid w:val="00D27B63"/>
    <w:rsid w:val="00D27CE9"/>
    <w:rsid w:val="00D27FA1"/>
    <w:rsid w:val="00D27FCA"/>
    <w:rsid w:val="00D30044"/>
    <w:rsid w:val="00D3007A"/>
    <w:rsid w:val="00D3007C"/>
    <w:rsid w:val="00D30102"/>
    <w:rsid w:val="00D30176"/>
    <w:rsid w:val="00D3018F"/>
    <w:rsid w:val="00D30196"/>
    <w:rsid w:val="00D302FD"/>
    <w:rsid w:val="00D303AA"/>
    <w:rsid w:val="00D3065C"/>
    <w:rsid w:val="00D306FD"/>
    <w:rsid w:val="00D30776"/>
    <w:rsid w:val="00D3090B"/>
    <w:rsid w:val="00D30972"/>
    <w:rsid w:val="00D309A8"/>
    <w:rsid w:val="00D30A8A"/>
    <w:rsid w:val="00D30BD0"/>
    <w:rsid w:val="00D30E8D"/>
    <w:rsid w:val="00D310CC"/>
    <w:rsid w:val="00D31152"/>
    <w:rsid w:val="00D31688"/>
    <w:rsid w:val="00D318A6"/>
    <w:rsid w:val="00D318BC"/>
    <w:rsid w:val="00D319A8"/>
    <w:rsid w:val="00D31C7E"/>
    <w:rsid w:val="00D31CB3"/>
    <w:rsid w:val="00D31DB9"/>
    <w:rsid w:val="00D32048"/>
    <w:rsid w:val="00D320D1"/>
    <w:rsid w:val="00D32144"/>
    <w:rsid w:val="00D3218C"/>
    <w:rsid w:val="00D323AD"/>
    <w:rsid w:val="00D3246B"/>
    <w:rsid w:val="00D3270F"/>
    <w:rsid w:val="00D32772"/>
    <w:rsid w:val="00D327E8"/>
    <w:rsid w:val="00D32A5D"/>
    <w:rsid w:val="00D32B91"/>
    <w:rsid w:val="00D32D45"/>
    <w:rsid w:val="00D32E33"/>
    <w:rsid w:val="00D33183"/>
    <w:rsid w:val="00D33185"/>
    <w:rsid w:val="00D333AB"/>
    <w:rsid w:val="00D33708"/>
    <w:rsid w:val="00D337BF"/>
    <w:rsid w:val="00D33A81"/>
    <w:rsid w:val="00D33C17"/>
    <w:rsid w:val="00D33CCC"/>
    <w:rsid w:val="00D33CE0"/>
    <w:rsid w:val="00D34380"/>
    <w:rsid w:val="00D3443B"/>
    <w:rsid w:val="00D3444B"/>
    <w:rsid w:val="00D344CB"/>
    <w:rsid w:val="00D34575"/>
    <w:rsid w:val="00D34677"/>
    <w:rsid w:val="00D347EF"/>
    <w:rsid w:val="00D34904"/>
    <w:rsid w:val="00D349E7"/>
    <w:rsid w:val="00D34A99"/>
    <w:rsid w:val="00D34B1A"/>
    <w:rsid w:val="00D34BA7"/>
    <w:rsid w:val="00D34BF1"/>
    <w:rsid w:val="00D34D12"/>
    <w:rsid w:val="00D34E39"/>
    <w:rsid w:val="00D3503E"/>
    <w:rsid w:val="00D35178"/>
    <w:rsid w:val="00D352BA"/>
    <w:rsid w:val="00D3535A"/>
    <w:rsid w:val="00D35374"/>
    <w:rsid w:val="00D35446"/>
    <w:rsid w:val="00D355D4"/>
    <w:rsid w:val="00D3588F"/>
    <w:rsid w:val="00D35A52"/>
    <w:rsid w:val="00D35B55"/>
    <w:rsid w:val="00D35BA0"/>
    <w:rsid w:val="00D35DC8"/>
    <w:rsid w:val="00D35E4B"/>
    <w:rsid w:val="00D3616F"/>
    <w:rsid w:val="00D36171"/>
    <w:rsid w:val="00D36277"/>
    <w:rsid w:val="00D36517"/>
    <w:rsid w:val="00D36567"/>
    <w:rsid w:val="00D36597"/>
    <w:rsid w:val="00D365C5"/>
    <w:rsid w:val="00D36909"/>
    <w:rsid w:val="00D36B5C"/>
    <w:rsid w:val="00D36C34"/>
    <w:rsid w:val="00D36D03"/>
    <w:rsid w:val="00D36EBA"/>
    <w:rsid w:val="00D36F62"/>
    <w:rsid w:val="00D36F97"/>
    <w:rsid w:val="00D3700D"/>
    <w:rsid w:val="00D371A5"/>
    <w:rsid w:val="00D37223"/>
    <w:rsid w:val="00D37318"/>
    <w:rsid w:val="00D37346"/>
    <w:rsid w:val="00D37532"/>
    <w:rsid w:val="00D3781E"/>
    <w:rsid w:val="00D37BD4"/>
    <w:rsid w:val="00D37DED"/>
    <w:rsid w:val="00D37F2F"/>
    <w:rsid w:val="00D40275"/>
    <w:rsid w:val="00D402AF"/>
    <w:rsid w:val="00D403CB"/>
    <w:rsid w:val="00D404C7"/>
    <w:rsid w:val="00D405DE"/>
    <w:rsid w:val="00D4069A"/>
    <w:rsid w:val="00D4074E"/>
    <w:rsid w:val="00D40867"/>
    <w:rsid w:val="00D40D6B"/>
    <w:rsid w:val="00D410BE"/>
    <w:rsid w:val="00D4147E"/>
    <w:rsid w:val="00D41601"/>
    <w:rsid w:val="00D41821"/>
    <w:rsid w:val="00D41835"/>
    <w:rsid w:val="00D41A13"/>
    <w:rsid w:val="00D41AB2"/>
    <w:rsid w:val="00D41C9C"/>
    <w:rsid w:val="00D42022"/>
    <w:rsid w:val="00D42151"/>
    <w:rsid w:val="00D42441"/>
    <w:rsid w:val="00D4264D"/>
    <w:rsid w:val="00D42659"/>
    <w:rsid w:val="00D427F7"/>
    <w:rsid w:val="00D427FF"/>
    <w:rsid w:val="00D428C2"/>
    <w:rsid w:val="00D428F7"/>
    <w:rsid w:val="00D42AF1"/>
    <w:rsid w:val="00D4303F"/>
    <w:rsid w:val="00D43122"/>
    <w:rsid w:val="00D43178"/>
    <w:rsid w:val="00D438F9"/>
    <w:rsid w:val="00D43AA3"/>
    <w:rsid w:val="00D43BC8"/>
    <w:rsid w:val="00D43C8F"/>
    <w:rsid w:val="00D43D3F"/>
    <w:rsid w:val="00D43D74"/>
    <w:rsid w:val="00D43F22"/>
    <w:rsid w:val="00D4409A"/>
    <w:rsid w:val="00D44117"/>
    <w:rsid w:val="00D44374"/>
    <w:rsid w:val="00D4461F"/>
    <w:rsid w:val="00D44E0D"/>
    <w:rsid w:val="00D44E1D"/>
    <w:rsid w:val="00D44E32"/>
    <w:rsid w:val="00D44FA9"/>
    <w:rsid w:val="00D45112"/>
    <w:rsid w:val="00D451CD"/>
    <w:rsid w:val="00D451F5"/>
    <w:rsid w:val="00D456D5"/>
    <w:rsid w:val="00D458FE"/>
    <w:rsid w:val="00D4591A"/>
    <w:rsid w:val="00D45A85"/>
    <w:rsid w:val="00D45B92"/>
    <w:rsid w:val="00D45CC2"/>
    <w:rsid w:val="00D45D2A"/>
    <w:rsid w:val="00D45F40"/>
    <w:rsid w:val="00D4611C"/>
    <w:rsid w:val="00D461C5"/>
    <w:rsid w:val="00D46589"/>
    <w:rsid w:val="00D466AF"/>
    <w:rsid w:val="00D466C4"/>
    <w:rsid w:val="00D46875"/>
    <w:rsid w:val="00D46953"/>
    <w:rsid w:val="00D46AB1"/>
    <w:rsid w:val="00D46B2F"/>
    <w:rsid w:val="00D46C3E"/>
    <w:rsid w:val="00D46D29"/>
    <w:rsid w:val="00D46D72"/>
    <w:rsid w:val="00D46DAF"/>
    <w:rsid w:val="00D46DEE"/>
    <w:rsid w:val="00D46E77"/>
    <w:rsid w:val="00D46F92"/>
    <w:rsid w:val="00D46FEA"/>
    <w:rsid w:val="00D47421"/>
    <w:rsid w:val="00D474EB"/>
    <w:rsid w:val="00D4753E"/>
    <w:rsid w:val="00D47629"/>
    <w:rsid w:val="00D477A3"/>
    <w:rsid w:val="00D500CE"/>
    <w:rsid w:val="00D500D8"/>
    <w:rsid w:val="00D501EE"/>
    <w:rsid w:val="00D5027A"/>
    <w:rsid w:val="00D502DE"/>
    <w:rsid w:val="00D50315"/>
    <w:rsid w:val="00D50353"/>
    <w:rsid w:val="00D5039A"/>
    <w:rsid w:val="00D503EC"/>
    <w:rsid w:val="00D50428"/>
    <w:rsid w:val="00D504DD"/>
    <w:rsid w:val="00D50553"/>
    <w:rsid w:val="00D50787"/>
    <w:rsid w:val="00D508A4"/>
    <w:rsid w:val="00D50AF4"/>
    <w:rsid w:val="00D50C75"/>
    <w:rsid w:val="00D50C86"/>
    <w:rsid w:val="00D50DF3"/>
    <w:rsid w:val="00D512ED"/>
    <w:rsid w:val="00D513DE"/>
    <w:rsid w:val="00D51405"/>
    <w:rsid w:val="00D5152F"/>
    <w:rsid w:val="00D517AF"/>
    <w:rsid w:val="00D518FB"/>
    <w:rsid w:val="00D51A87"/>
    <w:rsid w:val="00D51E91"/>
    <w:rsid w:val="00D521A7"/>
    <w:rsid w:val="00D522B4"/>
    <w:rsid w:val="00D52351"/>
    <w:rsid w:val="00D524AA"/>
    <w:rsid w:val="00D524EB"/>
    <w:rsid w:val="00D5253E"/>
    <w:rsid w:val="00D526D4"/>
    <w:rsid w:val="00D526DA"/>
    <w:rsid w:val="00D52B82"/>
    <w:rsid w:val="00D52DA8"/>
    <w:rsid w:val="00D52EA6"/>
    <w:rsid w:val="00D53210"/>
    <w:rsid w:val="00D5349E"/>
    <w:rsid w:val="00D5363A"/>
    <w:rsid w:val="00D53739"/>
    <w:rsid w:val="00D538C0"/>
    <w:rsid w:val="00D53A2E"/>
    <w:rsid w:val="00D53A4D"/>
    <w:rsid w:val="00D5415A"/>
    <w:rsid w:val="00D543C0"/>
    <w:rsid w:val="00D544CE"/>
    <w:rsid w:val="00D54827"/>
    <w:rsid w:val="00D5489E"/>
    <w:rsid w:val="00D54BA4"/>
    <w:rsid w:val="00D54C10"/>
    <w:rsid w:val="00D54DE3"/>
    <w:rsid w:val="00D54EB5"/>
    <w:rsid w:val="00D54FC6"/>
    <w:rsid w:val="00D54FDE"/>
    <w:rsid w:val="00D55081"/>
    <w:rsid w:val="00D5508E"/>
    <w:rsid w:val="00D550BC"/>
    <w:rsid w:val="00D55183"/>
    <w:rsid w:val="00D5528C"/>
    <w:rsid w:val="00D553F5"/>
    <w:rsid w:val="00D55446"/>
    <w:rsid w:val="00D555A8"/>
    <w:rsid w:val="00D556E6"/>
    <w:rsid w:val="00D55B61"/>
    <w:rsid w:val="00D55DC3"/>
    <w:rsid w:val="00D55FB0"/>
    <w:rsid w:val="00D56024"/>
    <w:rsid w:val="00D5602B"/>
    <w:rsid w:val="00D56112"/>
    <w:rsid w:val="00D5618C"/>
    <w:rsid w:val="00D5651D"/>
    <w:rsid w:val="00D56991"/>
    <w:rsid w:val="00D56A52"/>
    <w:rsid w:val="00D56AF8"/>
    <w:rsid w:val="00D56BFD"/>
    <w:rsid w:val="00D56E10"/>
    <w:rsid w:val="00D571B9"/>
    <w:rsid w:val="00D57464"/>
    <w:rsid w:val="00D57588"/>
    <w:rsid w:val="00D57728"/>
    <w:rsid w:val="00D57C56"/>
    <w:rsid w:val="00D6000A"/>
    <w:rsid w:val="00D60167"/>
    <w:rsid w:val="00D604F1"/>
    <w:rsid w:val="00D6055F"/>
    <w:rsid w:val="00D605DF"/>
    <w:rsid w:val="00D605F2"/>
    <w:rsid w:val="00D60745"/>
    <w:rsid w:val="00D60C19"/>
    <w:rsid w:val="00D60C79"/>
    <w:rsid w:val="00D60CFA"/>
    <w:rsid w:val="00D60D31"/>
    <w:rsid w:val="00D60D53"/>
    <w:rsid w:val="00D60D70"/>
    <w:rsid w:val="00D60EB9"/>
    <w:rsid w:val="00D611D3"/>
    <w:rsid w:val="00D6120A"/>
    <w:rsid w:val="00D61273"/>
    <w:rsid w:val="00D61657"/>
    <w:rsid w:val="00D6175B"/>
    <w:rsid w:val="00D61762"/>
    <w:rsid w:val="00D61902"/>
    <w:rsid w:val="00D6194C"/>
    <w:rsid w:val="00D61B3C"/>
    <w:rsid w:val="00D61B75"/>
    <w:rsid w:val="00D61C58"/>
    <w:rsid w:val="00D61C69"/>
    <w:rsid w:val="00D61C87"/>
    <w:rsid w:val="00D61C8C"/>
    <w:rsid w:val="00D6206A"/>
    <w:rsid w:val="00D62211"/>
    <w:rsid w:val="00D6232E"/>
    <w:rsid w:val="00D624FC"/>
    <w:rsid w:val="00D62600"/>
    <w:rsid w:val="00D6275F"/>
    <w:rsid w:val="00D62820"/>
    <w:rsid w:val="00D629DF"/>
    <w:rsid w:val="00D62A2A"/>
    <w:rsid w:val="00D62AA4"/>
    <w:rsid w:val="00D62B4B"/>
    <w:rsid w:val="00D62C18"/>
    <w:rsid w:val="00D62DB6"/>
    <w:rsid w:val="00D62FD4"/>
    <w:rsid w:val="00D6301C"/>
    <w:rsid w:val="00D630F3"/>
    <w:rsid w:val="00D631D8"/>
    <w:rsid w:val="00D63228"/>
    <w:rsid w:val="00D632DA"/>
    <w:rsid w:val="00D632DE"/>
    <w:rsid w:val="00D63485"/>
    <w:rsid w:val="00D63596"/>
    <w:rsid w:val="00D6373B"/>
    <w:rsid w:val="00D63949"/>
    <w:rsid w:val="00D63C53"/>
    <w:rsid w:val="00D63CDF"/>
    <w:rsid w:val="00D63D25"/>
    <w:rsid w:val="00D6404E"/>
    <w:rsid w:val="00D6427F"/>
    <w:rsid w:val="00D6459E"/>
    <w:rsid w:val="00D645E4"/>
    <w:rsid w:val="00D64696"/>
    <w:rsid w:val="00D648A6"/>
    <w:rsid w:val="00D64928"/>
    <w:rsid w:val="00D64B00"/>
    <w:rsid w:val="00D64B1B"/>
    <w:rsid w:val="00D64C90"/>
    <w:rsid w:val="00D64DE6"/>
    <w:rsid w:val="00D64DED"/>
    <w:rsid w:val="00D64E0B"/>
    <w:rsid w:val="00D64ECF"/>
    <w:rsid w:val="00D6502F"/>
    <w:rsid w:val="00D6531E"/>
    <w:rsid w:val="00D65346"/>
    <w:rsid w:val="00D6548A"/>
    <w:rsid w:val="00D654EA"/>
    <w:rsid w:val="00D6581D"/>
    <w:rsid w:val="00D658F4"/>
    <w:rsid w:val="00D65A04"/>
    <w:rsid w:val="00D65D1F"/>
    <w:rsid w:val="00D65E5E"/>
    <w:rsid w:val="00D65FB1"/>
    <w:rsid w:val="00D65FC7"/>
    <w:rsid w:val="00D6605F"/>
    <w:rsid w:val="00D661F6"/>
    <w:rsid w:val="00D66252"/>
    <w:rsid w:val="00D6628B"/>
    <w:rsid w:val="00D66439"/>
    <w:rsid w:val="00D66494"/>
    <w:rsid w:val="00D66495"/>
    <w:rsid w:val="00D666B8"/>
    <w:rsid w:val="00D66883"/>
    <w:rsid w:val="00D66A44"/>
    <w:rsid w:val="00D66B19"/>
    <w:rsid w:val="00D66E91"/>
    <w:rsid w:val="00D66EB5"/>
    <w:rsid w:val="00D66F7C"/>
    <w:rsid w:val="00D66FA8"/>
    <w:rsid w:val="00D671CE"/>
    <w:rsid w:val="00D671F9"/>
    <w:rsid w:val="00D67372"/>
    <w:rsid w:val="00D67572"/>
    <w:rsid w:val="00D676B4"/>
    <w:rsid w:val="00D67937"/>
    <w:rsid w:val="00D67AA7"/>
    <w:rsid w:val="00D67AFF"/>
    <w:rsid w:val="00D67C15"/>
    <w:rsid w:val="00D7007E"/>
    <w:rsid w:val="00D7068C"/>
    <w:rsid w:val="00D70696"/>
    <w:rsid w:val="00D7073D"/>
    <w:rsid w:val="00D708D6"/>
    <w:rsid w:val="00D70A8E"/>
    <w:rsid w:val="00D70AC2"/>
    <w:rsid w:val="00D70D98"/>
    <w:rsid w:val="00D70E55"/>
    <w:rsid w:val="00D70FB0"/>
    <w:rsid w:val="00D71227"/>
    <w:rsid w:val="00D71420"/>
    <w:rsid w:val="00D71596"/>
    <w:rsid w:val="00D715AF"/>
    <w:rsid w:val="00D7160C"/>
    <w:rsid w:val="00D71977"/>
    <w:rsid w:val="00D71A00"/>
    <w:rsid w:val="00D71C8D"/>
    <w:rsid w:val="00D720C8"/>
    <w:rsid w:val="00D720CF"/>
    <w:rsid w:val="00D721A0"/>
    <w:rsid w:val="00D72327"/>
    <w:rsid w:val="00D724CC"/>
    <w:rsid w:val="00D7275D"/>
    <w:rsid w:val="00D72984"/>
    <w:rsid w:val="00D72A4E"/>
    <w:rsid w:val="00D72CFC"/>
    <w:rsid w:val="00D72DD1"/>
    <w:rsid w:val="00D73056"/>
    <w:rsid w:val="00D730A4"/>
    <w:rsid w:val="00D73103"/>
    <w:rsid w:val="00D73296"/>
    <w:rsid w:val="00D7330B"/>
    <w:rsid w:val="00D7332F"/>
    <w:rsid w:val="00D73331"/>
    <w:rsid w:val="00D7340E"/>
    <w:rsid w:val="00D734E4"/>
    <w:rsid w:val="00D73995"/>
    <w:rsid w:val="00D73A36"/>
    <w:rsid w:val="00D73E30"/>
    <w:rsid w:val="00D73EC0"/>
    <w:rsid w:val="00D740CD"/>
    <w:rsid w:val="00D74138"/>
    <w:rsid w:val="00D74283"/>
    <w:rsid w:val="00D742AF"/>
    <w:rsid w:val="00D7437F"/>
    <w:rsid w:val="00D74594"/>
    <w:rsid w:val="00D74938"/>
    <w:rsid w:val="00D749A7"/>
    <w:rsid w:val="00D74E3A"/>
    <w:rsid w:val="00D74F2B"/>
    <w:rsid w:val="00D74F76"/>
    <w:rsid w:val="00D750B5"/>
    <w:rsid w:val="00D7511A"/>
    <w:rsid w:val="00D75143"/>
    <w:rsid w:val="00D75166"/>
    <w:rsid w:val="00D752CF"/>
    <w:rsid w:val="00D754E0"/>
    <w:rsid w:val="00D7551A"/>
    <w:rsid w:val="00D756A8"/>
    <w:rsid w:val="00D757D0"/>
    <w:rsid w:val="00D75841"/>
    <w:rsid w:val="00D75911"/>
    <w:rsid w:val="00D759A4"/>
    <w:rsid w:val="00D759F0"/>
    <w:rsid w:val="00D75A7F"/>
    <w:rsid w:val="00D75AF9"/>
    <w:rsid w:val="00D75BC6"/>
    <w:rsid w:val="00D75C00"/>
    <w:rsid w:val="00D75C19"/>
    <w:rsid w:val="00D75C74"/>
    <w:rsid w:val="00D75ED1"/>
    <w:rsid w:val="00D76147"/>
    <w:rsid w:val="00D761C4"/>
    <w:rsid w:val="00D762CA"/>
    <w:rsid w:val="00D76313"/>
    <w:rsid w:val="00D763CD"/>
    <w:rsid w:val="00D7647E"/>
    <w:rsid w:val="00D7659B"/>
    <w:rsid w:val="00D7661C"/>
    <w:rsid w:val="00D766B1"/>
    <w:rsid w:val="00D76845"/>
    <w:rsid w:val="00D76998"/>
    <w:rsid w:val="00D76AB2"/>
    <w:rsid w:val="00D76B10"/>
    <w:rsid w:val="00D76C1E"/>
    <w:rsid w:val="00D76F99"/>
    <w:rsid w:val="00D76FCF"/>
    <w:rsid w:val="00D77358"/>
    <w:rsid w:val="00D7742A"/>
    <w:rsid w:val="00D774D2"/>
    <w:rsid w:val="00D77827"/>
    <w:rsid w:val="00D77A9F"/>
    <w:rsid w:val="00D77C20"/>
    <w:rsid w:val="00D77E15"/>
    <w:rsid w:val="00D80B72"/>
    <w:rsid w:val="00D80BF6"/>
    <w:rsid w:val="00D80C48"/>
    <w:rsid w:val="00D80C9F"/>
    <w:rsid w:val="00D80CC6"/>
    <w:rsid w:val="00D80E0C"/>
    <w:rsid w:val="00D80EB7"/>
    <w:rsid w:val="00D811E9"/>
    <w:rsid w:val="00D812BA"/>
    <w:rsid w:val="00D81363"/>
    <w:rsid w:val="00D81543"/>
    <w:rsid w:val="00D81562"/>
    <w:rsid w:val="00D816C1"/>
    <w:rsid w:val="00D8198F"/>
    <w:rsid w:val="00D81B84"/>
    <w:rsid w:val="00D81EC4"/>
    <w:rsid w:val="00D81F72"/>
    <w:rsid w:val="00D82083"/>
    <w:rsid w:val="00D82113"/>
    <w:rsid w:val="00D82259"/>
    <w:rsid w:val="00D8238D"/>
    <w:rsid w:val="00D825B1"/>
    <w:rsid w:val="00D82AEF"/>
    <w:rsid w:val="00D82E01"/>
    <w:rsid w:val="00D82E0A"/>
    <w:rsid w:val="00D82ECE"/>
    <w:rsid w:val="00D82ED4"/>
    <w:rsid w:val="00D831FC"/>
    <w:rsid w:val="00D83323"/>
    <w:rsid w:val="00D83654"/>
    <w:rsid w:val="00D83667"/>
    <w:rsid w:val="00D83690"/>
    <w:rsid w:val="00D8398B"/>
    <w:rsid w:val="00D83B0C"/>
    <w:rsid w:val="00D83C69"/>
    <w:rsid w:val="00D83F65"/>
    <w:rsid w:val="00D8409D"/>
    <w:rsid w:val="00D84129"/>
    <w:rsid w:val="00D8470B"/>
    <w:rsid w:val="00D84785"/>
    <w:rsid w:val="00D847CA"/>
    <w:rsid w:val="00D8491D"/>
    <w:rsid w:val="00D84954"/>
    <w:rsid w:val="00D849F3"/>
    <w:rsid w:val="00D84B20"/>
    <w:rsid w:val="00D84B23"/>
    <w:rsid w:val="00D84CBF"/>
    <w:rsid w:val="00D84D08"/>
    <w:rsid w:val="00D84D48"/>
    <w:rsid w:val="00D84F5D"/>
    <w:rsid w:val="00D850A8"/>
    <w:rsid w:val="00D851A5"/>
    <w:rsid w:val="00D85264"/>
    <w:rsid w:val="00D85341"/>
    <w:rsid w:val="00D85482"/>
    <w:rsid w:val="00D854A2"/>
    <w:rsid w:val="00D855EC"/>
    <w:rsid w:val="00D8576C"/>
    <w:rsid w:val="00D85B36"/>
    <w:rsid w:val="00D85C09"/>
    <w:rsid w:val="00D86006"/>
    <w:rsid w:val="00D86076"/>
    <w:rsid w:val="00D86079"/>
    <w:rsid w:val="00D86189"/>
    <w:rsid w:val="00D861A5"/>
    <w:rsid w:val="00D8648F"/>
    <w:rsid w:val="00D864CE"/>
    <w:rsid w:val="00D86590"/>
    <w:rsid w:val="00D86798"/>
    <w:rsid w:val="00D86879"/>
    <w:rsid w:val="00D868F3"/>
    <w:rsid w:val="00D86986"/>
    <w:rsid w:val="00D869F1"/>
    <w:rsid w:val="00D86A1F"/>
    <w:rsid w:val="00D86A2C"/>
    <w:rsid w:val="00D86AE4"/>
    <w:rsid w:val="00D86CA6"/>
    <w:rsid w:val="00D86DFE"/>
    <w:rsid w:val="00D86EAA"/>
    <w:rsid w:val="00D86F39"/>
    <w:rsid w:val="00D87155"/>
    <w:rsid w:val="00D8722F"/>
    <w:rsid w:val="00D87522"/>
    <w:rsid w:val="00D87CC5"/>
    <w:rsid w:val="00D87D3F"/>
    <w:rsid w:val="00D90053"/>
    <w:rsid w:val="00D9039F"/>
    <w:rsid w:val="00D906C3"/>
    <w:rsid w:val="00D90741"/>
    <w:rsid w:val="00D9078F"/>
    <w:rsid w:val="00D908B8"/>
    <w:rsid w:val="00D90C3E"/>
    <w:rsid w:val="00D90C55"/>
    <w:rsid w:val="00D90F63"/>
    <w:rsid w:val="00D91102"/>
    <w:rsid w:val="00D911CE"/>
    <w:rsid w:val="00D91328"/>
    <w:rsid w:val="00D9132A"/>
    <w:rsid w:val="00D91498"/>
    <w:rsid w:val="00D915FD"/>
    <w:rsid w:val="00D917DA"/>
    <w:rsid w:val="00D91823"/>
    <w:rsid w:val="00D91894"/>
    <w:rsid w:val="00D91C7A"/>
    <w:rsid w:val="00D91D64"/>
    <w:rsid w:val="00D91E43"/>
    <w:rsid w:val="00D91FAD"/>
    <w:rsid w:val="00D91FFE"/>
    <w:rsid w:val="00D92361"/>
    <w:rsid w:val="00D924DA"/>
    <w:rsid w:val="00D92743"/>
    <w:rsid w:val="00D9291E"/>
    <w:rsid w:val="00D92924"/>
    <w:rsid w:val="00D92C62"/>
    <w:rsid w:val="00D92E79"/>
    <w:rsid w:val="00D9306A"/>
    <w:rsid w:val="00D930D1"/>
    <w:rsid w:val="00D9312C"/>
    <w:rsid w:val="00D93385"/>
    <w:rsid w:val="00D936FC"/>
    <w:rsid w:val="00D9370B"/>
    <w:rsid w:val="00D9392A"/>
    <w:rsid w:val="00D93997"/>
    <w:rsid w:val="00D939F2"/>
    <w:rsid w:val="00D93B06"/>
    <w:rsid w:val="00D93BB8"/>
    <w:rsid w:val="00D93D5B"/>
    <w:rsid w:val="00D93DE4"/>
    <w:rsid w:val="00D94434"/>
    <w:rsid w:val="00D946B8"/>
    <w:rsid w:val="00D946BD"/>
    <w:rsid w:val="00D948EC"/>
    <w:rsid w:val="00D94B97"/>
    <w:rsid w:val="00D94D98"/>
    <w:rsid w:val="00D9504B"/>
    <w:rsid w:val="00D950ED"/>
    <w:rsid w:val="00D951A2"/>
    <w:rsid w:val="00D953D7"/>
    <w:rsid w:val="00D953FB"/>
    <w:rsid w:val="00D954A5"/>
    <w:rsid w:val="00D95E88"/>
    <w:rsid w:val="00D960FD"/>
    <w:rsid w:val="00D962FB"/>
    <w:rsid w:val="00D96452"/>
    <w:rsid w:val="00D9670A"/>
    <w:rsid w:val="00D96960"/>
    <w:rsid w:val="00D96A1C"/>
    <w:rsid w:val="00D96A4B"/>
    <w:rsid w:val="00D96B14"/>
    <w:rsid w:val="00D96C36"/>
    <w:rsid w:val="00D96DB6"/>
    <w:rsid w:val="00D96E4B"/>
    <w:rsid w:val="00D96E9E"/>
    <w:rsid w:val="00D97063"/>
    <w:rsid w:val="00D971F1"/>
    <w:rsid w:val="00D97266"/>
    <w:rsid w:val="00D9749B"/>
    <w:rsid w:val="00D9750B"/>
    <w:rsid w:val="00D97734"/>
    <w:rsid w:val="00D978AD"/>
    <w:rsid w:val="00D97E2E"/>
    <w:rsid w:val="00D97E32"/>
    <w:rsid w:val="00D97E34"/>
    <w:rsid w:val="00D97FDD"/>
    <w:rsid w:val="00DA0263"/>
    <w:rsid w:val="00DA0402"/>
    <w:rsid w:val="00DA047E"/>
    <w:rsid w:val="00DA0647"/>
    <w:rsid w:val="00DA09F4"/>
    <w:rsid w:val="00DA0AC4"/>
    <w:rsid w:val="00DA0ADE"/>
    <w:rsid w:val="00DA0CC9"/>
    <w:rsid w:val="00DA0D46"/>
    <w:rsid w:val="00DA0D5B"/>
    <w:rsid w:val="00DA0E64"/>
    <w:rsid w:val="00DA0E9A"/>
    <w:rsid w:val="00DA0F6F"/>
    <w:rsid w:val="00DA0FDC"/>
    <w:rsid w:val="00DA1203"/>
    <w:rsid w:val="00DA129F"/>
    <w:rsid w:val="00DA12DB"/>
    <w:rsid w:val="00DA12E3"/>
    <w:rsid w:val="00DA1410"/>
    <w:rsid w:val="00DA14D9"/>
    <w:rsid w:val="00DA14F8"/>
    <w:rsid w:val="00DA15D8"/>
    <w:rsid w:val="00DA16EC"/>
    <w:rsid w:val="00DA1D0A"/>
    <w:rsid w:val="00DA1DAB"/>
    <w:rsid w:val="00DA1E91"/>
    <w:rsid w:val="00DA1FA6"/>
    <w:rsid w:val="00DA1FAB"/>
    <w:rsid w:val="00DA2313"/>
    <w:rsid w:val="00DA25B5"/>
    <w:rsid w:val="00DA26B0"/>
    <w:rsid w:val="00DA2724"/>
    <w:rsid w:val="00DA274C"/>
    <w:rsid w:val="00DA27C9"/>
    <w:rsid w:val="00DA280E"/>
    <w:rsid w:val="00DA2901"/>
    <w:rsid w:val="00DA2AC0"/>
    <w:rsid w:val="00DA2B3C"/>
    <w:rsid w:val="00DA2E3D"/>
    <w:rsid w:val="00DA3140"/>
    <w:rsid w:val="00DA3175"/>
    <w:rsid w:val="00DA3183"/>
    <w:rsid w:val="00DA3241"/>
    <w:rsid w:val="00DA3251"/>
    <w:rsid w:val="00DA32C2"/>
    <w:rsid w:val="00DA3465"/>
    <w:rsid w:val="00DA347C"/>
    <w:rsid w:val="00DA371C"/>
    <w:rsid w:val="00DA3A4C"/>
    <w:rsid w:val="00DA3B88"/>
    <w:rsid w:val="00DA3DF6"/>
    <w:rsid w:val="00DA3F04"/>
    <w:rsid w:val="00DA3F9A"/>
    <w:rsid w:val="00DA41F0"/>
    <w:rsid w:val="00DA434B"/>
    <w:rsid w:val="00DA45F8"/>
    <w:rsid w:val="00DA4733"/>
    <w:rsid w:val="00DA4949"/>
    <w:rsid w:val="00DA4A79"/>
    <w:rsid w:val="00DA4CCA"/>
    <w:rsid w:val="00DA4DD4"/>
    <w:rsid w:val="00DA4E4D"/>
    <w:rsid w:val="00DA5044"/>
    <w:rsid w:val="00DA53AD"/>
    <w:rsid w:val="00DA54B7"/>
    <w:rsid w:val="00DA5894"/>
    <w:rsid w:val="00DA5C70"/>
    <w:rsid w:val="00DA5E1B"/>
    <w:rsid w:val="00DA5F07"/>
    <w:rsid w:val="00DA6067"/>
    <w:rsid w:val="00DA6070"/>
    <w:rsid w:val="00DA60D3"/>
    <w:rsid w:val="00DA6221"/>
    <w:rsid w:val="00DA6458"/>
    <w:rsid w:val="00DA661B"/>
    <w:rsid w:val="00DA67B4"/>
    <w:rsid w:val="00DA6895"/>
    <w:rsid w:val="00DA698F"/>
    <w:rsid w:val="00DA6B61"/>
    <w:rsid w:val="00DA6C07"/>
    <w:rsid w:val="00DA6E00"/>
    <w:rsid w:val="00DA70C8"/>
    <w:rsid w:val="00DA7242"/>
    <w:rsid w:val="00DA728E"/>
    <w:rsid w:val="00DA72CD"/>
    <w:rsid w:val="00DA73A7"/>
    <w:rsid w:val="00DA73DA"/>
    <w:rsid w:val="00DA7733"/>
    <w:rsid w:val="00DA7775"/>
    <w:rsid w:val="00DA783F"/>
    <w:rsid w:val="00DA7D59"/>
    <w:rsid w:val="00DA7EBF"/>
    <w:rsid w:val="00DA7F99"/>
    <w:rsid w:val="00DA7FD1"/>
    <w:rsid w:val="00DB02A3"/>
    <w:rsid w:val="00DB049C"/>
    <w:rsid w:val="00DB05B1"/>
    <w:rsid w:val="00DB05FA"/>
    <w:rsid w:val="00DB0872"/>
    <w:rsid w:val="00DB0996"/>
    <w:rsid w:val="00DB0D4E"/>
    <w:rsid w:val="00DB0DDC"/>
    <w:rsid w:val="00DB0E57"/>
    <w:rsid w:val="00DB1047"/>
    <w:rsid w:val="00DB1376"/>
    <w:rsid w:val="00DB1468"/>
    <w:rsid w:val="00DB1599"/>
    <w:rsid w:val="00DB16B2"/>
    <w:rsid w:val="00DB183B"/>
    <w:rsid w:val="00DB192C"/>
    <w:rsid w:val="00DB1C29"/>
    <w:rsid w:val="00DB1C79"/>
    <w:rsid w:val="00DB1FB4"/>
    <w:rsid w:val="00DB1FC7"/>
    <w:rsid w:val="00DB1FFB"/>
    <w:rsid w:val="00DB20DD"/>
    <w:rsid w:val="00DB21A7"/>
    <w:rsid w:val="00DB21E4"/>
    <w:rsid w:val="00DB259D"/>
    <w:rsid w:val="00DB25D2"/>
    <w:rsid w:val="00DB2A33"/>
    <w:rsid w:val="00DB2BD9"/>
    <w:rsid w:val="00DB2BDB"/>
    <w:rsid w:val="00DB2C64"/>
    <w:rsid w:val="00DB2DD8"/>
    <w:rsid w:val="00DB2EC3"/>
    <w:rsid w:val="00DB2F86"/>
    <w:rsid w:val="00DB3209"/>
    <w:rsid w:val="00DB34B0"/>
    <w:rsid w:val="00DB38BC"/>
    <w:rsid w:val="00DB39A2"/>
    <w:rsid w:val="00DB3B97"/>
    <w:rsid w:val="00DB3C3C"/>
    <w:rsid w:val="00DB3E9A"/>
    <w:rsid w:val="00DB3F65"/>
    <w:rsid w:val="00DB43D4"/>
    <w:rsid w:val="00DB4454"/>
    <w:rsid w:val="00DB4533"/>
    <w:rsid w:val="00DB4A44"/>
    <w:rsid w:val="00DB4A94"/>
    <w:rsid w:val="00DB4DCF"/>
    <w:rsid w:val="00DB4DD2"/>
    <w:rsid w:val="00DB5244"/>
    <w:rsid w:val="00DB528F"/>
    <w:rsid w:val="00DB5365"/>
    <w:rsid w:val="00DB5388"/>
    <w:rsid w:val="00DB5404"/>
    <w:rsid w:val="00DB5503"/>
    <w:rsid w:val="00DB55FD"/>
    <w:rsid w:val="00DB594A"/>
    <w:rsid w:val="00DB597B"/>
    <w:rsid w:val="00DB5AD7"/>
    <w:rsid w:val="00DB5B83"/>
    <w:rsid w:val="00DB5BF5"/>
    <w:rsid w:val="00DB5C6B"/>
    <w:rsid w:val="00DB6414"/>
    <w:rsid w:val="00DB6444"/>
    <w:rsid w:val="00DB6752"/>
    <w:rsid w:val="00DB698F"/>
    <w:rsid w:val="00DB6992"/>
    <w:rsid w:val="00DB69FA"/>
    <w:rsid w:val="00DB6AD7"/>
    <w:rsid w:val="00DB6ADA"/>
    <w:rsid w:val="00DB6E5E"/>
    <w:rsid w:val="00DB7093"/>
    <w:rsid w:val="00DB717C"/>
    <w:rsid w:val="00DB71A4"/>
    <w:rsid w:val="00DB741D"/>
    <w:rsid w:val="00DB743C"/>
    <w:rsid w:val="00DB7495"/>
    <w:rsid w:val="00DB7575"/>
    <w:rsid w:val="00DB764A"/>
    <w:rsid w:val="00DB7658"/>
    <w:rsid w:val="00DB7969"/>
    <w:rsid w:val="00DB7B36"/>
    <w:rsid w:val="00DB7B63"/>
    <w:rsid w:val="00DB7B71"/>
    <w:rsid w:val="00DB7BA1"/>
    <w:rsid w:val="00DB7BC6"/>
    <w:rsid w:val="00DB7C2E"/>
    <w:rsid w:val="00DB7C33"/>
    <w:rsid w:val="00DB7D3D"/>
    <w:rsid w:val="00DB7D42"/>
    <w:rsid w:val="00DB7D4B"/>
    <w:rsid w:val="00DB7E00"/>
    <w:rsid w:val="00DB7F00"/>
    <w:rsid w:val="00DC0104"/>
    <w:rsid w:val="00DC041A"/>
    <w:rsid w:val="00DC087D"/>
    <w:rsid w:val="00DC0A66"/>
    <w:rsid w:val="00DC0A7B"/>
    <w:rsid w:val="00DC0D90"/>
    <w:rsid w:val="00DC0EAD"/>
    <w:rsid w:val="00DC1250"/>
    <w:rsid w:val="00DC15F0"/>
    <w:rsid w:val="00DC1702"/>
    <w:rsid w:val="00DC1705"/>
    <w:rsid w:val="00DC1896"/>
    <w:rsid w:val="00DC18CA"/>
    <w:rsid w:val="00DC1A29"/>
    <w:rsid w:val="00DC1A60"/>
    <w:rsid w:val="00DC1B76"/>
    <w:rsid w:val="00DC1D43"/>
    <w:rsid w:val="00DC1DC8"/>
    <w:rsid w:val="00DC1E12"/>
    <w:rsid w:val="00DC1F44"/>
    <w:rsid w:val="00DC1F78"/>
    <w:rsid w:val="00DC1FA4"/>
    <w:rsid w:val="00DC1FB6"/>
    <w:rsid w:val="00DC2312"/>
    <w:rsid w:val="00DC236A"/>
    <w:rsid w:val="00DC23C3"/>
    <w:rsid w:val="00DC2503"/>
    <w:rsid w:val="00DC2721"/>
    <w:rsid w:val="00DC2748"/>
    <w:rsid w:val="00DC28C4"/>
    <w:rsid w:val="00DC2B4E"/>
    <w:rsid w:val="00DC2C82"/>
    <w:rsid w:val="00DC2DD2"/>
    <w:rsid w:val="00DC2E5D"/>
    <w:rsid w:val="00DC2E5F"/>
    <w:rsid w:val="00DC3080"/>
    <w:rsid w:val="00DC308E"/>
    <w:rsid w:val="00DC30B6"/>
    <w:rsid w:val="00DC30ED"/>
    <w:rsid w:val="00DC313E"/>
    <w:rsid w:val="00DC3236"/>
    <w:rsid w:val="00DC3484"/>
    <w:rsid w:val="00DC34A7"/>
    <w:rsid w:val="00DC34EA"/>
    <w:rsid w:val="00DC34F9"/>
    <w:rsid w:val="00DC353E"/>
    <w:rsid w:val="00DC36B6"/>
    <w:rsid w:val="00DC384E"/>
    <w:rsid w:val="00DC3898"/>
    <w:rsid w:val="00DC39D6"/>
    <w:rsid w:val="00DC3E4B"/>
    <w:rsid w:val="00DC4378"/>
    <w:rsid w:val="00DC451D"/>
    <w:rsid w:val="00DC4541"/>
    <w:rsid w:val="00DC4607"/>
    <w:rsid w:val="00DC46BE"/>
    <w:rsid w:val="00DC46CA"/>
    <w:rsid w:val="00DC4796"/>
    <w:rsid w:val="00DC4824"/>
    <w:rsid w:val="00DC4C9D"/>
    <w:rsid w:val="00DC4D44"/>
    <w:rsid w:val="00DC4FEB"/>
    <w:rsid w:val="00DC5313"/>
    <w:rsid w:val="00DC5348"/>
    <w:rsid w:val="00DC542E"/>
    <w:rsid w:val="00DC5467"/>
    <w:rsid w:val="00DC555A"/>
    <w:rsid w:val="00DC5573"/>
    <w:rsid w:val="00DC5961"/>
    <w:rsid w:val="00DC59A2"/>
    <w:rsid w:val="00DC5B8D"/>
    <w:rsid w:val="00DC5C0C"/>
    <w:rsid w:val="00DC5CF6"/>
    <w:rsid w:val="00DC5E50"/>
    <w:rsid w:val="00DC5EAE"/>
    <w:rsid w:val="00DC5F11"/>
    <w:rsid w:val="00DC5F51"/>
    <w:rsid w:val="00DC5F8E"/>
    <w:rsid w:val="00DC629C"/>
    <w:rsid w:val="00DC6433"/>
    <w:rsid w:val="00DC646D"/>
    <w:rsid w:val="00DC64F4"/>
    <w:rsid w:val="00DC65F7"/>
    <w:rsid w:val="00DC679A"/>
    <w:rsid w:val="00DC6DCD"/>
    <w:rsid w:val="00DC7182"/>
    <w:rsid w:val="00DC71D9"/>
    <w:rsid w:val="00DC7409"/>
    <w:rsid w:val="00DC7504"/>
    <w:rsid w:val="00DC761C"/>
    <w:rsid w:val="00DC7815"/>
    <w:rsid w:val="00DC7816"/>
    <w:rsid w:val="00DC7927"/>
    <w:rsid w:val="00DC7943"/>
    <w:rsid w:val="00DC7978"/>
    <w:rsid w:val="00DC79DC"/>
    <w:rsid w:val="00DC7AC6"/>
    <w:rsid w:val="00DC7BA9"/>
    <w:rsid w:val="00DC7C01"/>
    <w:rsid w:val="00DC7E10"/>
    <w:rsid w:val="00DC7E6B"/>
    <w:rsid w:val="00DC7ED0"/>
    <w:rsid w:val="00DC7F32"/>
    <w:rsid w:val="00DD02F5"/>
    <w:rsid w:val="00DD03D5"/>
    <w:rsid w:val="00DD0730"/>
    <w:rsid w:val="00DD0D8B"/>
    <w:rsid w:val="00DD0EF3"/>
    <w:rsid w:val="00DD119A"/>
    <w:rsid w:val="00DD11A1"/>
    <w:rsid w:val="00DD1230"/>
    <w:rsid w:val="00DD147A"/>
    <w:rsid w:val="00DD164C"/>
    <w:rsid w:val="00DD1667"/>
    <w:rsid w:val="00DD1771"/>
    <w:rsid w:val="00DD17B5"/>
    <w:rsid w:val="00DD1A25"/>
    <w:rsid w:val="00DD1D06"/>
    <w:rsid w:val="00DD202C"/>
    <w:rsid w:val="00DD20BC"/>
    <w:rsid w:val="00DD21BA"/>
    <w:rsid w:val="00DD22A3"/>
    <w:rsid w:val="00DD2544"/>
    <w:rsid w:val="00DD25DD"/>
    <w:rsid w:val="00DD2A70"/>
    <w:rsid w:val="00DD2B60"/>
    <w:rsid w:val="00DD2C3F"/>
    <w:rsid w:val="00DD2C5C"/>
    <w:rsid w:val="00DD2CD6"/>
    <w:rsid w:val="00DD2F8C"/>
    <w:rsid w:val="00DD2F93"/>
    <w:rsid w:val="00DD3080"/>
    <w:rsid w:val="00DD33A4"/>
    <w:rsid w:val="00DD3657"/>
    <w:rsid w:val="00DD3A64"/>
    <w:rsid w:val="00DD3B67"/>
    <w:rsid w:val="00DD3B7D"/>
    <w:rsid w:val="00DD3D7C"/>
    <w:rsid w:val="00DD3F8E"/>
    <w:rsid w:val="00DD4366"/>
    <w:rsid w:val="00DD4746"/>
    <w:rsid w:val="00DD47D8"/>
    <w:rsid w:val="00DD481A"/>
    <w:rsid w:val="00DD4AA1"/>
    <w:rsid w:val="00DD4B0D"/>
    <w:rsid w:val="00DD4B14"/>
    <w:rsid w:val="00DD4C58"/>
    <w:rsid w:val="00DD4C75"/>
    <w:rsid w:val="00DD4F9C"/>
    <w:rsid w:val="00DD4FF6"/>
    <w:rsid w:val="00DD50ED"/>
    <w:rsid w:val="00DD50F0"/>
    <w:rsid w:val="00DD512D"/>
    <w:rsid w:val="00DD527D"/>
    <w:rsid w:val="00DD54A8"/>
    <w:rsid w:val="00DD5599"/>
    <w:rsid w:val="00DD5B60"/>
    <w:rsid w:val="00DD5CDF"/>
    <w:rsid w:val="00DD5D04"/>
    <w:rsid w:val="00DD5E1A"/>
    <w:rsid w:val="00DD5E64"/>
    <w:rsid w:val="00DD5EB1"/>
    <w:rsid w:val="00DD6334"/>
    <w:rsid w:val="00DD6786"/>
    <w:rsid w:val="00DD6A63"/>
    <w:rsid w:val="00DD6BB0"/>
    <w:rsid w:val="00DD6CAF"/>
    <w:rsid w:val="00DD6CEF"/>
    <w:rsid w:val="00DD6F21"/>
    <w:rsid w:val="00DD7029"/>
    <w:rsid w:val="00DD746A"/>
    <w:rsid w:val="00DD746D"/>
    <w:rsid w:val="00DD77A6"/>
    <w:rsid w:val="00DD7B45"/>
    <w:rsid w:val="00DD7D68"/>
    <w:rsid w:val="00DD7D98"/>
    <w:rsid w:val="00DE024F"/>
    <w:rsid w:val="00DE029D"/>
    <w:rsid w:val="00DE0532"/>
    <w:rsid w:val="00DE0943"/>
    <w:rsid w:val="00DE0996"/>
    <w:rsid w:val="00DE0AA9"/>
    <w:rsid w:val="00DE0B55"/>
    <w:rsid w:val="00DE0BAE"/>
    <w:rsid w:val="00DE0E2D"/>
    <w:rsid w:val="00DE0F3E"/>
    <w:rsid w:val="00DE0F79"/>
    <w:rsid w:val="00DE0FDE"/>
    <w:rsid w:val="00DE0FF7"/>
    <w:rsid w:val="00DE11DE"/>
    <w:rsid w:val="00DE12AE"/>
    <w:rsid w:val="00DE13D2"/>
    <w:rsid w:val="00DE1405"/>
    <w:rsid w:val="00DE14BD"/>
    <w:rsid w:val="00DE1589"/>
    <w:rsid w:val="00DE162D"/>
    <w:rsid w:val="00DE168F"/>
    <w:rsid w:val="00DE16A3"/>
    <w:rsid w:val="00DE181A"/>
    <w:rsid w:val="00DE18DA"/>
    <w:rsid w:val="00DE19B3"/>
    <w:rsid w:val="00DE1A13"/>
    <w:rsid w:val="00DE1DE5"/>
    <w:rsid w:val="00DE1E18"/>
    <w:rsid w:val="00DE1E4F"/>
    <w:rsid w:val="00DE1F4E"/>
    <w:rsid w:val="00DE1F86"/>
    <w:rsid w:val="00DE2040"/>
    <w:rsid w:val="00DE21A4"/>
    <w:rsid w:val="00DE24FC"/>
    <w:rsid w:val="00DE250D"/>
    <w:rsid w:val="00DE267D"/>
    <w:rsid w:val="00DE26CA"/>
    <w:rsid w:val="00DE26CB"/>
    <w:rsid w:val="00DE274D"/>
    <w:rsid w:val="00DE291A"/>
    <w:rsid w:val="00DE294A"/>
    <w:rsid w:val="00DE2990"/>
    <w:rsid w:val="00DE2A3F"/>
    <w:rsid w:val="00DE2BF9"/>
    <w:rsid w:val="00DE30A9"/>
    <w:rsid w:val="00DE30AA"/>
    <w:rsid w:val="00DE32A7"/>
    <w:rsid w:val="00DE333D"/>
    <w:rsid w:val="00DE349F"/>
    <w:rsid w:val="00DE3725"/>
    <w:rsid w:val="00DE37C5"/>
    <w:rsid w:val="00DE3BCD"/>
    <w:rsid w:val="00DE3D7A"/>
    <w:rsid w:val="00DE3DBE"/>
    <w:rsid w:val="00DE3F88"/>
    <w:rsid w:val="00DE3FC0"/>
    <w:rsid w:val="00DE420F"/>
    <w:rsid w:val="00DE42CF"/>
    <w:rsid w:val="00DE43F8"/>
    <w:rsid w:val="00DE4518"/>
    <w:rsid w:val="00DE4B60"/>
    <w:rsid w:val="00DE4B77"/>
    <w:rsid w:val="00DE4C1B"/>
    <w:rsid w:val="00DE4E2A"/>
    <w:rsid w:val="00DE4F95"/>
    <w:rsid w:val="00DE535E"/>
    <w:rsid w:val="00DE5662"/>
    <w:rsid w:val="00DE5961"/>
    <w:rsid w:val="00DE59A1"/>
    <w:rsid w:val="00DE59B5"/>
    <w:rsid w:val="00DE59C2"/>
    <w:rsid w:val="00DE5ADC"/>
    <w:rsid w:val="00DE5BF6"/>
    <w:rsid w:val="00DE5DED"/>
    <w:rsid w:val="00DE5E52"/>
    <w:rsid w:val="00DE5E8C"/>
    <w:rsid w:val="00DE5FFA"/>
    <w:rsid w:val="00DE6059"/>
    <w:rsid w:val="00DE6231"/>
    <w:rsid w:val="00DE6306"/>
    <w:rsid w:val="00DE6385"/>
    <w:rsid w:val="00DE6421"/>
    <w:rsid w:val="00DE64C3"/>
    <w:rsid w:val="00DE669D"/>
    <w:rsid w:val="00DE6813"/>
    <w:rsid w:val="00DE6D2C"/>
    <w:rsid w:val="00DE753A"/>
    <w:rsid w:val="00DE788F"/>
    <w:rsid w:val="00DE795C"/>
    <w:rsid w:val="00DE7D5B"/>
    <w:rsid w:val="00DE7E8B"/>
    <w:rsid w:val="00DF0015"/>
    <w:rsid w:val="00DF0173"/>
    <w:rsid w:val="00DF0249"/>
    <w:rsid w:val="00DF04A6"/>
    <w:rsid w:val="00DF0561"/>
    <w:rsid w:val="00DF06C6"/>
    <w:rsid w:val="00DF0AEB"/>
    <w:rsid w:val="00DF0E9E"/>
    <w:rsid w:val="00DF0ED1"/>
    <w:rsid w:val="00DF0FA0"/>
    <w:rsid w:val="00DF1242"/>
    <w:rsid w:val="00DF1284"/>
    <w:rsid w:val="00DF129E"/>
    <w:rsid w:val="00DF139E"/>
    <w:rsid w:val="00DF14D1"/>
    <w:rsid w:val="00DF1835"/>
    <w:rsid w:val="00DF196E"/>
    <w:rsid w:val="00DF1E15"/>
    <w:rsid w:val="00DF2186"/>
    <w:rsid w:val="00DF21C7"/>
    <w:rsid w:val="00DF23A2"/>
    <w:rsid w:val="00DF2405"/>
    <w:rsid w:val="00DF2584"/>
    <w:rsid w:val="00DF2699"/>
    <w:rsid w:val="00DF2B6F"/>
    <w:rsid w:val="00DF2DDB"/>
    <w:rsid w:val="00DF2E03"/>
    <w:rsid w:val="00DF2E7B"/>
    <w:rsid w:val="00DF3341"/>
    <w:rsid w:val="00DF33A5"/>
    <w:rsid w:val="00DF33D4"/>
    <w:rsid w:val="00DF3534"/>
    <w:rsid w:val="00DF3592"/>
    <w:rsid w:val="00DF361A"/>
    <w:rsid w:val="00DF383D"/>
    <w:rsid w:val="00DF38AD"/>
    <w:rsid w:val="00DF38F5"/>
    <w:rsid w:val="00DF3972"/>
    <w:rsid w:val="00DF39E8"/>
    <w:rsid w:val="00DF3A57"/>
    <w:rsid w:val="00DF3BDF"/>
    <w:rsid w:val="00DF3C20"/>
    <w:rsid w:val="00DF3D69"/>
    <w:rsid w:val="00DF3E91"/>
    <w:rsid w:val="00DF3F1B"/>
    <w:rsid w:val="00DF3F61"/>
    <w:rsid w:val="00DF3FCA"/>
    <w:rsid w:val="00DF405C"/>
    <w:rsid w:val="00DF405E"/>
    <w:rsid w:val="00DF4136"/>
    <w:rsid w:val="00DF417E"/>
    <w:rsid w:val="00DF42EB"/>
    <w:rsid w:val="00DF4392"/>
    <w:rsid w:val="00DF44BC"/>
    <w:rsid w:val="00DF457D"/>
    <w:rsid w:val="00DF45D8"/>
    <w:rsid w:val="00DF466F"/>
    <w:rsid w:val="00DF46DA"/>
    <w:rsid w:val="00DF473F"/>
    <w:rsid w:val="00DF4D23"/>
    <w:rsid w:val="00DF4D29"/>
    <w:rsid w:val="00DF4E99"/>
    <w:rsid w:val="00DF4F2C"/>
    <w:rsid w:val="00DF4F4C"/>
    <w:rsid w:val="00DF4F6D"/>
    <w:rsid w:val="00DF5048"/>
    <w:rsid w:val="00DF5090"/>
    <w:rsid w:val="00DF5268"/>
    <w:rsid w:val="00DF53C7"/>
    <w:rsid w:val="00DF5807"/>
    <w:rsid w:val="00DF591D"/>
    <w:rsid w:val="00DF5BCD"/>
    <w:rsid w:val="00DF5C4A"/>
    <w:rsid w:val="00DF6019"/>
    <w:rsid w:val="00DF61E2"/>
    <w:rsid w:val="00DF61F5"/>
    <w:rsid w:val="00DF634E"/>
    <w:rsid w:val="00DF64D0"/>
    <w:rsid w:val="00DF64FF"/>
    <w:rsid w:val="00DF6591"/>
    <w:rsid w:val="00DF6718"/>
    <w:rsid w:val="00DF688F"/>
    <w:rsid w:val="00DF68D8"/>
    <w:rsid w:val="00DF6B65"/>
    <w:rsid w:val="00DF6CC5"/>
    <w:rsid w:val="00DF6FF2"/>
    <w:rsid w:val="00DF7251"/>
    <w:rsid w:val="00DF73E2"/>
    <w:rsid w:val="00DF798F"/>
    <w:rsid w:val="00DF7AA5"/>
    <w:rsid w:val="00E0013D"/>
    <w:rsid w:val="00E001AB"/>
    <w:rsid w:val="00E007EF"/>
    <w:rsid w:val="00E007F8"/>
    <w:rsid w:val="00E0086D"/>
    <w:rsid w:val="00E00994"/>
    <w:rsid w:val="00E00A83"/>
    <w:rsid w:val="00E00BE8"/>
    <w:rsid w:val="00E00D5D"/>
    <w:rsid w:val="00E00D80"/>
    <w:rsid w:val="00E00DEA"/>
    <w:rsid w:val="00E00E04"/>
    <w:rsid w:val="00E01165"/>
    <w:rsid w:val="00E01240"/>
    <w:rsid w:val="00E01646"/>
    <w:rsid w:val="00E0178B"/>
    <w:rsid w:val="00E01D85"/>
    <w:rsid w:val="00E01EEC"/>
    <w:rsid w:val="00E01EFB"/>
    <w:rsid w:val="00E01F08"/>
    <w:rsid w:val="00E02059"/>
    <w:rsid w:val="00E02087"/>
    <w:rsid w:val="00E02132"/>
    <w:rsid w:val="00E021D6"/>
    <w:rsid w:val="00E022B2"/>
    <w:rsid w:val="00E024B0"/>
    <w:rsid w:val="00E024CA"/>
    <w:rsid w:val="00E024E7"/>
    <w:rsid w:val="00E02521"/>
    <w:rsid w:val="00E025C3"/>
    <w:rsid w:val="00E0260E"/>
    <w:rsid w:val="00E02618"/>
    <w:rsid w:val="00E0267E"/>
    <w:rsid w:val="00E0288A"/>
    <w:rsid w:val="00E029F8"/>
    <w:rsid w:val="00E02B17"/>
    <w:rsid w:val="00E02B9B"/>
    <w:rsid w:val="00E02BF9"/>
    <w:rsid w:val="00E02D0C"/>
    <w:rsid w:val="00E02E25"/>
    <w:rsid w:val="00E02F29"/>
    <w:rsid w:val="00E030D4"/>
    <w:rsid w:val="00E033BE"/>
    <w:rsid w:val="00E03437"/>
    <w:rsid w:val="00E03619"/>
    <w:rsid w:val="00E03683"/>
    <w:rsid w:val="00E03A97"/>
    <w:rsid w:val="00E03AF4"/>
    <w:rsid w:val="00E03C64"/>
    <w:rsid w:val="00E03D43"/>
    <w:rsid w:val="00E03D4C"/>
    <w:rsid w:val="00E03ED3"/>
    <w:rsid w:val="00E03F1F"/>
    <w:rsid w:val="00E03F57"/>
    <w:rsid w:val="00E040CE"/>
    <w:rsid w:val="00E0413C"/>
    <w:rsid w:val="00E044C6"/>
    <w:rsid w:val="00E044CD"/>
    <w:rsid w:val="00E04707"/>
    <w:rsid w:val="00E0482A"/>
    <w:rsid w:val="00E049E7"/>
    <w:rsid w:val="00E04A6D"/>
    <w:rsid w:val="00E04A84"/>
    <w:rsid w:val="00E04C77"/>
    <w:rsid w:val="00E04D58"/>
    <w:rsid w:val="00E04F2F"/>
    <w:rsid w:val="00E05077"/>
    <w:rsid w:val="00E05136"/>
    <w:rsid w:val="00E0523D"/>
    <w:rsid w:val="00E0537D"/>
    <w:rsid w:val="00E05431"/>
    <w:rsid w:val="00E05462"/>
    <w:rsid w:val="00E05817"/>
    <w:rsid w:val="00E05849"/>
    <w:rsid w:val="00E0588A"/>
    <w:rsid w:val="00E05B03"/>
    <w:rsid w:val="00E05B64"/>
    <w:rsid w:val="00E05BDC"/>
    <w:rsid w:val="00E060CB"/>
    <w:rsid w:val="00E06128"/>
    <w:rsid w:val="00E063B6"/>
    <w:rsid w:val="00E06617"/>
    <w:rsid w:val="00E068E0"/>
    <w:rsid w:val="00E0694B"/>
    <w:rsid w:val="00E06A69"/>
    <w:rsid w:val="00E06B0D"/>
    <w:rsid w:val="00E06BA1"/>
    <w:rsid w:val="00E06C20"/>
    <w:rsid w:val="00E06E77"/>
    <w:rsid w:val="00E0701C"/>
    <w:rsid w:val="00E0702C"/>
    <w:rsid w:val="00E0702E"/>
    <w:rsid w:val="00E07096"/>
    <w:rsid w:val="00E071E0"/>
    <w:rsid w:val="00E071F1"/>
    <w:rsid w:val="00E07238"/>
    <w:rsid w:val="00E07400"/>
    <w:rsid w:val="00E0743F"/>
    <w:rsid w:val="00E075FA"/>
    <w:rsid w:val="00E07605"/>
    <w:rsid w:val="00E077F7"/>
    <w:rsid w:val="00E07847"/>
    <w:rsid w:val="00E079A0"/>
    <w:rsid w:val="00E07A03"/>
    <w:rsid w:val="00E07AB3"/>
    <w:rsid w:val="00E1087E"/>
    <w:rsid w:val="00E10AA4"/>
    <w:rsid w:val="00E10CF2"/>
    <w:rsid w:val="00E10E09"/>
    <w:rsid w:val="00E10E54"/>
    <w:rsid w:val="00E1122A"/>
    <w:rsid w:val="00E112A9"/>
    <w:rsid w:val="00E11357"/>
    <w:rsid w:val="00E11362"/>
    <w:rsid w:val="00E1162D"/>
    <w:rsid w:val="00E116D5"/>
    <w:rsid w:val="00E116D6"/>
    <w:rsid w:val="00E1171E"/>
    <w:rsid w:val="00E11955"/>
    <w:rsid w:val="00E119AE"/>
    <w:rsid w:val="00E119B6"/>
    <w:rsid w:val="00E11A5C"/>
    <w:rsid w:val="00E11C95"/>
    <w:rsid w:val="00E11D73"/>
    <w:rsid w:val="00E11EB3"/>
    <w:rsid w:val="00E11EBA"/>
    <w:rsid w:val="00E12027"/>
    <w:rsid w:val="00E12063"/>
    <w:rsid w:val="00E12510"/>
    <w:rsid w:val="00E1271F"/>
    <w:rsid w:val="00E12720"/>
    <w:rsid w:val="00E12788"/>
    <w:rsid w:val="00E1284F"/>
    <w:rsid w:val="00E12893"/>
    <w:rsid w:val="00E129B0"/>
    <w:rsid w:val="00E12A0A"/>
    <w:rsid w:val="00E12B95"/>
    <w:rsid w:val="00E12BD0"/>
    <w:rsid w:val="00E12C4D"/>
    <w:rsid w:val="00E12D74"/>
    <w:rsid w:val="00E12E07"/>
    <w:rsid w:val="00E12F69"/>
    <w:rsid w:val="00E1304E"/>
    <w:rsid w:val="00E130F5"/>
    <w:rsid w:val="00E13525"/>
    <w:rsid w:val="00E13635"/>
    <w:rsid w:val="00E136E2"/>
    <w:rsid w:val="00E13737"/>
    <w:rsid w:val="00E13B74"/>
    <w:rsid w:val="00E13C12"/>
    <w:rsid w:val="00E13DD2"/>
    <w:rsid w:val="00E13DFF"/>
    <w:rsid w:val="00E13F58"/>
    <w:rsid w:val="00E13F67"/>
    <w:rsid w:val="00E1448C"/>
    <w:rsid w:val="00E14606"/>
    <w:rsid w:val="00E14691"/>
    <w:rsid w:val="00E147BA"/>
    <w:rsid w:val="00E14872"/>
    <w:rsid w:val="00E1494D"/>
    <w:rsid w:val="00E149F1"/>
    <w:rsid w:val="00E14A17"/>
    <w:rsid w:val="00E14B5A"/>
    <w:rsid w:val="00E14B74"/>
    <w:rsid w:val="00E14BB8"/>
    <w:rsid w:val="00E14BC3"/>
    <w:rsid w:val="00E14BF0"/>
    <w:rsid w:val="00E14D8D"/>
    <w:rsid w:val="00E14DAD"/>
    <w:rsid w:val="00E14EF7"/>
    <w:rsid w:val="00E14F35"/>
    <w:rsid w:val="00E15012"/>
    <w:rsid w:val="00E15016"/>
    <w:rsid w:val="00E1507A"/>
    <w:rsid w:val="00E155BA"/>
    <w:rsid w:val="00E1565F"/>
    <w:rsid w:val="00E15781"/>
    <w:rsid w:val="00E1579F"/>
    <w:rsid w:val="00E157E1"/>
    <w:rsid w:val="00E1581E"/>
    <w:rsid w:val="00E15BEE"/>
    <w:rsid w:val="00E15CB3"/>
    <w:rsid w:val="00E15CE2"/>
    <w:rsid w:val="00E15CFE"/>
    <w:rsid w:val="00E15D26"/>
    <w:rsid w:val="00E15D6C"/>
    <w:rsid w:val="00E15EA8"/>
    <w:rsid w:val="00E15EC9"/>
    <w:rsid w:val="00E15F06"/>
    <w:rsid w:val="00E16102"/>
    <w:rsid w:val="00E1615F"/>
    <w:rsid w:val="00E16289"/>
    <w:rsid w:val="00E16354"/>
    <w:rsid w:val="00E1637A"/>
    <w:rsid w:val="00E163C5"/>
    <w:rsid w:val="00E1660B"/>
    <w:rsid w:val="00E167C2"/>
    <w:rsid w:val="00E16986"/>
    <w:rsid w:val="00E16A74"/>
    <w:rsid w:val="00E16A90"/>
    <w:rsid w:val="00E16A9F"/>
    <w:rsid w:val="00E16AC9"/>
    <w:rsid w:val="00E16B7A"/>
    <w:rsid w:val="00E16FFE"/>
    <w:rsid w:val="00E1726A"/>
    <w:rsid w:val="00E174F3"/>
    <w:rsid w:val="00E1758A"/>
    <w:rsid w:val="00E176DC"/>
    <w:rsid w:val="00E178A3"/>
    <w:rsid w:val="00E179A2"/>
    <w:rsid w:val="00E17AE6"/>
    <w:rsid w:val="00E17C9C"/>
    <w:rsid w:val="00E17E2C"/>
    <w:rsid w:val="00E17E88"/>
    <w:rsid w:val="00E17FC3"/>
    <w:rsid w:val="00E20173"/>
    <w:rsid w:val="00E201BB"/>
    <w:rsid w:val="00E201C2"/>
    <w:rsid w:val="00E20292"/>
    <w:rsid w:val="00E20306"/>
    <w:rsid w:val="00E204F0"/>
    <w:rsid w:val="00E20505"/>
    <w:rsid w:val="00E20601"/>
    <w:rsid w:val="00E207C1"/>
    <w:rsid w:val="00E20912"/>
    <w:rsid w:val="00E20BCD"/>
    <w:rsid w:val="00E20FDF"/>
    <w:rsid w:val="00E210C0"/>
    <w:rsid w:val="00E21191"/>
    <w:rsid w:val="00E2119E"/>
    <w:rsid w:val="00E2123E"/>
    <w:rsid w:val="00E21595"/>
    <w:rsid w:val="00E2166C"/>
    <w:rsid w:val="00E216AF"/>
    <w:rsid w:val="00E21818"/>
    <w:rsid w:val="00E21BD1"/>
    <w:rsid w:val="00E21D12"/>
    <w:rsid w:val="00E21D99"/>
    <w:rsid w:val="00E21FB8"/>
    <w:rsid w:val="00E2222F"/>
    <w:rsid w:val="00E2224E"/>
    <w:rsid w:val="00E22505"/>
    <w:rsid w:val="00E22564"/>
    <w:rsid w:val="00E227AC"/>
    <w:rsid w:val="00E22932"/>
    <w:rsid w:val="00E22A0A"/>
    <w:rsid w:val="00E22A80"/>
    <w:rsid w:val="00E22A88"/>
    <w:rsid w:val="00E22B0E"/>
    <w:rsid w:val="00E22B39"/>
    <w:rsid w:val="00E235EA"/>
    <w:rsid w:val="00E23A7F"/>
    <w:rsid w:val="00E23B6A"/>
    <w:rsid w:val="00E23B79"/>
    <w:rsid w:val="00E23F7E"/>
    <w:rsid w:val="00E23FA8"/>
    <w:rsid w:val="00E24172"/>
    <w:rsid w:val="00E24238"/>
    <w:rsid w:val="00E243C7"/>
    <w:rsid w:val="00E24719"/>
    <w:rsid w:val="00E24856"/>
    <w:rsid w:val="00E24873"/>
    <w:rsid w:val="00E24BC5"/>
    <w:rsid w:val="00E24C2F"/>
    <w:rsid w:val="00E24C52"/>
    <w:rsid w:val="00E24CAD"/>
    <w:rsid w:val="00E250E4"/>
    <w:rsid w:val="00E251E0"/>
    <w:rsid w:val="00E2533D"/>
    <w:rsid w:val="00E2566B"/>
    <w:rsid w:val="00E25708"/>
    <w:rsid w:val="00E25829"/>
    <w:rsid w:val="00E25B9E"/>
    <w:rsid w:val="00E25C39"/>
    <w:rsid w:val="00E25C3B"/>
    <w:rsid w:val="00E25D21"/>
    <w:rsid w:val="00E26022"/>
    <w:rsid w:val="00E26171"/>
    <w:rsid w:val="00E262E4"/>
    <w:rsid w:val="00E26397"/>
    <w:rsid w:val="00E264CA"/>
    <w:rsid w:val="00E265E4"/>
    <w:rsid w:val="00E267B7"/>
    <w:rsid w:val="00E26804"/>
    <w:rsid w:val="00E26899"/>
    <w:rsid w:val="00E26A03"/>
    <w:rsid w:val="00E26BED"/>
    <w:rsid w:val="00E26E73"/>
    <w:rsid w:val="00E27228"/>
    <w:rsid w:val="00E272DD"/>
    <w:rsid w:val="00E272F5"/>
    <w:rsid w:val="00E2766F"/>
    <w:rsid w:val="00E27A8B"/>
    <w:rsid w:val="00E30102"/>
    <w:rsid w:val="00E301CC"/>
    <w:rsid w:val="00E30204"/>
    <w:rsid w:val="00E30293"/>
    <w:rsid w:val="00E302EA"/>
    <w:rsid w:val="00E3035A"/>
    <w:rsid w:val="00E303AA"/>
    <w:rsid w:val="00E307A4"/>
    <w:rsid w:val="00E30917"/>
    <w:rsid w:val="00E30BDC"/>
    <w:rsid w:val="00E30C5C"/>
    <w:rsid w:val="00E30C83"/>
    <w:rsid w:val="00E30D94"/>
    <w:rsid w:val="00E30DA7"/>
    <w:rsid w:val="00E311C6"/>
    <w:rsid w:val="00E314C7"/>
    <w:rsid w:val="00E31653"/>
    <w:rsid w:val="00E31756"/>
    <w:rsid w:val="00E31829"/>
    <w:rsid w:val="00E319A0"/>
    <w:rsid w:val="00E31F86"/>
    <w:rsid w:val="00E32068"/>
    <w:rsid w:val="00E32139"/>
    <w:rsid w:val="00E325D1"/>
    <w:rsid w:val="00E3274F"/>
    <w:rsid w:val="00E32A2F"/>
    <w:rsid w:val="00E32B54"/>
    <w:rsid w:val="00E32CD2"/>
    <w:rsid w:val="00E32D0A"/>
    <w:rsid w:val="00E33238"/>
    <w:rsid w:val="00E33713"/>
    <w:rsid w:val="00E33A32"/>
    <w:rsid w:val="00E33A86"/>
    <w:rsid w:val="00E33F51"/>
    <w:rsid w:val="00E33F9C"/>
    <w:rsid w:val="00E34021"/>
    <w:rsid w:val="00E34044"/>
    <w:rsid w:val="00E34228"/>
    <w:rsid w:val="00E343F3"/>
    <w:rsid w:val="00E345E0"/>
    <w:rsid w:val="00E34624"/>
    <w:rsid w:val="00E34732"/>
    <w:rsid w:val="00E34805"/>
    <w:rsid w:val="00E34969"/>
    <w:rsid w:val="00E349FD"/>
    <w:rsid w:val="00E34E1B"/>
    <w:rsid w:val="00E34FD4"/>
    <w:rsid w:val="00E35258"/>
    <w:rsid w:val="00E35379"/>
    <w:rsid w:val="00E35670"/>
    <w:rsid w:val="00E356A0"/>
    <w:rsid w:val="00E357C4"/>
    <w:rsid w:val="00E358B7"/>
    <w:rsid w:val="00E35A8B"/>
    <w:rsid w:val="00E35B6B"/>
    <w:rsid w:val="00E35DDC"/>
    <w:rsid w:val="00E35DEA"/>
    <w:rsid w:val="00E36005"/>
    <w:rsid w:val="00E360AE"/>
    <w:rsid w:val="00E3632B"/>
    <w:rsid w:val="00E36A11"/>
    <w:rsid w:val="00E36CF4"/>
    <w:rsid w:val="00E36CFC"/>
    <w:rsid w:val="00E36E66"/>
    <w:rsid w:val="00E37001"/>
    <w:rsid w:val="00E37164"/>
    <w:rsid w:val="00E37212"/>
    <w:rsid w:val="00E372B0"/>
    <w:rsid w:val="00E3734F"/>
    <w:rsid w:val="00E37392"/>
    <w:rsid w:val="00E374A9"/>
    <w:rsid w:val="00E37609"/>
    <w:rsid w:val="00E376D4"/>
    <w:rsid w:val="00E37742"/>
    <w:rsid w:val="00E3779E"/>
    <w:rsid w:val="00E37815"/>
    <w:rsid w:val="00E37A29"/>
    <w:rsid w:val="00E37C3C"/>
    <w:rsid w:val="00E405D3"/>
    <w:rsid w:val="00E406BB"/>
    <w:rsid w:val="00E40764"/>
    <w:rsid w:val="00E40A99"/>
    <w:rsid w:val="00E40C25"/>
    <w:rsid w:val="00E40D75"/>
    <w:rsid w:val="00E41094"/>
    <w:rsid w:val="00E4111E"/>
    <w:rsid w:val="00E41304"/>
    <w:rsid w:val="00E41326"/>
    <w:rsid w:val="00E418E3"/>
    <w:rsid w:val="00E41A4E"/>
    <w:rsid w:val="00E41A9C"/>
    <w:rsid w:val="00E41B00"/>
    <w:rsid w:val="00E41B86"/>
    <w:rsid w:val="00E41D93"/>
    <w:rsid w:val="00E41E06"/>
    <w:rsid w:val="00E41E49"/>
    <w:rsid w:val="00E41F17"/>
    <w:rsid w:val="00E42055"/>
    <w:rsid w:val="00E42069"/>
    <w:rsid w:val="00E42081"/>
    <w:rsid w:val="00E42088"/>
    <w:rsid w:val="00E42251"/>
    <w:rsid w:val="00E42482"/>
    <w:rsid w:val="00E42536"/>
    <w:rsid w:val="00E4273D"/>
    <w:rsid w:val="00E427D5"/>
    <w:rsid w:val="00E429D5"/>
    <w:rsid w:val="00E42A07"/>
    <w:rsid w:val="00E42BE9"/>
    <w:rsid w:val="00E42EDD"/>
    <w:rsid w:val="00E4305D"/>
    <w:rsid w:val="00E431B4"/>
    <w:rsid w:val="00E43547"/>
    <w:rsid w:val="00E4363D"/>
    <w:rsid w:val="00E438EE"/>
    <w:rsid w:val="00E43AA1"/>
    <w:rsid w:val="00E43C62"/>
    <w:rsid w:val="00E43CC7"/>
    <w:rsid w:val="00E43D0B"/>
    <w:rsid w:val="00E43EBD"/>
    <w:rsid w:val="00E44671"/>
    <w:rsid w:val="00E447CB"/>
    <w:rsid w:val="00E44834"/>
    <w:rsid w:val="00E448B0"/>
    <w:rsid w:val="00E44961"/>
    <w:rsid w:val="00E44A37"/>
    <w:rsid w:val="00E44DC8"/>
    <w:rsid w:val="00E4508E"/>
    <w:rsid w:val="00E45118"/>
    <w:rsid w:val="00E4516D"/>
    <w:rsid w:val="00E453B8"/>
    <w:rsid w:val="00E4544E"/>
    <w:rsid w:val="00E4570C"/>
    <w:rsid w:val="00E45730"/>
    <w:rsid w:val="00E459F3"/>
    <w:rsid w:val="00E45A94"/>
    <w:rsid w:val="00E45B1E"/>
    <w:rsid w:val="00E45CC2"/>
    <w:rsid w:val="00E45DB0"/>
    <w:rsid w:val="00E461AB"/>
    <w:rsid w:val="00E4622B"/>
    <w:rsid w:val="00E462BC"/>
    <w:rsid w:val="00E462D8"/>
    <w:rsid w:val="00E464CF"/>
    <w:rsid w:val="00E46520"/>
    <w:rsid w:val="00E465C8"/>
    <w:rsid w:val="00E46631"/>
    <w:rsid w:val="00E4694F"/>
    <w:rsid w:val="00E46BBC"/>
    <w:rsid w:val="00E46CB8"/>
    <w:rsid w:val="00E47436"/>
    <w:rsid w:val="00E4750E"/>
    <w:rsid w:val="00E476E9"/>
    <w:rsid w:val="00E476F1"/>
    <w:rsid w:val="00E47716"/>
    <w:rsid w:val="00E478BE"/>
    <w:rsid w:val="00E4794B"/>
    <w:rsid w:val="00E47AD3"/>
    <w:rsid w:val="00E47D70"/>
    <w:rsid w:val="00E47F31"/>
    <w:rsid w:val="00E503ED"/>
    <w:rsid w:val="00E504BC"/>
    <w:rsid w:val="00E505CE"/>
    <w:rsid w:val="00E505EB"/>
    <w:rsid w:val="00E50641"/>
    <w:rsid w:val="00E507E8"/>
    <w:rsid w:val="00E50A4A"/>
    <w:rsid w:val="00E50AE9"/>
    <w:rsid w:val="00E50BBA"/>
    <w:rsid w:val="00E50C5C"/>
    <w:rsid w:val="00E50C9C"/>
    <w:rsid w:val="00E50F11"/>
    <w:rsid w:val="00E50F5F"/>
    <w:rsid w:val="00E51076"/>
    <w:rsid w:val="00E510A3"/>
    <w:rsid w:val="00E510F0"/>
    <w:rsid w:val="00E51129"/>
    <w:rsid w:val="00E51217"/>
    <w:rsid w:val="00E5131A"/>
    <w:rsid w:val="00E514D3"/>
    <w:rsid w:val="00E516BB"/>
    <w:rsid w:val="00E51794"/>
    <w:rsid w:val="00E51C5F"/>
    <w:rsid w:val="00E51C83"/>
    <w:rsid w:val="00E51CAD"/>
    <w:rsid w:val="00E51CB0"/>
    <w:rsid w:val="00E51DC4"/>
    <w:rsid w:val="00E51E12"/>
    <w:rsid w:val="00E51F4D"/>
    <w:rsid w:val="00E5208D"/>
    <w:rsid w:val="00E527F6"/>
    <w:rsid w:val="00E5293A"/>
    <w:rsid w:val="00E529D3"/>
    <w:rsid w:val="00E52D16"/>
    <w:rsid w:val="00E52E90"/>
    <w:rsid w:val="00E532E8"/>
    <w:rsid w:val="00E53344"/>
    <w:rsid w:val="00E533C5"/>
    <w:rsid w:val="00E5340B"/>
    <w:rsid w:val="00E5344F"/>
    <w:rsid w:val="00E53543"/>
    <w:rsid w:val="00E537DA"/>
    <w:rsid w:val="00E53976"/>
    <w:rsid w:val="00E53A9D"/>
    <w:rsid w:val="00E53B30"/>
    <w:rsid w:val="00E53B51"/>
    <w:rsid w:val="00E53DBF"/>
    <w:rsid w:val="00E53DDF"/>
    <w:rsid w:val="00E53E83"/>
    <w:rsid w:val="00E53F52"/>
    <w:rsid w:val="00E53F99"/>
    <w:rsid w:val="00E54047"/>
    <w:rsid w:val="00E54176"/>
    <w:rsid w:val="00E5431E"/>
    <w:rsid w:val="00E54392"/>
    <w:rsid w:val="00E5445B"/>
    <w:rsid w:val="00E5461B"/>
    <w:rsid w:val="00E5470E"/>
    <w:rsid w:val="00E548B8"/>
    <w:rsid w:val="00E54962"/>
    <w:rsid w:val="00E54A68"/>
    <w:rsid w:val="00E54B5D"/>
    <w:rsid w:val="00E54BD8"/>
    <w:rsid w:val="00E54E25"/>
    <w:rsid w:val="00E54EE7"/>
    <w:rsid w:val="00E54F85"/>
    <w:rsid w:val="00E5524D"/>
    <w:rsid w:val="00E5538E"/>
    <w:rsid w:val="00E554EF"/>
    <w:rsid w:val="00E556FE"/>
    <w:rsid w:val="00E55758"/>
    <w:rsid w:val="00E557E5"/>
    <w:rsid w:val="00E55E60"/>
    <w:rsid w:val="00E55E89"/>
    <w:rsid w:val="00E55F2F"/>
    <w:rsid w:val="00E5624D"/>
    <w:rsid w:val="00E5649B"/>
    <w:rsid w:val="00E564D7"/>
    <w:rsid w:val="00E56737"/>
    <w:rsid w:val="00E5676A"/>
    <w:rsid w:val="00E567B4"/>
    <w:rsid w:val="00E56D69"/>
    <w:rsid w:val="00E56DB5"/>
    <w:rsid w:val="00E5700A"/>
    <w:rsid w:val="00E575A4"/>
    <w:rsid w:val="00E579EE"/>
    <w:rsid w:val="00E57A22"/>
    <w:rsid w:val="00E57AB3"/>
    <w:rsid w:val="00E57B00"/>
    <w:rsid w:val="00E57D87"/>
    <w:rsid w:val="00E57F2C"/>
    <w:rsid w:val="00E6003F"/>
    <w:rsid w:val="00E60161"/>
    <w:rsid w:val="00E60428"/>
    <w:rsid w:val="00E607A7"/>
    <w:rsid w:val="00E6080A"/>
    <w:rsid w:val="00E60965"/>
    <w:rsid w:val="00E60AC4"/>
    <w:rsid w:val="00E60C69"/>
    <w:rsid w:val="00E60E56"/>
    <w:rsid w:val="00E60FA6"/>
    <w:rsid w:val="00E61027"/>
    <w:rsid w:val="00E61365"/>
    <w:rsid w:val="00E614FF"/>
    <w:rsid w:val="00E6185C"/>
    <w:rsid w:val="00E61A81"/>
    <w:rsid w:val="00E61B8F"/>
    <w:rsid w:val="00E61D7C"/>
    <w:rsid w:val="00E61F82"/>
    <w:rsid w:val="00E61FDD"/>
    <w:rsid w:val="00E622BA"/>
    <w:rsid w:val="00E6241B"/>
    <w:rsid w:val="00E624A3"/>
    <w:rsid w:val="00E62658"/>
    <w:rsid w:val="00E62B39"/>
    <w:rsid w:val="00E62B41"/>
    <w:rsid w:val="00E62C13"/>
    <w:rsid w:val="00E62CDB"/>
    <w:rsid w:val="00E62ED7"/>
    <w:rsid w:val="00E63089"/>
    <w:rsid w:val="00E630B7"/>
    <w:rsid w:val="00E630C5"/>
    <w:rsid w:val="00E630E7"/>
    <w:rsid w:val="00E6313E"/>
    <w:rsid w:val="00E63410"/>
    <w:rsid w:val="00E634DB"/>
    <w:rsid w:val="00E6365D"/>
    <w:rsid w:val="00E6375D"/>
    <w:rsid w:val="00E638CE"/>
    <w:rsid w:val="00E63906"/>
    <w:rsid w:val="00E63A01"/>
    <w:rsid w:val="00E63B61"/>
    <w:rsid w:val="00E63BD3"/>
    <w:rsid w:val="00E63ECF"/>
    <w:rsid w:val="00E64163"/>
    <w:rsid w:val="00E642C6"/>
    <w:rsid w:val="00E642E6"/>
    <w:rsid w:val="00E64300"/>
    <w:rsid w:val="00E643CE"/>
    <w:rsid w:val="00E64491"/>
    <w:rsid w:val="00E64588"/>
    <w:rsid w:val="00E64697"/>
    <w:rsid w:val="00E646B2"/>
    <w:rsid w:val="00E64710"/>
    <w:rsid w:val="00E64A3E"/>
    <w:rsid w:val="00E64E2A"/>
    <w:rsid w:val="00E64FCF"/>
    <w:rsid w:val="00E64FFC"/>
    <w:rsid w:val="00E650FD"/>
    <w:rsid w:val="00E65135"/>
    <w:rsid w:val="00E653A2"/>
    <w:rsid w:val="00E65459"/>
    <w:rsid w:val="00E65965"/>
    <w:rsid w:val="00E65AA3"/>
    <w:rsid w:val="00E65AA8"/>
    <w:rsid w:val="00E65B0D"/>
    <w:rsid w:val="00E65BD6"/>
    <w:rsid w:val="00E65DFF"/>
    <w:rsid w:val="00E65F24"/>
    <w:rsid w:val="00E66066"/>
    <w:rsid w:val="00E6640B"/>
    <w:rsid w:val="00E66435"/>
    <w:rsid w:val="00E668E4"/>
    <w:rsid w:val="00E669D8"/>
    <w:rsid w:val="00E66A3E"/>
    <w:rsid w:val="00E66A8C"/>
    <w:rsid w:val="00E66C8B"/>
    <w:rsid w:val="00E66D99"/>
    <w:rsid w:val="00E67167"/>
    <w:rsid w:val="00E67406"/>
    <w:rsid w:val="00E676AA"/>
    <w:rsid w:val="00E67821"/>
    <w:rsid w:val="00E678CC"/>
    <w:rsid w:val="00E6794C"/>
    <w:rsid w:val="00E67A91"/>
    <w:rsid w:val="00E67CCD"/>
    <w:rsid w:val="00E70100"/>
    <w:rsid w:val="00E7013B"/>
    <w:rsid w:val="00E7015E"/>
    <w:rsid w:val="00E70309"/>
    <w:rsid w:val="00E70373"/>
    <w:rsid w:val="00E70400"/>
    <w:rsid w:val="00E70554"/>
    <w:rsid w:val="00E705AE"/>
    <w:rsid w:val="00E7069D"/>
    <w:rsid w:val="00E706E1"/>
    <w:rsid w:val="00E706F8"/>
    <w:rsid w:val="00E709E5"/>
    <w:rsid w:val="00E70AAE"/>
    <w:rsid w:val="00E70B77"/>
    <w:rsid w:val="00E70BEE"/>
    <w:rsid w:val="00E70C0D"/>
    <w:rsid w:val="00E70D42"/>
    <w:rsid w:val="00E70D72"/>
    <w:rsid w:val="00E710BC"/>
    <w:rsid w:val="00E711EC"/>
    <w:rsid w:val="00E7174C"/>
    <w:rsid w:val="00E718B2"/>
    <w:rsid w:val="00E71984"/>
    <w:rsid w:val="00E71997"/>
    <w:rsid w:val="00E719C8"/>
    <w:rsid w:val="00E71A00"/>
    <w:rsid w:val="00E71AE7"/>
    <w:rsid w:val="00E71DD8"/>
    <w:rsid w:val="00E71E16"/>
    <w:rsid w:val="00E720BD"/>
    <w:rsid w:val="00E72136"/>
    <w:rsid w:val="00E72449"/>
    <w:rsid w:val="00E72668"/>
    <w:rsid w:val="00E7268F"/>
    <w:rsid w:val="00E727C4"/>
    <w:rsid w:val="00E72A01"/>
    <w:rsid w:val="00E72ADD"/>
    <w:rsid w:val="00E72C1D"/>
    <w:rsid w:val="00E72D32"/>
    <w:rsid w:val="00E72D73"/>
    <w:rsid w:val="00E72DDF"/>
    <w:rsid w:val="00E72F65"/>
    <w:rsid w:val="00E72FCE"/>
    <w:rsid w:val="00E73455"/>
    <w:rsid w:val="00E73614"/>
    <w:rsid w:val="00E7378B"/>
    <w:rsid w:val="00E737B7"/>
    <w:rsid w:val="00E738E0"/>
    <w:rsid w:val="00E73AA7"/>
    <w:rsid w:val="00E73AFA"/>
    <w:rsid w:val="00E73B13"/>
    <w:rsid w:val="00E73B75"/>
    <w:rsid w:val="00E73E2C"/>
    <w:rsid w:val="00E740A7"/>
    <w:rsid w:val="00E741EE"/>
    <w:rsid w:val="00E7450F"/>
    <w:rsid w:val="00E7479F"/>
    <w:rsid w:val="00E74BAB"/>
    <w:rsid w:val="00E74C7D"/>
    <w:rsid w:val="00E74D83"/>
    <w:rsid w:val="00E74EAA"/>
    <w:rsid w:val="00E74F72"/>
    <w:rsid w:val="00E750CF"/>
    <w:rsid w:val="00E75230"/>
    <w:rsid w:val="00E75521"/>
    <w:rsid w:val="00E75649"/>
    <w:rsid w:val="00E7570A"/>
    <w:rsid w:val="00E7572D"/>
    <w:rsid w:val="00E75735"/>
    <w:rsid w:val="00E7573D"/>
    <w:rsid w:val="00E75A27"/>
    <w:rsid w:val="00E75B0D"/>
    <w:rsid w:val="00E75BDE"/>
    <w:rsid w:val="00E76261"/>
    <w:rsid w:val="00E7636C"/>
    <w:rsid w:val="00E763EA"/>
    <w:rsid w:val="00E76681"/>
    <w:rsid w:val="00E766AB"/>
    <w:rsid w:val="00E7675F"/>
    <w:rsid w:val="00E76875"/>
    <w:rsid w:val="00E76A25"/>
    <w:rsid w:val="00E76B7A"/>
    <w:rsid w:val="00E76C0B"/>
    <w:rsid w:val="00E76F0F"/>
    <w:rsid w:val="00E770BC"/>
    <w:rsid w:val="00E7716A"/>
    <w:rsid w:val="00E77358"/>
    <w:rsid w:val="00E773AC"/>
    <w:rsid w:val="00E773D6"/>
    <w:rsid w:val="00E777A4"/>
    <w:rsid w:val="00E7788D"/>
    <w:rsid w:val="00E77A71"/>
    <w:rsid w:val="00E77BDE"/>
    <w:rsid w:val="00E77EAE"/>
    <w:rsid w:val="00E80000"/>
    <w:rsid w:val="00E80128"/>
    <w:rsid w:val="00E801A7"/>
    <w:rsid w:val="00E807D1"/>
    <w:rsid w:val="00E8092B"/>
    <w:rsid w:val="00E809C0"/>
    <w:rsid w:val="00E80D12"/>
    <w:rsid w:val="00E80DED"/>
    <w:rsid w:val="00E81063"/>
    <w:rsid w:val="00E810BA"/>
    <w:rsid w:val="00E810D4"/>
    <w:rsid w:val="00E81247"/>
    <w:rsid w:val="00E812B1"/>
    <w:rsid w:val="00E813F3"/>
    <w:rsid w:val="00E8149A"/>
    <w:rsid w:val="00E815E5"/>
    <w:rsid w:val="00E81817"/>
    <w:rsid w:val="00E8185A"/>
    <w:rsid w:val="00E81AE9"/>
    <w:rsid w:val="00E81B7E"/>
    <w:rsid w:val="00E81E54"/>
    <w:rsid w:val="00E81EB4"/>
    <w:rsid w:val="00E8202D"/>
    <w:rsid w:val="00E8215E"/>
    <w:rsid w:val="00E821A2"/>
    <w:rsid w:val="00E82304"/>
    <w:rsid w:val="00E8241B"/>
    <w:rsid w:val="00E824D1"/>
    <w:rsid w:val="00E82523"/>
    <w:rsid w:val="00E82771"/>
    <w:rsid w:val="00E828D5"/>
    <w:rsid w:val="00E828DF"/>
    <w:rsid w:val="00E8298D"/>
    <w:rsid w:val="00E82A31"/>
    <w:rsid w:val="00E82A55"/>
    <w:rsid w:val="00E82BD3"/>
    <w:rsid w:val="00E82C10"/>
    <w:rsid w:val="00E82C98"/>
    <w:rsid w:val="00E8309C"/>
    <w:rsid w:val="00E83268"/>
    <w:rsid w:val="00E83285"/>
    <w:rsid w:val="00E833B2"/>
    <w:rsid w:val="00E833E6"/>
    <w:rsid w:val="00E8375D"/>
    <w:rsid w:val="00E83792"/>
    <w:rsid w:val="00E8393A"/>
    <w:rsid w:val="00E83AAE"/>
    <w:rsid w:val="00E83D29"/>
    <w:rsid w:val="00E8414A"/>
    <w:rsid w:val="00E84156"/>
    <w:rsid w:val="00E84488"/>
    <w:rsid w:val="00E844F9"/>
    <w:rsid w:val="00E84ADA"/>
    <w:rsid w:val="00E84E4E"/>
    <w:rsid w:val="00E84FAC"/>
    <w:rsid w:val="00E851E3"/>
    <w:rsid w:val="00E852F3"/>
    <w:rsid w:val="00E853CD"/>
    <w:rsid w:val="00E853F3"/>
    <w:rsid w:val="00E8549A"/>
    <w:rsid w:val="00E85688"/>
    <w:rsid w:val="00E85752"/>
    <w:rsid w:val="00E85897"/>
    <w:rsid w:val="00E858B3"/>
    <w:rsid w:val="00E8594B"/>
    <w:rsid w:val="00E85B1F"/>
    <w:rsid w:val="00E85B49"/>
    <w:rsid w:val="00E85E71"/>
    <w:rsid w:val="00E86099"/>
    <w:rsid w:val="00E860AA"/>
    <w:rsid w:val="00E864A2"/>
    <w:rsid w:val="00E8651A"/>
    <w:rsid w:val="00E86530"/>
    <w:rsid w:val="00E86573"/>
    <w:rsid w:val="00E86862"/>
    <w:rsid w:val="00E868D2"/>
    <w:rsid w:val="00E86A48"/>
    <w:rsid w:val="00E86B99"/>
    <w:rsid w:val="00E86BCA"/>
    <w:rsid w:val="00E86EBB"/>
    <w:rsid w:val="00E86F2F"/>
    <w:rsid w:val="00E86F4C"/>
    <w:rsid w:val="00E86F67"/>
    <w:rsid w:val="00E870B1"/>
    <w:rsid w:val="00E871DB"/>
    <w:rsid w:val="00E873E9"/>
    <w:rsid w:val="00E87748"/>
    <w:rsid w:val="00E8782A"/>
    <w:rsid w:val="00E879B0"/>
    <w:rsid w:val="00E87B1E"/>
    <w:rsid w:val="00E87D7C"/>
    <w:rsid w:val="00E87E08"/>
    <w:rsid w:val="00E87F65"/>
    <w:rsid w:val="00E9018F"/>
    <w:rsid w:val="00E902CD"/>
    <w:rsid w:val="00E904AC"/>
    <w:rsid w:val="00E904B7"/>
    <w:rsid w:val="00E90727"/>
    <w:rsid w:val="00E9073E"/>
    <w:rsid w:val="00E90792"/>
    <w:rsid w:val="00E90C91"/>
    <w:rsid w:val="00E90E14"/>
    <w:rsid w:val="00E90ECB"/>
    <w:rsid w:val="00E90F05"/>
    <w:rsid w:val="00E91298"/>
    <w:rsid w:val="00E91343"/>
    <w:rsid w:val="00E91679"/>
    <w:rsid w:val="00E91803"/>
    <w:rsid w:val="00E919B8"/>
    <w:rsid w:val="00E919BA"/>
    <w:rsid w:val="00E919F3"/>
    <w:rsid w:val="00E91A69"/>
    <w:rsid w:val="00E91C6C"/>
    <w:rsid w:val="00E91E45"/>
    <w:rsid w:val="00E92492"/>
    <w:rsid w:val="00E924D6"/>
    <w:rsid w:val="00E924D9"/>
    <w:rsid w:val="00E92527"/>
    <w:rsid w:val="00E92D5C"/>
    <w:rsid w:val="00E930B8"/>
    <w:rsid w:val="00E9315A"/>
    <w:rsid w:val="00E93442"/>
    <w:rsid w:val="00E93517"/>
    <w:rsid w:val="00E93581"/>
    <w:rsid w:val="00E9375A"/>
    <w:rsid w:val="00E93792"/>
    <w:rsid w:val="00E93A54"/>
    <w:rsid w:val="00E93B74"/>
    <w:rsid w:val="00E93C6A"/>
    <w:rsid w:val="00E93D13"/>
    <w:rsid w:val="00E93DC3"/>
    <w:rsid w:val="00E94256"/>
    <w:rsid w:val="00E94368"/>
    <w:rsid w:val="00E94461"/>
    <w:rsid w:val="00E945E1"/>
    <w:rsid w:val="00E945F1"/>
    <w:rsid w:val="00E949CC"/>
    <w:rsid w:val="00E94A08"/>
    <w:rsid w:val="00E94A7E"/>
    <w:rsid w:val="00E94A87"/>
    <w:rsid w:val="00E94EF9"/>
    <w:rsid w:val="00E94F0E"/>
    <w:rsid w:val="00E95105"/>
    <w:rsid w:val="00E95143"/>
    <w:rsid w:val="00E95200"/>
    <w:rsid w:val="00E9524B"/>
    <w:rsid w:val="00E955BE"/>
    <w:rsid w:val="00E95914"/>
    <w:rsid w:val="00E95B49"/>
    <w:rsid w:val="00E95B9C"/>
    <w:rsid w:val="00E95BA7"/>
    <w:rsid w:val="00E95D61"/>
    <w:rsid w:val="00E95E8E"/>
    <w:rsid w:val="00E95FF6"/>
    <w:rsid w:val="00E96355"/>
    <w:rsid w:val="00E965DF"/>
    <w:rsid w:val="00E966DA"/>
    <w:rsid w:val="00E9684B"/>
    <w:rsid w:val="00E96A15"/>
    <w:rsid w:val="00E96A6B"/>
    <w:rsid w:val="00E96A74"/>
    <w:rsid w:val="00E96AAF"/>
    <w:rsid w:val="00E96DA9"/>
    <w:rsid w:val="00E96E21"/>
    <w:rsid w:val="00E96E5B"/>
    <w:rsid w:val="00E96FCF"/>
    <w:rsid w:val="00E97013"/>
    <w:rsid w:val="00E97343"/>
    <w:rsid w:val="00E97475"/>
    <w:rsid w:val="00E9751E"/>
    <w:rsid w:val="00E975BD"/>
    <w:rsid w:val="00E97616"/>
    <w:rsid w:val="00E9788F"/>
    <w:rsid w:val="00E9794E"/>
    <w:rsid w:val="00E97B82"/>
    <w:rsid w:val="00E97C38"/>
    <w:rsid w:val="00E97CEB"/>
    <w:rsid w:val="00E97D21"/>
    <w:rsid w:val="00E97DB1"/>
    <w:rsid w:val="00EA01DF"/>
    <w:rsid w:val="00EA0253"/>
    <w:rsid w:val="00EA0271"/>
    <w:rsid w:val="00EA02F0"/>
    <w:rsid w:val="00EA04D1"/>
    <w:rsid w:val="00EA0595"/>
    <w:rsid w:val="00EA06AE"/>
    <w:rsid w:val="00EA090E"/>
    <w:rsid w:val="00EA0AB6"/>
    <w:rsid w:val="00EA0C06"/>
    <w:rsid w:val="00EA0C07"/>
    <w:rsid w:val="00EA0F4B"/>
    <w:rsid w:val="00EA102F"/>
    <w:rsid w:val="00EA121E"/>
    <w:rsid w:val="00EA1235"/>
    <w:rsid w:val="00EA1382"/>
    <w:rsid w:val="00EA1497"/>
    <w:rsid w:val="00EA15CA"/>
    <w:rsid w:val="00EA17D5"/>
    <w:rsid w:val="00EA1912"/>
    <w:rsid w:val="00EA1B69"/>
    <w:rsid w:val="00EA1DA2"/>
    <w:rsid w:val="00EA1EA7"/>
    <w:rsid w:val="00EA1F5B"/>
    <w:rsid w:val="00EA1FFF"/>
    <w:rsid w:val="00EA2079"/>
    <w:rsid w:val="00EA22A5"/>
    <w:rsid w:val="00EA27A8"/>
    <w:rsid w:val="00EA2933"/>
    <w:rsid w:val="00EA2981"/>
    <w:rsid w:val="00EA2A88"/>
    <w:rsid w:val="00EA309B"/>
    <w:rsid w:val="00EA32DB"/>
    <w:rsid w:val="00EA341A"/>
    <w:rsid w:val="00EA34E4"/>
    <w:rsid w:val="00EA35CA"/>
    <w:rsid w:val="00EA3677"/>
    <w:rsid w:val="00EA38D3"/>
    <w:rsid w:val="00EA38EC"/>
    <w:rsid w:val="00EA3BCF"/>
    <w:rsid w:val="00EA3EF1"/>
    <w:rsid w:val="00EA4024"/>
    <w:rsid w:val="00EA4139"/>
    <w:rsid w:val="00EA42DF"/>
    <w:rsid w:val="00EA4377"/>
    <w:rsid w:val="00EA43A7"/>
    <w:rsid w:val="00EA460B"/>
    <w:rsid w:val="00EA4750"/>
    <w:rsid w:val="00EA4AB6"/>
    <w:rsid w:val="00EA4ACC"/>
    <w:rsid w:val="00EA4AEA"/>
    <w:rsid w:val="00EA4CA9"/>
    <w:rsid w:val="00EA4D5B"/>
    <w:rsid w:val="00EA4DE3"/>
    <w:rsid w:val="00EA4E8C"/>
    <w:rsid w:val="00EA4ED5"/>
    <w:rsid w:val="00EA4FE0"/>
    <w:rsid w:val="00EA4FF2"/>
    <w:rsid w:val="00EA509A"/>
    <w:rsid w:val="00EA5289"/>
    <w:rsid w:val="00EA5500"/>
    <w:rsid w:val="00EA559F"/>
    <w:rsid w:val="00EA56C5"/>
    <w:rsid w:val="00EA56FC"/>
    <w:rsid w:val="00EA5A3D"/>
    <w:rsid w:val="00EA5D3E"/>
    <w:rsid w:val="00EA5E2B"/>
    <w:rsid w:val="00EA5F25"/>
    <w:rsid w:val="00EA5F3B"/>
    <w:rsid w:val="00EA618F"/>
    <w:rsid w:val="00EA61B1"/>
    <w:rsid w:val="00EA624D"/>
    <w:rsid w:val="00EA6343"/>
    <w:rsid w:val="00EA65A8"/>
    <w:rsid w:val="00EA65C6"/>
    <w:rsid w:val="00EA663D"/>
    <w:rsid w:val="00EA6766"/>
    <w:rsid w:val="00EA686F"/>
    <w:rsid w:val="00EA6912"/>
    <w:rsid w:val="00EA6BAB"/>
    <w:rsid w:val="00EA6C01"/>
    <w:rsid w:val="00EA6DDD"/>
    <w:rsid w:val="00EA7662"/>
    <w:rsid w:val="00EA76CA"/>
    <w:rsid w:val="00EA76DD"/>
    <w:rsid w:val="00EA7757"/>
    <w:rsid w:val="00EA785A"/>
    <w:rsid w:val="00EA7869"/>
    <w:rsid w:val="00EA7E80"/>
    <w:rsid w:val="00EA7F41"/>
    <w:rsid w:val="00EA7FA5"/>
    <w:rsid w:val="00EA7FDC"/>
    <w:rsid w:val="00EB000E"/>
    <w:rsid w:val="00EB00D7"/>
    <w:rsid w:val="00EB00ED"/>
    <w:rsid w:val="00EB02FD"/>
    <w:rsid w:val="00EB0811"/>
    <w:rsid w:val="00EB08EC"/>
    <w:rsid w:val="00EB0CAE"/>
    <w:rsid w:val="00EB0F6F"/>
    <w:rsid w:val="00EB10B1"/>
    <w:rsid w:val="00EB1241"/>
    <w:rsid w:val="00EB1554"/>
    <w:rsid w:val="00EB158B"/>
    <w:rsid w:val="00EB16F0"/>
    <w:rsid w:val="00EB1733"/>
    <w:rsid w:val="00EB18E5"/>
    <w:rsid w:val="00EB1932"/>
    <w:rsid w:val="00EB1988"/>
    <w:rsid w:val="00EB1A64"/>
    <w:rsid w:val="00EB1BBE"/>
    <w:rsid w:val="00EB1BCE"/>
    <w:rsid w:val="00EB1BD2"/>
    <w:rsid w:val="00EB1E50"/>
    <w:rsid w:val="00EB1F43"/>
    <w:rsid w:val="00EB1FA1"/>
    <w:rsid w:val="00EB219F"/>
    <w:rsid w:val="00EB238A"/>
    <w:rsid w:val="00EB23F3"/>
    <w:rsid w:val="00EB26A3"/>
    <w:rsid w:val="00EB26AB"/>
    <w:rsid w:val="00EB27EF"/>
    <w:rsid w:val="00EB2AAE"/>
    <w:rsid w:val="00EB2D53"/>
    <w:rsid w:val="00EB2F2C"/>
    <w:rsid w:val="00EB3093"/>
    <w:rsid w:val="00EB317A"/>
    <w:rsid w:val="00EB3533"/>
    <w:rsid w:val="00EB3611"/>
    <w:rsid w:val="00EB38D9"/>
    <w:rsid w:val="00EB3AF8"/>
    <w:rsid w:val="00EB3BC3"/>
    <w:rsid w:val="00EB3DD7"/>
    <w:rsid w:val="00EB3EF7"/>
    <w:rsid w:val="00EB450B"/>
    <w:rsid w:val="00EB494A"/>
    <w:rsid w:val="00EB4B14"/>
    <w:rsid w:val="00EB53C0"/>
    <w:rsid w:val="00EB5749"/>
    <w:rsid w:val="00EB579D"/>
    <w:rsid w:val="00EB5B4F"/>
    <w:rsid w:val="00EB5C8D"/>
    <w:rsid w:val="00EB5D3A"/>
    <w:rsid w:val="00EB5EE2"/>
    <w:rsid w:val="00EB605A"/>
    <w:rsid w:val="00EB6158"/>
    <w:rsid w:val="00EB6295"/>
    <w:rsid w:val="00EB6458"/>
    <w:rsid w:val="00EB647E"/>
    <w:rsid w:val="00EB64BB"/>
    <w:rsid w:val="00EB64ED"/>
    <w:rsid w:val="00EB69F6"/>
    <w:rsid w:val="00EB6A40"/>
    <w:rsid w:val="00EB6E98"/>
    <w:rsid w:val="00EB6F5C"/>
    <w:rsid w:val="00EB714A"/>
    <w:rsid w:val="00EB7388"/>
    <w:rsid w:val="00EB7503"/>
    <w:rsid w:val="00EB7911"/>
    <w:rsid w:val="00EB793E"/>
    <w:rsid w:val="00EB7B66"/>
    <w:rsid w:val="00EB7C8C"/>
    <w:rsid w:val="00EB7D38"/>
    <w:rsid w:val="00EB7ED4"/>
    <w:rsid w:val="00EB7F71"/>
    <w:rsid w:val="00EC0188"/>
    <w:rsid w:val="00EC01CB"/>
    <w:rsid w:val="00EC01FA"/>
    <w:rsid w:val="00EC0392"/>
    <w:rsid w:val="00EC0911"/>
    <w:rsid w:val="00EC0AC2"/>
    <w:rsid w:val="00EC0E0C"/>
    <w:rsid w:val="00EC0FF7"/>
    <w:rsid w:val="00EC1110"/>
    <w:rsid w:val="00EC116F"/>
    <w:rsid w:val="00EC12CC"/>
    <w:rsid w:val="00EC147E"/>
    <w:rsid w:val="00EC15E4"/>
    <w:rsid w:val="00EC1923"/>
    <w:rsid w:val="00EC19C8"/>
    <w:rsid w:val="00EC1AFC"/>
    <w:rsid w:val="00EC1B84"/>
    <w:rsid w:val="00EC1B9E"/>
    <w:rsid w:val="00EC1CBF"/>
    <w:rsid w:val="00EC1CCB"/>
    <w:rsid w:val="00EC1D5D"/>
    <w:rsid w:val="00EC1DE1"/>
    <w:rsid w:val="00EC2117"/>
    <w:rsid w:val="00EC2123"/>
    <w:rsid w:val="00EC21BF"/>
    <w:rsid w:val="00EC2794"/>
    <w:rsid w:val="00EC27EA"/>
    <w:rsid w:val="00EC29FA"/>
    <w:rsid w:val="00EC2A43"/>
    <w:rsid w:val="00EC2A98"/>
    <w:rsid w:val="00EC2C6B"/>
    <w:rsid w:val="00EC2CD3"/>
    <w:rsid w:val="00EC2D47"/>
    <w:rsid w:val="00EC2F84"/>
    <w:rsid w:val="00EC305A"/>
    <w:rsid w:val="00EC3309"/>
    <w:rsid w:val="00EC3350"/>
    <w:rsid w:val="00EC3443"/>
    <w:rsid w:val="00EC35E5"/>
    <w:rsid w:val="00EC3BD3"/>
    <w:rsid w:val="00EC3C9A"/>
    <w:rsid w:val="00EC41AC"/>
    <w:rsid w:val="00EC43D0"/>
    <w:rsid w:val="00EC444C"/>
    <w:rsid w:val="00EC44C1"/>
    <w:rsid w:val="00EC4514"/>
    <w:rsid w:val="00EC4558"/>
    <w:rsid w:val="00EC4559"/>
    <w:rsid w:val="00EC45C7"/>
    <w:rsid w:val="00EC45F9"/>
    <w:rsid w:val="00EC49C8"/>
    <w:rsid w:val="00EC4A07"/>
    <w:rsid w:val="00EC4A7E"/>
    <w:rsid w:val="00EC4D16"/>
    <w:rsid w:val="00EC4DAF"/>
    <w:rsid w:val="00EC5492"/>
    <w:rsid w:val="00EC54A7"/>
    <w:rsid w:val="00EC56E2"/>
    <w:rsid w:val="00EC570C"/>
    <w:rsid w:val="00EC5805"/>
    <w:rsid w:val="00EC5845"/>
    <w:rsid w:val="00EC586E"/>
    <w:rsid w:val="00EC59EF"/>
    <w:rsid w:val="00EC5BBE"/>
    <w:rsid w:val="00EC5BC0"/>
    <w:rsid w:val="00EC5C0C"/>
    <w:rsid w:val="00EC5C46"/>
    <w:rsid w:val="00EC5D04"/>
    <w:rsid w:val="00EC5DF5"/>
    <w:rsid w:val="00EC5E29"/>
    <w:rsid w:val="00EC5F9E"/>
    <w:rsid w:val="00EC5FFA"/>
    <w:rsid w:val="00EC6207"/>
    <w:rsid w:val="00EC62C6"/>
    <w:rsid w:val="00EC6442"/>
    <w:rsid w:val="00EC6619"/>
    <w:rsid w:val="00EC6665"/>
    <w:rsid w:val="00EC68E5"/>
    <w:rsid w:val="00EC690F"/>
    <w:rsid w:val="00EC6915"/>
    <w:rsid w:val="00EC6947"/>
    <w:rsid w:val="00EC6A66"/>
    <w:rsid w:val="00EC6AA8"/>
    <w:rsid w:val="00EC72BE"/>
    <w:rsid w:val="00EC7306"/>
    <w:rsid w:val="00EC7392"/>
    <w:rsid w:val="00EC740B"/>
    <w:rsid w:val="00EC755A"/>
    <w:rsid w:val="00EC7578"/>
    <w:rsid w:val="00EC767A"/>
    <w:rsid w:val="00EC76C7"/>
    <w:rsid w:val="00EC77A7"/>
    <w:rsid w:val="00EC7912"/>
    <w:rsid w:val="00EC791C"/>
    <w:rsid w:val="00EC7A2A"/>
    <w:rsid w:val="00EC7A60"/>
    <w:rsid w:val="00EC7DEB"/>
    <w:rsid w:val="00ED0003"/>
    <w:rsid w:val="00ED014F"/>
    <w:rsid w:val="00ED07D1"/>
    <w:rsid w:val="00ED087F"/>
    <w:rsid w:val="00ED0B28"/>
    <w:rsid w:val="00ED0B4E"/>
    <w:rsid w:val="00ED0D2F"/>
    <w:rsid w:val="00ED1003"/>
    <w:rsid w:val="00ED10DB"/>
    <w:rsid w:val="00ED13C6"/>
    <w:rsid w:val="00ED1476"/>
    <w:rsid w:val="00ED17CE"/>
    <w:rsid w:val="00ED17D0"/>
    <w:rsid w:val="00ED190B"/>
    <w:rsid w:val="00ED1C5D"/>
    <w:rsid w:val="00ED1DD3"/>
    <w:rsid w:val="00ED257D"/>
    <w:rsid w:val="00ED260D"/>
    <w:rsid w:val="00ED277B"/>
    <w:rsid w:val="00ED290D"/>
    <w:rsid w:val="00ED29AF"/>
    <w:rsid w:val="00ED2AAA"/>
    <w:rsid w:val="00ED2B9E"/>
    <w:rsid w:val="00ED2D8B"/>
    <w:rsid w:val="00ED302F"/>
    <w:rsid w:val="00ED3113"/>
    <w:rsid w:val="00ED324D"/>
    <w:rsid w:val="00ED36D6"/>
    <w:rsid w:val="00ED390E"/>
    <w:rsid w:val="00ED3A42"/>
    <w:rsid w:val="00ED3A5D"/>
    <w:rsid w:val="00ED3AF2"/>
    <w:rsid w:val="00ED3C1D"/>
    <w:rsid w:val="00ED3C50"/>
    <w:rsid w:val="00ED3F8A"/>
    <w:rsid w:val="00ED3FBE"/>
    <w:rsid w:val="00ED43CE"/>
    <w:rsid w:val="00ED44C5"/>
    <w:rsid w:val="00ED454A"/>
    <w:rsid w:val="00ED456A"/>
    <w:rsid w:val="00ED4574"/>
    <w:rsid w:val="00ED476B"/>
    <w:rsid w:val="00ED4787"/>
    <w:rsid w:val="00ED4A76"/>
    <w:rsid w:val="00ED4B49"/>
    <w:rsid w:val="00ED4B79"/>
    <w:rsid w:val="00ED4BC0"/>
    <w:rsid w:val="00ED4C66"/>
    <w:rsid w:val="00ED4C83"/>
    <w:rsid w:val="00ED4EC6"/>
    <w:rsid w:val="00ED4F3E"/>
    <w:rsid w:val="00ED4F62"/>
    <w:rsid w:val="00ED5076"/>
    <w:rsid w:val="00ED52D2"/>
    <w:rsid w:val="00ED578F"/>
    <w:rsid w:val="00ED58BC"/>
    <w:rsid w:val="00ED59EC"/>
    <w:rsid w:val="00ED5C9E"/>
    <w:rsid w:val="00ED5CA9"/>
    <w:rsid w:val="00ED5CD9"/>
    <w:rsid w:val="00ED5D33"/>
    <w:rsid w:val="00ED5DEC"/>
    <w:rsid w:val="00ED601F"/>
    <w:rsid w:val="00ED6336"/>
    <w:rsid w:val="00ED633C"/>
    <w:rsid w:val="00ED6474"/>
    <w:rsid w:val="00ED6539"/>
    <w:rsid w:val="00ED65A8"/>
    <w:rsid w:val="00ED6663"/>
    <w:rsid w:val="00ED68F2"/>
    <w:rsid w:val="00ED6A25"/>
    <w:rsid w:val="00ED6C98"/>
    <w:rsid w:val="00ED6DBB"/>
    <w:rsid w:val="00ED6F04"/>
    <w:rsid w:val="00ED6FB9"/>
    <w:rsid w:val="00ED7065"/>
    <w:rsid w:val="00ED70D2"/>
    <w:rsid w:val="00ED70DF"/>
    <w:rsid w:val="00ED710A"/>
    <w:rsid w:val="00ED7182"/>
    <w:rsid w:val="00ED71D1"/>
    <w:rsid w:val="00ED7254"/>
    <w:rsid w:val="00ED7256"/>
    <w:rsid w:val="00ED76FF"/>
    <w:rsid w:val="00ED77FB"/>
    <w:rsid w:val="00ED7938"/>
    <w:rsid w:val="00ED7A03"/>
    <w:rsid w:val="00ED7AFC"/>
    <w:rsid w:val="00ED7BA9"/>
    <w:rsid w:val="00ED7BF0"/>
    <w:rsid w:val="00ED7C34"/>
    <w:rsid w:val="00ED7D0A"/>
    <w:rsid w:val="00ED7D16"/>
    <w:rsid w:val="00ED7DEA"/>
    <w:rsid w:val="00ED7F37"/>
    <w:rsid w:val="00ED7F38"/>
    <w:rsid w:val="00EE0005"/>
    <w:rsid w:val="00EE0019"/>
    <w:rsid w:val="00EE0467"/>
    <w:rsid w:val="00EE069E"/>
    <w:rsid w:val="00EE07B6"/>
    <w:rsid w:val="00EE09F1"/>
    <w:rsid w:val="00EE0A44"/>
    <w:rsid w:val="00EE0A91"/>
    <w:rsid w:val="00EE0ADB"/>
    <w:rsid w:val="00EE1196"/>
    <w:rsid w:val="00EE16D9"/>
    <w:rsid w:val="00EE18D4"/>
    <w:rsid w:val="00EE18DA"/>
    <w:rsid w:val="00EE1B97"/>
    <w:rsid w:val="00EE1D87"/>
    <w:rsid w:val="00EE1E19"/>
    <w:rsid w:val="00EE1E6B"/>
    <w:rsid w:val="00EE1ECD"/>
    <w:rsid w:val="00EE1F02"/>
    <w:rsid w:val="00EE2241"/>
    <w:rsid w:val="00EE24D4"/>
    <w:rsid w:val="00EE252E"/>
    <w:rsid w:val="00EE25B2"/>
    <w:rsid w:val="00EE2791"/>
    <w:rsid w:val="00EE29CD"/>
    <w:rsid w:val="00EE2BB1"/>
    <w:rsid w:val="00EE2C2D"/>
    <w:rsid w:val="00EE2D19"/>
    <w:rsid w:val="00EE2E53"/>
    <w:rsid w:val="00EE2E92"/>
    <w:rsid w:val="00EE2F8F"/>
    <w:rsid w:val="00EE2FB9"/>
    <w:rsid w:val="00EE314F"/>
    <w:rsid w:val="00EE3158"/>
    <w:rsid w:val="00EE34C8"/>
    <w:rsid w:val="00EE39A7"/>
    <w:rsid w:val="00EE3BB9"/>
    <w:rsid w:val="00EE3C8E"/>
    <w:rsid w:val="00EE3D72"/>
    <w:rsid w:val="00EE3DD6"/>
    <w:rsid w:val="00EE3E34"/>
    <w:rsid w:val="00EE3F89"/>
    <w:rsid w:val="00EE4070"/>
    <w:rsid w:val="00EE40D6"/>
    <w:rsid w:val="00EE40F4"/>
    <w:rsid w:val="00EE4593"/>
    <w:rsid w:val="00EE46BA"/>
    <w:rsid w:val="00EE4747"/>
    <w:rsid w:val="00EE47EA"/>
    <w:rsid w:val="00EE48FF"/>
    <w:rsid w:val="00EE494A"/>
    <w:rsid w:val="00EE4B60"/>
    <w:rsid w:val="00EE4D67"/>
    <w:rsid w:val="00EE4D80"/>
    <w:rsid w:val="00EE4D86"/>
    <w:rsid w:val="00EE4DC3"/>
    <w:rsid w:val="00EE513C"/>
    <w:rsid w:val="00EE54F3"/>
    <w:rsid w:val="00EE5771"/>
    <w:rsid w:val="00EE5798"/>
    <w:rsid w:val="00EE57DC"/>
    <w:rsid w:val="00EE5CCD"/>
    <w:rsid w:val="00EE5E7B"/>
    <w:rsid w:val="00EE5FF6"/>
    <w:rsid w:val="00EE60B2"/>
    <w:rsid w:val="00EE6289"/>
    <w:rsid w:val="00EE63AE"/>
    <w:rsid w:val="00EE64A9"/>
    <w:rsid w:val="00EE6652"/>
    <w:rsid w:val="00EE6888"/>
    <w:rsid w:val="00EE68D8"/>
    <w:rsid w:val="00EE693B"/>
    <w:rsid w:val="00EE6DD9"/>
    <w:rsid w:val="00EE6E3A"/>
    <w:rsid w:val="00EE6F6D"/>
    <w:rsid w:val="00EE7094"/>
    <w:rsid w:val="00EE70D4"/>
    <w:rsid w:val="00EE7394"/>
    <w:rsid w:val="00EE74B4"/>
    <w:rsid w:val="00EE758E"/>
    <w:rsid w:val="00EE75CC"/>
    <w:rsid w:val="00EE75D3"/>
    <w:rsid w:val="00EE77A0"/>
    <w:rsid w:val="00EE7874"/>
    <w:rsid w:val="00EE787D"/>
    <w:rsid w:val="00EE7A82"/>
    <w:rsid w:val="00EE7AD4"/>
    <w:rsid w:val="00EE7C69"/>
    <w:rsid w:val="00EE7EBC"/>
    <w:rsid w:val="00EE7FA8"/>
    <w:rsid w:val="00EF02FC"/>
    <w:rsid w:val="00EF0394"/>
    <w:rsid w:val="00EF045B"/>
    <w:rsid w:val="00EF0543"/>
    <w:rsid w:val="00EF05B1"/>
    <w:rsid w:val="00EF06EF"/>
    <w:rsid w:val="00EF093F"/>
    <w:rsid w:val="00EF0945"/>
    <w:rsid w:val="00EF0EAF"/>
    <w:rsid w:val="00EF146D"/>
    <w:rsid w:val="00EF14B5"/>
    <w:rsid w:val="00EF170C"/>
    <w:rsid w:val="00EF176C"/>
    <w:rsid w:val="00EF1862"/>
    <w:rsid w:val="00EF1869"/>
    <w:rsid w:val="00EF18D3"/>
    <w:rsid w:val="00EF19AF"/>
    <w:rsid w:val="00EF1BF1"/>
    <w:rsid w:val="00EF1CD7"/>
    <w:rsid w:val="00EF1E66"/>
    <w:rsid w:val="00EF1EFC"/>
    <w:rsid w:val="00EF1F1A"/>
    <w:rsid w:val="00EF2016"/>
    <w:rsid w:val="00EF2066"/>
    <w:rsid w:val="00EF20BB"/>
    <w:rsid w:val="00EF2195"/>
    <w:rsid w:val="00EF2438"/>
    <w:rsid w:val="00EF272A"/>
    <w:rsid w:val="00EF2775"/>
    <w:rsid w:val="00EF2A0F"/>
    <w:rsid w:val="00EF2C87"/>
    <w:rsid w:val="00EF2E25"/>
    <w:rsid w:val="00EF2F4E"/>
    <w:rsid w:val="00EF3098"/>
    <w:rsid w:val="00EF310C"/>
    <w:rsid w:val="00EF31FC"/>
    <w:rsid w:val="00EF3267"/>
    <w:rsid w:val="00EF32AE"/>
    <w:rsid w:val="00EF3318"/>
    <w:rsid w:val="00EF37BC"/>
    <w:rsid w:val="00EF3882"/>
    <w:rsid w:val="00EF3A4E"/>
    <w:rsid w:val="00EF3A5D"/>
    <w:rsid w:val="00EF3B18"/>
    <w:rsid w:val="00EF3BFC"/>
    <w:rsid w:val="00EF3D91"/>
    <w:rsid w:val="00EF4090"/>
    <w:rsid w:val="00EF40B3"/>
    <w:rsid w:val="00EF4104"/>
    <w:rsid w:val="00EF419E"/>
    <w:rsid w:val="00EF41F1"/>
    <w:rsid w:val="00EF430B"/>
    <w:rsid w:val="00EF46A5"/>
    <w:rsid w:val="00EF4952"/>
    <w:rsid w:val="00EF49ED"/>
    <w:rsid w:val="00EF49F5"/>
    <w:rsid w:val="00EF4C7C"/>
    <w:rsid w:val="00EF5250"/>
    <w:rsid w:val="00EF566A"/>
    <w:rsid w:val="00EF56EB"/>
    <w:rsid w:val="00EF5B07"/>
    <w:rsid w:val="00EF5B76"/>
    <w:rsid w:val="00EF5D9E"/>
    <w:rsid w:val="00EF6422"/>
    <w:rsid w:val="00EF66B6"/>
    <w:rsid w:val="00EF69DA"/>
    <w:rsid w:val="00EF6AFC"/>
    <w:rsid w:val="00EF6C4A"/>
    <w:rsid w:val="00EF6D0A"/>
    <w:rsid w:val="00EF6D20"/>
    <w:rsid w:val="00EF6D24"/>
    <w:rsid w:val="00EF6DA9"/>
    <w:rsid w:val="00EF6DE7"/>
    <w:rsid w:val="00EF6E88"/>
    <w:rsid w:val="00EF6FAF"/>
    <w:rsid w:val="00EF7298"/>
    <w:rsid w:val="00EF73C1"/>
    <w:rsid w:val="00EF750F"/>
    <w:rsid w:val="00EF7593"/>
    <w:rsid w:val="00EF75A1"/>
    <w:rsid w:val="00EF781A"/>
    <w:rsid w:val="00EF7907"/>
    <w:rsid w:val="00EF7A66"/>
    <w:rsid w:val="00EF7AE1"/>
    <w:rsid w:val="00EF7B68"/>
    <w:rsid w:val="00EF7CF5"/>
    <w:rsid w:val="00F0005E"/>
    <w:rsid w:val="00F00065"/>
    <w:rsid w:val="00F00075"/>
    <w:rsid w:val="00F0008C"/>
    <w:rsid w:val="00F01028"/>
    <w:rsid w:val="00F01244"/>
    <w:rsid w:val="00F0164E"/>
    <w:rsid w:val="00F01705"/>
    <w:rsid w:val="00F0186B"/>
    <w:rsid w:val="00F01A0E"/>
    <w:rsid w:val="00F01B45"/>
    <w:rsid w:val="00F01ECE"/>
    <w:rsid w:val="00F01F39"/>
    <w:rsid w:val="00F01F65"/>
    <w:rsid w:val="00F020B7"/>
    <w:rsid w:val="00F024E3"/>
    <w:rsid w:val="00F02563"/>
    <w:rsid w:val="00F02652"/>
    <w:rsid w:val="00F026CD"/>
    <w:rsid w:val="00F02B57"/>
    <w:rsid w:val="00F02B9D"/>
    <w:rsid w:val="00F03081"/>
    <w:rsid w:val="00F0309E"/>
    <w:rsid w:val="00F0310F"/>
    <w:rsid w:val="00F03C37"/>
    <w:rsid w:val="00F03C43"/>
    <w:rsid w:val="00F03C80"/>
    <w:rsid w:val="00F03EA8"/>
    <w:rsid w:val="00F04047"/>
    <w:rsid w:val="00F041E1"/>
    <w:rsid w:val="00F047A2"/>
    <w:rsid w:val="00F04862"/>
    <w:rsid w:val="00F05070"/>
    <w:rsid w:val="00F050F7"/>
    <w:rsid w:val="00F051A3"/>
    <w:rsid w:val="00F0538E"/>
    <w:rsid w:val="00F05467"/>
    <w:rsid w:val="00F0554D"/>
    <w:rsid w:val="00F05569"/>
    <w:rsid w:val="00F056E8"/>
    <w:rsid w:val="00F0577E"/>
    <w:rsid w:val="00F05972"/>
    <w:rsid w:val="00F05CD0"/>
    <w:rsid w:val="00F05D50"/>
    <w:rsid w:val="00F05FAF"/>
    <w:rsid w:val="00F05FBE"/>
    <w:rsid w:val="00F061EC"/>
    <w:rsid w:val="00F06265"/>
    <w:rsid w:val="00F063A2"/>
    <w:rsid w:val="00F0657B"/>
    <w:rsid w:val="00F0679E"/>
    <w:rsid w:val="00F06A93"/>
    <w:rsid w:val="00F06C66"/>
    <w:rsid w:val="00F06D7D"/>
    <w:rsid w:val="00F073E9"/>
    <w:rsid w:val="00F07468"/>
    <w:rsid w:val="00F0749F"/>
    <w:rsid w:val="00F074E5"/>
    <w:rsid w:val="00F075DC"/>
    <w:rsid w:val="00F077E8"/>
    <w:rsid w:val="00F07BF3"/>
    <w:rsid w:val="00F07E33"/>
    <w:rsid w:val="00F07E91"/>
    <w:rsid w:val="00F07E9D"/>
    <w:rsid w:val="00F100E1"/>
    <w:rsid w:val="00F10993"/>
    <w:rsid w:val="00F10B9D"/>
    <w:rsid w:val="00F10C94"/>
    <w:rsid w:val="00F10F08"/>
    <w:rsid w:val="00F10F50"/>
    <w:rsid w:val="00F10FAE"/>
    <w:rsid w:val="00F1116A"/>
    <w:rsid w:val="00F11357"/>
    <w:rsid w:val="00F11393"/>
    <w:rsid w:val="00F114A5"/>
    <w:rsid w:val="00F114DD"/>
    <w:rsid w:val="00F1157C"/>
    <w:rsid w:val="00F115B4"/>
    <w:rsid w:val="00F11A2E"/>
    <w:rsid w:val="00F11AC7"/>
    <w:rsid w:val="00F11B13"/>
    <w:rsid w:val="00F11B1C"/>
    <w:rsid w:val="00F11C6E"/>
    <w:rsid w:val="00F11CAA"/>
    <w:rsid w:val="00F11D87"/>
    <w:rsid w:val="00F11EC4"/>
    <w:rsid w:val="00F11F6A"/>
    <w:rsid w:val="00F120AD"/>
    <w:rsid w:val="00F1224D"/>
    <w:rsid w:val="00F1264B"/>
    <w:rsid w:val="00F12954"/>
    <w:rsid w:val="00F129DD"/>
    <w:rsid w:val="00F129F2"/>
    <w:rsid w:val="00F12A39"/>
    <w:rsid w:val="00F12BBE"/>
    <w:rsid w:val="00F12CCE"/>
    <w:rsid w:val="00F12EF7"/>
    <w:rsid w:val="00F1300B"/>
    <w:rsid w:val="00F13125"/>
    <w:rsid w:val="00F13303"/>
    <w:rsid w:val="00F13575"/>
    <w:rsid w:val="00F1386B"/>
    <w:rsid w:val="00F138A3"/>
    <w:rsid w:val="00F138F4"/>
    <w:rsid w:val="00F13B41"/>
    <w:rsid w:val="00F13E61"/>
    <w:rsid w:val="00F141DD"/>
    <w:rsid w:val="00F1420E"/>
    <w:rsid w:val="00F1428E"/>
    <w:rsid w:val="00F142D7"/>
    <w:rsid w:val="00F143A7"/>
    <w:rsid w:val="00F1446F"/>
    <w:rsid w:val="00F14576"/>
    <w:rsid w:val="00F147C5"/>
    <w:rsid w:val="00F14B3B"/>
    <w:rsid w:val="00F14BD2"/>
    <w:rsid w:val="00F14BE8"/>
    <w:rsid w:val="00F14D9B"/>
    <w:rsid w:val="00F1511D"/>
    <w:rsid w:val="00F151A5"/>
    <w:rsid w:val="00F151A7"/>
    <w:rsid w:val="00F1533F"/>
    <w:rsid w:val="00F1540E"/>
    <w:rsid w:val="00F156B9"/>
    <w:rsid w:val="00F15A19"/>
    <w:rsid w:val="00F15BB0"/>
    <w:rsid w:val="00F15C93"/>
    <w:rsid w:val="00F15E45"/>
    <w:rsid w:val="00F15F3B"/>
    <w:rsid w:val="00F16023"/>
    <w:rsid w:val="00F1637D"/>
    <w:rsid w:val="00F16444"/>
    <w:rsid w:val="00F164CE"/>
    <w:rsid w:val="00F168F2"/>
    <w:rsid w:val="00F1690B"/>
    <w:rsid w:val="00F1691E"/>
    <w:rsid w:val="00F1696D"/>
    <w:rsid w:val="00F16B6D"/>
    <w:rsid w:val="00F16CC3"/>
    <w:rsid w:val="00F16E0B"/>
    <w:rsid w:val="00F16EBF"/>
    <w:rsid w:val="00F170BF"/>
    <w:rsid w:val="00F171F6"/>
    <w:rsid w:val="00F173EA"/>
    <w:rsid w:val="00F1746E"/>
    <w:rsid w:val="00F17516"/>
    <w:rsid w:val="00F176D9"/>
    <w:rsid w:val="00F177A5"/>
    <w:rsid w:val="00F177C8"/>
    <w:rsid w:val="00F17AC3"/>
    <w:rsid w:val="00F17BB2"/>
    <w:rsid w:val="00F17BDE"/>
    <w:rsid w:val="00F17C1C"/>
    <w:rsid w:val="00F17C97"/>
    <w:rsid w:val="00F17D94"/>
    <w:rsid w:val="00F17F82"/>
    <w:rsid w:val="00F17FAA"/>
    <w:rsid w:val="00F17FF6"/>
    <w:rsid w:val="00F2017D"/>
    <w:rsid w:val="00F20302"/>
    <w:rsid w:val="00F20404"/>
    <w:rsid w:val="00F20477"/>
    <w:rsid w:val="00F20704"/>
    <w:rsid w:val="00F209C6"/>
    <w:rsid w:val="00F20AB2"/>
    <w:rsid w:val="00F20B95"/>
    <w:rsid w:val="00F20E3C"/>
    <w:rsid w:val="00F20EC9"/>
    <w:rsid w:val="00F20EDA"/>
    <w:rsid w:val="00F21291"/>
    <w:rsid w:val="00F21DD3"/>
    <w:rsid w:val="00F21F11"/>
    <w:rsid w:val="00F22052"/>
    <w:rsid w:val="00F2213A"/>
    <w:rsid w:val="00F2232C"/>
    <w:rsid w:val="00F22346"/>
    <w:rsid w:val="00F225FA"/>
    <w:rsid w:val="00F226B3"/>
    <w:rsid w:val="00F226EA"/>
    <w:rsid w:val="00F229C7"/>
    <w:rsid w:val="00F22A90"/>
    <w:rsid w:val="00F22BAC"/>
    <w:rsid w:val="00F22DE3"/>
    <w:rsid w:val="00F22FE9"/>
    <w:rsid w:val="00F23039"/>
    <w:rsid w:val="00F2303E"/>
    <w:rsid w:val="00F23112"/>
    <w:rsid w:val="00F2316C"/>
    <w:rsid w:val="00F2356A"/>
    <w:rsid w:val="00F23789"/>
    <w:rsid w:val="00F23836"/>
    <w:rsid w:val="00F2386E"/>
    <w:rsid w:val="00F23906"/>
    <w:rsid w:val="00F23B55"/>
    <w:rsid w:val="00F23B64"/>
    <w:rsid w:val="00F2401A"/>
    <w:rsid w:val="00F24179"/>
    <w:rsid w:val="00F241FA"/>
    <w:rsid w:val="00F24274"/>
    <w:rsid w:val="00F2430C"/>
    <w:rsid w:val="00F243D1"/>
    <w:rsid w:val="00F243DF"/>
    <w:rsid w:val="00F2442B"/>
    <w:rsid w:val="00F24490"/>
    <w:rsid w:val="00F24565"/>
    <w:rsid w:val="00F245DC"/>
    <w:rsid w:val="00F24C8E"/>
    <w:rsid w:val="00F24CF0"/>
    <w:rsid w:val="00F24DC1"/>
    <w:rsid w:val="00F24DE9"/>
    <w:rsid w:val="00F24F52"/>
    <w:rsid w:val="00F24F87"/>
    <w:rsid w:val="00F24FB1"/>
    <w:rsid w:val="00F25213"/>
    <w:rsid w:val="00F2573C"/>
    <w:rsid w:val="00F2577D"/>
    <w:rsid w:val="00F258B9"/>
    <w:rsid w:val="00F259E8"/>
    <w:rsid w:val="00F25A54"/>
    <w:rsid w:val="00F25D47"/>
    <w:rsid w:val="00F25DE6"/>
    <w:rsid w:val="00F25DFB"/>
    <w:rsid w:val="00F25F32"/>
    <w:rsid w:val="00F25FE6"/>
    <w:rsid w:val="00F26094"/>
    <w:rsid w:val="00F26105"/>
    <w:rsid w:val="00F261FA"/>
    <w:rsid w:val="00F26263"/>
    <w:rsid w:val="00F26302"/>
    <w:rsid w:val="00F26505"/>
    <w:rsid w:val="00F26639"/>
    <w:rsid w:val="00F26806"/>
    <w:rsid w:val="00F26943"/>
    <w:rsid w:val="00F26F48"/>
    <w:rsid w:val="00F26FA5"/>
    <w:rsid w:val="00F27079"/>
    <w:rsid w:val="00F272F8"/>
    <w:rsid w:val="00F2732F"/>
    <w:rsid w:val="00F273EF"/>
    <w:rsid w:val="00F276A0"/>
    <w:rsid w:val="00F277F9"/>
    <w:rsid w:val="00F27863"/>
    <w:rsid w:val="00F279E0"/>
    <w:rsid w:val="00F27A90"/>
    <w:rsid w:val="00F27AC1"/>
    <w:rsid w:val="00F27AE1"/>
    <w:rsid w:val="00F27B3F"/>
    <w:rsid w:val="00F27D61"/>
    <w:rsid w:val="00F27FC2"/>
    <w:rsid w:val="00F300AF"/>
    <w:rsid w:val="00F3012D"/>
    <w:rsid w:val="00F3016D"/>
    <w:rsid w:val="00F3019E"/>
    <w:rsid w:val="00F30306"/>
    <w:rsid w:val="00F30336"/>
    <w:rsid w:val="00F30644"/>
    <w:rsid w:val="00F30712"/>
    <w:rsid w:val="00F308BB"/>
    <w:rsid w:val="00F3097C"/>
    <w:rsid w:val="00F30995"/>
    <w:rsid w:val="00F309DE"/>
    <w:rsid w:val="00F309F8"/>
    <w:rsid w:val="00F30A91"/>
    <w:rsid w:val="00F30CF0"/>
    <w:rsid w:val="00F30D0E"/>
    <w:rsid w:val="00F30DFF"/>
    <w:rsid w:val="00F30E01"/>
    <w:rsid w:val="00F30F18"/>
    <w:rsid w:val="00F30F78"/>
    <w:rsid w:val="00F31177"/>
    <w:rsid w:val="00F311C6"/>
    <w:rsid w:val="00F311E0"/>
    <w:rsid w:val="00F3135A"/>
    <w:rsid w:val="00F31416"/>
    <w:rsid w:val="00F3145E"/>
    <w:rsid w:val="00F31966"/>
    <w:rsid w:val="00F31A6B"/>
    <w:rsid w:val="00F31A90"/>
    <w:rsid w:val="00F31EAB"/>
    <w:rsid w:val="00F31F77"/>
    <w:rsid w:val="00F31FAC"/>
    <w:rsid w:val="00F3209A"/>
    <w:rsid w:val="00F32255"/>
    <w:rsid w:val="00F32318"/>
    <w:rsid w:val="00F323C6"/>
    <w:rsid w:val="00F329CF"/>
    <w:rsid w:val="00F32E3E"/>
    <w:rsid w:val="00F32F42"/>
    <w:rsid w:val="00F330BC"/>
    <w:rsid w:val="00F330CA"/>
    <w:rsid w:val="00F331D3"/>
    <w:rsid w:val="00F334CC"/>
    <w:rsid w:val="00F334E0"/>
    <w:rsid w:val="00F33532"/>
    <w:rsid w:val="00F336C5"/>
    <w:rsid w:val="00F336F3"/>
    <w:rsid w:val="00F337FF"/>
    <w:rsid w:val="00F33998"/>
    <w:rsid w:val="00F33A55"/>
    <w:rsid w:val="00F33B3D"/>
    <w:rsid w:val="00F33CE2"/>
    <w:rsid w:val="00F33FA5"/>
    <w:rsid w:val="00F34077"/>
    <w:rsid w:val="00F34171"/>
    <w:rsid w:val="00F34198"/>
    <w:rsid w:val="00F3465C"/>
    <w:rsid w:val="00F3475E"/>
    <w:rsid w:val="00F3479E"/>
    <w:rsid w:val="00F348BA"/>
    <w:rsid w:val="00F34BCB"/>
    <w:rsid w:val="00F34C9F"/>
    <w:rsid w:val="00F34D9B"/>
    <w:rsid w:val="00F3503B"/>
    <w:rsid w:val="00F3504D"/>
    <w:rsid w:val="00F350B7"/>
    <w:rsid w:val="00F350C6"/>
    <w:rsid w:val="00F3513C"/>
    <w:rsid w:val="00F35191"/>
    <w:rsid w:val="00F352A8"/>
    <w:rsid w:val="00F3549B"/>
    <w:rsid w:val="00F354CB"/>
    <w:rsid w:val="00F3551D"/>
    <w:rsid w:val="00F3569C"/>
    <w:rsid w:val="00F359C6"/>
    <w:rsid w:val="00F35E4A"/>
    <w:rsid w:val="00F3608D"/>
    <w:rsid w:val="00F366B2"/>
    <w:rsid w:val="00F3672E"/>
    <w:rsid w:val="00F36735"/>
    <w:rsid w:val="00F36806"/>
    <w:rsid w:val="00F3691D"/>
    <w:rsid w:val="00F36952"/>
    <w:rsid w:val="00F36DBC"/>
    <w:rsid w:val="00F37087"/>
    <w:rsid w:val="00F3731D"/>
    <w:rsid w:val="00F37377"/>
    <w:rsid w:val="00F37523"/>
    <w:rsid w:val="00F37993"/>
    <w:rsid w:val="00F37EDE"/>
    <w:rsid w:val="00F37FBD"/>
    <w:rsid w:val="00F4021C"/>
    <w:rsid w:val="00F4023F"/>
    <w:rsid w:val="00F402D7"/>
    <w:rsid w:val="00F405A3"/>
    <w:rsid w:val="00F40831"/>
    <w:rsid w:val="00F40968"/>
    <w:rsid w:val="00F40AF6"/>
    <w:rsid w:val="00F40BA2"/>
    <w:rsid w:val="00F40DD8"/>
    <w:rsid w:val="00F40FC5"/>
    <w:rsid w:val="00F41131"/>
    <w:rsid w:val="00F41152"/>
    <w:rsid w:val="00F4123F"/>
    <w:rsid w:val="00F413C1"/>
    <w:rsid w:val="00F414D5"/>
    <w:rsid w:val="00F415E9"/>
    <w:rsid w:val="00F4173F"/>
    <w:rsid w:val="00F4177E"/>
    <w:rsid w:val="00F4189A"/>
    <w:rsid w:val="00F41A0E"/>
    <w:rsid w:val="00F41A38"/>
    <w:rsid w:val="00F41A5D"/>
    <w:rsid w:val="00F41BED"/>
    <w:rsid w:val="00F41C15"/>
    <w:rsid w:val="00F41CF3"/>
    <w:rsid w:val="00F41E8C"/>
    <w:rsid w:val="00F42054"/>
    <w:rsid w:val="00F420C9"/>
    <w:rsid w:val="00F421B9"/>
    <w:rsid w:val="00F42207"/>
    <w:rsid w:val="00F425BC"/>
    <w:rsid w:val="00F426A6"/>
    <w:rsid w:val="00F42728"/>
    <w:rsid w:val="00F42915"/>
    <w:rsid w:val="00F429E1"/>
    <w:rsid w:val="00F42DEF"/>
    <w:rsid w:val="00F42E53"/>
    <w:rsid w:val="00F42FBB"/>
    <w:rsid w:val="00F42FCB"/>
    <w:rsid w:val="00F43000"/>
    <w:rsid w:val="00F43365"/>
    <w:rsid w:val="00F434B6"/>
    <w:rsid w:val="00F43619"/>
    <w:rsid w:val="00F43715"/>
    <w:rsid w:val="00F438A5"/>
    <w:rsid w:val="00F43987"/>
    <w:rsid w:val="00F43B2C"/>
    <w:rsid w:val="00F43D87"/>
    <w:rsid w:val="00F43DA7"/>
    <w:rsid w:val="00F43E26"/>
    <w:rsid w:val="00F440B6"/>
    <w:rsid w:val="00F440CD"/>
    <w:rsid w:val="00F442B2"/>
    <w:rsid w:val="00F4467B"/>
    <w:rsid w:val="00F446F0"/>
    <w:rsid w:val="00F44B35"/>
    <w:rsid w:val="00F44BDA"/>
    <w:rsid w:val="00F44D2F"/>
    <w:rsid w:val="00F44DB7"/>
    <w:rsid w:val="00F44ED6"/>
    <w:rsid w:val="00F44F6A"/>
    <w:rsid w:val="00F44F90"/>
    <w:rsid w:val="00F44FF2"/>
    <w:rsid w:val="00F45054"/>
    <w:rsid w:val="00F45067"/>
    <w:rsid w:val="00F4547A"/>
    <w:rsid w:val="00F455CA"/>
    <w:rsid w:val="00F45A8C"/>
    <w:rsid w:val="00F45BE3"/>
    <w:rsid w:val="00F45C6D"/>
    <w:rsid w:val="00F45CE7"/>
    <w:rsid w:val="00F45D2E"/>
    <w:rsid w:val="00F45E56"/>
    <w:rsid w:val="00F46140"/>
    <w:rsid w:val="00F4621D"/>
    <w:rsid w:val="00F4628C"/>
    <w:rsid w:val="00F46410"/>
    <w:rsid w:val="00F464ED"/>
    <w:rsid w:val="00F464F8"/>
    <w:rsid w:val="00F46586"/>
    <w:rsid w:val="00F465DC"/>
    <w:rsid w:val="00F466EC"/>
    <w:rsid w:val="00F46885"/>
    <w:rsid w:val="00F4693E"/>
    <w:rsid w:val="00F46A15"/>
    <w:rsid w:val="00F46B3B"/>
    <w:rsid w:val="00F46C99"/>
    <w:rsid w:val="00F46C9E"/>
    <w:rsid w:val="00F46CDE"/>
    <w:rsid w:val="00F47180"/>
    <w:rsid w:val="00F471F6"/>
    <w:rsid w:val="00F47458"/>
    <w:rsid w:val="00F47540"/>
    <w:rsid w:val="00F47717"/>
    <w:rsid w:val="00F4775B"/>
    <w:rsid w:val="00F47946"/>
    <w:rsid w:val="00F47980"/>
    <w:rsid w:val="00F47BF6"/>
    <w:rsid w:val="00F47EFC"/>
    <w:rsid w:val="00F47F84"/>
    <w:rsid w:val="00F5002D"/>
    <w:rsid w:val="00F50036"/>
    <w:rsid w:val="00F501A1"/>
    <w:rsid w:val="00F5030B"/>
    <w:rsid w:val="00F5065B"/>
    <w:rsid w:val="00F506CD"/>
    <w:rsid w:val="00F50D0D"/>
    <w:rsid w:val="00F50FEE"/>
    <w:rsid w:val="00F514D1"/>
    <w:rsid w:val="00F5191B"/>
    <w:rsid w:val="00F51ACB"/>
    <w:rsid w:val="00F51DEE"/>
    <w:rsid w:val="00F51EBB"/>
    <w:rsid w:val="00F51EBF"/>
    <w:rsid w:val="00F51F9A"/>
    <w:rsid w:val="00F52067"/>
    <w:rsid w:val="00F520D4"/>
    <w:rsid w:val="00F52262"/>
    <w:rsid w:val="00F52274"/>
    <w:rsid w:val="00F523DA"/>
    <w:rsid w:val="00F524BF"/>
    <w:rsid w:val="00F52651"/>
    <w:rsid w:val="00F526DB"/>
    <w:rsid w:val="00F527D7"/>
    <w:rsid w:val="00F528E8"/>
    <w:rsid w:val="00F52A5F"/>
    <w:rsid w:val="00F52AEF"/>
    <w:rsid w:val="00F52B7B"/>
    <w:rsid w:val="00F52C93"/>
    <w:rsid w:val="00F52C95"/>
    <w:rsid w:val="00F52CF0"/>
    <w:rsid w:val="00F52D9E"/>
    <w:rsid w:val="00F52E0B"/>
    <w:rsid w:val="00F52F49"/>
    <w:rsid w:val="00F52FAA"/>
    <w:rsid w:val="00F531A3"/>
    <w:rsid w:val="00F53240"/>
    <w:rsid w:val="00F5331B"/>
    <w:rsid w:val="00F53321"/>
    <w:rsid w:val="00F5335F"/>
    <w:rsid w:val="00F5366B"/>
    <w:rsid w:val="00F53799"/>
    <w:rsid w:val="00F53ABF"/>
    <w:rsid w:val="00F53B23"/>
    <w:rsid w:val="00F53C69"/>
    <w:rsid w:val="00F53EF9"/>
    <w:rsid w:val="00F54330"/>
    <w:rsid w:val="00F54409"/>
    <w:rsid w:val="00F54498"/>
    <w:rsid w:val="00F544B8"/>
    <w:rsid w:val="00F544FF"/>
    <w:rsid w:val="00F5470B"/>
    <w:rsid w:val="00F54831"/>
    <w:rsid w:val="00F54B12"/>
    <w:rsid w:val="00F54BAF"/>
    <w:rsid w:val="00F54BD1"/>
    <w:rsid w:val="00F54CE5"/>
    <w:rsid w:val="00F54E1E"/>
    <w:rsid w:val="00F54F98"/>
    <w:rsid w:val="00F55043"/>
    <w:rsid w:val="00F552F5"/>
    <w:rsid w:val="00F5531B"/>
    <w:rsid w:val="00F55476"/>
    <w:rsid w:val="00F55531"/>
    <w:rsid w:val="00F55692"/>
    <w:rsid w:val="00F55703"/>
    <w:rsid w:val="00F55C8B"/>
    <w:rsid w:val="00F55D21"/>
    <w:rsid w:val="00F56102"/>
    <w:rsid w:val="00F56289"/>
    <w:rsid w:val="00F562BF"/>
    <w:rsid w:val="00F56311"/>
    <w:rsid w:val="00F56369"/>
    <w:rsid w:val="00F563A9"/>
    <w:rsid w:val="00F56612"/>
    <w:rsid w:val="00F569A5"/>
    <w:rsid w:val="00F56BC5"/>
    <w:rsid w:val="00F56D34"/>
    <w:rsid w:val="00F56DE8"/>
    <w:rsid w:val="00F56DFA"/>
    <w:rsid w:val="00F56F01"/>
    <w:rsid w:val="00F56F04"/>
    <w:rsid w:val="00F56FC3"/>
    <w:rsid w:val="00F57016"/>
    <w:rsid w:val="00F571DD"/>
    <w:rsid w:val="00F57384"/>
    <w:rsid w:val="00F57634"/>
    <w:rsid w:val="00F576A5"/>
    <w:rsid w:val="00F577A3"/>
    <w:rsid w:val="00F5795C"/>
    <w:rsid w:val="00F579F3"/>
    <w:rsid w:val="00F57B77"/>
    <w:rsid w:val="00F57DE7"/>
    <w:rsid w:val="00F6003D"/>
    <w:rsid w:val="00F6022F"/>
    <w:rsid w:val="00F604A0"/>
    <w:rsid w:val="00F6074C"/>
    <w:rsid w:val="00F6077F"/>
    <w:rsid w:val="00F60ADB"/>
    <w:rsid w:val="00F60B32"/>
    <w:rsid w:val="00F60B73"/>
    <w:rsid w:val="00F60CE7"/>
    <w:rsid w:val="00F60D0E"/>
    <w:rsid w:val="00F60E1C"/>
    <w:rsid w:val="00F60FDB"/>
    <w:rsid w:val="00F61173"/>
    <w:rsid w:val="00F61384"/>
    <w:rsid w:val="00F61419"/>
    <w:rsid w:val="00F6178C"/>
    <w:rsid w:val="00F618DF"/>
    <w:rsid w:val="00F61931"/>
    <w:rsid w:val="00F619F8"/>
    <w:rsid w:val="00F61AAC"/>
    <w:rsid w:val="00F61CC0"/>
    <w:rsid w:val="00F61D08"/>
    <w:rsid w:val="00F61D1B"/>
    <w:rsid w:val="00F62084"/>
    <w:rsid w:val="00F6224E"/>
    <w:rsid w:val="00F623E3"/>
    <w:rsid w:val="00F6242C"/>
    <w:rsid w:val="00F62550"/>
    <w:rsid w:val="00F627F2"/>
    <w:rsid w:val="00F62A03"/>
    <w:rsid w:val="00F62D28"/>
    <w:rsid w:val="00F63109"/>
    <w:rsid w:val="00F63197"/>
    <w:rsid w:val="00F63308"/>
    <w:rsid w:val="00F634E2"/>
    <w:rsid w:val="00F636D7"/>
    <w:rsid w:val="00F63836"/>
    <w:rsid w:val="00F638F5"/>
    <w:rsid w:val="00F63B00"/>
    <w:rsid w:val="00F63B60"/>
    <w:rsid w:val="00F63B9A"/>
    <w:rsid w:val="00F63C06"/>
    <w:rsid w:val="00F63CD5"/>
    <w:rsid w:val="00F63EFF"/>
    <w:rsid w:val="00F642A9"/>
    <w:rsid w:val="00F642CA"/>
    <w:rsid w:val="00F6440F"/>
    <w:rsid w:val="00F64473"/>
    <w:rsid w:val="00F644B5"/>
    <w:rsid w:val="00F6480D"/>
    <w:rsid w:val="00F64823"/>
    <w:rsid w:val="00F64964"/>
    <w:rsid w:val="00F649D9"/>
    <w:rsid w:val="00F64A16"/>
    <w:rsid w:val="00F64A69"/>
    <w:rsid w:val="00F64A81"/>
    <w:rsid w:val="00F64C6F"/>
    <w:rsid w:val="00F64DD8"/>
    <w:rsid w:val="00F650F0"/>
    <w:rsid w:val="00F6512C"/>
    <w:rsid w:val="00F65268"/>
    <w:rsid w:val="00F652D2"/>
    <w:rsid w:val="00F6531E"/>
    <w:rsid w:val="00F65A1C"/>
    <w:rsid w:val="00F65B41"/>
    <w:rsid w:val="00F65BD5"/>
    <w:rsid w:val="00F65D03"/>
    <w:rsid w:val="00F65EB3"/>
    <w:rsid w:val="00F66332"/>
    <w:rsid w:val="00F6633F"/>
    <w:rsid w:val="00F663A0"/>
    <w:rsid w:val="00F6641A"/>
    <w:rsid w:val="00F6678D"/>
    <w:rsid w:val="00F667BC"/>
    <w:rsid w:val="00F66ADF"/>
    <w:rsid w:val="00F66C01"/>
    <w:rsid w:val="00F66C20"/>
    <w:rsid w:val="00F66F39"/>
    <w:rsid w:val="00F67062"/>
    <w:rsid w:val="00F672F8"/>
    <w:rsid w:val="00F6733E"/>
    <w:rsid w:val="00F67367"/>
    <w:rsid w:val="00F6755D"/>
    <w:rsid w:val="00F67635"/>
    <w:rsid w:val="00F67D0A"/>
    <w:rsid w:val="00F67D91"/>
    <w:rsid w:val="00F67FA3"/>
    <w:rsid w:val="00F70171"/>
    <w:rsid w:val="00F70375"/>
    <w:rsid w:val="00F70388"/>
    <w:rsid w:val="00F70518"/>
    <w:rsid w:val="00F705B2"/>
    <w:rsid w:val="00F70685"/>
    <w:rsid w:val="00F707E6"/>
    <w:rsid w:val="00F70CC9"/>
    <w:rsid w:val="00F70D41"/>
    <w:rsid w:val="00F70E13"/>
    <w:rsid w:val="00F70F29"/>
    <w:rsid w:val="00F70F2D"/>
    <w:rsid w:val="00F70F4F"/>
    <w:rsid w:val="00F7100D"/>
    <w:rsid w:val="00F71476"/>
    <w:rsid w:val="00F715AF"/>
    <w:rsid w:val="00F718FC"/>
    <w:rsid w:val="00F719D9"/>
    <w:rsid w:val="00F71A82"/>
    <w:rsid w:val="00F71C01"/>
    <w:rsid w:val="00F71F0B"/>
    <w:rsid w:val="00F72108"/>
    <w:rsid w:val="00F72188"/>
    <w:rsid w:val="00F7218F"/>
    <w:rsid w:val="00F722D4"/>
    <w:rsid w:val="00F72305"/>
    <w:rsid w:val="00F725A9"/>
    <w:rsid w:val="00F726DE"/>
    <w:rsid w:val="00F72D53"/>
    <w:rsid w:val="00F72F85"/>
    <w:rsid w:val="00F72FD9"/>
    <w:rsid w:val="00F73157"/>
    <w:rsid w:val="00F73202"/>
    <w:rsid w:val="00F73227"/>
    <w:rsid w:val="00F732B7"/>
    <w:rsid w:val="00F736BD"/>
    <w:rsid w:val="00F738E9"/>
    <w:rsid w:val="00F73931"/>
    <w:rsid w:val="00F73D7F"/>
    <w:rsid w:val="00F73E2A"/>
    <w:rsid w:val="00F73E81"/>
    <w:rsid w:val="00F73E8A"/>
    <w:rsid w:val="00F73E9B"/>
    <w:rsid w:val="00F73EF5"/>
    <w:rsid w:val="00F73F6E"/>
    <w:rsid w:val="00F740AA"/>
    <w:rsid w:val="00F74312"/>
    <w:rsid w:val="00F74510"/>
    <w:rsid w:val="00F74516"/>
    <w:rsid w:val="00F74913"/>
    <w:rsid w:val="00F749B4"/>
    <w:rsid w:val="00F749CE"/>
    <w:rsid w:val="00F74C00"/>
    <w:rsid w:val="00F74EFE"/>
    <w:rsid w:val="00F751CE"/>
    <w:rsid w:val="00F75235"/>
    <w:rsid w:val="00F7546A"/>
    <w:rsid w:val="00F754A1"/>
    <w:rsid w:val="00F755B3"/>
    <w:rsid w:val="00F755FD"/>
    <w:rsid w:val="00F757DF"/>
    <w:rsid w:val="00F75820"/>
    <w:rsid w:val="00F75986"/>
    <w:rsid w:val="00F75ACD"/>
    <w:rsid w:val="00F75CB1"/>
    <w:rsid w:val="00F761D9"/>
    <w:rsid w:val="00F7622C"/>
    <w:rsid w:val="00F7624D"/>
    <w:rsid w:val="00F76591"/>
    <w:rsid w:val="00F765EF"/>
    <w:rsid w:val="00F766F9"/>
    <w:rsid w:val="00F76775"/>
    <w:rsid w:val="00F7677A"/>
    <w:rsid w:val="00F769DE"/>
    <w:rsid w:val="00F76A77"/>
    <w:rsid w:val="00F76EF9"/>
    <w:rsid w:val="00F770C7"/>
    <w:rsid w:val="00F772D2"/>
    <w:rsid w:val="00F77379"/>
    <w:rsid w:val="00F77471"/>
    <w:rsid w:val="00F774B5"/>
    <w:rsid w:val="00F77628"/>
    <w:rsid w:val="00F776D6"/>
    <w:rsid w:val="00F776E4"/>
    <w:rsid w:val="00F77B40"/>
    <w:rsid w:val="00F77E25"/>
    <w:rsid w:val="00F77F1A"/>
    <w:rsid w:val="00F80265"/>
    <w:rsid w:val="00F802E0"/>
    <w:rsid w:val="00F803BD"/>
    <w:rsid w:val="00F8051C"/>
    <w:rsid w:val="00F80679"/>
    <w:rsid w:val="00F806BA"/>
    <w:rsid w:val="00F808DE"/>
    <w:rsid w:val="00F80B9A"/>
    <w:rsid w:val="00F80BAA"/>
    <w:rsid w:val="00F80CAC"/>
    <w:rsid w:val="00F80DEF"/>
    <w:rsid w:val="00F80E1B"/>
    <w:rsid w:val="00F80EDA"/>
    <w:rsid w:val="00F80F36"/>
    <w:rsid w:val="00F80FDB"/>
    <w:rsid w:val="00F811A4"/>
    <w:rsid w:val="00F811B9"/>
    <w:rsid w:val="00F81596"/>
    <w:rsid w:val="00F817B5"/>
    <w:rsid w:val="00F81D2C"/>
    <w:rsid w:val="00F81D69"/>
    <w:rsid w:val="00F81F54"/>
    <w:rsid w:val="00F81F82"/>
    <w:rsid w:val="00F8214A"/>
    <w:rsid w:val="00F8229C"/>
    <w:rsid w:val="00F82356"/>
    <w:rsid w:val="00F8235D"/>
    <w:rsid w:val="00F8256C"/>
    <w:rsid w:val="00F82A49"/>
    <w:rsid w:val="00F82CD1"/>
    <w:rsid w:val="00F82F4B"/>
    <w:rsid w:val="00F82F65"/>
    <w:rsid w:val="00F831C0"/>
    <w:rsid w:val="00F8354A"/>
    <w:rsid w:val="00F83614"/>
    <w:rsid w:val="00F8364D"/>
    <w:rsid w:val="00F83693"/>
    <w:rsid w:val="00F836AE"/>
    <w:rsid w:val="00F836F6"/>
    <w:rsid w:val="00F8370F"/>
    <w:rsid w:val="00F838BC"/>
    <w:rsid w:val="00F83D07"/>
    <w:rsid w:val="00F83DAD"/>
    <w:rsid w:val="00F83E55"/>
    <w:rsid w:val="00F83EFB"/>
    <w:rsid w:val="00F84236"/>
    <w:rsid w:val="00F842B2"/>
    <w:rsid w:val="00F84315"/>
    <w:rsid w:val="00F84417"/>
    <w:rsid w:val="00F845C3"/>
    <w:rsid w:val="00F84BCA"/>
    <w:rsid w:val="00F8514B"/>
    <w:rsid w:val="00F85246"/>
    <w:rsid w:val="00F852A8"/>
    <w:rsid w:val="00F85491"/>
    <w:rsid w:val="00F854D1"/>
    <w:rsid w:val="00F855B2"/>
    <w:rsid w:val="00F85A26"/>
    <w:rsid w:val="00F85B88"/>
    <w:rsid w:val="00F85D66"/>
    <w:rsid w:val="00F85EAA"/>
    <w:rsid w:val="00F8649F"/>
    <w:rsid w:val="00F8650E"/>
    <w:rsid w:val="00F86620"/>
    <w:rsid w:val="00F8669C"/>
    <w:rsid w:val="00F866D3"/>
    <w:rsid w:val="00F86804"/>
    <w:rsid w:val="00F86812"/>
    <w:rsid w:val="00F86830"/>
    <w:rsid w:val="00F869FC"/>
    <w:rsid w:val="00F86B37"/>
    <w:rsid w:val="00F86F95"/>
    <w:rsid w:val="00F87073"/>
    <w:rsid w:val="00F87185"/>
    <w:rsid w:val="00F87201"/>
    <w:rsid w:val="00F87207"/>
    <w:rsid w:val="00F8729F"/>
    <w:rsid w:val="00F874B6"/>
    <w:rsid w:val="00F87568"/>
    <w:rsid w:val="00F875BE"/>
    <w:rsid w:val="00F87786"/>
    <w:rsid w:val="00F879B6"/>
    <w:rsid w:val="00F9037E"/>
    <w:rsid w:val="00F90415"/>
    <w:rsid w:val="00F904E5"/>
    <w:rsid w:val="00F9066F"/>
    <w:rsid w:val="00F90730"/>
    <w:rsid w:val="00F907D3"/>
    <w:rsid w:val="00F90845"/>
    <w:rsid w:val="00F90AE7"/>
    <w:rsid w:val="00F90B2F"/>
    <w:rsid w:val="00F90B8C"/>
    <w:rsid w:val="00F90E66"/>
    <w:rsid w:val="00F91020"/>
    <w:rsid w:val="00F91113"/>
    <w:rsid w:val="00F91393"/>
    <w:rsid w:val="00F91406"/>
    <w:rsid w:val="00F91436"/>
    <w:rsid w:val="00F91517"/>
    <w:rsid w:val="00F918DE"/>
    <w:rsid w:val="00F91B49"/>
    <w:rsid w:val="00F91CA1"/>
    <w:rsid w:val="00F91D12"/>
    <w:rsid w:val="00F9239A"/>
    <w:rsid w:val="00F9242F"/>
    <w:rsid w:val="00F92822"/>
    <w:rsid w:val="00F928B9"/>
    <w:rsid w:val="00F92BE0"/>
    <w:rsid w:val="00F92FCD"/>
    <w:rsid w:val="00F931C9"/>
    <w:rsid w:val="00F93292"/>
    <w:rsid w:val="00F93442"/>
    <w:rsid w:val="00F9344E"/>
    <w:rsid w:val="00F9353B"/>
    <w:rsid w:val="00F93584"/>
    <w:rsid w:val="00F93887"/>
    <w:rsid w:val="00F93C8B"/>
    <w:rsid w:val="00F93EB5"/>
    <w:rsid w:val="00F93ED6"/>
    <w:rsid w:val="00F94459"/>
    <w:rsid w:val="00F944C7"/>
    <w:rsid w:val="00F946AC"/>
    <w:rsid w:val="00F94831"/>
    <w:rsid w:val="00F94875"/>
    <w:rsid w:val="00F94AE2"/>
    <w:rsid w:val="00F94B8C"/>
    <w:rsid w:val="00F94B8D"/>
    <w:rsid w:val="00F94DBF"/>
    <w:rsid w:val="00F951C5"/>
    <w:rsid w:val="00F951CC"/>
    <w:rsid w:val="00F9526A"/>
    <w:rsid w:val="00F9528B"/>
    <w:rsid w:val="00F957E6"/>
    <w:rsid w:val="00F95A78"/>
    <w:rsid w:val="00F95D41"/>
    <w:rsid w:val="00F95E6A"/>
    <w:rsid w:val="00F95E72"/>
    <w:rsid w:val="00F960AB"/>
    <w:rsid w:val="00F96441"/>
    <w:rsid w:val="00F96442"/>
    <w:rsid w:val="00F96522"/>
    <w:rsid w:val="00F9669E"/>
    <w:rsid w:val="00F96772"/>
    <w:rsid w:val="00F96961"/>
    <w:rsid w:val="00F96C3C"/>
    <w:rsid w:val="00F9711B"/>
    <w:rsid w:val="00F971FA"/>
    <w:rsid w:val="00F97255"/>
    <w:rsid w:val="00F972AB"/>
    <w:rsid w:val="00F974E7"/>
    <w:rsid w:val="00F9760C"/>
    <w:rsid w:val="00F9761A"/>
    <w:rsid w:val="00F97740"/>
    <w:rsid w:val="00F977E5"/>
    <w:rsid w:val="00F97830"/>
    <w:rsid w:val="00F9788F"/>
    <w:rsid w:val="00F97A71"/>
    <w:rsid w:val="00F97C41"/>
    <w:rsid w:val="00F97CE0"/>
    <w:rsid w:val="00F97E13"/>
    <w:rsid w:val="00F97E2E"/>
    <w:rsid w:val="00F97ECC"/>
    <w:rsid w:val="00F97EF3"/>
    <w:rsid w:val="00FA00FB"/>
    <w:rsid w:val="00FA012A"/>
    <w:rsid w:val="00FA01F6"/>
    <w:rsid w:val="00FA043B"/>
    <w:rsid w:val="00FA0508"/>
    <w:rsid w:val="00FA05A7"/>
    <w:rsid w:val="00FA05B2"/>
    <w:rsid w:val="00FA0900"/>
    <w:rsid w:val="00FA0A1F"/>
    <w:rsid w:val="00FA0B40"/>
    <w:rsid w:val="00FA0C09"/>
    <w:rsid w:val="00FA10A0"/>
    <w:rsid w:val="00FA1216"/>
    <w:rsid w:val="00FA1448"/>
    <w:rsid w:val="00FA14F9"/>
    <w:rsid w:val="00FA1583"/>
    <w:rsid w:val="00FA158B"/>
    <w:rsid w:val="00FA15C9"/>
    <w:rsid w:val="00FA15F2"/>
    <w:rsid w:val="00FA15F3"/>
    <w:rsid w:val="00FA17AC"/>
    <w:rsid w:val="00FA18F7"/>
    <w:rsid w:val="00FA1D1C"/>
    <w:rsid w:val="00FA1F22"/>
    <w:rsid w:val="00FA1F47"/>
    <w:rsid w:val="00FA2258"/>
    <w:rsid w:val="00FA2298"/>
    <w:rsid w:val="00FA2303"/>
    <w:rsid w:val="00FA248D"/>
    <w:rsid w:val="00FA2666"/>
    <w:rsid w:val="00FA27FA"/>
    <w:rsid w:val="00FA2902"/>
    <w:rsid w:val="00FA292A"/>
    <w:rsid w:val="00FA2A7A"/>
    <w:rsid w:val="00FA2AC5"/>
    <w:rsid w:val="00FA2B10"/>
    <w:rsid w:val="00FA2EF7"/>
    <w:rsid w:val="00FA2F53"/>
    <w:rsid w:val="00FA2F94"/>
    <w:rsid w:val="00FA3031"/>
    <w:rsid w:val="00FA3151"/>
    <w:rsid w:val="00FA32BF"/>
    <w:rsid w:val="00FA32C6"/>
    <w:rsid w:val="00FA32F0"/>
    <w:rsid w:val="00FA3387"/>
    <w:rsid w:val="00FA3678"/>
    <w:rsid w:val="00FA39D9"/>
    <w:rsid w:val="00FA3A31"/>
    <w:rsid w:val="00FA3A33"/>
    <w:rsid w:val="00FA3B7A"/>
    <w:rsid w:val="00FA3C2A"/>
    <w:rsid w:val="00FA3C87"/>
    <w:rsid w:val="00FA3CE7"/>
    <w:rsid w:val="00FA4111"/>
    <w:rsid w:val="00FA4288"/>
    <w:rsid w:val="00FA45D4"/>
    <w:rsid w:val="00FA4BD0"/>
    <w:rsid w:val="00FA4C01"/>
    <w:rsid w:val="00FA5482"/>
    <w:rsid w:val="00FA5519"/>
    <w:rsid w:val="00FA5647"/>
    <w:rsid w:val="00FA5969"/>
    <w:rsid w:val="00FA5A9B"/>
    <w:rsid w:val="00FA5B3A"/>
    <w:rsid w:val="00FA5BBA"/>
    <w:rsid w:val="00FA5BEF"/>
    <w:rsid w:val="00FA5CC5"/>
    <w:rsid w:val="00FA5CF3"/>
    <w:rsid w:val="00FA5D5D"/>
    <w:rsid w:val="00FA5F03"/>
    <w:rsid w:val="00FA5FBB"/>
    <w:rsid w:val="00FA6008"/>
    <w:rsid w:val="00FA6280"/>
    <w:rsid w:val="00FA65CB"/>
    <w:rsid w:val="00FA66AD"/>
    <w:rsid w:val="00FA6709"/>
    <w:rsid w:val="00FA6802"/>
    <w:rsid w:val="00FA6887"/>
    <w:rsid w:val="00FA6A71"/>
    <w:rsid w:val="00FA6E6E"/>
    <w:rsid w:val="00FA71B6"/>
    <w:rsid w:val="00FA7253"/>
    <w:rsid w:val="00FA72D5"/>
    <w:rsid w:val="00FA757B"/>
    <w:rsid w:val="00FA75E6"/>
    <w:rsid w:val="00FA77A0"/>
    <w:rsid w:val="00FA7AAB"/>
    <w:rsid w:val="00FA7AC6"/>
    <w:rsid w:val="00FA7AF6"/>
    <w:rsid w:val="00FA7B42"/>
    <w:rsid w:val="00FA7BEA"/>
    <w:rsid w:val="00FA7CBD"/>
    <w:rsid w:val="00FA7F14"/>
    <w:rsid w:val="00FA7FD3"/>
    <w:rsid w:val="00FB00FE"/>
    <w:rsid w:val="00FB0158"/>
    <w:rsid w:val="00FB01AD"/>
    <w:rsid w:val="00FB0240"/>
    <w:rsid w:val="00FB060C"/>
    <w:rsid w:val="00FB0755"/>
    <w:rsid w:val="00FB07B3"/>
    <w:rsid w:val="00FB0C99"/>
    <w:rsid w:val="00FB0F80"/>
    <w:rsid w:val="00FB11FF"/>
    <w:rsid w:val="00FB1246"/>
    <w:rsid w:val="00FB129D"/>
    <w:rsid w:val="00FB169E"/>
    <w:rsid w:val="00FB17CC"/>
    <w:rsid w:val="00FB18DC"/>
    <w:rsid w:val="00FB18DF"/>
    <w:rsid w:val="00FB1A83"/>
    <w:rsid w:val="00FB1BD1"/>
    <w:rsid w:val="00FB1CB9"/>
    <w:rsid w:val="00FB1DB9"/>
    <w:rsid w:val="00FB1E22"/>
    <w:rsid w:val="00FB1EB9"/>
    <w:rsid w:val="00FB2201"/>
    <w:rsid w:val="00FB23A3"/>
    <w:rsid w:val="00FB2420"/>
    <w:rsid w:val="00FB254C"/>
    <w:rsid w:val="00FB25F2"/>
    <w:rsid w:val="00FB2608"/>
    <w:rsid w:val="00FB28B0"/>
    <w:rsid w:val="00FB2932"/>
    <w:rsid w:val="00FB299F"/>
    <w:rsid w:val="00FB2B34"/>
    <w:rsid w:val="00FB2DA2"/>
    <w:rsid w:val="00FB2DBF"/>
    <w:rsid w:val="00FB30F9"/>
    <w:rsid w:val="00FB3115"/>
    <w:rsid w:val="00FB317E"/>
    <w:rsid w:val="00FB31E2"/>
    <w:rsid w:val="00FB3611"/>
    <w:rsid w:val="00FB3AFA"/>
    <w:rsid w:val="00FB3C47"/>
    <w:rsid w:val="00FB3C83"/>
    <w:rsid w:val="00FB3EA4"/>
    <w:rsid w:val="00FB3F76"/>
    <w:rsid w:val="00FB415C"/>
    <w:rsid w:val="00FB42B4"/>
    <w:rsid w:val="00FB4318"/>
    <w:rsid w:val="00FB4498"/>
    <w:rsid w:val="00FB465F"/>
    <w:rsid w:val="00FB4721"/>
    <w:rsid w:val="00FB4822"/>
    <w:rsid w:val="00FB496E"/>
    <w:rsid w:val="00FB4A24"/>
    <w:rsid w:val="00FB4BF0"/>
    <w:rsid w:val="00FB4FAD"/>
    <w:rsid w:val="00FB5022"/>
    <w:rsid w:val="00FB51DE"/>
    <w:rsid w:val="00FB5245"/>
    <w:rsid w:val="00FB55EA"/>
    <w:rsid w:val="00FB57A4"/>
    <w:rsid w:val="00FB5CA1"/>
    <w:rsid w:val="00FB5EEB"/>
    <w:rsid w:val="00FB62F1"/>
    <w:rsid w:val="00FB65CD"/>
    <w:rsid w:val="00FB65D2"/>
    <w:rsid w:val="00FB6680"/>
    <w:rsid w:val="00FB66BB"/>
    <w:rsid w:val="00FB66CA"/>
    <w:rsid w:val="00FB66E9"/>
    <w:rsid w:val="00FB68A5"/>
    <w:rsid w:val="00FB6A0C"/>
    <w:rsid w:val="00FB6B7D"/>
    <w:rsid w:val="00FB6BBD"/>
    <w:rsid w:val="00FB6CAC"/>
    <w:rsid w:val="00FB6CF1"/>
    <w:rsid w:val="00FB6D7A"/>
    <w:rsid w:val="00FB6DF9"/>
    <w:rsid w:val="00FB6F20"/>
    <w:rsid w:val="00FB70F6"/>
    <w:rsid w:val="00FB72F5"/>
    <w:rsid w:val="00FB7642"/>
    <w:rsid w:val="00FB7662"/>
    <w:rsid w:val="00FB7705"/>
    <w:rsid w:val="00FB7D8B"/>
    <w:rsid w:val="00FB7FAF"/>
    <w:rsid w:val="00FC0253"/>
    <w:rsid w:val="00FC0648"/>
    <w:rsid w:val="00FC0671"/>
    <w:rsid w:val="00FC06D7"/>
    <w:rsid w:val="00FC06EC"/>
    <w:rsid w:val="00FC07E2"/>
    <w:rsid w:val="00FC0C7E"/>
    <w:rsid w:val="00FC0D86"/>
    <w:rsid w:val="00FC0E8A"/>
    <w:rsid w:val="00FC0F01"/>
    <w:rsid w:val="00FC106A"/>
    <w:rsid w:val="00FC11AD"/>
    <w:rsid w:val="00FC12DE"/>
    <w:rsid w:val="00FC164B"/>
    <w:rsid w:val="00FC1709"/>
    <w:rsid w:val="00FC179B"/>
    <w:rsid w:val="00FC19C7"/>
    <w:rsid w:val="00FC1CC2"/>
    <w:rsid w:val="00FC1D26"/>
    <w:rsid w:val="00FC219D"/>
    <w:rsid w:val="00FC2298"/>
    <w:rsid w:val="00FC24BC"/>
    <w:rsid w:val="00FC26ED"/>
    <w:rsid w:val="00FC2752"/>
    <w:rsid w:val="00FC2A08"/>
    <w:rsid w:val="00FC2F32"/>
    <w:rsid w:val="00FC3013"/>
    <w:rsid w:val="00FC3112"/>
    <w:rsid w:val="00FC34EB"/>
    <w:rsid w:val="00FC3CA3"/>
    <w:rsid w:val="00FC3EE5"/>
    <w:rsid w:val="00FC402B"/>
    <w:rsid w:val="00FC43F1"/>
    <w:rsid w:val="00FC441D"/>
    <w:rsid w:val="00FC4530"/>
    <w:rsid w:val="00FC4844"/>
    <w:rsid w:val="00FC498E"/>
    <w:rsid w:val="00FC499B"/>
    <w:rsid w:val="00FC4B0D"/>
    <w:rsid w:val="00FC4BE2"/>
    <w:rsid w:val="00FC4C2C"/>
    <w:rsid w:val="00FC4C5B"/>
    <w:rsid w:val="00FC4C89"/>
    <w:rsid w:val="00FC4C96"/>
    <w:rsid w:val="00FC4D07"/>
    <w:rsid w:val="00FC4FC8"/>
    <w:rsid w:val="00FC50CD"/>
    <w:rsid w:val="00FC5130"/>
    <w:rsid w:val="00FC5320"/>
    <w:rsid w:val="00FC5417"/>
    <w:rsid w:val="00FC54BE"/>
    <w:rsid w:val="00FC566E"/>
    <w:rsid w:val="00FC5A5B"/>
    <w:rsid w:val="00FC5A6B"/>
    <w:rsid w:val="00FC5CD7"/>
    <w:rsid w:val="00FC5DEE"/>
    <w:rsid w:val="00FC6005"/>
    <w:rsid w:val="00FC6194"/>
    <w:rsid w:val="00FC61AC"/>
    <w:rsid w:val="00FC6249"/>
    <w:rsid w:val="00FC645F"/>
    <w:rsid w:val="00FC666F"/>
    <w:rsid w:val="00FC6761"/>
    <w:rsid w:val="00FC67A9"/>
    <w:rsid w:val="00FC67E5"/>
    <w:rsid w:val="00FC67F5"/>
    <w:rsid w:val="00FC698C"/>
    <w:rsid w:val="00FC6ABD"/>
    <w:rsid w:val="00FC6B16"/>
    <w:rsid w:val="00FC6C02"/>
    <w:rsid w:val="00FC6E18"/>
    <w:rsid w:val="00FC6F14"/>
    <w:rsid w:val="00FC7132"/>
    <w:rsid w:val="00FC7197"/>
    <w:rsid w:val="00FC73C4"/>
    <w:rsid w:val="00FC73C7"/>
    <w:rsid w:val="00FC7534"/>
    <w:rsid w:val="00FC7579"/>
    <w:rsid w:val="00FC7584"/>
    <w:rsid w:val="00FC75B2"/>
    <w:rsid w:val="00FC7638"/>
    <w:rsid w:val="00FC78BA"/>
    <w:rsid w:val="00FC7B28"/>
    <w:rsid w:val="00FC7D38"/>
    <w:rsid w:val="00FD00BF"/>
    <w:rsid w:val="00FD00C9"/>
    <w:rsid w:val="00FD04E0"/>
    <w:rsid w:val="00FD0875"/>
    <w:rsid w:val="00FD0AF6"/>
    <w:rsid w:val="00FD0C79"/>
    <w:rsid w:val="00FD0C92"/>
    <w:rsid w:val="00FD0DBA"/>
    <w:rsid w:val="00FD0E79"/>
    <w:rsid w:val="00FD1020"/>
    <w:rsid w:val="00FD1045"/>
    <w:rsid w:val="00FD1279"/>
    <w:rsid w:val="00FD1378"/>
    <w:rsid w:val="00FD1A1C"/>
    <w:rsid w:val="00FD1D2D"/>
    <w:rsid w:val="00FD2011"/>
    <w:rsid w:val="00FD201A"/>
    <w:rsid w:val="00FD20FD"/>
    <w:rsid w:val="00FD21AE"/>
    <w:rsid w:val="00FD22C3"/>
    <w:rsid w:val="00FD2338"/>
    <w:rsid w:val="00FD2350"/>
    <w:rsid w:val="00FD2675"/>
    <w:rsid w:val="00FD26B9"/>
    <w:rsid w:val="00FD2874"/>
    <w:rsid w:val="00FD2A2F"/>
    <w:rsid w:val="00FD2BBA"/>
    <w:rsid w:val="00FD2C72"/>
    <w:rsid w:val="00FD2CBE"/>
    <w:rsid w:val="00FD3169"/>
    <w:rsid w:val="00FD33C5"/>
    <w:rsid w:val="00FD3454"/>
    <w:rsid w:val="00FD37E9"/>
    <w:rsid w:val="00FD3C5B"/>
    <w:rsid w:val="00FD3D19"/>
    <w:rsid w:val="00FD3E21"/>
    <w:rsid w:val="00FD3E2D"/>
    <w:rsid w:val="00FD4049"/>
    <w:rsid w:val="00FD40CF"/>
    <w:rsid w:val="00FD420B"/>
    <w:rsid w:val="00FD428D"/>
    <w:rsid w:val="00FD42C7"/>
    <w:rsid w:val="00FD439F"/>
    <w:rsid w:val="00FD4400"/>
    <w:rsid w:val="00FD4680"/>
    <w:rsid w:val="00FD476E"/>
    <w:rsid w:val="00FD4AB1"/>
    <w:rsid w:val="00FD4B38"/>
    <w:rsid w:val="00FD4B8A"/>
    <w:rsid w:val="00FD4E09"/>
    <w:rsid w:val="00FD511F"/>
    <w:rsid w:val="00FD518C"/>
    <w:rsid w:val="00FD5368"/>
    <w:rsid w:val="00FD53E3"/>
    <w:rsid w:val="00FD54D6"/>
    <w:rsid w:val="00FD556A"/>
    <w:rsid w:val="00FD5570"/>
    <w:rsid w:val="00FD56F9"/>
    <w:rsid w:val="00FD57CB"/>
    <w:rsid w:val="00FD5870"/>
    <w:rsid w:val="00FD58AD"/>
    <w:rsid w:val="00FD58E0"/>
    <w:rsid w:val="00FD590A"/>
    <w:rsid w:val="00FD5A2F"/>
    <w:rsid w:val="00FD5A4F"/>
    <w:rsid w:val="00FD5D04"/>
    <w:rsid w:val="00FD5D60"/>
    <w:rsid w:val="00FD5F4C"/>
    <w:rsid w:val="00FD60D6"/>
    <w:rsid w:val="00FD6294"/>
    <w:rsid w:val="00FD658C"/>
    <w:rsid w:val="00FD6797"/>
    <w:rsid w:val="00FD68DB"/>
    <w:rsid w:val="00FD69CB"/>
    <w:rsid w:val="00FD6B4D"/>
    <w:rsid w:val="00FD6B50"/>
    <w:rsid w:val="00FD6D2F"/>
    <w:rsid w:val="00FD6D64"/>
    <w:rsid w:val="00FD6DE0"/>
    <w:rsid w:val="00FD6F8C"/>
    <w:rsid w:val="00FD72FB"/>
    <w:rsid w:val="00FD7508"/>
    <w:rsid w:val="00FD76B8"/>
    <w:rsid w:val="00FD77BA"/>
    <w:rsid w:val="00FD7854"/>
    <w:rsid w:val="00FD78E6"/>
    <w:rsid w:val="00FD7AC1"/>
    <w:rsid w:val="00FD7B0A"/>
    <w:rsid w:val="00FD7BEF"/>
    <w:rsid w:val="00FD7CAD"/>
    <w:rsid w:val="00FE03B4"/>
    <w:rsid w:val="00FE05AC"/>
    <w:rsid w:val="00FE0617"/>
    <w:rsid w:val="00FE07D7"/>
    <w:rsid w:val="00FE08CE"/>
    <w:rsid w:val="00FE08CF"/>
    <w:rsid w:val="00FE0907"/>
    <w:rsid w:val="00FE0DE2"/>
    <w:rsid w:val="00FE106F"/>
    <w:rsid w:val="00FE1163"/>
    <w:rsid w:val="00FE1394"/>
    <w:rsid w:val="00FE13EB"/>
    <w:rsid w:val="00FE13FD"/>
    <w:rsid w:val="00FE1B0E"/>
    <w:rsid w:val="00FE1D09"/>
    <w:rsid w:val="00FE1D1E"/>
    <w:rsid w:val="00FE1FC5"/>
    <w:rsid w:val="00FE25AB"/>
    <w:rsid w:val="00FE2612"/>
    <w:rsid w:val="00FE2BB1"/>
    <w:rsid w:val="00FE2BD7"/>
    <w:rsid w:val="00FE2C67"/>
    <w:rsid w:val="00FE2D3D"/>
    <w:rsid w:val="00FE2E87"/>
    <w:rsid w:val="00FE3000"/>
    <w:rsid w:val="00FE334E"/>
    <w:rsid w:val="00FE3363"/>
    <w:rsid w:val="00FE348A"/>
    <w:rsid w:val="00FE3539"/>
    <w:rsid w:val="00FE3564"/>
    <w:rsid w:val="00FE3579"/>
    <w:rsid w:val="00FE35BF"/>
    <w:rsid w:val="00FE361B"/>
    <w:rsid w:val="00FE3894"/>
    <w:rsid w:val="00FE3A57"/>
    <w:rsid w:val="00FE3B2B"/>
    <w:rsid w:val="00FE4047"/>
    <w:rsid w:val="00FE40BE"/>
    <w:rsid w:val="00FE4284"/>
    <w:rsid w:val="00FE42C3"/>
    <w:rsid w:val="00FE436F"/>
    <w:rsid w:val="00FE4433"/>
    <w:rsid w:val="00FE4435"/>
    <w:rsid w:val="00FE4448"/>
    <w:rsid w:val="00FE454A"/>
    <w:rsid w:val="00FE47F8"/>
    <w:rsid w:val="00FE4924"/>
    <w:rsid w:val="00FE49D8"/>
    <w:rsid w:val="00FE4A59"/>
    <w:rsid w:val="00FE4AE5"/>
    <w:rsid w:val="00FE4B96"/>
    <w:rsid w:val="00FE4BCA"/>
    <w:rsid w:val="00FE4E0E"/>
    <w:rsid w:val="00FE5004"/>
    <w:rsid w:val="00FE50E6"/>
    <w:rsid w:val="00FE5159"/>
    <w:rsid w:val="00FE5390"/>
    <w:rsid w:val="00FE5429"/>
    <w:rsid w:val="00FE5492"/>
    <w:rsid w:val="00FE5644"/>
    <w:rsid w:val="00FE588D"/>
    <w:rsid w:val="00FE5935"/>
    <w:rsid w:val="00FE5BF5"/>
    <w:rsid w:val="00FE5CE1"/>
    <w:rsid w:val="00FE5D2E"/>
    <w:rsid w:val="00FE5F2C"/>
    <w:rsid w:val="00FE6024"/>
    <w:rsid w:val="00FE6074"/>
    <w:rsid w:val="00FE6326"/>
    <w:rsid w:val="00FE633D"/>
    <w:rsid w:val="00FE6488"/>
    <w:rsid w:val="00FE649F"/>
    <w:rsid w:val="00FE6A35"/>
    <w:rsid w:val="00FE6D30"/>
    <w:rsid w:val="00FE6F17"/>
    <w:rsid w:val="00FE6F72"/>
    <w:rsid w:val="00FE7374"/>
    <w:rsid w:val="00FE73FD"/>
    <w:rsid w:val="00FE747A"/>
    <w:rsid w:val="00FE74B7"/>
    <w:rsid w:val="00FE76AA"/>
    <w:rsid w:val="00FE7A55"/>
    <w:rsid w:val="00FE7D6F"/>
    <w:rsid w:val="00FE7E23"/>
    <w:rsid w:val="00FE7F66"/>
    <w:rsid w:val="00FF00F1"/>
    <w:rsid w:val="00FF027E"/>
    <w:rsid w:val="00FF04D1"/>
    <w:rsid w:val="00FF051D"/>
    <w:rsid w:val="00FF0547"/>
    <w:rsid w:val="00FF056E"/>
    <w:rsid w:val="00FF05C4"/>
    <w:rsid w:val="00FF064F"/>
    <w:rsid w:val="00FF0859"/>
    <w:rsid w:val="00FF0B7D"/>
    <w:rsid w:val="00FF0CE7"/>
    <w:rsid w:val="00FF0DCD"/>
    <w:rsid w:val="00FF0DE9"/>
    <w:rsid w:val="00FF104D"/>
    <w:rsid w:val="00FF10A6"/>
    <w:rsid w:val="00FF111B"/>
    <w:rsid w:val="00FF1163"/>
    <w:rsid w:val="00FF127A"/>
    <w:rsid w:val="00FF12B3"/>
    <w:rsid w:val="00FF143E"/>
    <w:rsid w:val="00FF15AC"/>
    <w:rsid w:val="00FF1695"/>
    <w:rsid w:val="00FF1876"/>
    <w:rsid w:val="00FF1898"/>
    <w:rsid w:val="00FF1A61"/>
    <w:rsid w:val="00FF1A98"/>
    <w:rsid w:val="00FF1ADC"/>
    <w:rsid w:val="00FF1B79"/>
    <w:rsid w:val="00FF1EB8"/>
    <w:rsid w:val="00FF1F40"/>
    <w:rsid w:val="00FF239C"/>
    <w:rsid w:val="00FF2455"/>
    <w:rsid w:val="00FF2992"/>
    <w:rsid w:val="00FF29E4"/>
    <w:rsid w:val="00FF2ABE"/>
    <w:rsid w:val="00FF2B18"/>
    <w:rsid w:val="00FF2BD5"/>
    <w:rsid w:val="00FF2BE8"/>
    <w:rsid w:val="00FF2CCA"/>
    <w:rsid w:val="00FF2FF7"/>
    <w:rsid w:val="00FF30EA"/>
    <w:rsid w:val="00FF38C3"/>
    <w:rsid w:val="00FF3931"/>
    <w:rsid w:val="00FF3C5D"/>
    <w:rsid w:val="00FF3C81"/>
    <w:rsid w:val="00FF3DCD"/>
    <w:rsid w:val="00FF4075"/>
    <w:rsid w:val="00FF4198"/>
    <w:rsid w:val="00FF41A9"/>
    <w:rsid w:val="00FF426D"/>
    <w:rsid w:val="00FF4366"/>
    <w:rsid w:val="00FF4546"/>
    <w:rsid w:val="00FF45A3"/>
    <w:rsid w:val="00FF4712"/>
    <w:rsid w:val="00FF4B3D"/>
    <w:rsid w:val="00FF4BE1"/>
    <w:rsid w:val="00FF4C71"/>
    <w:rsid w:val="00FF4C8E"/>
    <w:rsid w:val="00FF4DFE"/>
    <w:rsid w:val="00FF503D"/>
    <w:rsid w:val="00FF526F"/>
    <w:rsid w:val="00FF528A"/>
    <w:rsid w:val="00FF5699"/>
    <w:rsid w:val="00FF572D"/>
    <w:rsid w:val="00FF579A"/>
    <w:rsid w:val="00FF57D0"/>
    <w:rsid w:val="00FF5AAE"/>
    <w:rsid w:val="00FF5C54"/>
    <w:rsid w:val="00FF5E77"/>
    <w:rsid w:val="00FF61D8"/>
    <w:rsid w:val="00FF6625"/>
    <w:rsid w:val="00FF6740"/>
    <w:rsid w:val="00FF6863"/>
    <w:rsid w:val="00FF6881"/>
    <w:rsid w:val="00FF69D7"/>
    <w:rsid w:val="00FF6B5C"/>
    <w:rsid w:val="00FF6B78"/>
    <w:rsid w:val="00FF6B85"/>
    <w:rsid w:val="00FF6E58"/>
    <w:rsid w:val="00FF7266"/>
    <w:rsid w:val="00FF738E"/>
    <w:rsid w:val="00FF73E4"/>
    <w:rsid w:val="00FF7477"/>
    <w:rsid w:val="00FF75C1"/>
    <w:rsid w:val="00FF77BA"/>
    <w:rsid w:val="00FF77CE"/>
    <w:rsid w:val="00FF781A"/>
    <w:rsid w:val="00FF785C"/>
    <w:rsid w:val="00FF786D"/>
    <w:rsid w:val="00FF786E"/>
    <w:rsid w:val="00FF7875"/>
    <w:rsid w:val="00FF7DFD"/>
    <w:rsid w:val="00FF7FB6"/>
    <w:rsid w:val="016C9ED8"/>
    <w:rsid w:val="017C61C4"/>
    <w:rsid w:val="017F32BF"/>
    <w:rsid w:val="01F6A85E"/>
    <w:rsid w:val="02156502"/>
    <w:rsid w:val="021BCD10"/>
    <w:rsid w:val="0251A18F"/>
    <w:rsid w:val="027D1EC5"/>
    <w:rsid w:val="02FA5D3C"/>
    <w:rsid w:val="03375715"/>
    <w:rsid w:val="037CB97E"/>
    <w:rsid w:val="03EC251C"/>
    <w:rsid w:val="03F80BBD"/>
    <w:rsid w:val="03F960D2"/>
    <w:rsid w:val="040B16F3"/>
    <w:rsid w:val="0486C822"/>
    <w:rsid w:val="04C88339"/>
    <w:rsid w:val="04DA4AB0"/>
    <w:rsid w:val="0523F282"/>
    <w:rsid w:val="053CA1C8"/>
    <w:rsid w:val="0553A2EA"/>
    <w:rsid w:val="05F8357C"/>
    <w:rsid w:val="0603C5A7"/>
    <w:rsid w:val="062B2930"/>
    <w:rsid w:val="0640F35D"/>
    <w:rsid w:val="0661DD26"/>
    <w:rsid w:val="069759DA"/>
    <w:rsid w:val="0698FD35"/>
    <w:rsid w:val="06B59FDF"/>
    <w:rsid w:val="06D8BBAC"/>
    <w:rsid w:val="06EBD116"/>
    <w:rsid w:val="0705E6FE"/>
    <w:rsid w:val="071F6314"/>
    <w:rsid w:val="07319AFC"/>
    <w:rsid w:val="0733214D"/>
    <w:rsid w:val="074F3B52"/>
    <w:rsid w:val="07503C63"/>
    <w:rsid w:val="075E4D69"/>
    <w:rsid w:val="07BA3D16"/>
    <w:rsid w:val="0801F09D"/>
    <w:rsid w:val="081041B0"/>
    <w:rsid w:val="081C05E9"/>
    <w:rsid w:val="082DBF70"/>
    <w:rsid w:val="08427F85"/>
    <w:rsid w:val="08B449F0"/>
    <w:rsid w:val="08B7E0A5"/>
    <w:rsid w:val="08BCE7CB"/>
    <w:rsid w:val="09353D03"/>
    <w:rsid w:val="09490EF6"/>
    <w:rsid w:val="0995DFA5"/>
    <w:rsid w:val="09BD8375"/>
    <w:rsid w:val="09C80C8E"/>
    <w:rsid w:val="09E184B9"/>
    <w:rsid w:val="0A576DB7"/>
    <w:rsid w:val="0A5A3EBC"/>
    <w:rsid w:val="0A698ACA"/>
    <w:rsid w:val="0A993AA0"/>
    <w:rsid w:val="0AE38313"/>
    <w:rsid w:val="0AE3BA66"/>
    <w:rsid w:val="0AE9C364"/>
    <w:rsid w:val="0AEEC237"/>
    <w:rsid w:val="0B0B1114"/>
    <w:rsid w:val="0B5D8CE8"/>
    <w:rsid w:val="0B622212"/>
    <w:rsid w:val="0B86D5A1"/>
    <w:rsid w:val="0B8C1849"/>
    <w:rsid w:val="0BC40244"/>
    <w:rsid w:val="0CDECE71"/>
    <w:rsid w:val="0D68228A"/>
    <w:rsid w:val="0D7E366A"/>
    <w:rsid w:val="0D8F7408"/>
    <w:rsid w:val="0D9EC070"/>
    <w:rsid w:val="0DD6BF3D"/>
    <w:rsid w:val="0E463676"/>
    <w:rsid w:val="0E71910B"/>
    <w:rsid w:val="0E80E96B"/>
    <w:rsid w:val="0E924C46"/>
    <w:rsid w:val="0EE6FB94"/>
    <w:rsid w:val="0EEC8645"/>
    <w:rsid w:val="0F399C73"/>
    <w:rsid w:val="0F78E5ED"/>
    <w:rsid w:val="0FD2A9CB"/>
    <w:rsid w:val="10966B54"/>
    <w:rsid w:val="10ACDEA1"/>
    <w:rsid w:val="10C084E3"/>
    <w:rsid w:val="10F16138"/>
    <w:rsid w:val="111828FE"/>
    <w:rsid w:val="1159488D"/>
    <w:rsid w:val="11CA0380"/>
    <w:rsid w:val="11D2E7B4"/>
    <w:rsid w:val="11EFD8FA"/>
    <w:rsid w:val="1214F2CD"/>
    <w:rsid w:val="12D3E8D9"/>
    <w:rsid w:val="12DC7A08"/>
    <w:rsid w:val="132FFEF8"/>
    <w:rsid w:val="13F4E52F"/>
    <w:rsid w:val="1468BE80"/>
    <w:rsid w:val="1485207F"/>
    <w:rsid w:val="1500614E"/>
    <w:rsid w:val="154404E1"/>
    <w:rsid w:val="157262F6"/>
    <w:rsid w:val="15799424"/>
    <w:rsid w:val="158F32E0"/>
    <w:rsid w:val="158F89D1"/>
    <w:rsid w:val="15C7A9FC"/>
    <w:rsid w:val="15C8C65E"/>
    <w:rsid w:val="15E654D3"/>
    <w:rsid w:val="15EBBF28"/>
    <w:rsid w:val="15EC66D5"/>
    <w:rsid w:val="16627AAE"/>
    <w:rsid w:val="1665A3D0"/>
    <w:rsid w:val="169731B3"/>
    <w:rsid w:val="16AB7767"/>
    <w:rsid w:val="16C8F720"/>
    <w:rsid w:val="170040F9"/>
    <w:rsid w:val="178F2B7D"/>
    <w:rsid w:val="1796E1F2"/>
    <w:rsid w:val="17CE0D43"/>
    <w:rsid w:val="17E4D4BB"/>
    <w:rsid w:val="17E73ED6"/>
    <w:rsid w:val="17E9B4A5"/>
    <w:rsid w:val="17F04610"/>
    <w:rsid w:val="187045D2"/>
    <w:rsid w:val="18E3FD77"/>
    <w:rsid w:val="18E692A9"/>
    <w:rsid w:val="1914A83D"/>
    <w:rsid w:val="1930BF56"/>
    <w:rsid w:val="19C671D7"/>
    <w:rsid w:val="19C7ADFB"/>
    <w:rsid w:val="19FA121E"/>
    <w:rsid w:val="19FC8715"/>
    <w:rsid w:val="1A5B3F76"/>
    <w:rsid w:val="1A884FA8"/>
    <w:rsid w:val="1AAB8B94"/>
    <w:rsid w:val="1AAEC3EC"/>
    <w:rsid w:val="1C6133E3"/>
    <w:rsid w:val="1CA9F843"/>
    <w:rsid w:val="1CB04348"/>
    <w:rsid w:val="1CCB3186"/>
    <w:rsid w:val="1D383593"/>
    <w:rsid w:val="1D52BC4C"/>
    <w:rsid w:val="1D7161A0"/>
    <w:rsid w:val="1D9B925D"/>
    <w:rsid w:val="1E601B41"/>
    <w:rsid w:val="1E7D5D03"/>
    <w:rsid w:val="1F319AE1"/>
    <w:rsid w:val="1FC0E879"/>
    <w:rsid w:val="1FCDA2FE"/>
    <w:rsid w:val="1FF8A107"/>
    <w:rsid w:val="20041C7A"/>
    <w:rsid w:val="201FB98B"/>
    <w:rsid w:val="201FD6B5"/>
    <w:rsid w:val="2056AAAB"/>
    <w:rsid w:val="206EB6D9"/>
    <w:rsid w:val="20C58460"/>
    <w:rsid w:val="212A1FD9"/>
    <w:rsid w:val="21890453"/>
    <w:rsid w:val="21A97856"/>
    <w:rsid w:val="21AA8B8D"/>
    <w:rsid w:val="21C36CFE"/>
    <w:rsid w:val="21D94F37"/>
    <w:rsid w:val="21E0DCA9"/>
    <w:rsid w:val="220E9144"/>
    <w:rsid w:val="2223DE86"/>
    <w:rsid w:val="22659429"/>
    <w:rsid w:val="2267B379"/>
    <w:rsid w:val="226DFF1D"/>
    <w:rsid w:val="22ADA159"/>
    <w:rsid w:val="22C9C038"/>
    <w:rsid w:val="22FA8FB3"/>
    <w:rsid w:val="2304285E"/>
    <w:rsid w:val="23236DB6"/>
    <w:rsid w:val="23258BA3"/>
    <w:rsid w:val="233FDF2B"/>
    <w:rsid w:val="235E25AC"/>
    <w:rsid w:val="237C9BA6"/>
    <w:rsid w:val="240FC4A4"/>
    <w:rsid w:val="2453FC31"/>
    <w:rsid w:val="24578628"/>
    <w:rsid w:val="24679746"/>
    <w:rsid w:val="247A5EAA"/>
    <w:rsid w:val="248FFB00"/>
    <w:rsid w:val="24ABDBEC"/>
    <w:rsid w:val="25088588"/>
    <w:rsid w:val="25654E96"/>
    <w:rsid w:val="25A085F0"/>
    <w:rsid w:val="26B6A901"/>
    <w:rsid w:val="26B6D7B8"/>
    <w:rsid w:val="26FF83A4"/>
    <w:rsid w:val="271FF910"/>
    <w:rsid w:val="277EAEE9"/>
    <w:rsid w:val="279B8A0E"/>
    <w:rsid w:val="27E8C08F"/>
    <w:rsid w:val="289F1110"/>
    <w:rsid w:val="28A1C5FE"/>
    <w:rsid w:val="28D31DE9"/>
    <w:rsid w:val="28DE6275"/>
    <w:rsid w:val="295A74AA"/>
    <w:rsid w:val="296BAFD6"/>
    <w:rsid w:val="297E13A7"/>
    <w:rsid w:val="29A50EF1"/>
    <w:rsid w:val="2A65A331"/>
    <w:rsid w:val="2A81C620"/>
    <w:rsid w:val="2A99E4A4"/>
    <w:rsid w:val="2AB70C8B"/>
    <w:rsid w:val="2AC345F3"/>
    <w:rsid w:val="2BBF2697"/>
    <w:rsid w:val="2BCDCA3A"/>
    <w:rsid w:val="2C54109F"/>
    <w:rsid w:val="2CD591EF"/>
    <w:rsid w:val="2CEA4E52"/>
    <w:rsid w:val="2CFEFBF2"/>
    <w:rsid w:val="2DC66010"/>
    <w:rsid w:val="2E25EB5C"/>
    <w:rsid w:val="2E679E69"/>
    <w:rsid w:val="2EC627D2"/>
    <w:rsid w:val="2EFB5B5A"/>
    <w:rsid w:val="2F17691E"/>
    <w:rsid w:val="2F1A3A5A"/>
    <w:rsid w:val="2F47795F"/>
    <w:rsid w:val="2F71C122"/>
    <w:rsid w:val="2FDC1FA2"/>
    <w:rsid w:val="3016FEA5"/>
    <w:rsid w:val="30659C2E"/>
    <w:rsid w:val="30C0C4D5"/>
    <w:rsid w:val="30D5595C"/>
    <w:rsid w:val="3132D401"/>
    <w:rsid w:val="3197576B"/>
    <w:rsid w:val="31EE9E82"/>
    <w:rsid w:val="328FBFF0"/>
    <w:rsid w:val="32B2FFC5"/>
    <w:rsid w:val="32E9C66B"/>
    <w:rsid w:val="331C65CF"/>
    <w:rsid w:val="331F16A3"/>
    <w:rsid w:val="334A8207"/>
    <w:rsid w:val="33538826"/>
    <w:rsid w:val="3407DAA2"/>
    <w:rsid w:val="34E61D4C"/>
    <w:rsid w:val="350E7F16"/>
    <w:rsid w:val="354570E6"/>
    <w:rsid w:val="354B00C6"/>
    <w:rsid w:val="3595F42C"/>
    <w:rsid w:val="35C4C54C"/>
    <w:rsid w:val="35F6A85A"/>
    <w:rsid w:val="35FF21A1"/>
    <w:rsid w:val="3643732D"/>
    <w:rsid w:val="365B79C3"/>
    <w:rsid w:val="368D64FF"/>
    <w:rsid w:val="36A29E05"/>
    <w:rsid w:val="36D6AE04"/>
    <w:rsid w:val="37121493"/>
    <w:rsid w:val="3750F3D0"/>
    <w:rsid w:val="376D9FCB"/>
    <w:rsid w:val="37BC66CC"/>
    <w:rsid w:val="37CE97F8"/>
    <w:rsid w:val="3824793B"/>
    <w:rsid w:val="3851CF51"/>
    <w:rsid w:val="38A30C69"/>
    <w:rsid w:val="38D8AA9D"/>
    <w:rsid w:val="38E7F6C2"/>
    <w:rsid w:val="3907970B"/>
    <w:rsid w:val="39C4223E"/>
    <w:rsid w:val="39E063D6"/>
    <w:rsid w:val="39F0360A"/>
    <w:rsid w:val="3A01C035"/>
    <w:rsid w:val="3A235187"/>
    <w:rsid w:val="3A6935A8"/>
    <w:rsid w:val="3AF1CE07"/>
    <w:rsid w:val="3B4B153E"/>
    <w:rsid w:val="3B811B6A"/>
    <w:rsid w:val="3BC71C05"/>
    <w:rsid w:val="3C1B0D9F"/>
    <w:rsid w:val="3C339CC9"/>
    <w:rsid w:val="3C51D986"/>
    <w:rsid w:val="3C7C94EF"/>
    <w:rsid w:val="3CB62F20"/>
    <w:rsid w:val="3D16A008"/>
    <w:rsid w:val="3D85B69F"/>
    <w:rsid w:val="3D97E0BA"/>
    <w:rsid w:val="3DC9A5CB"/>
    <w:rsid w:val="3DD9940D"/>
    <w:rsid w:val="3DDD56C7"/>
    <w:rsid w:val="3E1507EB"/>
    <w:rsid w:val="3E8A7CCA"/>
    <w:rsid w:val="3E9EF713"/>
    <w:rsid w:val="3ED65F6C"/>
    <w:rsid w:val="3ED6AEE5"/>
    <w:rsid w:val="3EF350D9"/>
    <w:rsid w:val="3EF8B5DF"/>
    <w:rsid w:val="3F2AB2D7"/>
    <w:rsid w:val="3F39B0F1"/>
    <w:rsid w:val="3F528932"/>
    <w:rsid w:val="3F53ADE8"/>
    <w:rsid w:val="3F59F714"/>
    <w:rsid w:val="3F9D3E9E"/>
    <w:rsid w:val="3FBB061A"/>
    <w:rsid w:val="4024458B"/>
    <w:rsid w:val="4028EB8E"/>
    <w:rsid w:val="4079DC7D"/>
    <w:rsid w:val="413FD149"/>
    <w:rsid w:val="414178D7"/>
    <w:rsid w:val="41598407"/>
    <w:rsid w:val="41771824"/>
    <w:rsid w:val="4184E2E1"/>
    <w:rsid w:val="41BDB63B"/>
    <w:rsid w:val="41C6F16D"/>
    <w:rsid w:val="420D9DC5"/>
    <w:rsid w:val="423671D2"/>
    <w:rsid w:val="424ED0F6"/>
    <w:rsid w:val="4250F38E"/>
    <w:rsid w:val="42B96DB4"/>
    <w:rsid w:val="42C20187"/>
    <w:rsid w:val="432A313E"/>
    <w:rsid w:val="43904FA5"/>
    <w:rsid w:val="43D8E07C"/>
    <w:rsid w:val="441496D7"/>
    <w:rsid w:val="4447182E"/>
    <w:rsid w:val="448AA626"/>
    <w:rsid w:val="44DED304"/>
    <w:rsid w:val="44E0EBB4"/>
    <w:rsid w:val="45265999"/>
    <w:rsid w:val="46311FA3"/>
    <w:rsid w:val="466AE23F"/>
    <w:rsid w:val="469354E3"/>
    <w:rsid w:val="4697152E"/>
    <w:rsid w:val="46FBBAC8"/>
    <w:rsid w:val="46FEFBF8"/>
    <w:rsid w:val="471B1464"/>
    <w:rsid w:val="47ABE057"/>
    <w:rsid w:val="47ACDD25"/>
    <w:rsid w:val="47B15959"/>
    <w:rsid w:val="484F096E"/>
    <w:rsid w:val="485EBEEA"/>
    <w:rsid w:val="4902D809"/>
    <w:rsid w:val="49331303"/>
    <w:rsid w:val="4A099C04"/>
    <w:rsid w:val="4A648C7A"/>
    <w:rsid w:val="4A98B0CE"/>
    <w:rsid w:val="4AA13DBD"/>
    <w:rsid w:val="4B39CA9D"/>
    <w:rsid w:val="4B963781"/>
    <w:rsid w:val="4BBCF0B1"/>
    <w:rsid w:val="4BBDEDAD"/>
    <w:rsid w:val="4BE8E5E9"/>
    <w:rsid w:val="4C3D464B"/>
    <w:rsid w:val="4D172C6A"/>
    <w:rsid w:val="4D7BEB17"/>
    <w:rsid w:val="4D978ED0"/>
    <w:rsid w:val="4DC7F215"/>
    <w:rsid w:val="4E20B3AE"/>
    <w:rsid w:val="4E5C0E88"/>
    <w:rsid w:val="4E6CD5AE"/>
    <w:rsid w:val="4ECC9BFA"/>
    <w:rsid w:val="4ED15A80"/>
    <w:rsid w:val="4F27E09F"/>
    <w:rsid w:val="4F308324"/>
    <w:rsid w:val="4F401A05"/>
    <w:rsid w:val="4F422426"/>
    <w:rsid w:val="4F4489EE"/>
    <w:rsid w:val="4FB71520"/>
    <w:rsid w:val="4FC9DAE5"/>
    <w:rsid w:val="5033ED8C"/>
    <w:rsid w:val="5045CD4A"/>
    <w:rsid w:val="508CD17D"/>
    <w:rsid w:val="50A81F05"/>
    <w:rsid w:val="50BCA9F4"/>
    <w:rsid w:val="50C029C3"/>
    <w:rsid w:val="51106B64"/>
    <w:rsid w:val="5177062E"/>
    <w:rsid w:val="51C37607"/>
    <w:rsid w:val="51CECC5D"/>
    <w:rsid w:val="5284A80F"/>
    <w:rsid w:val="52A1C0D5"/>
    <w:rsid w:val="52EA947D"/>
    <w:rsid w:val="53024FF6"/>
    <w:rsid w:val="53071AD2"/>
    <w:rsid w:val="532DA8F2"/>
    <w:rsid w:val="53558854"/>
    <w:rsid w:val="53C95E2E"/>
    <w:rsid w:val="53E1F365"/>
    <w:rsid w:val="53E378BB"/>
    <w:rsid w:val="53E77B0C"/>
    <w:rsid w:val="541B1A65"/>
    <w:rsid w:val="544BC02A"/>
    <w:rsid w:val="547FA007"/>
    <w:rsid w:val="548A9285"/>
    <w:rsid w:val="54A9DF58"/>
    <w:rsid w:val="54DC4D64"/>
    <w:rsid w:val="54E7147C"/>
    <w:rsid w:val="54F15F11"/>
    <w:rsid w:val="558C2267"/>
    <w:rsid w:val="5598017D"/>
    <w:rsid w:val="561A0B45"/>
    <w:rsid w:val="562731A1"/>
    <w:rsid w:val="562DC20F"/>
    <w:rsid w:val="565A7CA4"/>
    <w:rsid w:val="56F6A1C1"/>
    <w:rsid w:val="56F9C6ED"/>
    <w:rsid w:val="5713560B"/>
    <w:rsid w:val="572215EF"/>
    <w:rsid w:val="5723C24D"/>
    <w:rsid w:val="577625DB"/>
    <w:rsid w:val="5781C1CC"/>
    <w:rsid w:val="57CAB66E"/>
    <w:rsid w:val="57D3C3DD"/>
    <w:rsid w:val="58289172"/>
    <w:rsid w:val="584F54C3"/>
    <w:rsid w:val="589F1EC3"/>
    <w:rsid w:val="58A2C285"/>
    <w:rsid w:val="58F7892A"/>
    <w:rsid w:val="58F83691"/>
    <w:rsid w:val="58FAA6E5"/>
    <w:rsid w:val="590FB138"/>
    <w:rsid w:val="591D3F65"/>
    <w:rsid w:val="596C2116"/>
    <w:rsid w:val="5A597731"/>
    <w:rsid w:val="5A5B9B83"/>
    <w:rsid w:val="5AAB618B"/>
    <w:rsid w:val="5ACBD938"/>
    <w:rsid w:val="5B38DB25"/>
    <w:rsid w:val="5BDC41F4"/>
    <w:rsid w:val="5C46C7B7"/>
    <w:rsid w:val="5D52967C"/>
    <w:rsid w:val="5DD31A12"/>
    <w:rsid w:val="5DE40EA9"/>
    <w:rsid w:val="5E1AF8AE"/>
    <w:rsid w:val="5EE7BCD7"/>
    <w:rsid w:val="5F1FBAB1"/>
    <w:rsid w:val="5F4A6BCF"/>
    <w:rsid w:val="5F91170F"/>
    <w:rsid w:val="5F9B543B"/>
    <w:rsid w:val="5FC77DC0"/>
    <w:rsid w:val="5FF21BB2"/>
    <w:rsid w:val="5FFEEC5A"/>
    <w:rsid w:val="605918DE"/>
    <w:rsid w:val="606434E3"/>
    <w:rsid w:val="6072EE4F"/>
    <w:rsid w:val="61209D7B"/>
    <w:rsid w:val="614C959A"/>
    <w:rsid w:val="617BDA08"/>
    <w:rsid w:val="61AB4EA7"/>
    <w:rsid w:val="61DD305D"/>
    <w:rsid w:val="61F9C50B"/>
    <w:rsid w:val="62323CC8"/>
    <w:rsid w:val="628CE031"/>
    <w:rsid w:val="62A297C0"/>
    <w:rsid w:val="62CBDD2B"/>
    <w:rsid w:val="62E3BDA1"/>
    <w:rsid w:val="62F1655F"/>
    <w:rsid w:val="6305DCCF"/>
    <w:rsid w:val="630AB38C"/>
    <w:rsid w:val="63A77F35"/>
    <w:rsid w:val="63DEBC12"/>
    <w:rsid w:val="6440E783"/>
    <w:rsid w:val="6459F830"/>
    <w:rsid w:val="657B68DC"/>
    <w:rsid w:val="65878E32"/>
    <w:rsid w:val="65B7484D"/>
    <w:rsid w:val="65DAC0D7"/>
    <w:rsid w:val="65EEFDCA"/>
    <w:rsid w:val="65F05D0E"/>
    <w:rsid w:val="65F93A25"/>
    <w:rsid w:val="66530812"/>
    <w:rsid w:val="666A1B33"/>
    <w:rsid w:val="668A3311"/>
    <w:rsid w:val="66B45A82"/>
    <w:rsid w:val="66D278EE"/>
    <w:rsid w:val="675D478F"/>
    <w:rsid w:val="676EF62D"/>
    <w:rsid w:val="679F8D88"/>
    <w:rsid w:val="67BF934C"/>
    <w:rsid w:val="68B155C8"/>
    <w:rsid w:val="691BA7A2"/>
    <w:rsid w:val="696891F2"/>
    <w:rsid w:val="6998D622"/>
    <w:rsid w:val="69B8911F"/>
    <w:rsid w:val="69D0CF5A"/>
    <w:rsid w:val="69F0968A"/>
    <w:rsid w:val="6A00442A"/>
    <w:rsid w:val="6BF2BD46"/>
    <w:rsid w:val="6BF4F2B3"/>
    <w:rsid w:val="6C1521DA"/>
    <w:rsid w:val="6C50CF11"/>
    <w:rsid w:val="6C75E443"/>
    <w:rsid w:val="6C89CAD1"/>
    <w:rsid w:val="6C9F7F6D"/>
    <w:rsid w:val="6D077465"/>
    <w:rsid w:val="6D261A25"/>
    <w:rsid w:val="6D29F287"/>
    <w:rsid w:val="6DBD07EF"/>
    <w:rsid w:val="6DFCB50F"/>
    <w:rsid w:val="6E0A48E1"/>
    <w:rsid w:val="6E437B4C"/>
    <w:rsid w:val="6E73C2A4"/>
    <w:rsid w:val="6EAB0E18"/>
    <w:rsid w:val="6EB3ED52"/>
    <w:rsid w:val="6EBDF9AC"/>
    <w:rsid w:val="6EEC95F2"/>
    <w:rsid w:val="6F2D8D58"/>
    <w:rsid w:val="6F3843C5"/>
    <w:rsid w:val="6F8038F2"/>
    <w:rsid w:val="6FB5C4CC"/>
    <w:rsid w:val="6FE302CD"/>
    <w:rsid w:val="701F1B49"/>
    <w:rsid w:val="7032B6DF"/>
    <w:rsid w:val="7035A2CC"/>
    <w:rsid w:val="703FB6B4"/>
    <w:rsid w:val="712421BC"/>
    <w:rsid w:val="715E7C62"/>
    <w:rsid w:val="716439FF"/>
    <w:rsid w:val="718B8480"/>
    <w:rsid w:val="71AF4EA1"/>
    <w:rsid w:val="71C48A41"/>
    <w:rsid w:val="72145932"/>
    <w:rsid w:val="721CAE0E"/>
    <w:rsid w:val="7232F86B"/>
    <w:rsid w:val="7234604E"/>
    <w:rsid w:val="72D92B61"/>
    <w:rsid w:val="72F747BC"/>
    <w:rsid w:val="7301FBE8"/>
    <w:rsid w:val="733AA317"/>
    <w:rsid w:val="734E6CCF"/>
    <w:rsid w:val="7381457A"/>
    <w:rsid w:val="738B6858"/>
    <w:rsid w:val="73BA1835"/>
    <w:rsid w:val="73DCEE33"/>
    <w:rsid w:val="73E4A37E"/>
    <w:rsid w:val="741C17D1"/>
    <w:rsid w:val="741FB873"/>
    <w:rsid w:val="74359B03"/>
    <w:rsid w:val="743A4D0C"/>
    <w:rsid w:val="7479AC01"/>
    <w:rsid w:val="747A9F1B"/>
    <w:rsid w:val="748A4695"/>
    <w:rsid w:val="749609EE"/>
    <w:rsid w:val="74B3D8DA"/>
    <w:rsid w:val="74CCDD9D"/>
    <w:rsid w:val="74D174AE"/>
    <w:rsid w:val="7501A7CF"/>
    <w:rsid w:val="75B5ED52"/>
    <w:rsid w:val="75D40137"/>
    <w:rsid w:val="76190D0B"/>
    <w:rsid w:val="766449CF"/>
    <w:rsid w:val="76D6D5DF"/>
    <w:rsid w:val="76DC4CE3"/>
    <w:rsid w:val="77112E9A"/>
    <w:rsid w:val="773EE46A"/>
    <w:rsid w:val="7784C21B"/>
    <w:rsid w:val="77BA8A55"/>
    <w:rsid w:val="77D20623"/>
    <w:rsid w:val="78026C59"/>
    <w:rsid w:val="78221056"/>
    <w:rsid w:val="78393065"/>
    <w:rsid w:val="7850941A"/>
    <w:rsid w:val="78646AAA"/>
    <w:rsid w:val="78C842F5"/>
    <w:rsid w:val="78F12FBA"/>
    <w:rsid w:val="78F3189B"/>
    <w:rsid w:val="7937B89A"/>
    <w:rsid w:val="79619E12"/>
    <w:rsid w:val="79CFCA32"/>
    <w:rsid w:val="79F4ACF3"/>
    <w:rsid w:val="7A51A731"/>
    <w:rsid w:val="7A7AB1FB"/>
    <w:rsid w:val="7A85BAB9"/>
    <w:rsid w:val="7A87B098"/>
    <w:rsid w:val="7AD5C812"/>
    <w:rsid w:val="7AE4A4EB"/>
    <w:rsid w:val="7B3926C6"/>
    <w:rsid w:val="7B5A291B"/>
    <w:rsid w:val="7BD008C1"/>
    <w:rsid w:val="7BD5D8BF"/>
    <w:rsid w:val="7C03F0E7"/>
    <w:rsid w:val="7C790169"/>
    <w:rsid w:val="7CB32C07"/>
    <w:rsid w:val="7CBF1ED4"/>
    <w:rsid w:val="7CDB3225"/>
    <w:rsid w:val="7CFBD58A"/>
    <w:rsid w:val="7D1B9C7C"/>
    <w:rsid w:val="7D6FB557"/>
    <w:rsid w:val="7D7076DC"/>
    <w:rsid w:val="7D9CAC75"/>
    <w:rsid w:val="7DE35D79"/>
    <w:rsid w:val="7DF5F0E8"/>
    <w:rsid w:val="7E2168E4"/>
    <w:rsid w:val="7E33F5D2"/>
    <w:rsid w:val="7E3CCBF3"/>
    <w:rsid w:val="7E458A7B"/>
    <w:rsid w:val="7E4A9EE2"/>
    <w:rsid w:val="7E4FBA83"/>
    <w:rsid w:val="7E8FDA3F"/>
    <w:rsid w:val="7EC4E15C"/>
    <w:rsid w:val="7F216C3D"/>
    <w:rsid w:val="7F257065"/>
    <w:rsid w:val="7F440F16"/>
    <w:rsid w:val="7F784F21"/>
    <w:rsid w:val="7FAD59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locked="1" w:semiHidden="1" w:uiPriority="32"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D50AE"/>
    <w:pPr>
      <w:spacing w:before="120" w:after="120" w:line="240" w:lineRule="auto"/>
      <w:jc w:val="both"/>
    </w:pPr>
    <w:rPr>
      <w:rFonts w:ascii="Arial" w:hAnsi="Arial"/>
    </w:rPr>
  </w:style>
  <w:style w:type="paragraph" w:styleId="Heading1">
    <w:name w:val="heading 1"/>
    <w:basedOn w:val="Normal"/>
    <w:next w:val="Normal"/>
    <w:link w:val="Heading1Char"/>
    <w:uiPriority w:val="9"/>
    <w:qFormat/>
    <w:rsid w:val="00C12E0D"/>
    <w:pPr>
      <w:keepNext/>
      <w:keepLines/>
      <w:spacing w:before="0" w:after="720"/>
      <w:jc w:val="left"/>
      <w:outlineLvl w:val="0"/>
    </w:pPr>
    <w:rPr>
      <w:rFonts w:asciiTheme="majorHAnsi" w:eastAsiaTheme="majorEastAsia" w:hAnsiTheme="majorHAnsi" w:cstheme="majorBidi"/>
      <w:b/>
      <w:color w:val="359D9A"/>
      <w:sz w:val="48"/>
      <w:szCs w:val="32"/>
    </w:rPr>
  </w:style>
  <w:style w:type="paragraph" w:styleId="Heading2">
    <w:name w:val="heading 2"/>
    <w:basedOn w:val="Normal"/>
    <w:next w:val="Normal"/>
    <w:link w:val="Heading2Char"/>
    <w:uiPriority w:val="9"/>
    <w:qFormat/>
    <w:rsid w:val="000C6069"/>
    <w:pPr>
      <w:keepNext/>
      <w:keepLines/>
      <w:pBdr>
        <w:top w:val="single" w:sz="4" w:space="4" w:color="808080" w:themeColor="background1" w:themeShade="80"/>
        <w:bottom w:val="single" w:sz="4" w:space="4" w:color="808080" w:themeColor="background1" w:themeShade="80"/>
      </w:pBdr>
      <w:spacing w:before="24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qFormat/>
    <w:rsid w:val="000135F9"/>
    <w:pPr>
      <w:keepNext/>
      <w:keepLines/>
      <w:spacing w:before="240" w:after="240"/>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uiPriority w:val="9"/>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uiPriority w:val="9"/>
    <w:qFormat/>
    <w:rsid w:val="000C6069"/>
    <w:pPr>
      <w:keepNext/>
      <w:keepLines/>
      <w:spacing w:line="276" w:lineRule="auto"/>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9"/>
    <w:qFormat/>
    <w:rsid w:val="0090794D"/>
    <w:pPr>
      <w:keepNext/>
      <w:keepLines/>
      <w:spacing w:before="40" w:after="0"/>
      <w:outlineLvl w:val="5"/>
    </w:pPr>
    <w:rPr>
      <w:rFonts w:asciiTheme="majorHAnsi" w:eastAsiaTheme="majorEastAsia" w:hAnsiTheme="majorHAnsi" w:cstheme="majorBidi"/>
      <w:color w:val="816019" w:themeColor="accent1" w:themeShade="7F"/>
    </w:rPr>
  </w:style>
  <w:style w:type="paragraph" w:styleId="Heading7">
    <w:name w:val="heading 7"/>
    <w:basedOn w:val="Normal"/>
    <w:next w:val="Normal"/>
    <w:link w:val="Heading7Char"/>
    <w:uiPriority w:val="9"/>
    <w:unhideWhenUsed/>
    <w:qFormat/>
    <w:rsid w:val="0070606E"/>
    <w:pPr>
      <w:keepNext/>
      <w:keepLines/>
      <w:spacing w:before="40" w:after="0" w:line="279" w:lineRule="auto"/>
      <w:outlineLvl w:val="6"/>
    </w:pPr>
    <w:rPr>
      <w:rFonts w:asciiTheme="minorHAnsi" w:eastAsiaTheme="majorEastAsia" w:hAnsiTheme="minorHAnsi"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70606E"/>
    <w:pPr>
      <w:keepNext/>
      <w:keepLines/>
      <w:spacing w:before="0" w:after="0" w:line="279" w:lineRule="auto"/>
      <w:outlineLvl w:val="7"/>
    </w:pPr>
    <w:rPr>
      <w:rFonts w:asciiTheme="minorHAnsi" w:eastAsiaTheme="majorEastAsia" w:hAnsiTheme="minorHAnsi"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70606E"/>
    <w:pPr>
      <w:keepNext/>
      <w:keepLines/>
      <w:spacing w:before="0" w:after="0" w:line="279" w:lineRule="auto"/>
      <w:outlineLvl w:val="8"/>
    </w:pPr>
    <w:rPr>
      <w:rFonts w:asciiTheme="minorHAnsi" w:eastAsiaTheme="majorEastAsia" w:hAnsiTheme="minorHAnsi" w:cstheme="majorBidi"/>
      <w:color w:val="272727"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E0D"/>
    <w:rPr>
      <w:rFonts w:asciiTheme="majorHAnsi" w:eastAsiaTheme="majorEastAsia" w:hAnsiTheme="majorHAnsi" w:cstheme="majorBidi"/>
      <w:b/>
      <w:color w:val="359D9A"/>
      <w:sz w:val="48"/>
      <w:szCs w:val="32"/>
    </w:rPr>
  </w:style>
  <w:style w:type="paragraph" w:customStyle="1" w:styleId="BodyText1">
    <w:name w:val="Body Text 1"/>
    <w:uiPriority w:val="2"/>
    <w:qFormat/>
    <w:rsid w:val="00AF7692"/>
    <w:pPr>
      <w:spacing w:before="120" w:after="120" w:line="276" w:lineRule="auto"/>
    </w:pPr>
  </w:style>
  <w:style w:type="character" w:customStyle="1" w:styleId="Heading2Char">
    <w:name w:val="Heading 2 Char"/>
    <w:basedOn w:val="DefaultParagraphFont"/>
    <w:link w:val="Heading2"/>
    <w:uiPriority w:val="9"/>
    <w:rsid w:val="000C6069"/>
    <w:rPr>
      <w:rFonts w:asciiTheme="majorHAnsi" w:eastAsiaTheme="majorEastAsia" w:hAnsiTheme="majorHAnsi" w:cstheme="majorBidi"/>
      <w:b/>
      <w:bCs/>
      <w:color w:val="000000" w:themeColor="text1"/>
      <w:sz w:val="24"/>
      <w:szCs w:val="26"/>
    </w:rPr>
  </w:style>
  <w:style w:type="paragraph" w:customStyle="1" w:styleId="Bodybullet1">
    <w:name w:val="Body bullet 1"/>
    <w:uiPriority w:val="2"/>
    <w:qFormat/>
    <w:rsid w:val="007C1DD0"/>
    <w:pPr>
      <w:numPr>
        <w:numId w:val="8"/>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5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qFormat/>
    <w:rsid w:val="00294000"/>
    <w:pPr>
      <w:spacing w:before="240" w:after="24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uiPriority w:val="9"/>
    <w:rsid w:val="000135F9"/>
    <w:rPr>
      <w:rFonts w:eastAsiaTheme="majorEastAsia" w:cstheme="majorBidi"/>
      <w:b/>
      <w:color w:val="000000" w:themeColor="text1"/>
      <w:sz w:val="24"/>
      <w:szCs w:val="24"/>
    </w:rPr>
  </w:style>
  <w:style w:type="paragraph" w:styleId="TOC1">
    <w:name w:val="toc 1"/>
    <w:basedOn w:val="Normal"/>
    <w:next w:val="Normal"/>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Hyperlink1"/>
    <w:uiPriority w:val="99"/>
    <w:unhideWhenUsed/>
    <w:qFormat/>
    <w:rsid w:val="00A6242C"/>
    <w:rPr>
      <w:rFonts w:cs="Arial"/>
      <w:color w:val="5271FF"/>
    </w:rPr>
  </w:style>
  <w:style w:type="paragraph" w:styleId="Header">
    <w:name w:val="header"/>
    <w:basedOn w:val="Normal"/>
    <w:link w:val="HeaderChar"/>
    <w:autoRedefine/>
    <w:uiPriority w:val="99"/>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rsid w:val="00AE67AB"/>
    <w:rPr>
      <w:rFonts w:ascii="Arial" w:hAnsi="Arial"/>
      <w:color w:val="808080" w:themeColor="background1" w:themeShade="80"/>
      <w:sz w:val="16"/>
    </w:rPr>
  </w:style>
  <w:style w:type="paragraph" w:styleId="Footer">
    <w:name w:val="footer"/>
    <w:basedOn w:val="BodyText1"/>
    <w:link w:val="FooterChar"/>
    <w:uiPriority w:val="99"/>
    <w:unhideWhenUsed/>
    <w:qFormat/>
    <w:rsid w:val="007120F0"/>
    <w:rPr>
      <w:color w:val="0D0D0D" w:themeColor="text1" w:themeTint="F2"/>
      <w:sz w:val="18"/>
      <w:szCs w:val="18"/>
    </w:rPr>
  </w:style>
  <w:style w:type="character" w:customStyle="1" w:styleId="FooterChar">
    <w:name w:val="Footer Char"/>
    <w:basedOn w:val="DefaultParagraphFont"/>
    <w:link w:val="Footer"/>
    <w:uiPriority w:val="99"/>
    <w:rsid w:val="007120F0"/>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uiPriority w:val="11"/>
    <w:qFormat/>
    <w:rsid w:val="000C6069"/>
    <w:pPr>
      <w:spacing w:before="120" w:after="120" w:line="240" w:lineRule="auto"/>
    </w:pPr>
    <w:rPr>
      <w:rFonts w:asciiTheme="majorHAnsi" w:hAnsiTheme="majorHAnsi"/>
      <w:b/>
      <w:color w:val="000000" w:themeColor="text1"/>
      <w:sz w:val="18"/>
    </w:rPr>
  </w:style>
  <w:style w:type="paragraph" w:customStyle="1" w:styleId="Tablebodytext">
    <w:name w:val="Table body text"/>
    <w:uiPriority w:val="12"/>
    <w:qFormat/>
    <w:rsid w:val="000C6069"/>
    <w:pPr>
      <w:spacing w:before="60" w:after="60" w:line="240" w:lineRule="auto"/>
    </w:pPr>
    <w:rPr>
      <w:color w:val="000000" w:themeColor="text1"/>
      <w:sz w:val="18"/>
    </w:rPr>
  </w:style>
  <w:style w:type="paragraph" w:customStyle="1" w:styleId="Tablebullet1">
    <w:name w:val="Table bullet 1"/>
    <w:next w:val="BodyText1"/>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uiPriority w:val="12"/>
    <w:qFormat/>
    <w:rsid w:val="00461BAC"/>
    <w:pPr>
      <w:numPr>
        <w:numId w:val="3"/>
      </w:numPr>
      <w:spacing w:before="40" w:after="40" w:line="240" w:lineRule="auto"/>
      <w:ind w:left="568" w:hanging="284"/>
    </w:pPr>
    <w:rPr>
      <w:sz w:val="18"/>
    </w:rPr>
  </w:style>
  <w:style w:type="paragraph" w:customStyle="1" w:styleId="Numberedlist1">
    <w:name w:val="Numbered list 1"/>
    <w:uiPriority w:val="7"/>
    <w:qFormat/>
    <w:rsid w:val="007C1DD0"/>
    <w:pPr>
      <w:numPr>
        <w:numId w:val="4"/>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uiPriority w:val="10"/>
    <w:qFormat/>
    <w:rsid w:val="000C6069"/>
    <w:pPr>
      <w:spacing w:before="240" w:after="240" w:line="240" w:lineRule="auto"/>
    </w:pPr>
    <w:rPr>
      <w:i/>
      <w:color w:val="000000" w:themeColor="text1"/>
      <w:sz w:val="24"/>
    </w:rPr>
  </w:style>
  <w:style w:type="paragraph" w:customStyle="1" w:styleId="Numberedlistabc">
    <w:name w:val="Numbered list_abc"/>
    <w:uiPriority w:val="9"/>
    <w:qFormat/>
    <w:rsid w:val="007C1DD0"/>
    <w:pPr>
      <w:numPr>
        <w:numId w:val="5"/>
      </w:numPr>
      <w:spacing w:before="120" w:after="120" w:line="240" w:lineRule="auto"/>
      <w:ind w:left="1139" w:hanging="357"/>
    </w:pPr>
  </w:style>
  <w:style w:type="paragraph" w:customStyle="1" w:styleId="Numberedlistii">
    <w:name w:val="Numbered list_ii"/>
    <w:uiPriority w:val="9"/>
    <w:qFormat/>
    <w:rsid w:val="009C45A4"/>
    <w:pPr>
      <w:numPr>
        <w:ilvl w:val="2"/>
        <w:numId w:val="5"/>
      </w:numPr>
      <w:spacing w:before="120" w:after="120" w:line="240" w:lineRule="auto"/>
      <w:ind w:left="1531" w:hanging="284"/>
    </w:pPr>
    <w:rPr>
      <w:sz w:val="24"/>
    </w:rPr>
  </w:style>
  <w:style w:type="paragraph" w:customStyle="1" w:styleId="Figuretext">
    <w:name w:val="Figure text"/>
    <w:uiPriority w:val="13"/>
    <w:qFormat/>
    <w:rsid w:val="00461BAC"/>
    <w:pPr>
      <w:spacing w:before="60" w:after="240" w:line="240" w:lineRule="auto"/>
    </w:pPr>
    <w:rPr>
      <w:i/>
      <w:sz w:val="20"/>
    </w:rPr>
  </w:style>
  <w:style w:type="paragraph" w:customStyle="1" w:styleId="Heading2Noshow">
    <w:name w:val="Heading 2_No show"/>
    <w:qFormat/>
    <w:rsid w:val="0008352D"/>
    <w:pPr>
      <w:spacing w:beforeLines="200" w:before="480" w:after="100" w:afterAutospacing="1" w:line="240" w:lineRule="auto"/>
    </w:pPr>
    <w:rPr>
      <w:rFonts w:asciiTheme="majorHAnsi" w:eastAsiaTheme="majorEastAsia" w:hAnsiTheme="majorHAnsi" w:cstheme="majorBidi"/>
      <w:b/>
      <w:bCs/>
      <w:color w:val="FFFFFF" w:themeColor="background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0135F9"/>
    <w:rPr>
      <w:rFonts w:asciiTheme="minorHAnsi" w:hAnsiTheme="minorHAnsi"/>
      <w:color w:val="0D0D0D" w:themeColor="text1" w:themeTint="F2"/>
      <w:sz w:val="18"/>
      <w:bdr w:val="none" w:sz="0" w:space="0" w:color="auto"/>
      <w:vertAlign w:val="superscript"/>
      <w:lang w:val="en-AU"/>
    </w:rPr>
  </w:style>
  <w:style w:type="paragraph" w:customStyle="1" w:styleId="FootnoteText1">
    <w:name w:val="Footnote Text1"/>
    <w:uiPriority w:val="99"/>
    <w:qFormat/>
    <w:rsid w:val="007C1DD0"/>
    <w:pPr>
      <w:spacing w:before="60" w:after="60" w:line="240" w:lineRule="auto"/>
    </w:pPr>
    <w:rPr>
      <w:szCs w:val="20"/>
    </w:rPr>
  </w:style>
  <w:style w:type="paragraph" w:styleId="Title">
    <w:name w:val="Title"/>
    <w:basedOn w:val="Normal"/>
    <w:next w:val="Normal"/>
    <w:link w:val="TitleChar"/>
    <w:uiPriority w:val="10"/>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7FC2"/>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E67AB"/>
    <w:rPr>
      <w:rFonts w:eastAsiaTheme="minorEastAsia"/>
      <w:color w:val="5A5A5A" w:themeColor="text1" w:themeTint="A5"/>
      <w:spacing w:val="15"/>
    </w:rPr>
  </w:style>
  <w:style w:type="paragraph" w:customStyle="1" w:styleId="Bodycopy">
    <w:name w:val="Body copy"/>
    <w:basedOn w:val="Normal"/>
    <w:uiPriority w:val="99"/>
    <w:qFormat/>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uiPriority w:val="9"/>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uiPriority w:val="9"/>
    <w:rsid w:val="000C6069"/>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9"/>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00B8F5"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32A8D"/>
    <w:rPr>
      <w:rFonts w:ascii="Arial" w:hAnsi="Arial"/>
      <w:i/>
      <w:iCs/>
      <w:color w:val="404040" w:themeColor="text1" w:themeTint="BF"/>
      <w:sz w:val="20"/>
    </w:rPr>
  </w:style>
  <w:style w:type="paragraph" w:customStyle="1" w:styleId="Bullet2ndlevel">
    <w:name w:val="Bullet 2nd level"/>
    <w:basedOn w:val="Normal"/>
    <w:uiPriority w:val="2"/>
    <w:qFormat/>
    <w:rsid w:val="007C1DD0"/>
    <w:pPr>
      <w:numPr>
        <w:numId w:val="6"/>
      </w:numPr>
      <w:tabs>
        <w:tab w:val="clear" w:pos="340"/>
      </w:tabs>
      <w:ind w:left="624" w:hanging="284"/>
    </w:pPr>
    <w:rPr>
      <w:rFonts w:asciiTheme="minorHAnsi" w:hAnsiTheme="minorHAnsi" w:cs="Arial"/>
    </w:rPr>
  </w:style>
  <w:style w:type="paragraph" w:customStyle="1" w:styleId="Bullet3rdlevel">
    <w:name w:val="Bullet 3rd level"/>
    <w:basedOn w:val="Normal"/>
    <w:uiPriority w:val="2"/>
    <w:qFormat/>
    <w:rsid w:val="007C1DD0"/>
    <w:pPr>
      <w:numPr>
        <w:numId w:val="7"/>
      </w:numPr>
      <w:tabs>
        <w:tab w:val="clear" w:pos="340"/>
        <w:tab w:val="num" w:pos="993"/>
      </w:tabs>
      <w:ind w:left="908" w:hanging="284"/>
    </w:pPr>
    <w:rPr>
      <w:rFonts w:asciiTheme="minorHAnsi" w:hAnsiTheme="minorHAnsi" w:cstheme="minorHAnsi"/>
    </w:rPr>
  </w:style>
  <w:style w:type="paragraph" w:customStyle="1" w:styleId="Contactus">
    <w:name w:val="Contact us"/>
    <w:basedOn w:val="Normal"/>
    <w:uiPriority w:val="14"/>
    <w:qFormat/>
    <w:rsid w:val="000C6069"/>
    <w:pPr>
      <w:spacing w:beforeLines="4000" w:before="9600" w:after="0"/>
    </w:pPr>
    <w:rPr>
      <w:rFonts w:asciiTheme="majorHAnsi" w:hAnsiTheme="majorHAnsi" w:cs="Segoe UI"/>
      <w:b/>
      <w:color w:val="359D9A"/>
      <w:sz w:val="44"/>
    </w:rPr>
  </w:style>
  <w:style w:type="paragraph" w:customStyle="1" w:styleId="backcoverdetails">
    <w:name w:val="back cover details"/>
    <w:basedOn w:val="Normal"/>
    <w:uiPriority w:val="14"/>
    <w:qFormat/>
    <w:rsid w:val="000C6069"/>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rsid w:val="00E06128"/>
  </w:style>
  <w:style w:type="character" w:customStyle="1" w:styleId="TableheadingChar">
    <w:name w:val="Table heading Char"/>
    <w:basedOn w:val="DefaultParagraphFont"/>
    <w:link w:val="Tableheading"/>
    <w:uiPriority w:val="11"/>
    <w:rsid w:val="000C6069"/>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rsid w:val="009C45A4"/>
    <w:rPr>
      <w:i/>
      <w:iCs/>
      <w:color w:val="5271FF" w:themeColor="text2"/>
      <w:sz w:val="20"/>
    </w:rPr>
  </w:style>
  <w:style w:type="table" w:customStyle="1" w:styleId="Table1">
    <w:name w:val="Table 1"/>
    <w:basedOn w:val="TableNormal"/>
    <w:uiPriority w:val="99"/>
    <w:rsid w:val="00D54FDE"/>
    <w:pPr>
      <w:spacing w:after="0" w:line="240" w:lineRule="auto"/>
    </w:pPr>
    <w:tblPr/>
  </w:style>
  <w:style w:type="paragraph" w:customStyle="1" w:styleId="Coverheading1">
    <w:name w:val="Cover heading 1"/>
    <w:next w:val="BodyText1"/>
    <w:uiPriority w:val="99"/>
    <w:qFormat/>
    <w:rsid w:val="00294000"/>
    <w:rPr>
      <w:rFonts w:ascii="Arial" w:hAnsi="Arial"/>
      <w:b/>
      <w:color w:val="404040" w:themeColor="text1" w:themeTint="BF"/>
      <w:sz w:val="72"/>
    </w:rPr>
  </w:style>
  <w:style w:type="paragraph" w:customStyle="1" w:styleId="Coversubheading">
    <w:name w:val="Cover subheading"/>
    <w:basedOn w:val="Normal"/>
    <w:next w:val="BodyText"/>
    <w:uiPriority w:val="99"/>
    <w:qFormat/>
    <w:rsid w:val="00294000"/>
    <w:rPr>
      <w:b/>
      <w:color w:val="404040" w:themeColor="text1" w:themeTint="BF"/>
      <w:sz w:val="28"/>
    </w:rPr>
  </w:style>
  <w:style w:type="paragraph" w:styleId="BodyText">
    <w:name w:val="Body Text"/>
    <w:basedOn w:val="Normal"/>
    <w:link w:val="BodyTextChar"/>
    <w:uiPriority w:val="99"/>
    <w:semiHidden/>
    <w:unhideWhenUsed/>
    <w:rsid w:val="00294000"/>
  </w:style>
  <w:style w:type="character" w:customStyle="1" w:styleId="BodyTextChar">
    <w:name w:val="Body Text Char"/>
    <w:basedOn w:val="DefaultParagraphFont"/>
    <w:link w:val="BodyText"/>
    <w:uiPriority w:val="99"/>
    <w:semiHidden/>
    <w:rsid w:val="00294000"/>
    <w:rPr>
      <w:rFonts w:ascii="Arial" w:hAnsi="Arial"/>
      <w:sz w:val="20"/>
    </w:rPr>
  </w:style>
  <w:style w:type="paragraph" w:styleId="ListParagraph">
    <w:name w:val="List Paragraph"/>
    <w:basedOn w:val="Normal"/>
    <w:uiPriority w:val="34"/>
    <w:qFormat/>
    <w:rsid w:val="000807E7"/>
    <w:pPr>
      <w:ind w:left="720"/>
      <w:contextualSpacing/>
    </w:pPr>
  </w:style>
  <w:style w:type="character" w:styleId="CommentReference">
    <w:name w:val="annotation reference"/>
    <w:basedOn w:val="DefaultParagraphFont"/>
    <w:uiPriority w:val="99"/>
    <w:semiHidden/>
    <w:unhideWhenUsed/>
    <w:rsid w:val="000D33C0"/>
    <w:rPr>
      <w:rFonts w:cs="Times New Roman"/>
      <w:sz w:val="16"/>
      <w:szCs w:val="16"/>
    </w:rPr>
  </w:style>
  <w:style w:type="paragraph" w:styleId="CommentText">
    <w:name w:val="annotation text"/>
    <w:basedOn w:val="Normal"/>
    <w:link w:val="CommentTextChar"/>
    <w:uiPriority w:val="99"/>
    <w:unhideWhenUsed/>
    <w:rsid w:val="000D33C0"/>
    <w:pPr>
      <w:spacing w:before="180" w:after="60" w:line="259" w:lineRule="auto"/>
    </w:pPr>
    <w:rPr>
      <w:rFonts w:asciiTheme="minorHAnsi" w:eastAsia="Times New Roman" w:hAnsiTheme="minorHAnsi" w:cs="Times New Roman"/>
    </w:rPr>
  </w:style>
  <w:style w:type="character" w:customStyle="1" w:styleId="CommentTextChar">
    <w:name w:val="Comment Text Char"/>
    <w:basedOn w:val="DefaultParagraphFont"/>
    <w:link w:val="CommentText"/>
    <w:uiPriority w:val="99"/>
    <w:rsid w:val="000D33C0"/>
    <w:rPr>
      <w:rFonts w:eastAsia="Times New Roman" w:cs="Times New Roman"/>
    </w:rPr>
  </w:style>
  <w:style w:type="table" w:customStyle="1" w:styleId="ListTable4-Accent61">
    <w:name w:val="List Table 4 - Accent 61"/>
    <w:basedOn w:val="TableNormal"/>
    <w:next w:val="ListTable4-Accent6"/>
    <w:uiPriority w:val="49"/>
    <w:rsid w:val="000D33C0"/>
    <w:pPr>
      <w:spacing w:after="0" w:line="240" w:lineRule="auto"/>
    </w:pPr>
    <w:rPr>
      <w:rFonts w:eastAsia="Times New Roman" w:cs="Arial"/>
    </w:rPr>
    <w:tblPr>
      <w:tblStyleRowBandSize w:val="1"/>
      <w:tblStyleColBandSize w:val="1"/>
      <w:tblBorders>
        <w:top w:val="single" w:sz="4" w:space="0" w:color="B5E6E5"/>
        <w:left w:val="single" w:sz="4" w:space="0" w:color="B5E6E5"/>
        <w:bottom w:val="single" w:sz="4" w:space="0" w:color="B5E6E5"/>
        <w:right w:val="single" w:sz="4" w:space="0" w:color="B5E6E5"/>
        <w:insideH w:val="single" w:sz="4" w:space="0" w:color="B5E6E5"/>
      </w:tblBorders>
    </w:tblPr>
    <w:tblStylePr w:type="firstRow">
      <w:rPr>
        <w:b/>
        <w:bCs/>
        <w:color w:val="FFFFFF"/>
      </w:rPr>
      <w:tblPr/>
      <w:tcPr>
        <w:tcBorders>
          <w:top w:val="single" w:sz="4" w:space="0" w:color="85D6D4"/>
          <w:left w:val="single" w:sz="4" w:space="0" w:color="85D6D4"/>
          <w:bottom w:val="single" w:sz="4" w:space="0" w:color="85D6D4"/>
          <w:right w:val="single" w:sz="4" w:space="0" w:color="85D6D4"/>
          <w:insideH w:val="nil"/>
        </w:tcBorders>
        <w:shd w:val="clear" w:color="auto" w:fill="85D6D4"/>
      </w:tcPr>
    </w:tblStylePr>
    <w:tblStylePr w:type="lastRow">
      <w:rPr>
        <w:b/>
        <w:bCs/>
      </w:rPr>
      <w:tblPr/>
      <w:tcPr>
        <w:tcBorders>
          <w:top w:val="double" w:sz="4" w:space="0" w:color="B5E6E5"/>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styleId="ListTable4-Accent6">
    <w:name w:val="List Table 4 Accent 6"/>
    <w:basedOn w:val="TableNormal"/>
    <w:uiPriority w:val="49"/>
    <w:rsid w:val="000D33C0"/>
    <w:pPr>
      <w:spacing w:after="0" w:line="240" w:lineRule="auto"/>
    </w:pPr>
    <w:tblPr>
      <w:tblStyleRowBandSize w:val="1"/>
      <w:tblStyleColBandSize w:val="1"/>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tcBorders>
        <w:shd w:val="clear" w:color="auto" w:fill="85D6D4" w:themeFill="accent6"/>
      </w:tcPr>
    </w:tblStylePr>
    <w:tblStylePr w:type="lastRow">
      <w:rPr>
        <w:b/>
        <w:bCs/>
      </w:rPr>
      <w:tblPr/>
      <w:tcPr>
        <w:tcBorders>
          <w:top w:val="double" w:sz="4" w:space="0" w:color="B5E6E5" w:themeColor="accent6" w:themeTint="99"/>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customStyle="1" w:styleId="ListTable2-Accent61">
    <w:name w:val="List Table 2 - Accent 61"/>
    <w:basedOn w:val="TableNormal"/>
    <w:next w:val="ListTable2-Accent6"/>
    <w:uiPriority w:val="47"/>
    <w:rsid w:val="0070606E"/>
    <w:pPr>
      <w:spacing w:after="0" w:line="240" w:lineRule="auto"/>
    </w:pPr>
    <w:rPr>
      <w:rFonts w:eastAsia="Times New Roman" w:cs="Arial"/>
    </w:rPr>
    <w:tblPr>
      <w:tblStyleRowBandSize w:val="1"/>
      <w:tblStyleColBandSize w:val="1"/>
      <w:tblBorders>
        <w:top w:val="single" w:sz="4" w:space="0" w:color="B5E6E5"/>
        <w:bottom w:val="single" w:sz="4" w:space="0" w:color="B5E6E5"/>
        <w:insideH w:val="single" w:sz="4" w:space="0" w:color="B5E6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styleId="ListTable2-Accent6">
    <w:name w:val="List Table 2 Accent 6"/>
    <w:basedOn w:val="TableNormal"/>
    <w:uiPriority w:val="47"/>
    <w:rsid w:val="0070606E"/>
    <w:pPr>
      <w:spacing w:after="0" w:line="240" w:lineRule="auto"/>
    </w:pPr>
    <w:tblPr>
      <w:tblStyleRowBandSize w:val="1"/>
      <w:tblStyleColBandSize w:val="1"/>
      <w:tblBorders>
        <w:top w:val="single" w:sz="4" w:space="0" w:color="B5E6E5" w:themeColor="accent6" w:themeTint="99"/>
        <w:bottom w:val="single" w:sz="4" w:space="0" w:color="B5E6E5" w:themeColor="accent6" w:themeTint="99"/>
        <w:insideH w:val="single" w:sz="4" w:space="0" w:color="B5E6E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character" w:styleId="Mention">
    <w:name w:val="Mention"/>
    <w:basedOn w:val="DefaultParagraphFont"/>
    <w:uiPriority w:val="99"/>
    <w:unhideWhenUsed/>
    <w:rsid w:val="0070606E"/>
    <w:rPr>
      <w:rFonts w:cs="Times New Roman"/>
      <w:color w:val="2B579A"/>
      <w:shd w:val="clear" w:color="auto" w:fill="E1DFDD"/>
    </w:rPr>
  </w:style>
  <w:style w:type="table" w:customStyle="1" w:styleId="ListTable2-Accent62">
    <w:name w:val="List Table 2 - Accent 62"/>
    <w:basedOn w:val="TableNormal"/>
    <w:next w:val="ListTable2-Accent6"/>
    <w:uiPriority w:val="47"/>
    <w:rsid w:val="0070606E"/>
    <w:pPr>
      <w:spacing w:after="0" w:line="240" w:lineRule="auto"/>
    </w:pPr>
    <w:rPr>
      <w:rFonts w:eastAsia="Times New Roman" w:cs="Arial"/>
    </w:rPr>
    <w:tblPr>
      <w:tblStyleRowBandSize w:val="1"/>
      <w:tblStyleColBandSize w:val="1"/>
      <w:tblBorders>
        <w:top w:val="single" w:sz="4" w:space="0" w:color="B5E6E5"/>
        <w:bottom w:val="single" w:sz="4" w:space="0" w:color="B5E6E5"/>
        <w:insideH w:val="single" w:sz="4" w:space="0" w:color="B5E6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character" w:customStyle="1" w:styleId="BulletsChar">
    <w:name w:val="Bullets Char"/>
    <w:basedOn w:val="DefaultParagraphFont"/>
    <w:link w:val="Bullets"/>
    <w:locked/>
    <w:rsid w:val="0070606E"/>
  </w:style>
  <w:style w:type="paragraph" w:customStyle="1" w:styleId="Bullets">
    <w:name w:val="Bullets"/>
    <w:basedOn w:val="ListParagraph"/>
    <w:link w:val="BulletsChar"/>
    <w:qFormat/>
    <w:rsid w:val="0070606E"/>
    <w:pPr>
      <w:spacing w:before="0" w:after="160" w:line="256" w:lineRule="auto"/>
      <w:ind w:left="0"/>
    </w:pPr>
    <w:rPr>
      <w:rFonts w:asciiTheme="minorHAnsi" w:hAnsiTheme="minorHAnsi"/>
    </w:rPr>
  </w:style>
  <w:style w:type="character" w:customStyle="1" w:styleId="Heading7Char">
    <w:name w:val="Heading 7 Char"/>
    <w:basedOn w:val="DefaultParagraphFont"/>
    <w:link w:val="Heading7"/>
    <w:uiPriority w:val="9"/>
    <w:rsid w:val="0070606E"/>
    <w:rPr>
      <w:rFonts w:eastAsiaTheme="majorEastAsia"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70606E"/>
    <w:rPr>
      <w:rFonts w:eastAsiaTheme="majorEastAsia"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70606E"/>
    <w:rPr>
      <w:rFonts w:eastAsiaTheme="majorEastAsia" w:cstheme="majorBidi"/>
      <w:color w:val="272727" w:themeColor="text1" w:themeTint="D8"/>
      <w:sz w:val="24"/>
      <w:szCs w:val="24"/>
      <w:lang w:eastAsia="ja-JP"/>
    </w:rPr>
  </w:style>
  <w:style w:type="character" w:styleId="IntenseEmphasis">
    <w:name w:val="Intense Emphasis"/>
    <w:basedOn w:val="DefaultParagraphFont"/>
    <w:uiPriority w:val="21"/>
    <w:qFormat/>
    <w:rsid w:val="0070606E"/>
    <w:rPr>
      <w:i/>
      <w:iCs/>
      <w:color w:val="C39125" w:themeColor="accent1" w:themeShade="BF"/>
    </w:rPr>
  </w:style>
  <w:style w:type="character" w:styleId="IntenseReference">
    <w:name w:val="Intense Reference"/>
    <w:basedOn w:val="DefaultParagraphFont"/>
    <w:uiPriority w:val="32"/>
    <w:qFormat/>
    <w:locked/>
    <w:rsid w:val="0070606E"/>
    <w:rPr>
      <w:b/>
      <w:bCs/>
      <w:smallCaps/>
      <w:color w:val="C39125" w:themeColor="accent1" w:themeShade="BF"/>
      <w:spacing w:val="5"/>
    </w:rPr>
  </w:style>
  <w:style w:type="paragraph" w:styleId="TOCHeading">
    <w:name w:val="TOC Heading"/>
    <w:basedOn w:val="Heading1"/>
    <w:next w:val="Normal"/>
    <w:uiPriority w:val="39"/>
    <w:unhideWhenUsed/>
    <w:qFormat/>
    <w:rsid w:val="0070606E"/>
    <w:pPr>
      <w:spacing w:before="240" w:after="0" w:line="259" w:lineRule="auto"/>
      <w:outlineLvl w:val="9"/>
    </w:pPr>
    <w:rPr>
      <w:b w:val="0"/>
      <w:color w:val="C39125" w:themeColor="accent1" w:themeShade="BF"/>
      <w:sz w:val="32"/>
    </w:rPr>
  </w:style>
  <w:style w:type="numbering" w:customStyle="1" w:styleId="NoList1">
    <w:name w:val="No List1"/>
    <w:next w:val="NoList"/>
    <w:uiPriority w:val="99"/>
    <w:semiHidden/>
    <w:unhideWhenUsed/>
    <w:rsid w:val="0070606E"/>
  </w:style>
  <w:style w:type="character" w:customStyle="1" w:styleId="Hyperlink1">
    <w:name w:val="Hyperlink1"/>
    <w:uiPriority w:val="99"/>
    <w:unhideWhenUsed/>
    <w:qFormat/>
    <w:rsid w:val="002A7DDC"/>
    <w:rPr>
      <w:rFonts w:cs="Arial"/>
      <w:color w:val="5271FF"/>
    </w:rPr>
  </w:style>
  <w:style w:type="paragraph" w:customStyle="1" w:styleId="Header1">
    <w:name w:val="Header1"/>
    <w:basedOn w:val="Normal"/>
    <w:next w:val="Header"/>
    <w:uiPriority w:val="99"/>
    <w:qFormat/>
    <w:rsid w:val="0070606E"/>
    <w:pPr>
      <w:tabs>
        <w:tab w:val="left" w:pos="3119"/>
        <w:tab w:val="center" w:pos="4513"/>
        <w:tab w:val="right" w:pos="9026"/>
      </w:tabs>
      <w:spacing w:after="0" w:line="259" w:lineRule="auto"/>
    </w:pPr>
    <w:rPr>
      <w:rFonts w:asciiTheme="minorHAnsi" w:eastAsiaTheme="minorEastAsia" w:hAnsiTheme="minorHAnsi" w:cs="Times New Roman"/>
      <w:color w:val="2B827F"/>
      <w:sz w:val="16"/>
      <w:szCs w:val="16"/>
      <w:lang w:val="en-GB" w:eastAsia="x-none"/>
    </w:rPr>
  </w:style>
  <w:style w:type="paragraph" w:customStyle="1" w:styleId="Footer1">
    <w:name w:val="Footer1"/>
    <w:basedOn w:val="BodyText1"/>
    <w:next w:val="Footer"/>
    <w:autoRedefine/>
    <w:uiPriority w:val="99"/>
    <w:unhideWhenUsed/>
    <w:qFormat/>
    <w:rsid w:val="0070606E"/>
    <w:rPr>
      <w:rFonts w:eastAsiaTheme="minorEastAsia" w:cs="Times New Roman"/>
      <w:color w:val="0D0D0D"/>
      <w:sz w:val="18"/>
      <w:szCs w:val="18"/>
      <w:lang w:val="en-US" w:eastAsia="ja-JP"/>
    </w:rPr>
  </w:style>
  <w:style w:type="character" w:customStyle="1" w:styleId="FootnoteReference1">
    <w:name w:val="Footnote Reference1"/>
    <w:basedOn w:val="DefaultParagraphFont"/>
    <w:uiPriority w:val="99"/>
    <w:unhideWhenUsed/>
    <w:qFormat/>
    <w:rsid w:val="0070606E"/>
    <w:rPr>
      <w:rFonts w:ascii="Arial" w:hAnsi="Arial" w:cs="Times New Roman"/>
      <w:color w:val="0D0D0D"/>
      <w:sz w:val="18"/>
      <w:vertAlign w:val="superscript"/>
    </w:rPr>
  </w:style>
  <w:style w:type="character" w:customStyle="1" w:styleId="FollowedHyperlink1">
    <w:name w:val="FollowedHyperlink1"/>
    <w:basedOn w:val="DefaultParagraphFont"/>
    <w:uiPriority w:val="99"/>
    <w:semiHidden/>
    <w:unhideWhenUsed/>
    <w:rsid w:val="0070606E"/>
    <w:rPr>
      <w:rFonts w:cs="Times New Roman"/>
      <w:color w:val="954F72"/>
      <w:u w:val="single"/>
    </w:rPr>
  </w:style>
  <w:style w:type="paragraph" w:customStyle="1" w:styleId="NormalIndented">
    <w:name w:val="Normal Indented"/>
    <w:basedOn w:val="Normal"/>
    <w:uiPriority w:val="1"/>
    <w:qFormat/>
    <w:rsid w:val="0070606E"/>
    <w:pPr>
      <w:spacing w:before="180" w:after="60" w:line="280" w:lineRule="atLeast"/>
      <w:ind w:left="284"/>
    </w:pPr>
    <w:rPr>
      <w:rFonts w:asciiTheme="minorHAnsi" w:eastAsia="Times New Roman" w:hAnsiTheme="minorHAnsi" w:cs="Times New Roman"/>
    </w:rPr>
  </w:style>
  <w:style w:type="paragraph" w:customStyle="1" w:styleId="Bullet1">
    <w:name w:val="Bullet 1"/>
    <w:basedOn w:val="Normal"/>
    <w:uiPriority w:val="1"/>
    <w:qFormat/>
    <w:rsid w:val="0070606E"/>
    <w:pPr>
      <w:spacing w:after="60" w:line="280" w:lineRule="atLeast"/>
      <w:ind w:left="720" w:hanging="360"/>
    </w:pPr>
    <w:rPr>
      <w:rFonts w:asciiTheme="minorHAnsi" w:eastAsia="Times New Roman" w:hAnsiTheme="minorHAnsi" w:cs="Times New Roman"/>
    </w:rPr>
  </w:style>
  <w:style w:type="paragraph" w:customStyle="1" w:styleId="Bullet2">
    <w:name w:val="Bullet 2"/>
    <w:basedOn w:val="Bullet1"/>
    <w:uiPriority w:val="1"/>
    <w:qFormat/>
    <w:rsid w:val="0070606E"/>
  </w:style>
  <w:style w:type="paragraph" w:customStyle="1" w:styleId="Bullet3">
    <w:name w:val="Bullet 3"/>
    <w:basedOn w:val="Bullet2"/>
    <w:uiPriority w:val="1"/>
    <w:qFormat/>
    <w:rsid w:val="0070606E"/>
  </w:style>
  <w:style w:type="paragraph" w:customStyle="1" w:styleId="NumberedList10">
    <w:name w:val="Numbered List 1"/>
    <w:basedOn w:val="Normal"/>
    <w:uiPriority w:val="1"/>
    <w:qFormat/>
    <w:rsid w:val="0070606E"/>
    <w:pPr>
      <w:spacing w:before="180" w:after="60" w:line="280" w:lineRule="atLeast"/>
      <w:ind w:left="397" w:hanging="397"/>
    </w:pPr>
    <w:rPr>
      <w:rFonts w:asciiTheme="minorHAnsi" w:eastAsia="Times New Roman" w:hAnsiTheme="minorHAnsi" w:cs="Times New Roman"/>
    </w:rPr>
  </w:style>
  <w:style w:type="paragraph" w:customStyle="1" w:styleId="NumberedList2">
    <w:name w:val="Numbered List 2"/>
    <w:basedOn w:val="NumberedList10"/>
    <w:uiPriority w:val="1"/>
    <w:qFormat/>
    <w:rsid w:val="0070606E"/>
    <w:pPr>
      <w:spacing w:before="120"/>
      <w:ind w:left="681"/>
    </w:pPr>
  </w:style>
  <w:style w:type="paragraph" w:customStyle="1" w:styleId="NumberedList3">
    <w:name w:val="Numbered List 3"/>
    <w:basedOn w:val="NumberedList2"/>
    <w:uiPriority w:val="1"/>
    <w:qFormat/>
    <w:rsid w:val="0070606E"/>
    <w:pPr>
      <w:ind w:left="964"/>
    </w:pPr>
  </w:style>
  <w:style w:type="paragraph" w:customStyle="1" w:styleId="Heading1Numbered">
    <w:name w:val="Heading 1 Numbered"/>
    <w:basedOn w:val="Heading1"/>
    <w:next w:val="Normal"/>
    <w:uiPriority w:val="1"/>
    <w:qFormat/>
    <w:rsid w:val="0070606E"/>
    <w:pPr>
      <w:numPr>
        <w:numId w:val="16"/>
      </w:numPr>
      <w:spacing w:before="360" w:after="120" w:line="460" w:lineRule="atLeast"/>
      <w:contextualSpacing/>
    </w:pPr>
    <w:rPr>
      <w:rFonts w:cs="Times New Roman"/>
      <w:b w:val="0"/>
      <w:color w:val="5271FF"/>
      <w:sz w:val="40"/>
      <w:szCs w:val="40"/>
    </w:rPr>
  </w:style>
  <w:style w:type="paragraph" w:customStyle="1" w:styleId="Heading2Numbered">
    <w:name w:val="Heading 2 Numbered"/>
    <w:basedOn w:val="Heading2"/>
    <w:next w:val="Normal"/>
    <w:uiPriority w:val="1"/>
    <w:qFormat/>
    <w:rsid w:val="0070606E"/>
    <w:pPr>
      <w:pBdr>
        <w:top w:val="none" w:sz="0" w:space="0" w:color="auto"/>
        <w:bottom w:val="none" w:sz="0" w:space="0" w:color="auto"/>
      </w:pBdr>
      <w:spacing w:before="360" w:line="400" w:lineRule="atLeast"/>
      <w:ind w:left="567" w:hanging="567"/>
      <w:contextualSpacing/>
    </w:pPr>
    <w:rPr>
      <w:rFonts w:cs="Times New Roman"/>
      <w:b w:val="0"/>
      <w:bCs w:val="0"/>
      <w:color w:val="5271FF"/>
      <w:sz w:val="34"/>
      <w:szCs w:val="34"/>
    </w:rPr>
  </w:style>
  <w:style w:type="paragraph" w:customStyle="1" w:styleId="Heading3Numbered">
    <w:name w:val="Heading 3 Numbered"/>
    <w:basedOn w:val="Heading3"/>
    <w:next w:val="Normal"/>
    <w:uiPriority w:val="1"/>
    <w:qFormat/>
    <w:rsid w:val="0070606E"/>
    <w:pPr>
      <w:spacing w:before="360" w:after="120" w:line="340" w:lineRule="atLeast"/>
      <w:ind w:left="851" w:hanging="851"/>
      <w:contextualSpacing/>
    </w:pPr>
    <w:rPr>
      <w:rFonts w:ascii="Arial" w:eastAsia="Times New Roman" w:hAnsi="Arial" w:cs="Times New Roman"/>
      <w:b w:val="0"/>
      <w:color w:val="5271FF"/>
      <w:sz w:val="30"/>
      <w:szCs w:val="30"/>
    </w:rPr>
  </w:style>
  <w:style w:type="table" w:customStyle="1" w:styleId="PlainTable21">
    <w:name w:val="Plain Table 21"/>
    <w:basedOn w:val="TableNormal"/>
    <w:next w:val="PlainTable2"/>
    <w:uiPriority w:val="42"/>
    <w:rsid w:val="0070606E"/>
    <w:pPr>
      <w:spacing w:after="0" w:line="240" w:lineRule="auto"/>
    </w:pPr>
    <w:rPr>
      <w:rFonts w:ascii="Arial" w:eastAsia="Times New Roman" w:hAnsi="Arial" w:cs="Times New Roman"/>
      <w:sz w:val="20"/>
    </w:rPr>
    <w:tblPr>
      <w:tblStyleRowBandSize w:val="1"/>
      <w:tblStyleColBandSize w:val="1"/>
      <w:tblBorders>
        <w:top w:val="single" w:sz="4" w:space="0" w:color="7F7F7F"/>
        <w:bottom w:val="single" w:sz="4" w:space="0" w:color="7F7F7F"/>
      </w:tblBorders>
    </w:tblPr>
    <w:tblStylePr w:type="firstRow">
      <w:rPr>
        <w:rFonts w:cs="Times New Roman"/>
        <w:b w:val="0"/>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styleId="TOC3">
    <w:name w:val="toc 3"/>
    <w:basedOn w:val="Normal"/>
    <w:next w:val="Normal"/>
    <w:uiPriority w:val="39"/>
    <w:unhideWhenUsed/>
    <w:rsid w:val="0070606E"/>
    <w:pPr>
      <w:tabs>
        <w:tab w:val="left" w:pos="1134"/>
        <w:tab w:val="right" w:pos="9072"/>
      </w:tabs>
      <w:spacing w:before="60" w:after="60" w:line="280" w:lineRule="atLeast"/>
      <w:ind w:left="1134" w:hanging="680"/>
    </w:pPr>
    <w:rPr>
      <w:rFonts w:asciiTheme="minorHAnsi" w:eastAsia="Times New Roman" w:hAnsiTheme="minorHAnsi" w:cs="Times New Roman"/>
    </w:rPr>
  </w:style>
  <w:style w:type="paragraph" w:customStyle="1" w:styleId="TOC41">
    <w:name w:val="TOC 41"/>
    <w:basedOn w:val="Normal"/>
    <w:next w:val="Normal"/>
    <w:uiPriority w:val="39"/>
    <w:unhideWhenUsed/>
    <w:rsid w:val="0070606E"/>
    <w:pPr>
      <w:spacing w:before="0" w:after="100" w:line="259" w:lineRule="auto"/>
      <w:ind w:left="660"/>
    </w:pPr>
    <w:rPr>
      <w:rFonts w:asciiTheme="minorHAnsi" w:eastAsiaTheme="minorEastAsia" w:hAnsiTheme="minorHAnsi" w:cs="Times New Roman"/>
      <w:lang w:eastAsia="en-AU"/>
    </w:rPr>
  </w:style>
  <w:style w:type="paragraph" w:customStyle="1" w:styleId="TOC51">
    <w:name w:val="TOC 51"/>
    <w:basedOn w:val="Normal"/>
    <w:next w:val="Normal"/>
    <w:uiPriority w:val="39"/>
    <w:unhideWhenUsed/>
    <w:rsid w:val="0070606E"/>
    <w:pPr>
      <w:spacing w:before="0" w:after="100" w:line="259" w:lineRule="auto"/>
      <w:ind w:left="880"/>
    </w:pPr>
    <w:rPr>
      <w:rFonts w:asciiTheme="minorHAnsi" w:eastAsiaTheme="minorEastAsia" w:hAnsiTheme="minorHAnsi" w:cs="Times New Roman"/>
      <w:lang w:eastAsia="en-AU"/>
    </w:rPr>
  </w:style>
  <w:style w:type="paragraph" w:customStyle="1" w:styleId="TOC61">
    <w:name w:val="TOC 61"/>
    <w:basedOn w:val="Normal"/>
    <w:next w:val="Normal"/>
    <w:uiPriority w:val="39"/>
    <w:unhideWhenUsed/>
    <w:rsid w:val="0070606E"/>
    <w:pPr>
      <w:spacing w:before="0" w:after="100" w:line="259" w:lineRule="auto"/>
      <w:ind w:left="1100"/>
    </w:pPr>
    <w:rPr>
      <w:rFonts w:asciiTheme="minorHAnsi" w:eastAsiaTheme="minorEastAsia" w:hAnsiTheme="minorHAnsi" w:cs="Times New Roman"/>
      <w:lang w:eastAsia="en-AU"/>
    </w:rPr>
  </w:style>
  <w:style w:type="paragraph" w:customStyle="1" w:styleId="TOC71">
    <w:name w:val="TOC 71"/>
    <w:basedOn w:val="Normal"/>
    <w:next w:val="Normal"/>
    <w:uiPriority w:val="39"/>
    <w:unhideWhenUsed/>
    <w:rsid w:val="0070606E"/>
    <w:pPr>
      <w:spacing w:before="0" w:after="100" w:line="259" w:lineRule="auto"/>
      <w:ind w:left="1320"/>
    </w:pPr>
    <w:rPr>
      <w:rFonts w:asciiTheme="minorHAnsi" w:eastAsiaTheme="minorEastAsia" w:hAnsiTheme="minorHAnsi" w:cs="Times New Roman"/>
      <w:lang w:eastAsia="en-AU"/>
    </w:rPr>
  </w:style>
  <w:style w:type="paragraph" w:customStyle="1" w:styleId="TOC81">
    <w:name w:val="TOC 81"/>
    <w:basedOn w:val="Normal"/>
    <w:next w:val="Normal"/>
    <w:uiPriority w:val="39"/>
    <w:unhideWhenUsed/>
    <w:rsid w:val="0070606E"/>
    <w:pPr>
      <w:spacing w:before="0" w:after="100" w:line="259" w:lineRule="auto"/>
      <w:ind w:left="1540"/>
    </w:pPr>
    <w:rPr>
      <w:rFonts w:asciiTheme="minorHAnsi" w:eastAsiaTheme="minorEastAsia" w:hAnsiTheme="minorHAnsi" w:cs="Times New Roman"/>
      <w:lang w:eastAsia="en-AU"/>
    </w:rPr>
  </w:style>
  <w:style w:type="paragraph" w:customStyle="1" w:styleId="TOC91">
    <w:name w:val="TOC 91"/>
    <w:basedOn w:val="Normal"/>
    <w:next w:val="Normal"/>
    <w:uiPriority w:val="39"/>
    <w:unhideWhenUsed/>
    <w:rsid w:val="0070606E"/>
    <w:pPr>
      <w:spacing w:before="0" w:after="100" w:line="259" w:lineRule="auto"/>
      <w:ind w:left="1760"/>
    </w:pPr>
    <w:rPr>
      <w:rFonts w:asciiTheme="minorHAnsi" w:eastAsiaTheme="minorEastAsia" w:hAnsiTheme="minorHAnsi" w:cs="Times New Roman"/>
      <w:lang w:eastAsia="en-AU"/>
    </w:rPr>
  </w:style>
  <w:style w:type="paragraph" w:styleId="TableofFigures">
    <w:name w:val="table of figures"/>
    <w:basedOn w:val="Normal"/>
    <w:next w:val="Normal"/>
    <w:uiPriority w:val="99"/>
    <w:unhideWhenUsed/>
    <w:rsid w:val="0070606E"/>
    <w:pPr>
      <w:spacing w:before="180" w:after="0" w:line="280" w:lineRule="atLeast"/>
      <w:ind w:left="907" w:hanging="907"/>
    </w:pPr>
    <w:rPr>
      <w:rFonts w:asciiTheme="minorHAnsi" w:eastAsia="Times New Roman" w:hAnsiTheme="minorHAnsi" w:cs="Times New Roman"/>
    </w:rPr>
  </w:style>
  <w:style w:type="paragraph" w:customStyle="1" w:styleId="IntroPara">
    <w:name w:val="Intro Para"/>
    <w:basedOn w:val="Normal"/>
    <w:uiPriority w:val="1"/>
    <w:qFormat/>
    <w:rsid w:val="0070606E"/>
    <w:pPr>
      <w:spacing w:before="180" w:after="60" w:line="280" w:lineRule="atLeast"/>
    </w:pPr>
    <w:rPr>
      <w:rFonts w:asciiTheme="minorHAnsi" w:eastAsia="Times New Roman" w:hAnsiTheme="minorHAnsi" w:cs="Times New Roman"/>
      <w:sz w:val="24"/>
      <w:szCs w:val="24"/>
    </w:rPr>
  </w:style>
  <w:style w:type="character" w:styleId="Emphasis">
    <w:name w:val="Emphasis"/>
    <w:basedOn w:val="DefaultParagraphFont"/>
    <w:uiPriority w:val="20"/>
    <w:qFormat/>
    <w:rsid w:val="0070606E"/>
    <w:rPr>
      <w:rFonts w:cs="Times New Roman"/>
      <w:i/>
      <w:iCs/>
    </w:rPr>
  </w:style>
  <w:style w:type="paragraph" w:customStyle="1" w:styleId="Caption1">
    <w:name w:val="Caption1"/>
    <w:basedOn w:val="Normal"/>
    <w:next w:val="Normal"/>
    <w:uiPriority w:val="35"/>
    <w:unhideWhenUsed/>
    <w:qFormat/>
    <w:rsid w:val="0045133B"/>
    <w:pPr>
      <w:keepNext/>
      <w:spacing w:before="200" w:line="280" w:lineRule="atLeast"/>
    </w:pPr>
    <w:rPr>
      <w:rFonts w:eastAsia="Times New Roman" w:cs="Times New Roman"/>
      <w:b/>
      <w:bCs/>
      <w:color w:val="000000"/>
      <w:szCs w:val="20"/>
    </w:rPr>
  </w:style>
  <w:style w:type="paragraph" w:customStyle="1" w:styleId="Boxed1Text">
    <w:name w:val="Boxed 1 Text"/>
    <w:basedOn w:val="Normal"/>
    <w:uiPriority w:val="1"/>
    <w:qFormat/>
    <w:rsid w:val="0070606E"/>
    <w:pPr>
      <w:spacing w:before="180" w:after="60" w:line="280" w:lineRule="atLeast"/>
      <w:ind w:left="284" w:right="284"/>
    </w:pPr>
    <w:rPr>
      <w:rFonts w:asciiTheme="minorHAnsi" w:eastAsia="Times New Roman" w:hAnsiTheme="minorHAnsi" w:cs="Times New Roman"/>
    </w:rPr>
  </w:style>
  <w:style w:type="paragraph" w:customStyle="1" w:styleId="Boxed1Heading">
    <w:name w:val="Boxed 1 Heading"/>
    <w:basedOn w:val="Boxed1Text"/>
    <w:uiPriority w:val="1"/>
    <w:qFormat/>
    <w:rsid w:val="0070606E"/>
    <w:rPr>
      <w:b/>
      <w:bCs/>
      <w:sz w:val="24"/>
      <w:szCs w:val="24"/>
    </w:rPr>
  </w:style>
  <w:style w:type="paragraph" w:customStyle="1" w:styleId="Boxed2Text">
    <w:name w:val="Boxed 2 Text"/>
    <w:basedOn w:val="Boxed1Text"/>
    <w:uiPriority w:val="1"/>
    <w:qFormat/>
    <w:rsid w:val="0070606E"/>
  </w:style>
  <w:style w:type="paragraph" w:customStyle="1" w:styleId="Boxed2Heading">
    <w:name w:val="Boxed 2 Heading"/>
    <w:basedOn w:val="Boxed2Text"/>
    <w:uiPriority w:val="1"/>
    <w:qFormat/>
    <w:rsid w:val="0070606E"/>
    <w:rPr>
      <w:b/>
      <w:bCs/>
      <w:sz w:val="24"/>
      <w:szCs w:val="24"/>
    </w:rPr>
  </w:style>
  <w:style w:type="character" w:styleId="PageNumber">
    <w:name w:val="page number"/>
    <w:basedOn w:val="DefaultParagraphFont"/>
    <w:uiPriority w:val="99"/>
    <w:unhideWhenUsed/>
    <w:rsid w:val="0070606E"/>
    <w:rPr>
      <w:rFonts w:cs="Times New Roman"/>
    </w:rPr>
  </w:style>
  <w:style w:type="table" w:customStyle="1" w:styleId="TableGridLight1">
    <w:name w:val="Table Grid Light1"/>
    <w:basedOn w:val="TableNormal"/>
    <w:next w:val="TableGridLight"/>
    <w:uiPriority w:val="40"/>
    <w:rsid w:val="0070606E"/>
    <w:pPr>
      <w:spacing w:after="0" w:line="240" w:lineRule="auto"/>
    </w:pPr>
    <w:rPr>
      <w:rFonts w:ascii="Arial" w:eastAsia="Times New Roman" w:hAnsi="Arial" w:cs="Times New Roman"/>
      <w:sz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Finance1">
    <w:name w:val="Finance 1"/>
    <w:basedOn w:val="TableNormal"/>
    <w:uiPriority w:val="99"/>
    <w:rsid w:val="0070606E"/>
    <w:pPr>
      <w:spacing w:before="60" w:after="60" w:line="200" w:lineRule="atLeast"/>
    </w:pPr>
    <w:rPr>
      <w:rFonts w:ascii="Arial" w:eastAsia="Times New Roman" w:hAnsi="Arial" w:cs="Times New Roman"/>
      <w:sz w:val="16"/>
    </w:rPr>
    <w:tblPr>
      <w:tblStyleRowBandSize w:val="1"/>
      <w:tblStyleColBandSize w:val="1"/>
      <w:tblBorders>
        <w:top w:val="single" w:sz="4" w:space="0" w:color="5271FF"/>
        <w:bottom w:val="single" w:sz="4" w:space="0" w:color="5271FF"/>
        <w:insideH w:val="single" w:sz="4" w:space="0" w:color="5271FF"/>
      </w:tblBorders>
      <w:tblCellMar>
        <w:left w:w="85" w:type="dxa"/>
        <w:right w:w="85" w:type="dxa"/>
      </w:tblCellMar>
    </w:tblPr>
    <w:trPr>
      <w:cantSplit/>
    </w:trPr>
    <w:tblStylePr w:type="firstRow">
      <w:rPr>
        <w:rFonts w:cs="Times New Roman"/>
        <w:b/>
      </w:rPr>
      <w:tblPr/>
      <w:trPr>
        <w:tblHeader/>
      </w:trPr>
      <w:tcPr>
        <w:shd w:val="clear" w:color="auto" w:fill="5271FF"/>
      </w:tcPr>
    </w:tblStylePr>
    <w:tblStylePr w:type="lastRow">
      <w:rPr>
        <w:rFonts w:cs="Times New Roman"/>
      </w:rPr>
      <w:tblPr/>
      <w:tcPr>
        <w:shd w:val="clear" w:color="auto" w:fill="5271FF"/>
      </w:tcPr>
    </w:tblStylePr>
    <w:tblStylePr w:type="firstCol">
      <w:rPr>
        <w:rFonts w:cs="Times New Roman"/>
      </w:rPr>
      <w:tblPr/>
      <w:tcPr>
        <w:tcBorders>
          <w:insideH w:val="single" w:sz="4" w:space="0" w:color="FFFFFF"/>
        </w:tcBorders>
        <w:shd w:val="clear" w:color="auto" w:fill="5271FF"/>
      </w:tcPr>
    </w:tblStylePr>
    <w:tblStylePr w:type="lastCol">
      <w:rPr>
        <w:rFonts w:cs="Times New Roman"/>
      </w:rPr>
      <w:tblPr/>
      <w:tcPr>
        <w:shd w:val="clear" w:color="auto" w:fill="BFBFBF"/>
      </w:tcPr>
    </w:tblStylePr>
    <w:tblStylePr w:type="band1Vert">
      <w:rPr>
        <w:rFonts w:cs="Times New Roman"/>
      </w:rPr>
      <w:tblPr/>
      <w:tcPr>
        <w:shd w:val="clear" w:color="auto" w:fill="E7E6E6"/>
      </w:tcPr>
    </w:tblStylePr>
    <w:tblStylePr w:type="band2Vert">
      <w:rPr>
        <w:rFonts w:cs="Times New Roman"/>
      </w:rPr>
      <w:tblPr/>
      <w:tcPr>
        <w:shd w:val="clear" w:color="auto" w:fill="FFFFFF"/>
      </w:tcPr>
    </w:tblStylePr>
    <w:tblStylePr w:type="band1Horz">
      <w:rPr>
        <w:rFonts w:cs="Times New Roman"/>
      </w:rPr>
      <w:tblPr/>
      <w:tcPr>
        <w:shd w:val="clear" w:color="auto" w:fill="E7E6E6"/>
      </w:tcPr>
    </w:tblStylePr>
    <w:tblStylePr w:type="band2Horz">
      <w:rPr>
        <w:rFonts w:cs="Times New Roman"/>
        <w:color w:val="auto"/>
      </w:rPr>
      <w:tblPr/>
      <w:tcPr>
        <w:shd w:val="clear" w:color="auto" w:fill="FFFFFF"/>
      </w:tcPr>
    </w:tblStylePr>
  </w:style>
  <w:style w:type="paragraph" w:customStyle="1" w:styleId="TableText">
    <w:name w:val="Table Text"/>
    <w:basedOn w:val="Normal"/>
    <w:uiPriority w:val="1"/>
    <w:qFormat/>
    <w:rsid w:val="0070606E"/>
    <w:pPr>
      <w:spacing w:before="60" w:after="60" w:line="280" w:lineRule="atLeast"/>
    </w:pPr>
    <w:rPr>
      <w:rFonts w:asciiTheme="minorHAnsi" w:eastAsia="Times New Roman" w:hAnsiTheme="minorHAnsi" w:cs="Times New Roman"/>
      <w:sz w:val="18"/>
      <w:szCs w:val="18"/>
    </w:rPr>
  </w:style>
  <w:style w:type="paragraph" w:customStyle="1" w:styleId="TableSourceNotes">
    <w:name w:val="Table Source Notes"/>
    <w:basedOn w:val="TableText"/>
    <w:uiPriority w:val="1"/>
    <w:qFormat/>
    <w:rsid w:val="0070606E"/>
    <w:pPr>
      <w:spacing w:before="120"/>
      <w:ind w:left="284" w:hanging="284"/>
      <w:contextualSpacing/>
    </w:pPr>
  </w:style>
  <w:style w:type="paragraph" w:customStyle="1" w:styleId="FootnoteSeparator">
    <w:name w:val="Footnote Separator"/>
    <w:basedOn w:val="Normal"/>
    <w:uiPriority w:val="1"/>
    <w:qFormat/>
    <w:rsid w:val="0070606E"/>
    <w:pPr>
      <w:spacing w:before="0" w:after="0" w:line="259" w:lineRule="auto"/>
    </w:pPr>
    <w:rPr>
      <w:rFonts w:asciiTheme="minorHAnsi" w:eastAsia="Times New Roman" w:hAnsiTheme="minorHAnsi" w:cs="Times New Roman"/>
    </w:rPr>
  </w:style>
  <w:style w:type="character" w:styleId="PlaceholderText">
    <w:name w:val="Placeholder Text"/>
    <w:basedOn w:val="DefaultParagraphFont"/>
    <w:uiPriority w:val="99"/>
    <w:semiHidden/>
    <w:rsid w:val="0070606E"/>
    <w:rPr>
      <w:rFonts w:cs="Times New Roman"/>
      <w:color w:val="808080"/>
    </w:rPr>
  </w:style>
  <w:style w:type="character" w:customStyle="1" w:styleId="Classification">
    <w:name w:val="Classification"/>
    <w:basedOn w:val="DefaultParagraphFont"/>
    <w:uiPriority w:val="1"/>
    <w:qFormat/>
    <w:rsid w:val="0070606E"/>
    <w:rPr>
      <w:rFonts w:cs="Times New Roman"/>
      <w:b/>
      <w:caps/>
      <w:sz w:val="24"/>
    </w:rPr>
  </w:style>
  <w:style w:type="paragraph" w:styleId="NormalWeb">
    <w:name w:val="Normal (Web)"/>
    <w:basedOn w:val="Normal"/>
    <w:uiPriority w:val="99"/>
    <w:semiHidden/>
    <w:unhideWhenUsed/>
    <w:rsid w:val="0070606E"/>
    <w:pPr>
      <w:spacing w:beforeAutospacing="1" w:afterAutospacing="1" w:line="259"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0606E"/>
    <w:pPr>
      <w:spacing w:beforeAutospacing="1" w:afterAutospacing="1" w:line="259"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0606E"/>
    <w:rPr>
      <w:rFonts w:cs="Times New Roman"/>
    </w:rPr>
  </w:style>
  <w:style w:type="character" w:customStyle="1" w:styleId="eop">
    <w:name w:val="eop"/>
    <w:basedOn w:val="DefaultParagraphFont"/>
    <w:rsid w:val="0070606E"/>
    <w:rPr>
      <w:rFonts w:cs="Times New Roman"/>
    </w:rPr>
  </w:style>
  <w:style w:type="paragraph" w:customStyle="1" w:styleId="Default">
    <w:name w:val="Default"/>
    <w:rsid w:val="0070606E"/>
    <w:pPr>
      <w:autoSpaceDE w:val="0"/>
      <w:autoSpaceDN w:val="0"/>
      <w:adjustRightInd w:val="0"/>
      <w:spacing w:after="0" w:line="240" w:lineRule="auto"/>
    </w:pPr>
    <w:rPr>
      <w:rFonts w:ascii="Arial" w:eastAsia="Times New Roman" w:hAnsi="Arial" w:cs="Arial"/>
      <w:color w:val="000000"/>
      <w:sz w:val="24"/>
      <w:szCs w:val="24"/>
    </w:rPr>
  </w:style>
  <w:style w:type="table" w:customStyle="1" w:styleId="GridTable1Light1">
    <w:name w:val="Grid Table 1 Light1"/>
    <w:basedOn w:val="TableNormal"/>
    <w:next w:val="GridTable1Light"/>
    <w:uiPriority w:val="46"/>
    <w:rsid w:val="0070606E"/>
    <w:pPr>
      <w:spacing w:after="0" w:line="240" w:lineRule="auto"/>
    </w:pPr>
    <w:rPr>
      <w:rFonts w:ascii="Arial" w:eastAsia="Times New Roman" w:hAnsi="Arial" w:cs="Times New Roman"/>
      <w:sz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styleId="CommentSubject">
    <w:name w:val="annotation subject"/>
    <w:basedOn w:val="CommentText"/>
    <w:next w:val="CommentText"/>
    <w:link w:val="CommentSubjectChar"/>
    <w:uiPriority w:val="99"/>
    <w:semiHidden/>
    <w:unhideWhenUsed/>
    <w:rsid w:val="0070606E"/>
    <w:rPr>
      <w:b/>
      <w:bCs/>
    </w:rPr>
  </w:style>
  <w:style w:type="character" w:customStyle="1" w:styleId="CommentSubjectChar">
    <w:name w:val="Comment Subject Char"/>
    <w:basedOn w:val="CommentTextChar"/>
    <w:link w:val="CommentSubject"/>
    <w:uiPriority w:val="99"/>
    <w:semiHidden/>
    <w:rsid w:val="0070606E"/>
    <w:rPr>
      <w:rFonts w:eastAsia="Times New Roman" w:cs="Times New Roman"/>
      <w:b/>
      <w:bCs/>
    </w:rPr>
  </w:style>
  <w:style w:type="table" w:customStyle="1" w:styleId="GridTable1Light-Accent21">
    <w:name w:val="Grid Table 1 Light - Accent 21"/>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2">
    <w:name w:val="Grid Table 1 Light - Accent 22"/>
    <w:basedOn w:val="TableNormal"/>
    <w:next w:val="GridTable1Light-Accent2"/>
    <w:uiPriority w:val="46"/>
    <w:rsid w:val="0070606E"/>
    <w:pPr>
      <w:spacing w:after="0" w:line="240" w:lineRule="auto"/>
    </w:pPr>
    <w:rPr>
      <w:rFonts w:ascii="Arial" w:eastAsia="Times New Roman" w:hAnsi="Arial" w:cs="Times New Roman"/>
      <w:sz w:val="20"/>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21">
    <w:name w:val="Grid Table 1 Light - Accent 221"/>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3">
    <w:name w:val="Grid Table 1 Light - Accent 23"/>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4">
    <w:name w:val="Grid Table 1 Light - Accent 24"/>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5">
    <w:name w:val="Grid Table 1 Light - Accent 25"/>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6">
    <w:name w:val="Grid Table 1 Light - Accent 26"/>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4-Accent21">
    <w:name w:val="Grid Table 4 - Accent 21"/>
    <w:basedOn w:val="TableNormal"/>
    <w:next w:val="GridTable4-Accent2"/>
    <w:uiPriority w:val="49"/>
    <w:rsid w:val="0070606E"/>
    <w:pPr>
      <w:spacing w:after="0" w:line="240" w:lineRule="auto"/>
    </w:pPr>
    <w:rPr>
      <w:rFonts w:eastAsia="Times New Roman" w:cs="Times New Roman"/>
    </w:rPr>
    <w:tblPr>
      <w:tblStyleRowBandSize w:val="1"/>
      <w:tblStyleColBandSize w:val="1"/>
      <w:tblBorders>
        <w:top w:val="single" w:sz="4" w:space="0" w:color="78D1CE"/>
        <w:left w:val="single" w:sz="4" w:space="0" w:color="78D1CE"/>
        <w:bottom w:val="single" w:sz="4" w:space="0" w:color="78D1CE"/>
        <w:right w:val="single" w:sz="4" w:space="0" w:color="78D1CE"/>
        <w:insideH w:val="single" w:sz="4" w:space="0" w:color="78D1CE"/>
        <w:insideV w:val="single" w:sz="4" w:space="0" w:color="78D1CE"/>
      </w:tblBorders>
    </w:tblPr>
    <w:tblStylePr w:type="firstRow">
      <w:rPr>
        <w:rFonts w:cs="Times New Roman"/>
        <w:b/>
        <w:bCs/>
        <w:color w:val="FFFFFF"/>
      </w:rPr>
      <w:tblPr/>
      <w:tcPr>
        <w:tcBorders>
          <w:top w:val="single" w:sz="4" w:space="0" w:color="359D9A"/>
          <w:left w:val="single" w:sz="4" w:space="0" w:color="359D9A"/>
          <w:bottom w:val="single" w:sz="4" w:space="0" w:color="359D9A"/>
          <w:right w:val="single" w:sz="4" w:space="0" w:color="359D9A"/>
          <w:insideH w:val="nil"/>
          <w:insideV w:val="nil"/>
        </w:tcBorders>
        <w:shd w:val="clear" w:color="auto" w:fill="359D9A"/>
      </w:tcPr>
    </w:tblStylePr>
    <w:tblStylePr w:type="lastRow">
      <w:rPr>
        <w:rFonts w:cs="Times New Roman"/>
        <w:b/>
        <w:bCs/>
      </w:rPr>
      <w:tblPr/>
      <w:tcPr>
        <w:tcBorders>
          <w:top w:val="double" w:sz="4" w:space="0" w:color="359D9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F0EF"/>
      </w:tcPr>
    </w:tblStylePr>
    <w:tblStylePr w:type="band1Horz">
      <w:rPr>
        <w:rFonts w:cs="Times New Roman"/>
      </w:rPr>
      <w:tblPr/>
      <w:tcPr>
        <w:shd w:val="clear" w:color="auto" w:fill="D2F0EF"/>
      </w:tcPr>
    </w:tblStylePr>
  </w:style>
  <w:style w:type="table" w:customStyle="1" w:styleId="ListTable7Colorful-Accent21">
    <w:name w:val="List Table 7 Colorful - Accent 21"/>
    <w:basedOn w:val="TableNormal"/>
    <w:next w:val="ListTable7Colorful-Accent2"/>
    <w:uiPriority w:val="52"/>
    <w:rsid w:val="0070606E"/>
    <w:pPr>
      <w:spacing w:after="0" w:line="240" w:lineRule="auto"/>
    </w:pPr>
    <w:rPr>
      <w:rFonts w:eastAsia="Times New Roman" w:cs="Times New Roman"/>
      <w:color w:val="277572"/>
    </w:rPr>
    <w:tblPr>
      <w:tblStyleRowBandSize w:val="1"/>
      <w:tblStyleColBandSize w:val="1"/>
    </w:tblPr>
    <w:tblStylePr w:type="firstRow">
      <w:rPr>
        <w:rFonts w:ascii="Arial" w:eastAsia="MS Gothic" w:hAnsi="Arial" w:cs="Times New Roman"/>
        <w:i/>
        <w:iCs/>
        <w:sz w:val="26"/>
      </w:rPr>
      <w:tblPr/>
      <w:tcPr>
        <w:tcBorders>
          <w:bottom w:val="single" w:sz="4" w:space="0" w:color="359D9A"/>
        </w:tcBorders>
        <w:shd w:val="clear" w:color="auto" w:fill="FFFFFF"/>
      </w:tcPr>
    </w:tblStylePr>
    <w:tblStylePr w:type="lastRow">
      <w:rPr>
        <w:rFonts w:ascii="Arial" w:eastAsia="MS Gothic" w:hAnsi="Arial" w:cs="Times New Roman"/>
        <w:i/>
        <w:iCs/>
        <w:sz w:val="26"/>
      </w:rPr>
      <w:tblPr/>
      <w:tcPr>
        <w:tcBorders>
          <w:top w:val="single" w:sz="4" w:space="0" w:color="359D9A"/>
        </w:tcBorders>
        <w:shd w:val="clear" w:color="auto" w:fill="FFFFFF"/>
      </w:tcPr>
    </w:tblStylePr>
    <w:tblStylePr w:type="firstCol">
      <w:pPr>
        <w:jc w:val="right"/>
      </w:pPr>
      <w:rPr>
        <w:rFonts w:ascii="Arial" w:eastAsia="MS Gothic" w:hAnsi="Arial" w:cs="Times New Roman"/>
        <w:i/>
        <w:iCs/>
        <w:sz w:val="26"/>
      </w:rPr>
      <w:tblPr/>
      <w:tcPr>
        <w:tcBorders>
          <w:right w:val="single" w:sz="4" w:space="0" w:color="359D9A"/>
        </w:tcBorders>
        <w:shd w:val="clear" w:color="auto" w:fill="FFFFFF"/>
      </w:tcPr>
    </w:tblStylePr>
    <w:tblStylePr w:type="lastCol">
      <w:rPr>
        <w:rFonts w:ascii="Arial" w:eastAsia="MS Gothic" w:hAnsi="Arial" w:cs="Times New Roman"/>
        <w:i/>
        <w:iCs/>
        <w:sz w:val="26"/>
      </w:rPr>
      <w:tblPr/>
      <w:tcPr>
        <w:tcBorders>
          <w:left w:val="single" w:sz="4" w:space="0" w:color="359D9A"/>
        </w:tcBorders>
        <w:shd w:val="clear" w:color="auto" w:fill="FFFFFF"/>
      </w:tcPr>
    </w:tblStylePr>
    <w:tblStylePr w:type="band1Vert">
      <w:rPr>
        <w:rFonts w:cs="Times New Roman"/>
      </w:rPr>
      <w:tblPr/>
      <w:tcPr>
        <w:shd w:val="clear" w:color="auto" w:fill="D2F0EF"/>
      </w:tcPr>
    </w:tblStylePr>
    <w:tblStylePr w:type="band1Horz">
      <w:rPr>
        <w:rFonts w:cs="Times New Roman"/>
      </w:rPr>
      <w:tblPr/>
      <w:tcPr>
        <w:shd w:val="clear" w:color="auto" w:fill="D2F0EF"/>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GridTable4-Accent31">
    <w:name w:val="Grid Table 4 - Accent 31"/>
    <w:basedOn w:val="TableNormal"/>
    <w:next w:val="GridTable4-Accent3"/>
    <w:uiPriority w:val="49"/>
    <w:rsid w:val="0070606E"/>
    <w:pPr>
      <w:spacing w:after="0" w:line="240" w:lineRule="auto"/>
    </w:pPr>
    <w:rPr>
      <w:rFonts w:eastAsia="Times New Roman" w:cs="Times New Roman"/>
    </w:rPr>
    <w:tblPr>
      <w:tblStyleRowBandSize w:val="1"/>
      <w:tblStyleColBandSize w:val="1"/>
      <w:tblBorders>
        <w:top w:val="single" w:sz="4" w:space="0" w:color="2171FF"/>
        <w:left w:val="single" w:sz="4" w:space="0" w:color="2171FF"/>
        <w:bottom w:val="single" w:sz="4" w:space="0" w:color="2171FF"/>
        <w:right w:val="single" w:sz="4" w:space="0" w:color="2171FF"/>
        <w:insideH w:val="single" w:sz="4" w:space="0" w:color="2171FF"/>
        <w:insideV w:val="single" w:sz="4" w:space="0" w:color="2171FF"/>
      </w:tblBorders>
    </w:tblPr>
    <w:tblStylePr w:type="firstRow">
      <w:rPr>
        <w:rFonts w:cs="Times New Roman"/>
        <w:b/>
        <w:bCs/>
        <w:color w:val="FFFFFF"/>
      </w:rPr>
      <w:tblPr/>
      <w:tcPr>
        <w:tcBorders>
          <w:top w:val="single" w:sz="4" w:space="0" w:color="00338D"/>
          <w:left w:val="single" w:sz="4" w:space="0" w:color="00338D"/>
          <w:bottom w:val="single" w:sz="4" w:space="0" w:color="00338D"/>
          <w:right w:val="single" w:sz="4" w:space="0" w:color="00338D"/>
          <w:insideH w:val="nil"/>
          <w:insideV w:val="nil"/>
        </w:tcBorders>
        <w:shd w:val="clear" w:color="auto" w:fill="00338D"/>
      </w:tcPr>
    </w:tblStylePr>
    <w:tblStylePr w:type="lastRow">
      <w:rPr>
        <w:rFonts w:cs="Times New Roman"/>
        <w:b/>
        <w:bCs/>
      </w:rPr>
      <w:tblPr/>
      <w:tcPr>
        <w:tcBorders>
          <w:top w:val="double" w:sz="4" w:space="0" w:color="00338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paragraph" w:customStyle="1" w:styleId="msonormal0">
    <w:name w:val="msonormal"/>
    <w:basedOn w:val="Normal"/>
    <w:rsid w:val="0070606E"/>
    <w:pPr>
      <w:spacing w:beforeAutospacing="1" w:afterAutospacing="1" w:line="259" w:lineRule="auto"/>
    </w:pPr>
    <w:rPr>
      <w:rFonts w:ascii="Times New Roman" w:eastAsia="Times New Roman" w:hAnsi="Times New Roman" w:cs="Times New Roman"/>
      <w:sz w:val="24"/>
      <w:szCs w:val="24"/>
      <w:lang w:eastAsia="en-AU"/>
    </w:rPr>
  </w:style>
  <w:style w:type="paragraph" w:customStyle="1" w:styleId="font5">
    <w:name w:val="font5"/>
    <w:basedOn w:val="Normal"/>
    <w:rsid w:val="0070606E"/>
    <w:pPr>
      <w:spacing w:beforeAutospacing="1" w:afterAutospacing="1" w:line="259" w:lineRule="auto"/>
    </w:pPr>
    <w:rPr>
      <w:rFonts w:asciiTheme="minorHAnsi" w:eastAsia="Times New Roman" w:hAnsiTheme="minorHAnsi" w:cs="Arial"/>
      <w:b/>
      <w:bCs/>
      <w:color w:val="85D6D4"/>
      <w:sz w:val="18"/>
      <w:szCs w:val="18"/>
      <w:lang w:eastAsia="en-AU"/>
    </w:rPr>
  </w:style>
  <w:style w:type="paragraph" w:customStyle="1" w:styleId="font6">
    <w:name w:val="font6"/>
    <w:basedOn w:val="Normal"/>
    <w:rsid w:val="0070606E"/>
    <w:pPr>
      <w:spacing w:beforeAutospacing="1" w:afterAutospacing="1" w:line="259" w:lineRule="auto"/>
    </w:pPr>
    <w:rPr>
      <w:rFonts w:asciiTheme="minorHAnsi" w:eastAsia="Times New Roman" w:hAnsiTheme="minorHAnsi" w:cs="Arial"/>
      <w:b/>
      <w:bCs/>
      <w:color w:val="85D6D4"/>
      <w:sz w:val="18"/>
      <w:szCs w:val="18"/>
      <w:lang w:eastAsia="en-AU"/>
    </w:rPr>
  </w:style>
  <w:style w:type="paragraph" w:customStyle="1" w:styleId="xl65">
    <w:name w:val="xl65"/>
    <w:basedOn w:val="Normal"/>
    <w:rsid w:val="0070606E"/>
    <w:pPr>
      <w:spacing w:beforeAutospacing="1" w:afterAutospacing="1" w:line="259" w:lineRule="auto"/>
    </w:pPr>
    <w:rPr>
      <w:rFonts w:asciiTheme="minorHAnsi" w:eastAsia="Times New Roman" w:hAnsiTheme="minorHAnsi" w:cs="Arial"/>
      <w:sz w:val="18"/>
      <w:szCs w:val="18"/>
      <w:lang w:eastAsia="en-AU"/>
    </w:rPr>
  </w:style>
  <w:style w:type="paragraph" w:customStyle="1" w:styleId="xl66">
    <w:name w:val="xl66"/>
    <w:basedOn w:val="Normal"/>
    <w:rsid w:val="0070606E"/>
    <w:pPr>
      <w:spacing w:beforeAutospacing="1" w:afterAutospacing="1" w:line="259" w:lineRule="auto"/>
    </w:pPr>
    <w:rPr>
      <w:rFonts w:asciiTheme="minorHAnsi" w:eastAsia="Times New Roman" w:hAnsiTheme="minorHAnsi" w:cs="Arial"/>
      <w:color w:val="000000"/>
      <w:sz w:val="18"/>
      <w:szCs w:val="18"/>
      <w:lang w:eastAsia="en-AU"/>
    </w:rPr>
  </w:style>
  <w:style w:type="paragraph" w:customStyle="1" w:styleId="xl67">
    <w:name w:val="xl67"/>
    <w:basedOn w:val="Normal"/>
    <w:rsid w:val="0070606E"/>
    <w:pPr>
      <w:spacing w:beforeAutospacing="1" w:afterAutospacing="1" w:line="259" w:lineRule="auto"/>
    </w:pPr>
    <w:rPr>
      <w:rFonts w:asciiTheme="minorHAnsi" w:eastAsia="Times New Roman" w:hAnsiTheme="minorHAnsi" w:cs="Arial"/>
      <w:b/>
      <w:bCs/>
      <w:color w:val="85D6D4"/>
      <w:sz w:val="18"/>
      <w:szCs w:val="18"/>
      <w:lang w:eastAsia="en-AU"/>
    </w:rPr>
  </w:style>
  <w:style w:type="paragraph" w:customStyle="1" w:styleId="xl68">
    <w:name w:val="xl68"/>
    <w:basedOn w:val="Normal"/>
    <w:rsid w:val="0070606E"/>
    <w:pPr>
      <w:spacing w:beforeAutospacing="1" w:afterAutospacing="1" w:line="259" w:lineRule="auto"/>
    </w:pPr>
    <w:rPr>
      <w:rFonts w:asciiTheme="minorHAnsi" w:eastAsia="Times New Roman" w:hAnsiTheme="minorHAnsi" w:cs="Arial"/>
      <w:b/>
      <w:bCs/>
      <w:color w:val="85D6D4"/>
      <w:sz w:val="18"/>
      <w:szCs w:val="18"/>
      <w:lang w:eastAsia="en-AU"/>
    </w:rPr>
  </w:style>
  <w:style w:type="paragraph" w:customStyle="1" w:styleId="xl69">
    <w:name w:val="xl69"/>
    <w:basedOn w:val="Normal"/>
    <w:rsid w:val="0070606E"/>
    <w:pPr>
      <w:spacing w:beforeAutospacing="1" w:afterAutospacing="1" w:line="259" w:lineRule="auto"/>
    </w:pPr>
    <w:rPr>
      <w:rFonts w:asciiTheme="minorHAnsi" w:eastAsia="Times New Roman" w:hAnsiTheme="minorHAnsi" w:cs="Arial"/>
      <w:b/>
      <w:bCs/>
      <w:color w:val="85D6D4"/>
      <w:sz w:val="18"/>
      <w:szCs w:val="18"/>
      <w:lang w:eastAsia="en-AU"/>
    </w:rPr>
  </w:style>
  <w:style w:type="paragraph" w:customStyle="1" w:styleId="xl70">
    <w:name w:val="xl70"/>
    <w:basedOn w:val="Normal"/>
    <w:rsid w:val="0070606E"/>
    <w:pPr>
      <w:spacing w:beforeAutospacing="1" w:afterAutospacing="1" w:line="259" w:lineRule="auto"/>
      <w:jc w:val="right"/>
    </w:pPr>
    <w:rPr>
      <w:rFonts w:asciiTheme="minorHAnsi" w:eastAsia="Times New Roman" w:hAnsiTheme="minorHAnsi" w:cs="Arial"/>
      <w:sz w:val="18"/>
      <w:szCs w:val="18"/>
      <w:lang w:eastAsia="en-AU"/>
    </w:rPr>
  </w:style>
  <w:style w:type="paragraph" w:customStyle="1" w:styleId="xl71">
    <w:name w:val="xl71"/>
    <w:basedOn w:val="Normal"/>
    <w:rsid w:val="0070606E"/>
    <w:pPr>
      <w:spacing w:beforeAutospacing="1" w:afterAutospacing="1" w:line="259" w:lineRule="auto"/>
    </w:pPr>
    <w:rPr>
      <w:rFonts w:asciiTheme="minorHAnsi" w:eastAsia="Times New Roman" w:hAnsiTheme="minorHAnsi" w:cs="Arial"/>
      <w:color w:val="000000"/>
      <w:sz w:val="18"/>
      <w:szCs w:val="18"/>
      <w:lang w:eastAsia="en-AU"/>
    </w:rPr>
  </w:style>
  <w:style w:type="paragraph" w:customStyle="1" w:styleId="xl72">
    <w:name w:val="xl72"/>
    <w:basedOn w:val="Normal"/>
    <w:rsid w:val="0070606E"/>
    <w:pPr>
      <w:spacing w:beforeAutospacing="1" w:afterAutospacing="1" w:line="259" w:lineRule="auto"/>
    </w:pPr>
    <w:rPr>
      <w:rFonts w:asciiTheme="minorHAnsi" w:eastAsia="Times New Roman" w:hAnsiTheme="minorHAnsi" w:cs="Arial"/>
      <w:sz w:val="18"/>
      <w:szCs w:val="18"/>
      <w:lang w:eastAsia="en-AU"/>
    </w:rPr>
  </w:style>
  <w:style w:type="paragraph" w:customStyle="1" w:styleId="xl73">
    <w:name w:val="xl73"/>
    <w:basedOn w:val="Normal"/>
    <w:rsid w:val="0070606E"/>
    <w:pPr>
      <w:spacing w:beforeAutospacing="1" w:afterAutospacing="1" w:line="259" w:lineRule="auto"/>
      <w:jc w:val="right"/>
    </w:pPr>
    <w:rPr>
      <w:rFonts w:asciiTheme="minorHAnsi" w:eastAsia="Times New Roman" w:hAnsiTheme="minorHAnsi" w:cs="Arial"/>
      <w:sz w:val="18"/>
      <w:szCs w:val="18"/>
      <w:lang w:eastAsia="en-AU"/>
    </w:rPr>
  </w:style>
  <w:style w:type="paragraph" w:customStyle="1" w:styleId="xl74">
    <w:name w:val="xl74"/>
    <w:basedOn w:val="Normal"/>
    <w:rsid w:val="0070606E"/>
    <w:pPr>
      <w:spacing w:beforeAutospacing="1" w:afterAutospacing="1" w:line="259" w:lineRule="auto"/>
      <w:jc w:val="right"/>
    </w:pPr>
    <w:rPr>
      <w:rFonts w:asciiTheme="minorHAnsi" w:eastAsia="Times New Roman" w:hAnsiTheme="minorHAnsi" w:cs="Arial"/>
      <w:color w:val="000000"/>
      <w:sz w:val="18"/>
      <w:szCs w:val="18"/>
      <w:lang w:eastAsia="en-AU"/>
    </w:rPr>
  </w:style>
  <w:style w:type="paragraph" w:customStyle="1" w:styleId="xl75">
    <w:name w:val="xl75"/>
    <w:basedOn w:val="Normal"/>
    <w:rsid w:val="0070606E"/>
    <w:pPr>
      <w:spacing w:beforeAutospacing="1" w:afterAutospacing="1" w:line="259" w:lineRule="auto"/>
    </w:pPr>
    <w:rPr>
      <w:rFonts w:asciiTheme="minorHAnsi" w:eastAsia="Times New Roman" w:hAnsiTheme="minorHAnsi" w:cs="Arial"/>
      <w:b/>
      <w:bCs/>
      <w:sz w:val="18"/>
      <w:szCs w:val="18"/>
      <w:lang w:eastAsia="en-AU"/>
    </w:rPr>
  </w:style>
  <w:style w:type="paragraph" w:customStyle="1" w:styleId="xl76">
    <w:name w:val="xl76"/>
    <w:basedOn w:val="Normal"/>
    <w:rsid w:val="0070606E"/>
    <w:pPr>
      <w:spacing w:beforeAutospacing="1" w:afterAutospacing="1" w:line="259" w:lineRule="auto"/>
    </w:pPr>
    <w:rPr>
      <w:rFonts w:asciiTheme="minorHAnsi" w:eastAsia="Times New Roman" w:hAnsiTheme="minorHAnsi" w:cs="Arial"/>
      <w:b/>
      <w:bCs/>
      <w:sz w:val="18"/>
      <w:szCs w:val="18"/>
      <w:lang w:eastAsia="en-AU"/>
    </w:rPr>
  </w:style>
  <w:style w:type="paragraph" w:customStyle="1" w:styleId="xl77">
    <w:name w:val="xl77"/>
    <w:basedOn w:val="Normal"/>
    <w:rsid w:val="0070606E"/>
    <w:pPr>
      <w:spacing w:beforeAutospacing="1" w:afterAutospacing="1" w:line="259" w:lineRule="auto"/>
    </w:pPr>
    <w:rPr>
      <w:rFonts w:asciiTheme="minorHAnsi" w:eastAsia="Times New Roman" w:hAnsiTheme="minorHAnsi" w:cs="Arial"/>
      <w:b/>
      <w:bCs/>
      <w:sz w:val="18"/>
      <w:szCs w:val="18"/>
      <w:lang w:eastAsia="en-AU"/>
    </w:rPr>
  </w:style>
  <w:style w:type="paragraph" w:customStyle="1" w:styleId="xl78">
    <w:name w:val="xl78"/>
    <w:basedOn w:val="Normal"/>
    <w:rsid w:val="0070606E"/>
    <w:pPr>
      <w:spacing w:beforeAutospacing="1" w:afterAutospacing="1" w:line="259" w:lineRule="auto"/>
    </w:pPr>
    <w:rPr>
      <w:rFonts w:asciiTheme="minorHAnsi" w:eastAsia="Times New Roman" w:hAnsiTheme="minorHAnsi" w:cs="Arial"/>
      <w:b/>
      <w:bCs/>
      <w:color w:val="000000"/>
      <w:sz w:val="18"/>
      <w:szCs w:val="18"/>
      <w:lang w:eastAsia="en-AU"/>
    </w:rPr>
  </w:style>
  <w:style w:type="paragraph" w:customStyle="1" w:styleId="xl79">
    <w:name w:val="xl79"/>
    <w:basedOn w:val="Normal"/>
    <w:rsid w:val="0070606E"/>
    <w:pPr>
      <w:spacing w:beforeAutospacing="1" w:afterAutospacing="1" w:line="259" w:lineRule="auto"/>
    </w:pPr>
    <w:rPr>
      <w:rFonts w:asciiTheme="minorHAnsi" w:eastAsia="Times New Roman" w:hAnsiTheme="minorHAnsi" w:cs="Arial"/>
      <w:b/>
      <w:bCs/>
      <w:color w:val="000000"/>
      <w:sz w:val="18"/>
      <w:szCs w:val="18"/>
      <w:lang w:eastAsia="en-AU"/>
    </w:rPr>
  </w:style>
  <w:style w:type="paragraph" w:customStyle="1" w:styleId="xl80">
    <w:name w:val="xl80"/>
    <w:basedOn w:val="Normal"/>
    <w:rsid w:val="0070606E"/>
    <w:pPr>
      <w:spacing w:beforeAutospacing="1" w:afterAutospacing="1" w:line="259" w:lineRule="auto"/>
    </w:pPr>
    <w:rPr>
      <w:rFonts w:asciiTheme="minorHAnsi" w:eastAsia="Times New Roman" w:hAnsiTheme="minorHAnsi" w:cs="Arial"/>
      <w:b/>
      <w:bCs/>
      <w:color w:val="000000"/>
      <w:sz w:val="18"/>
      <w:szCs w:val="18"/>
      <w:lang w:eastAsia="en-AU"/>
    </w:rPr>
  </w:style>
  <w:style w:type="paragraph" w:customStyle="1" w:styleId="xl81">
    <w:name w:val="xl81"/>
    <w:basedOn w:val="Normal"/>
    <w:rsid w:val="0070606E"/>
    <w:pPr>
      <w:spacing w:beforeAutospacing="1" w:afterAutospacing="1" w:line="259" w:lineRule="auto"/>
    </w:pPr>
    <w:rPr>
      <w:rFonts w:asciiTheme="minorHAnsi" w:eastAsia="Times New Roman" w:hAnsiTheme="minorHAnsi" w:cs="Arial"/>
      <w:b/>
      <w:bCs/>
      <w:color w:val="000000"/>
      <w:sz w:val="18"/>
      <w:szCs w:val="18"/>
      <w:lang w:eastAsia="en-AU"/>
    </w:rPr>
  </w:style>
  <w:style w:type="paragraph" w:styleId="EndnoteText">
    <w:name w:val="endnote text"/>
    <w:basedOn w:val="Normal"/>
    <w:link w:val="EndnoteTextChar"/>
    <w:uiPriority w:val="99"/>
    <w:semiHidden/>
    <w:unhideWhenUsed/>
    <w:rsid w:val="0070606E"/>
    <w:pPr>
      <w:spacing w:after="0" w:line="259" w:lineRule="auto"/>
    </w:pPr>
    <w:rPr>
      <w:rFonts w:asciiTheme="minorHAnsi" w:eastAsia="Times New Roman" w:hAnsiTheme="minorHAnsi" w:cs="Times New Roman"/>
    </w:rPr>
  </w:style>
  <w:style w:type="character" w:customStyle="1" w:styleId="EndnoteTextChar">
    <w:name w:val="Endnote Text Char"/>
    <w:basedOn w:val="DefaultParagraphFont"/>
    <w:link w:val="EndnoteText"/>
    <w:uiPriority w:val="99"/>
    <w:semiHidden/>
    <w:rsid w:val="0070606E"/>
    <w:rPr>
      <w:rFonts w:eastAsia="Times New Roman" w:cs="Times New Roman"/>
    </w:rPr>
  </w:style>
  <w:style w:type="paragraph" w:customStyle="1" w:styleId="CABParagraph">
    <w:name w:val="CAB Paragraph"/>
    <w:basedOn w:val="BodyText"/>
    <w:link w:val="CABParagraphChar"/>
    <w:uiPriority w:val="98"/>
    <w:qFormat/>
    <w:rsid w:val="0070606E"/>
    <w:pPr>
      <w:spacing w:after="0" w:line="259" w:lineRule="auto"/>
    </w:pPr>
    <w:rPr>
      <w:rFonts w:eastAsia="MS Mincho" w:cs="Times New Roman"/>
    </w:rPr>
  </w:style>
  <w:style w:type="character" w:customStyle="1" w:styleId="CABParagraphChar">
    <w:name w:val="CAB Paragraph Char"/>
    <w:basedOn w:val="DefaultParagraphFont"/>
    <w:link w:val="CABParagraph"/>
    <w:uiPriority w:val="98"/>
    <w:rsid w:val="0070606E"/>
    <w:rPr>
      <w:rFonts w:ascii="Arial" w:eastAsia="MS Mincho" w:hAnsi="Arial" w:cs="Times New Roman"/>
    </w:rPr>
  </w:style>
  <w:style w:type="paragraph" w:customStyle="1" w:styleId="xl82">
    <w:name w:val="xl82"/>
    <w:basedOn w:val="Normal"/>
    <w:rsid w:val="0070606E"/>
    <w:pPr>
      <w:pBdr>
        <w:top w:val="single" w:sz="8" w:space="0" w:color="2171FF"/>
        <w:left w:val="single" w:sz="8" w:space="0" w:color="2171FF"/>
        <w:bottom w:val="single" w:sz="8" w:space="0" w:color="2171FF"/>
        <w:right w:val="single" w:sz="8" w:space="0" w:color="2171FF"/>
      </w:pBdr>
      <w:shd w:val="clear" w:color="000000" w:fill="B5CFFF"/>
      <w:spacing w:before="100" w:beforeAutospacing="1" w:after="100" w:afterAutospacing="1"/>
      <w:jc w:val="right"/>
    </w:pPr>
    <w:rPr>
      <w:rFonts w:eastAsia="Times New Roman" w:cs="Arial"/>
      <w:sz w:val="18"/>
      <w:szCs w:val="18"/>
      <w:lang w:eastAsia="en-AU"/>
    </w:rPr>
  </w:style>
  <w:style w:type="paragraph" w:customStyle="1" w:styleId="xl83">
    <w:name w:val="xl83"/>
    <w:basedOn w:val="Normal"/>
    <w:rsid w:val="0070606E"/>
    <w:pPr>
      <w:pBdr>
        <w:top w:val="single" w:sz="8" w:space="0" w:color="2171FF"/>
        <w:left w:val="single" w:sz="8" w:space="0" w:color="2171FF"/>
        <w:bottom w:val="single" w:sz="8" w:space="0" w:color="2171FF"/>
        <w:right w:val="single" w:sz="8" w:space="0" w:color="2171FF"/>
      </w:pBdr>
      <w:shd w:val="clear" w:color="000000" w:fill="B5CFFF"/>
      <w:spacing w:before="100" w:beforeAutospacing="1" w:after="100" w:afterAutospacing="1"/>
      <w:textAlignment w:val="center"/>
    </w:pPr>
    <w:rPr>
      <w:rFonts w:eastAsia="Times New Roman" w:cs="Arial"/>
      <w:color w:val="000000"/>
      <w:sz w:val="18"/>
      <w:szCs w:val="18"/>
      <w:lang w:eastAsia="en-AU"/>
    </w:rPr>
  </w:style>
  <w:style w:type="paragraph" w:customStyle="1" w:styleId="xl84">
    <w:name w:val="xl84"/>
    <w:basedOn w:val="Normal"/>
    <w:rsid w:val="0070606E"/>
    <w:pPr>
      <w:pBdr>
        <w:left w:val="single" w:sz="8" w:space="0" w:color="2171FF"/>
        <w:bottom w:val="single" w:sz="8" w:space="0" w:color="2171FF"/>
        <w:right w:val="single" w:sz="8" w:space="0" w:color="2171FF"/>
      </w:pBdr>
      <w:shd w:val="clear" w:color="000000" w:fill="B5CFFF"/>
      <w:spacing w:before="100" w:beforeAutospacing="1" w:after="100" w:afterAutospacing="1"/>
      <w:textAlignment w:val="center"/>
    </w:pPr>
    <w:rPr>
      <w:rFonts w:eastAsia="Times New Roman" w:cs="Arial"/>
      <w:color w:val="000000"/>
      <w:sz w:val="18"/>
      <w:szCs w:val="18"/>
      <w:lang w:eastAsia="en-AU"/>
    </w:rPr>
  </w:style>
  <w:style w:type="paragraph" w:customStyle="1" w:styleId="xl85">
    <w:name w:val="xl85"/>
    <w:basedOn w:val="Normal"/>
    <w:rsid w:val="0070606E"/>
    <w:pPr>
      <w:pBdr>
        <w:left w:val="single" w:sz="8" w:space="0" w:color="2171FF"/>
        <w:bottom w:val="single" w:sz="8" w:space="0" w:color="2171FF"/>
        <w:right w:val="single" w:sz="8" w:space="0" w:color="2171FF"/>
      </w:pBdr>
      <w:spacing w:before="100" w:beforeAutospacing="1" w:after="100" w:afterAutospacing="1"/>
      <w:textAlignment w:val="center"/>
    </w:pPr>
    <w:rPr>
      <w:rFonts w:eastAsia="Times New Roman" w:cs="Arial"/>
      <w:color w:val="000000"/>
      <w:sz w:val="18"/>
      <w:szCs w:val="18"/>
      <w:lang w:eastAsia="en-AU"/>
    </w:rPr>
  </w:style>
  <w:style w:type="paragraph" w:customStyle="1" w:styleId="xl86">
    <w:name w:val="xl86"/>
    <w:basedOn w:val="Normal"/>
    <w:rsid w:val="0070606E"/>
    <w:pPr>
      <w:pBdr>
        <w:top w:val="single" w:sz="8" w:space="0" w:color="2171FF"/>
        <w:left w:val="single" w:sz="8" w:space="0" w:color="2171FF"/>
        <w:right w:val="single" w:sz="8" w:space="0" w:color="2171FF"/>
      </w:pBdr>
      <w:shd w:val="clear" w:color="000000" w:fill="B5CFFF"/>
      <w:spacing w:before="100" w:beforeAutospacing="1" w:after="100" w:afterAutospacing="1"/>
      <w:textAlignment w:val="center"/>
    </w:pPr>
    <w:rPr>
      <w:rFonts w:eastAsia="Times New Roman" w:cs="Arial"/>
      <w:b/>
      <w:bCs/>
      <w:color w:val="000000"/>
      <w:sz w:val="18"/>
      <w:szCs w:val="18"/>
      <w:lang w:eastAsia="en-AU"/>
    </w:rPr>
  </w:style>
  <w:style w:type="paragraph" w:customStyle="1" w:styleId="xl87">
    <w:name w:val="xl87"/>
    <w:basedOn w:val="Normal"/>
    <w:rsid w:val="0070606E"/>
    <w:pPr>
      <w:pBdr>
        <w:left w:val="single" w:sz="8" w:space="0" w:color="2171FF"/>
        <w:right w:val="single" w:sz="8" w:space="0" w:color="2171FF"/>
      </w:pBdr>
      <w:shd w:val="clear" w:color="000000" w:fill="B5CFFF"/>
      <w:spacing w:before="100" w:beforeAutospacing="1" w:after="100" w:afterAutospacing="1"/>
      <w:textAlignment w:val="center"/>
    </w:pPr>
    <w:rPr>
      <w:rFonts w:eastAsia="Times New Roman" w:cs="Arial"/>
      <w:b/>
      <w:bCs/>
      <w:color w:val="000000"/>
      <w:sz w:val="18"/>
      <w:szCs w:val="18"/>
      <w:lang w:eastAsia="en-AU"/>
    </w:rPr>
  </w:style>
  <w:style w:type="paragraph" w:customStyle="1" w:styleId="xl88">
    <w:name w:val="xl88"/>
    <w:basedOn w:val="Normal"/>
    <w:rsid w:val="0070606E"/>
    <w:pPr>
      <w:pBdr>
        <w:left w:val="single" w:sz="8" w:space="0" w:color="2171FF"/>
        <w:bottom w:val="single" w:sz="8" w:space="0" w:color="2171FF"/>
        <w:right w:val="single" w:sz="8" w:space="0" w:color="2171FF"/>
      </w:pBdr>
      <w:shd w:val="clear" w:color="000000" w:fill="B5CFFF"/>
      <w:spacing w:before="100" w:beforeAutospacing="1" w:after="100" w:afterAutospacing="1"/>
      <w:textAlignment w:val="center"/>
    </w:pPr>
    <w:rPr>
      <w:rFonts w:eastAsia="Times New Roman" w:cs="Arial"/>
      <w:b/>
      <w:bCs/>
      <w:color w:val="000000"/>
      <w:sz w:val="18"/>
      <w:szCs w:val="18"/>
      <w:lang w:eastAsia="en-AU"/>
    </w:rPr>
  </w:style>
  <w:style w:type="paragraph" w:customStyle="1" w:styleId="xl89">
    <w:name w:val="xl89"/>
    <w:basedOn w:val="Normal"/>
    <w:rsid w:val="0070606E"/>
    <w:pPr>
      <w:pBdr>
        <w:top w:val="single" w:sz="8" w:space="0" w:color="00338D"/>
        <w:left w:val="single" w:sz="8" w:space="0" w:color="2171FF"/>
        <w:right w:val="single" w:sz="8" w:space="0" w:color="2171FF"/>
      </w:pBdr>
      <w:shd w:val="clear" w:color="000000" w:fill="B5CFFF"/>
      <w:spacing w:before="100" w:beforeAutospacing="1" w:after="100" w:afterAutospacing="1"/>
      <w:textAlignment w:val="center"/>
    </w:pPr>
    <w:rPr>
      <w:rFonts w:eastAsia="Times New Roman" w:cs="Arial"/>
      <w:b/>
      <w:bCs/>
      <w:color w:val="000000"/>
      <w:sz w:val="18"/>
      <w:szCs w:val="18"/>
      <w:lang w:eastAsia="en-AU"/>
    </w:rPr>
  </w:style>
  <w:style w:type="paragraph" w:customStyle="1" w:styleId="xl90">
    <w:name w:val="xl90"/>
    <w:basedOn w:val="Normal"/>
    <w:rsid w:val="0070606E"/>
    <w:pPr>
      <w:pBdr>
        <w:top w:val="single" w:sz="8" w:space="0" w:color="2171FF"/>
        <w:left w:val="single" w:sz="8" w:space="0" w:color="2171FF"/>
        <w:right w:val="single" w:sz="8" w:space="0" w:color="2171FF"/>
      </w:pBdr>
      <w:spacing w:before="100" w:beforeAutospacing="1" w:after="100" w:afterAutospacing="1"/>
      <w:textAlignment w:val="center"/>
    </w:pPr>
    <w:rPr>
      <w:rFonts w:eastAsia="Times New Roman" w:cs="Arial"/>
      <w:b/>
      <w:bCs/>
      <w:sz w:val="18"/>
      <w:szCs w:val="18"/>
      <w:lang w:eastAsia="en-AU"/>
    </w:rPr>
  </w:style>
  <w:style w:type="paragraph" w:customStyle="1" w:styleId="xl91">
    <w:name w:val="xl91"/>
    <w:basedOn w:val="Normal"/>
    <w:rsid w:val="0070606E"/>
    <w:pPr>
      <w:pBdr>
        <w:left w:val="single" w:sz="8" w:space="0" w:color="2171FF"/>
        <w:right w:val="single" w:sz="8" w:space="0" w:color="2171FF"/>
      </w:pBdr>
      <w:spacing w:before="100" w:beforeAutospacing="1" w:after="100" w:afterAutospacing="1"/>
      <w:textAlignment w:val="center"/>
    </w:pPr>
    <w:rPr>
      <w:rFonts w:eastAsia="Times New Roman" w:cs="Arial"/>
      <w:b/>
      <w:bCs/>
      <w:sz w:val="18"/>
      <w:szCs w:val="18"/>
      <w:lang w:eastAsia="en-AU"/>
    </w:rPr>
  </w:style>
  <w:style w:type="paragraph" w:customStyle="1" w:styleId="xl92">
    <w:name w:val="xl92"/>
    <w:basedOn w:val="Normal"/>
    <w:rsid w:val="0070606E"/>
    <w:pPr>
      <w:pBdr>
        <w:left w:val="single" w:sz="8" w:space="0" w:color="2171FF"/>
        <w:bottom w:val="single" w:sz="8" w:space="0" w:color="2171FF"/>
        <w:right w:val="single" w:sz="8" w:space="0" w:color="2171FF"/>
      </w:pBdr>
      <w:spacing w:before="100" w:beforeAutospacing="1" w:after="100" w:afterAutospacing="1"/>
      <w:textAlignment w:val="center"/>
    </w:pPr>
    <w:rPr>
      <w:rFonts w:eastAsia="Times New Roman" w:cs="Arial"/>
      <w:b/>
      <w:bCs/>
      <w:sz w:val="18"/>
      <w:szCs w:val="18"/>
      <w:lang w:eastAsia="en-AU"/>
    </w:rPr>
  </w:style>
  <w:style w:type="table" w:customStyle="1" w:styleId="ListTable4-Accent31">
    <w:name w:val="List Table 4 - Accent 31"/>
    <w:basedOn w:val="TableNormal"/>
    <w:next w:val="ListTable4-Accent3"/>
    <w:uiPriority w:val="49"/>
    <w:rsid w:val="0070606E"/>
    <w:pPr>
      <w:spacing w:after="0" w:line="240" w:lineRule="auto"/>
    </w:pPr>
    <w:rPr>
      <w:rFonts w:eastAsia="Times New Roman" w:cs="Times New Roman"/>
    </w:rPr>
    <w:tblPr>
      <w:tblStyleRowBandSize w:val="1"/>
      <w:tblStyleColBandSize w:val="1"/>
      <w:tblBorders>
        <w:top w:val="single" w:sz="4" w:space="0" w:color="2171FF"/>
        <w:left w:val="single" w:sz="4" w:space="0" w:color="2171FF"/>
        <w:bottom w:val="single" w:sz="4" w:space="0" w:color="2171FF"/>
        <w:right w:val="single" w:sz="4" w:space="0" w:color="2171FF"/>
        <w:insideH w:val="single" w:sz="4" w:space="0" w:color="2171FF"/>
      </w:tblBorders>
    </w:tblPr>
    <w:tblStylePr w:type="firstRow">
      <w:rPr>
        <w:rFonts w:cs="Times New Roman"/>
        <w:b/>
        <w:bCs/>
        <w:color w:val="FFFFFF"/>
      </w:rPr>
      <w:tblPr/>
      <w:tcPr>
        <w:tcBorders>
          <w:top w:val="single" w:sz="4" w:space="0" w:color="00338D"/>
          <w:left w:val="single" w:sz="4" w:space="0" w:color="00338D"/>
          <w:bottom w:val="single" w:sz="4" w:space="0" w:color="00338D"/>
          <w:right w:val="single" w:sz="4" w:space="0" w:color="00338D"/>
          <w:insideH w:val="nil"/>
        </w:tcBorders>
        <w:shd w:val="clear" w:color="auto" w:fill="00338D"/>
      </w:tcPr>
    </w:tblStylePr>
    <w:tblStylePr w:type="lastRow">
      <w:rPr>
        <w:rFonts w:cs="Times New Roman"/>
        <w:b/>
        <w:bCs/>
      </w:rPr>
      <w:tblPr/>
      <w:tcPr>
        <w:tcBorders>
          <w:top w:val="double" w:sz="4" w:space="0" w:color="2171F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character" w:customStyle="1" w:styleId="cf01">
    <w:name w:val="cf01"/>
    <w:basedOn w:val="DefaultParagraphFont"/>
    <w:rsid w:val="0070606E"/>
    <w:rPr>
      <w:rFonts w:ascii="Segoe UI" w:hAnsi="Segoe UI" w:cs="Segoe UI"/>
      <w:sz w:val="18"/>
      <w:szCs w:val="18"/>
    </w:rPr>
  </w:style>
  <w:style w:type="table" w:customStyle="1" w:styleId="ListTable3-Accent61">
    <w:name w:val="List Table 3 - Accent 61"/>
    <w:basedOn w:val="TableNormal"/>
    <w:next w:val="ListTable3-Accent6"/>
    <w:uiPriority w:val="48"/>
    <w:rsid w:val="0070606E"/>
    <w:pPr>
      <w:spacing w:after="0" w:line="240" w:lineRule="auto"/>
    </w:pPr>
    <w:rPr>
      <w:rFonts w:eastAsia="Times New Roman" w:cs="Times New Roman"/>
    </w:rPr>
    <w:tblPr>
      <w:tblStyleRowBandSize w:val="1"/>
      <w:tblStyleColBandSize w:val="1"/>
      <w:tblBorders>
        <w:top w:val="single" w:sz="4" w:space="0" w:color="85D6D4"/>
        <w:left w:val="single" w:sz="4" w:space="0" w:color="85D6D4"/>
        <w:bottom w:val="single" w:sz="4" w:space="0" w:color="85D6D4"/>
        <w:right w:val="single" w:sz="4" w:space="0" w:color="85D6D4"/>
      </w:tblBorders>
    </w:tblPr>
    <w:tblStylePr w:type="firstRow">
      <w:rPr>
        <w:rFonts w:cs="Times New Roman"/>
        <w:b/>
        <w:bCs/>
        <w:color w:val="FFFFFF"/>
      </w:rPr>
      <w:tblPr/>
      <w:tcPr>
        <w:shd w:val="clear" w:color="auto" w:fill="85D6D4"/>
      </w:tcPr>
    </w:tblStylePr>
    <w:tblStylePr w:type="lastRow">
      <w:rPr>
        <w:rFonts w:cs="Times New Roman"/>
        <w:b/>
        <w:bCs/>
      </w:rPr>
      <w:tblPr/>
      <w:tcPr>
        <w:tcBorders>
          <w:top w:val="double" w:sz="4" w:space="0" w:color="85D6D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85D6D4"/>
          <w:right w:val="single" w:sz="4" w:space="0" w:color="85D6D4"/>
        </w:tcBorders>
      </w:tcPr>
    </w:tblStylePr>
    <w:tblStylePr w:type="band1Horz">
      <w:rPr>
        <w:rFonts w:cs="Times New Roman"/>
      </w:rPr>
      <w:tblPr/>
      <w:tcPr>
        <w:tcBorders>
          <w:top w:val="single" w:sz="4" w:space="0" w:color="85D6D4"/>
          <w:bottom w:val="single" w:sz="4" w:space="0" w:color="85D6D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5D6D4"/>
          <w:left w:val="nil"/>
        </w:tcBorders>
      </w:tcPr>
    </w:tblStylePr>
    <w:tblStylePr w:type="swCell">
      <w:rPr>
        <w:rFonts w:cs="Times New Roman"/>
      </w:rPr>
      <w:tblPr/>
      <w:tcPr>
        <w:tcBorders>
          <w:top w:val="double" w:sz="4" w:space="0" w:color="85D6D4"/>
          <w:right w:val="nil"/>
        </w:tcBorders>
      </w:tcPr>
    </w:tblStylePr>
  </w:style>
  <w:style w:type="table" w:customStyle="1" w:styleId="ListTable6Colorful-Accent31">
    <w:name w:val="List Table 6 Colorful - Accent 31"/>
    <w:basedOn w:val="TableNormal"/>
    <w:next w:val="ListTable6Colorful-Accent3"/>
    <w:uiPriority w:val="51"/>
    <w:rsid w:val="0070606E"/>
    <w:pPr>
      <w:spacing w:after="0" w:line="240" w:lineRule="auto"/>
    </w:pPr>
    <w:rPr>
      <w:rFonts w:eastAsia="Times New Roman" w:cs="Times New Roman"/>
      <w:color w:val="002669"/>
    </w:rPr>
    <w:tblPr>
      <w:tblStyleRowBandSize w:val="1"/>
      <w:tblStyleColBandSize w:val="1"/>
      <w:tblBorders>
        <w:top w:val="single" w:sz="4" w:space="0" w:color="00338D"/>
        <w:bottom w:val="single" w:sz="4" w:space="0" w:color="00338D"/>
      </w:tblBorders>
    </w:tblPr>
    <w:tblStylePr w:type="firstRow">
      <w:rPr>
        <w:rFonts w:cs="Times New Roman"/>
        <w:b/>
        <w:bCs/>
      </w:rPr>
      <w:tblPr/>
      <w:tcPr>
        <w:tcBorders>
          <w:bottom w:val="single" w:sz="4" w:space="0" w:color="00338D"/>
        </w:tcBorders>
      </w:tcPr>
    </w:tblStylePr>
    <w:tblStylePr w:type="lastRow">
      <w:rPr>
        <w:rFonts w:cs="Times New Roman"/>
        <w:b/>
        <w:bCs/>
      </w:rPr>
      <w:tblPr/>
      <w:tcPr>
        <w:tcBorders>
          <w:top w:val="double" w:sz="4" w:space="0" w:color="00338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6Colorful-Accent51">
    <w:name w:val="List Table 6 Colorful - Accent 51"/>
    <w:basedOn w:val="TableNormal"/>
    <w:next w:val="ListTable6Colorful-Accent5"/>
    <w:uiPriority w:val="51"/>
    <w:rsid w:val="0070606E"/>
    <w:pPr>
      <w:spacing w:after="0" w:line="240" w:lineRule="auto"/>
    </w:pPr>
    <w:rPr>
      <w:rFonts w:eastAsia="Times New Roman" w:cs="Times New Roman"/>
      <w:color w:val="2D77FD"/>
    </w:rPr>
    <w:tblPr>
      <w:tblStyleRowBandSize w:val="1"/>
      <w:tblStyleColBandSize w:val="1"/>
      <w:tblBorders>
        <w:top w:val="single" w:sz="4" w:space="0" w:color="91B8FE"/>
        <w:bottom w:val="single" w:sz="4" w:space="0" w:color="91B8FE"/>
      </w:tblBorders>
    </w:tblPr>
    <w:tblStylePr w:type="firstRow">
      <w:rPr>
        <w:rFonts w:cs="Times New Roman"/>
        <w:b/>
        <w:bCs/>
      </w:rPr>
      <w:tblPr/>
      <w:tcPr>
        <w:tcBorders>
          <w:bottom w:val="single" w:sz="4" w:space="0" w:color="91B8FE"/>
        </w:tcBorders>
      </w:tcPr>
    </w:tblStylePr>
    <w:tblStylePr w:type="lastRow">
      <w:rPr>
        <w:rFonts w:cs="Times New Roman"/>
        <w:b/>
        <w:bCs/>
      </w:rPr>
      <w:tblPr/>
      <w:tcPr>
        <w:tcBorders>
          <w:top w:val="double" w:sz="4" w:space="0" w:color="91B8FE"/>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F0FE"/>
      </w:tcPr>
    </w:tblStylePr>
    <w:tblStylePr w:type="band1Horz">
      <w:rPr>
        <w:rFonts w:cs="Times New Roman"/>
      </w:rPr>
      <w:tblPr/>
      <w:tcPr>
        <w:shd w:val="clear" w:color="auto" w:fill="E8F0FE"/>
      </w:tcPr>
    </w:tblStylePr>
  </w:style>
  <w:style w:type="table" w:customStyle="1" w:styleId="ListTable3-Accent31">
    <w:name w:val="List Table 3 - Accent 31"/>
    <w:basedOn w:val="TableNormal"/>
    <w:next w:val="ListTable3-Accent3"/>
    <w:uiPriority w:val="48"/>
    <w:rsid w:val="0070606E"/>
    <w:pPr>
      <w:spacing w:after="0" w:line="240" w:lineRule="auto"/>
    </w:pPr>
    <w:rPr>
      <w:rFonts w:eastAsia="Times New Roman" w:cs="Times New Roman"/>
    </w:rPr>
    <w:tblPr>
      <w:tblStyleRowBandSize w:val="1"/>
      <w:tblStyleColBandSize w:val="1"/>
      <w:tblBorders>
        <w:top w:val="single" w:sz="4" w:space="0" w:color="00338D"/>
        <w:left w:val="single" w:sz="4" w:space="0" w:color="00338D"/>
        <w:bottom w:val="single" w:sz="4" w:space="0" w:color="00338D"/>
        <w:right w:val="single" w:sz="4" w:space="0" w:color="00338D"/>
      </w:tblBorders>
    </w:tblPr>
    <w:tblStylePr w:type="firstRow">
      <w:rPr>
        <w:rFonts w:cs="Times New Roman"/>
        <w:b/>
        <w:bCs/>
        <w:color w:val="FFFFFF"/>
      </w:rPr>
      <w:tblPr/>
      <w:tcPr>
        <w:shd w:val="clear" w:color="auto" w:fill="00338D"/>
      </w:tcPr>
    </w:tblStylePr>
    <w:tblStylePr w:type="lastRow">
      <w:rPr>
        <w:rFonts w:cs="Times New Roman"/>
        <w:b/>
        <w:bCs/>
      </w:rPr>
      <w:tblPr/>
      <w:tcPr>
        <w:tcBorders>
          <w:top w:val="double" w:sz="4" w:space="0" w:color="00338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338D"/>
          <w:right w:val="single" w:sz="4" w:space="0" w:color="00338D"/>
        </w:tcBorders>
      </w:tcPr>
    </w:tblStylePr>
    <w:tblStylePr w:type="band1Horz">
      <w:rPr>
        <w:rFonts w:cs="Times New Roman"/>
      </w:rPr>
      <w:tblPr/>
      <w:tcPr>
        <w:tcBorders>
          <w:top w:val="single" w:sz="4" w:space="0" w:color="00338D"/>
          <w:bottom w:val="single" w:sz="4" w:space="0" w:color="00338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338D"/>
          <w:left w:val="nil"/>
        </w:tcBorders>
      </w:tcPr>
    </w:tblStylePr>
    <w:tblStylePr w:type="swCell">
      <w:rPr>
        <w:rFonts w:cs="Times New Roman"/>
      </w:rPr>
      <w:tblPr/>
      <w:tcPr>
        <w:tcBorders>
          <w:top w:val="double" w:sz="4" w:space="0" w:color="00338D"/>
          <w:right w:val="nil"/>
        </w:tcBorders>
      </w:tcPr>
    </w:tblStylePr>
  </w:style>
  <w:style w:type="table" w:customStyle="1" w:styleId="ListTable1Light-Accent61">
    <w:name w:val="List Table 1 Light - Accent 61"/>
    <w:basedOn w:val="TableNormal"/>
    <w:next w:val="ListTable1Light-Accent6"/>
    <w:uiPriority w:val="46"/>
    <w:rsid w:val="0070606E"/>
    <w:pPr>
      <w:spacing w:after="0" w:line="240" w:lineRule="auto"/>
    </w:pPr>
    <w:rPr>
      <w:rFonts w:eastAsia="Times New Roman" w:cs="Times New Roman"/>
    </w:rPr>
    <w:tblPr>
      <w:tblStyleRowBandSize w:val="1"/>
      <w:tblStyleColBandSize w:val="1"/>
    </w:tblPr>
    <w:tblStylePr w:type="firstRow">
      <w:rPr>
        <w:rFonts w:cs="Times New Roman"/>
        <w:b/>
        <w:bCs/>
      </w:rPr>
      <w:tblPr/>
      <w:tcPr>
        <w:tcBorders>
          <w:bottom w:val="single" w:sz="4" w:space="0" w:color="B5E6E5"/>
        </w:tcBorders>
      </w:tcPr>
    </w:tblStylePr>
    <w:tblStylePr w:type="lastRow">
      <w:rPr>
        <w:rFonts w:cs="Times New Roman"/>
        <w:b/>
        <w:bCs/>
      </w:rPr>
      <w:tblPr/>
      <w:tcPr>
        <w:tcBorders>
          <w:top w:val="single" w:sz="4" w:space="0" w:color="B5E6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F6F6"/>
      </w:tcPr>
    </w:tblStylePr>
    <w:tblStylePr w:type="band1Horz">
      <w:rPr>
        <w:rFonts w:cs="Times New Roman"/>
      </w:rPr>
      <w:tblPr/>
      <w:tcPr>
        <w:shd w:val="clear" w:color="auto" w:fill="E6F6F6"/>
      </w:tcPr>
    </w:tblStylePr>
  </w:style>
  <w:style w:type="table" w:customStyle="1" w:styleId="GridTable1Light-Accent31">
    <w:name w:val="Grid Table 1 Light - Accent 31"/>
    <w:basedOn w:val="TableNormal"/>
    <w:next w:val="GridTable1Light-Accent3"/>
    <w:uiPriority w:val="46"/>
    <w:rsid w:val="0070606E"/>
    <w:pPr>
      <w:spacing w:after="0" w:line="240" w:lineRule="auto"/>
    </w:pPr>
    <w:rPr>
      <w:rFonts w:eastAsia="Times New Roman" w:cs="Times New Roman"/>
    </w:rPr>
    <w:tblPr>
      <w:tblStyleRowBandSize w:val="1"/>
      <w:tblStyleColBandSize w:val="1"/>
      <w:tblBorders>
        <w:top w:val="single" w:sz="4" w:space="0" w:color="6BA0FF"/>
        <w:left w:val="single" w:sz="4" w:space="0" w:color="6BA0FF"/>
        <w:bottom w:val="single" w:sz="4" w:space="0" w:color="6BA0FF"/>
        <w:right w:val="single" w:sz="4" w:space="0" w:color="6BA0FF"/>
        <w:insideH w:val="single" w:sz="4" w:space="0" w:color="6BA0FF"/>
        <w:insideV w:val="single" w:sz="4" w:space="0" w:color="6BA0FF"/>
      </w:tblBorders>
    </w:tblPr>
    <w:tblStylePr w:type="firstRow">
      <w:rPr>
        <w:rFonts w:cs="Times New Roman"/>
        <w:b/>
        <w:bCs/>
      </w:rPr>
      <w:tblPr/>
      <w:tcPr>
        <w:tcBorders>
          <w:bottom w:val="single" w:sz="12" w:space="0" w:color="2171FF"/>
        </w:tcBorders>
      </w:tcPr>
    </w:tblStylePr>
    <w:tblStylePr w:type="lastRow">
      <w:rPr>
        <w:rFonts w:cs="Times New Roman"/>
        <w:b/>
        <w:bCs/>
      </w:rPr>
      <w:tblPr/>
      <w:tcPr>
        <w:tcBorders>
          <w:top w:val="double" w:sz="2" w:space="0" w:color="2171FF"/>
        </w:tcBorders>
      </w:tcPr>
    </w:tblStylePr>
    <w:tblStylePr w:type="firstCol">
      <w:rPr>
        <w:rFonts w:cs="Times New Roman"/>
        <w:b/>
        <w:bCs/>
      </w:rPr>
    </w:tblStylePr>
    <w:tblStylePr w:type="lastCol">
      <w:rPr>
        <w:rFonts w:cs="Times New Roman"/>
        <w:b/>
        <w:bCs/>
      </w:rPr>
    </w:tblStylePr>
  </w:style>
  <w:style w:type="table" w:customStyle="1" w:styleId="GridTable2-Accent31">
    <w:name w:val="Grid Table 2 - Accent 31"/>
    <w:basedOn w:val="TableNormal"/>
    <w:next w:val="GridTable2-Accent3"/>
    <w:uiPriority w:val="47"/>
    <w:rsid w:val="0070606E"/>
    <w:pPr>
      <w:spacing w:after="0" w:line="240" w:lineRule="auto"/>
    </w:pPr>
    <w:rPr>
      <w:rFonts w:eastAsia="Times New Roman" w:cs="Times New Roman"/>
    </w:rPr>
    <w:tblPr>
      <w:tblStyleRowBandSize w:val="1"/>
      <w:tblStyleColBandSize w:val="1"/>
      <w:tblBorders>
        <w:top w:val="single" w:sz="2" w:space="0" w:color="2171FF"/>
        <w:bottom w:val="single" w:sz="2" w:space="0" w:color="2171FF"/>
        <w:insideH w:val="single" w:sz="2" w:space="0" w:color="2171FF"/>
        <w:insideV w:val="single" w:sz="2" w:space="0" w:color="2171FF"/>
      </w:tblBorders>
    </w:tblPr>
    <w:tblStylePr w:type="firstRow">
      <w:rPr>
        <w:rFonts w:cs="Times New Roman"/>
        <w:b/>
        <w:bCs/>
      </w:rPr>
      <w:tblPr/>
      <w:tcPr>
        <w:tcBorders>
          <w:top w:val="nil"/>
          <w:bottom w:val="single" w:sz="12" w:space="0" w:color="2171FF"/>
          <w:insideH w:val="nil"/>
          <w:insideV w:val="nil"/>
        </w:tcBorders>
        <w:shd w:val="clear" w:color="auto" w:fill="FFFFFF"/>
      </w:tcPr>
    </w:tblStylePr>
    <w:tblStylePr w:type="lastRow">
      <w:rPr>
        <w:rFonts w:cs="Times New Roman"/>
        <w:b/>
        <w:bCs/>
      </w:rPr>
      <w:tblPr/>
      <w:tcPr>
        <w:tcBorders>
          <w:top w:val="double" w:sz="2" w:space="0" w:color="2171FF"/>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7Colorful-Accent31">
    <w:name w:val="List Table 7 Colorful - Accent 31"/>
    <w:basedOn w:val="TableNormal"/>
    <w:next w:val="ListTable7Colorful-Accent3"/>
    <w:uiPriority w:val="52"/>
    <w:rsid w:val="0070606E"/>
    <w:pPr>
      <w:spacing w:after="0" w:line="240" w:lineRule="auto"/>
    </w:pPr>
    <w:rPr>
      <w:rFonts w:eastAsia="Times New Roman" w:cs="Times New Roman"/>
      <w:color w:val="002669"/>
    </w:rPr>
    <w:tblPr>
      <w:tblStyleRowBandSize w:val="1"/>
      <w:tblStyleColBandSize w:val="1"/>
    </w:tblPr>
    <w:tblStylePr w:type="firstRow">
      <w:rPr>
        <w:rFonts w:ascii="Arial" w:eastAsia="MS Gothic" w:hAnsi="Arial" w:cs="Times New Roman"/>
        <w:i/>
        <w:iCs/>
        <w:sz w:val="26"/>
      </w:rPr>
      <w:tblPr/>
      <w:tcPr>
        <w:tcBorders>
          <w:bottom w:val="single" w:sz="4" w:space="0" w:color="00338D"/>
        </w:tcBorders>
        <w:shd w:val="clear" w:color="auto" w:fill="FFFFFF"/>
      </w:tcPr>
    </w:tblStylePr>
    <w:tblStylePr w:type="lastRow">
      <w:rPr>
        <w:rFonts w:ascii="Arial" w:eastAsia="MS Gothic" w:hAnsi="Arial" w:cs="Times New Roman"/>
        <w:i/>
        <w:iCs/>
        <w:sz w:val="26"/>
      </w:rPr>
      <w:tblPr/>
      <w:tcPr>
        <w:tcBorders>
          <w:top w:val="single" w:sz="4" w:space="0" w:color="00338D"/>
        </w:tcBorders>
        <w:shd w:val="clear" w:color="auto" w:fill="FFFFFF"/>
      </w:tcPr>
    </w:tblStylePr>
    <w:tblStylePr w:type="firstCol">
      <w:pPr>
        <w:jc w:val="right"/>
      </w:pPr>
      <w:rPr>
        <w:rFonts w:ascii="Arial" w:eastAsia="MS Gothic" w:hAnsi="Arial" w:cs="Times New Roman"/>
        <w:i/>
        <w:iCs/>
        <w:sz w:val="26"/>
      </w:rPr>
      <w:tblPr/>
      <w:tcPr>
        <w:tcBorders>
          <w:right w:val="single" w:sz="4" w:space="0" w:color="00338D"/>
        </w:tcBorders>
        <w:shd w:val="clear" w:color="auto" w:fill="FFFFFF"/>
      </w:tcPr>
    </w:tblStylePr>
    <w:tblStylePr w:type="lastCol">
      <w:rPr>
        <w:rFonts w:ascii="Arial" w:eastAsia="MS Gothic" w:hAnsi="Arial" w:cs="Times New Roman"/>
        <w:i/>
        <w:iCs/>
        <w:sz w:val="26"/>
      </w:rPr>
      <w:tblPr/>
      <w:tcPr>
        <w:tcBorders>
          <w:left w:val="single" w:sz="4" w:space="0" w:color="00338D"/>
        </w:tcBorders>
        <w:shd w:val="clear" w:color="auto" w:fill="FFFFFF"/>
      </w:tc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undertable">
    <w:name w:val="undertable"/>
    <w:basedOn w:val="Normal"/>
    <w:link w:val="undertableChar"/>
    <w:uiPriority w:val="1"/>
    <w:qFormat/>
    <w:rsid w:val="00733B26"/>
    <w:pPr>
      <w:spacing w:after="0" w:line="259" w:lineRule="auto"/>
    </w:pPr>
    <w:rPr>
      <w:rFonts w:asciiTheme="minorHAnsi" w:eastAsia="Times New Roman" w:hAnsiTheme="minorHAnsi" w:cstheme="minorHAnsi"/>
      <w:color w:val="808080"/>
      <w:sz w:val="20"/>
      <w:szCs w:val="20"/>
      <w:lang w:eastAsia="en-AU"/>
    </w:rPr>
  </w:style>
  <w:style w:type="character" w:customStyle="1" w:styleId="undertableChar">
    <w:name w:val="undertable Char"/>
    <w:basedOn w:val="DefaultParagraphFont"/>
    <w:link w:val="undertable"/>
    <w:uiPriority w:val="1"/>
    <w:rsid w:val="0070606E"/>
    <w:rPr>
      <w:rFonts w:eastAsia="Times New Roman" w:cstheme="minorHAnsi"/>
      <w:color w:val="808080"/>
      <w:sz w:val="20"/>
      <w:szCs w:val="20"/>
      <w:lang w:eastAsia="en-AU"/>
    </w:rPr>
  </w:style>
  <w:style w:type="character" w:customStyle="1" w:styleId="findhit">
    <w:name w:val="findhit"/>
    <w:basedOn w:val="DefaultParagraphFont"/>
    <w:rsid w:val="0070606E"/>
    <w:rPr>
      <w:rFonts w:cs="Times New Roman"/>
    </w:rPr>
  </w:style>
  <w:style w:type="table" w:customStyle="1" w:styleId="GridTable1Light-Accent51">
    <w:name w:val="Grid Table 1 Light - Accent 51"/>
    <w:basedOn w:val="TableNormal"/>
    <w:next w:val="GridTable1Light-Accent5"/>
    <w:uiPriority w:val="46"/>
    <w:rsid w:val="0070606E"/>
    <w:pPr>
      <w:spacing w:after="0" w:line="240" w:lineRule="auto"/>
    </w:pPr>
    <w:rPr>
      <w:rFonts w:eastAsia="Times New Roman" w:cs="Times New Roman"/>
    </w:rPr>
    <w:tblPr>
      <w:tblStyleRowBandSize w:val="1"/>
      <w:tblStyleColBandSize w:val="1"/>
      <w:tblBorders>
        <w:top w:val="single" w:sz="4" w:space="0" w:color="D2E2FE"/>
        <w:left w:val="single" w:sz="4" w:space="0" w:color="D2E2FE"/>
        <w:bottom w:val="single" w:sz="4" w:space="0" w:color="D2E2FE"/>
        <w:right w:val="single" w:sz="4" w:space="0" w:color="D2E2FE"/>
        <w:insideH w:val="single" w:sz="4" w:space="0" w:color="D2E2FE"/>
        <w:insideV w:val="single" w:sz="4" w:space="0" w:color="D2E2FE"/>
      </w:tblBorders>
    </w:tblPr>
    <w:tblStylePr w:type="firstRow">
      <w:rPr>
        <w:rFonts w:cs="Times New Roman"/>
        <w:b/>
        <w:bCs/>
      </w:rPr>
      <w:tblPr/>
      <w:tcPr>
        <w:tcBorders>
          <w:bottom w:val="single" w:sz="12" w:space="0" w:color="BCD4FE"/>
        </w:tcBorders>
      </w:tcPr>
    </w:tblStylePr>
    <w:tblStylePr w:type="lastRow">
      <w:rPr>
        <w:rFonts w:cs="Times New Roman"/>
        <w:b/>
        <w:bCs/>
      </w:rPr>
      <w:tblPr/>
      <w:tcPr>
        <w:tcBorders>
          <w:top w:val="double" w:sz="2" w:space="0" w:color="BCD4FE"/>
        </w:tcBorders>
      </w:tcPr>
    </w:tblStylePr>
    <w:tblStylePr w:type="firstCol">
      <w:rPr>
        <w:rFonts w:cs="Times New Roman"/>
        <w:b/>
        <w:bCs/>
      </w:rPr>
    </w:tblStylePr>
    <w:tblStylePr w:type="lastCol">
      <w:rPr>
        <w:rFonts w:cs="Times New Roman"/>
        <w:b/>
        <w:bCs/>
      </w:rPr>
    </w:tblStylePr>
  </w:style>
  <w:style w:type="numbering" w:customStyle="1" w:styleId="TableHeadingNumbers">
    <w:name w:val="Table Heading Numbers"/>
    <w:rsid w:val="0070606E"/>
    <w:pPr>
      <w:numPr>
        <w:numId w:val="42"/>
      </w:numPr>
    </w:pPr>
  </w:style>
  <w:style w:type="numbering" w:customStyle="1" w:styleId="Numberedlist">
    <w:name w:val="Numbered list"/>
    <w:rsid w:val="0070606E"/>
    <w:pPr>
      <w:numPr>
        <w:numId w:val="14"/>
      </w:numPr>
    </w:pPr>
  </w:style>
  <w:style w:type="numbering" w:customStyle="1" w:styleId="FigureTitles">
    <w:name w:val="Figure Titles"/>
    <w:rsid w:val="0070606E"/>
    <w:pPr>
      <w:numPr>
        <w:numId w:val="5"/>
      </w:numPr>
    </w:pPr>
  </w:style>
  <w:style w:type="numbering" w:customStyle="1" w:styleId="BulletsList">
    <w:name w:val="Bullets List"/>
    <w:rsid w:val="0070606E"/>
    <w:pPr>
      <w:numPr>
        <w:numId w:val="12"/>
      </w:numPr>
    </w:pPr>
  </w:style>
  <w:style w:type="numbering" w:customStyle="1" w:styleId="HeadingsList">
    <w:name w:val="Headings List"/>
    <w:rsid w:val="0070606E"/>
    <w:pPr>
      <w:numPr>
        <w:numId w:val="15"/>
      </w:numPr>
    </w:pPr>
  </w:style>
  <w:style w:type="table" w:customStyle="1" w:styleId="ListTable6Colorful-Accent61">
    <w:name w:val="List Table 6 Colorful - Accent 61"/>
    <w:basedOn w:val="TableNormal"/>
    <w:next w:val="ListTable6Colorful-Accent6"/>
    <w:uiPriority w:val="51"/>
    <w:rsid w:val="0070606E"/>
    <w:pPr>
      <w:spacing w:after="0" w:line="240" w:lineRule="auto"/>
    </w:pPr>
    <w:rPr>
      <w:rFonts w:eastAsia="Times New Roman" w:cs="Arial"/>
      <w:color w:val="43C0BC"/>
    </w:rPr>
    <w:tblPr>
      <w:tblStyleRowBandSize w:val="1"/>
      <w:tblStyleColBandSize w:val="1"/>
      <w:tblBorders>
        <w:top w:val="single" w:sz="4" w:space="0" w:color="85D6D4"/>
        <w:bottom w:val="single" w:sz="4" w:space="0" w:color="85D6D4"/>
      </w:tblBorders>
    </w:tblPr>
    <w:tblStylePr w:type="firstRow">
      <w:rPr>
        <w:b/>
        <w:bCs/>
      </w:rPr>
      <w:tblPr/>
      <w:tcPr>
        <w:tcBorders>
          <w:bottom w:val="single" w:sz="4" w:space="0" w:color="85D6D4"/>
        </w:tcBorders>
      </w:tcPr>
    </w:tblStylePr>
    <w:tblStylePr w:type="lastRow">
      <w:rPr>
        <w:b/>
        <w:bCs/>
      </w:rPr>
      <w:tblPr/>
      <w:tcPr>
        <w:tcBorders>
          <w:top w:val="double" w:sz="4" w:space="0" w:color="85D6D4"/>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GridTable4-Accent61">
    <w:name w:val="Grid Table 4 - Accent 61"/>
    <w:basedOn w:val="TableNormal"/>
    <w:next w:val="GridTable4-Accent6"/>
    <w:uiPriority w:val="49"/>
    <w:rsid w:val="0070606E"/>
    <w:pPr>
      <w:spacing w:after="0" w:line="240" w:lineRule="auto"/>
    </w:pPr>
    <w:rPr>
      <w:rFonts w:eastAsia="Times New Roman" w:cs="Arial"/>
    </w:rPr>
    <w:tblPr>
      <w:tblStyleRowBandSize w:val="1"/>
      <w:tblStyleColBandSize w:val="1"/>
      <w:tblBorders>
        <w:top w:val="single" w:sz="4" w:space="0" w:color="B5E6E5"/>
        <w:left w:val="single" w:sz="4" w:space="0" w:color="B5E6E5"/>
        <w:bottom w:val="single" w:sz="4" w:space="0" w:color="B5E6E5"/>
        <w:right w:val="single" w:sz="4" w:space="0" w:color="B5E6E5"/>
        <w:insideH w:val="single" w:sz="4" w:space="0" w:color="B5E6E5"/>
        <w:insideV w:val="single" w:sz="4" w:space="0" w:color="B5E6E5"/>
      </w:tblBorders>
    </w:tblPr>
    <w:tblStylePr w:type="firstRow">
      <w:rPr>
        <w:b/>
        <w:bCs/>
        <w:color w:val="FFFFFF"/>
      </w:rPr>
      <w:tblPr/>
      <w:tcPr>
        <w:tcBorders>
          <w:top w:val="single" w:sz="4" w:space="0" w:color="85D6D4"/>
          <w:left w:val="single" w:sz="4" w:space="0" w:color="85D6D4"/>
          <w:bottom w:val="single" w:sz="4" w:space="0" w:color="85D6D4"/>
          <w:right w:val="single" w:sz="4" w:space="0" w:color="85D6D4"/>
          <w:insideH w:val="nil"/>
          <w:insideV w:val="nil"/>
        </w:tcBorders>
        <w:shd w:val="clear" w:color="auto" w:fill="85D6D4"/>
      </w:tcPr>
    </w:tblStylePr>
    <w:tblStylePr w:type="lastRow">
      <w:rPr>
        <w:b/>
        <w:bCs/>
      </w:rPr>
      <w:tblPr/>
      <w:tcPr>
        <w:tcBorders>
          <w:top w:val="double" w:sz="4" w:space="0" w:color="85D6D4"/>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GridTable2-Accent61">
    <w:name w:val="Grid Table 2 - Accent 61"/>
    <w:basedOn w:val="TableNormal"/>
    <w:next w:val="GridTable2-Accent6"/>
    <w:uiPriority w:val="47"/>
    <w:rsid w:val="0070606E"/>
    <w:pPr>
      <w:spacing w:after="0" w:line="240" w:lineRule="auto"/>
    </w:pPr>
    <w:rPr>
      <w:rFonts w:eastAsia="Times New Roman" w:cs="Arial"/>
    </w:rPr>
    <w:tblPr>
      <w:tblStyleRowBandSize w:val="1"/>
      <w:tblStyleColBandSize w:val="1"/>
      <w:tblBorders>
        <w:top w:val="single" w:sz="2" w:space="0" w:color="B5E6E5"/>
        <w:bottom w:val="single" w:sz="2" w:space="0" w:color="B5E6E5"/>
        <w:insideH w:val="single" w:sz="2" w:space="0" w:color="B5E6E5"/>
        <w:insideV w:val="single" w:sz="2" w:space="0" w:color="B5E6E5"/>
      </w:tblBorders>
    </w:tblPr>
    <w:tblStylePr w:type="firstRow">
      <w:rPr>
        <w:b/>
        <w:bCs/>
      </w:rPr>
      <w:tblPr/>
      <w:tcPr>
        <w:tcBorders>
          <w:top w:val="nil"/>
          <w:bottom w:val="single" w:sz="12" w:space="0" w:color="B5E6E5"/>
          <w:insideH w:val="nil"/>
          <w:insideV w:val="nil"/>
        </w:tcBorders>
        <w:shd w:val="clear" w:color="auto" w:fill="FFFFFF"/>
      </w:tcPr>
    </w:tblStylePr>
    <w:tblStylePr w:type="lastRow">
      <w:rPr>
        <w:b/>
        <w:bCs/>
      </w:rPr>
      <w:tblPr/>
      <w:tcPr>
        <w:tcBorders>
          <w:top w:val="double" w:sz="2" w:space="0" w:color="B5E6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paragraph" w:customStyle="1" w:styleId="Calloutbox">
    <w:name w:val="Call out box"/>
    <w:basedOn w:val="Normal"/>
    <w:qFormat/>
    <w:rsid w:val="0070606E"/>
    <w:pPr>
      <w:pBdr>
        <w:top w:val="single" w:sz="4" w:space="6" w:color="C6ECEA"/>
        <w:left w:val="single" w:sz="4" w:space="4" w:color="C6ECEA"/>
        <w:bottom w:val="single" w:sz="4" w:space="6" w:color="C6ECEA"/>
        <w:right w:val="single" w:sz="4" w:space="4" w:color="C6ECEA"/>
      </w:pBdr>
      <w:shd w:val="clear" w:color="auto" w:fill="C6ECEA"/>
      <w:spacing w:before="0" w:after="160" w:line="256" w:lineRule="auto"/>
      <w:contextualSpacing/>
    </w:pPr>
    <w:rPr>
      <w:rFonts w:asciiTheme="minorHAnsi" w:eastAsia="Arial" w:hAnsiTheme="minorHAnsi"/>
    </w:rPr>
  </w:style>
  <w:style w:type="paragraph" w:customStyle="1" w:styleId="tableheadings">
    <w:name w:val="table headings"/>
    <w:basedOn w:val="Normal"/>
    <w:link w:val="tableheadingsChar"/>
    <w:qFormat/>
    <w:rsid w:val="0070606E"/>
    <w:pPr>
      <w:spacing w:before="0" w:after="0"/>
    </w:pPr>
    <w:rPr>
      <w:rFonts w:asciiTheme="minorHAnsi" w:eastAsia="Times New Roman" w:hAnsiTheme="minorHAnsi" w:cs="Times New Roman"/>
      <w:b/>
      <w:bCs/>
      <w:szCs w:val="20"/>
    </w:rPr>
  </w:style>
  <w:style w:type="character" w:customStyle="1" w:styleId="tableheadingsChar">
    <w:name w:val="table headings Char"/>
    <w:basedOn w:val="DefaultParagraphFont"/>
    <w:link w:val="tableheadings"/>
    <w:rsid w:val="0070606E"/>
    <w:rPr>
      <w:rFonts w:eastAsia="Times New Roman" w:cs="Times New Roman"/>
      <w:b/>
      <w:bCs/>
      <w:sz w:val="20"/>
      <w:szCs w:val="20"/>
    </w:rPr>
  </w:style>
  <w:style w:type="paragraph" w:customStyle="1" w:styleId="tabletext0">
    <w:name w:val="table text"/>
    <w:basedOn w:val="Normal"/>
    <w:link w:val="tabletextChar"/>
    <w:qFormat/>
    <w:rsid w:val="0070606E"/>
    <w:pPr>
      <w:spacing w:before="0" w:after="0"/>
    </w:pPr>
    <w:rPr>
      <w:rFonts w:asciiTheme="minorHAnsi" w:eastAsia="Times New Roman" w:hAnsiTheme="minorHAnsi" w:cs="Times New Roman"/>
      <w:szCs w:val="20"/>
    </w:rPr>
  </w:style>
  <w:style w:type="character" w:customStyle="1" w:styleId="tabletextChar">
    <w:name w:val="table text Char"/>
    <w:basedOn w:val="DefaultParagraphFont"/>
    <w:link w:val="tabletext0"/>
    <w:rsid w:val="0070606E"/>
    <w:rPr>
      <w:rFonts w:eastAsia="Times New Roman" w:cs="Times New Roman"/>
      <w:sz w:val="20"/>
      <w:szCs w:val="20"/>
    </w:rPr>
  </w:style>
  <w:style w:type="character" w:customStyle="1" w:styleId="ui-provider">
    <w:name w:val="ui-provider"/>
    <w:basedOn w:val="DefaultParagraphFont"/>
    <w:rsid w:val="0070606E"/>
  </w:style>
  <w:style w:type="table" w:customStyle="1" w:styleId="GridTable1Light-Accent11">
    <w:name w:val="Grid Table 1 Light - Accent 11"/>
    <w:basedOn w:val="TableNormal"/>
    <w:next w:val="GridTable1Light-Accent1"/>
    <w:uiPriority w:val="46"/>
    <w:rsid w:val="0070606E"/>
    <w:pPr>
      <w:spacing w:after="0" w:line="240" w:lineRule="auto"/>
    </w:pPr>
    <w:rPr>
      <w:rFonts w:eastAsia="Arial"/>
      <w:kern w:val="2"/>
      <w14:ligatures w14:val="standardContextual"/>
    </w:rPr>
    <w:tblPr>
      <w:tblStyleRowBandSize w:val="1"/>
      <w:tblStyleColBandSize w:val="1"/>
      <w:tblBorders>
        <w:top w:val="single" w:sz="4" w:space="0" w:color="F2E1BC"/>
        <w:left w:val="single" w:sz="4" w:space="0" w:color="F2E1BC"/>
        <w:bottom w:val="single" w:sz="4" w:space="0" w:color="F2E1BC"/>
        <w:right w:val="single" w:sz="4" w:space="0" w:color="F2E1BC"/>
        <w:insideH w:val="single" w:sz="4" w:space="0" w:color="F2E1BC"/>
        <w:insideV w:val="single" w:sz="4" w:space="0" w:color="F2E1BC"/>
      </w:tblBorders>
    </w:tblPr>
    <w:tblStylePr w:type="firstRow">
      <w:rPr>
        <w:b/>
        <w:bCs/>
      </w:rPr>
      <w:tblPr/>
      <w:tcPr>
        <w:tcBorders>
          <w:bottom w:val="single" w:sz="12" w:space="0" w:color="EBD29A"/>
        </w:tcBorders>
      </w:tcPr>
    </w:tblStylePr>
    <w:tblStylePr w:type="lastRow">
      <w:rPr>
        <w:b/>
        <w:bCs/>
      </w:rPr>
      <w:tblPr/>
      <w:tcPr>
        <w:tcBorders>
          <w:top w:val="double" w:sz="2" w:space="0" w:color="EBD29A"/>
        </w:tcBorders>
      </w:tcPr>
    </w:tblStylePr>
    <w:tblStylePr w:type="firstCol">
      <w:rPr>
        <w:b/>
        <w:bCs/>
      </w:rPr>
    </w:tblStylePr>
    <w:tblStylePr w:type="lastCol">
      <w:rPr>
        <w:b/>
        <w:bCs/>
      </w:rPr>
    </w:tblStylePr>
  </w:style>
  <w:style w:type="table" w:customStyle="1" w:styleId="ListTable7Colorful-Accent61">
    <w:name w:val="List Table 7 Colorful - Accent 61"/>
    <w:basedOn w:val="TableNormal"/>
    <w:next w:val="ListTable7Colorful-Accent6"/>
    <w:uiPriority w:val="52"/>
    <w:rsid w:val="0070606E"/>
    <w:pPr>
      <w:spacing w:after="0" w:line="240" w:lineRule="auto"/>
    </w:pPr>
    <w:rPr>
      <w:rFonts w:eastAsia="Times New Roman" w:cs="Arial"/>
      <w:color w:val="43C0BC"/>
    </w:rPr>
    <w:tblPr>
      <w:tblStyleRowBandSize w:val="1"/>
      <w:tblStyleColBandSize w:val="1"/>
    </w:tblPr>
    <w:tblStylePr w:type="firstRow">
      <w:rPr>
        <w:rFonts w:ascii="Arial" w:eastAsia="MS Gothic" w:hAnsi="Arial" w:cs="Times New Roman"/>
        <w:i/>
        <w:iCs/>
        <w:sz w:val="26"/>
      </w:rPr>
      <w:tblPr/>
      <w:tcPr>
        <w:tcBorders>
          <w:bottom w:val="single" w:sz="4" w:space="0" w:color="85D6D4"/>
        </w:tcBorders>
        <w:shd w:val="clear" w:color="auto" w:fill="FFFFFF"/>
      </w:tcPr>
    </w:tblStylePr>
    <w:tblStylePr w:type="lastRow">
      <w:rPr>
        <w:rFonts w:ascii="Arial" w:eastAsia="MS Gothic" w:hAnsi="Arial" w:cs="Times New Roman"/>
        <w:i/>
        <w:iCs/>
        <w:sz w:val="26"/>
      </w:rPr>
      <w:tblPr/>
      <w:tcPr>
        <w:tcBorders>
          <w:top w:val="single" w:sz="4" w:space="0" w:color="85D6D4"/>
        </w:tcBorders>
        <w:shd w:val="clear" w:color="auto" w:fill="FFFFFF"/>
      </w:tcPr>
    </w:tblStylePr>
    <w:tblStylePr w:type="firstCol">
      <w:pPr>
        <w:jc w:val="right"/>
      </w:pPr>
      <w:rPr>
        <w:rFonts w:ascii="Arial" w:eastAsia="MS Gothic" w:hAnsi="Arial" w:cs="Times New Roman"/>
        <w:i/>
        <w:iCs/>
        <w:sz w:val="26"/>
      </w:rPr>
      <w:tblPr/>
      <w:tcPr>
        <w:tcBorders>
          <w:right w:val="single" w:sz="4" w:space="0" w:color="85D6D4"/>
        </w:tcBorders>
        <w:shd w:val="clear" w:color="auto" w:fill="FFFFFF"/>
      </w:tcPr>
    </w:tblStylePr>
    <w:tblStylePr w:type="lastCol">
      <w:rPr>
        <w:rFonts w:ascii="Arial" w:eastAsia="MS Gothic" w:hAnsi="Arial" w:cs="Times New Roman"/>
        <w:i/>
        <w:iCs/>
        <w:sz w:val="26"/>
      </w:rPr>
      <w:tblPr/>
      <w:tcPr>
        <w:tcBorders>
          <w:left w:val="single" w:sz="4" w:space="0" w:color="85D6D4"/>
        </w:tcBorders>
        <w:shd w:val="clear" w:color="auto" w:fill="FFFFFF"/>
      </w:tcPr>
    </w:tblStylePr>
    <w:tblStylePr w:type="band1Vert">
      <w:tblPr/>
      <w:tcPr>
        <w:shd w:val="clear" w:color="auto" w:fill="E6F6F6"/>
      </w:tcPr>
    </w:tblStylePr>
    <w:tblStylePr w:type="band1Horz">
      <w:tblPr/>
      <w:tcPr>
        <w:shd w:val="clear" w:color="auto" w:fill="E6F6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SubTitle">
    <w:name w:val="Cover Sub Title"/>
    <w:basedOn w:val="Normal"/>
    <w:qFormat/>
    <w:rsid w:val="0070606E"/>
    <w:pPr>
      <w:spacing w:before="0" w:after="0"/>
    </w:pPr>
    <w:rPr>
      <w:rFonts w:eastAsia="Arial" w:cs="Arial"/>
      <w:caps/>
      <w:color w:val="FFFFFF"/>
      <w:sz w:val="44"/>
      <w:szCs w:val="44"/>
      <w14:textOutline w14:w="9525" w14:cap="flat" w14:cmpd="sng" w14:algn="ctr">
        <w14:noFill/>
        <w14:prstDash w14:val="solid"/>
        <w14:round/>
      </w14:textOutline>
    </w:rPr>
  </w:style>
  <w:style w:type="paragraph" w:customStyle="1" w:styleId="BodyHeadingTitle2">
    <w:name w:val="Body Heading Title 2"/>
    <w:basedOn w:val="Normal"/>
    <w:qFormat/>
    <w:rsid w:val="0070606E"/>
    <w:pPr>
      <w:tabs>
        <w:tab w:val="left" w:pos="2835"/>
        <w:tab w:val="left" w:pos="3060"/>
      </w:tabs>
      <w:autoSpaceDE w:val="0"/>
      <w:autoSpaceDN w:val="0"/>
      <w:adjustRightInd w:val="0"/>
      <w:spacing w:before="0" w:after="57" w:line="288" w:lineRule="auto"/>
      <w:textAlignment w:val="center"/>
    </w:pPr>
    <w:rPr>
      <w:rFonts w:eastAsia="Arial" w:cs="Arial"/>
      <w:color w:val="CC0078"/>
      <w:sz w:val="36"/>
      <w:szCs w:val="36"/>
      <w:lang w:val="en-US"/>
    </w:rPr>
  </w:style>
  <w:style w:type="paragraph" w:customStyle="1" w:styleId="BodyHeadingTitle3">
    <w:name w:val="Body Heading Title 3"/>
    <w:basedOn w:val="Normal"/>
    <w:qFormat/>
    <w:rsid w:val="0070606E"/>
    <w:pPr>
      <w:tabs>
        <w:tab w:val="left" w:pos="2835"/>
        <w:tab w:val="left" w:pos="3060"/>
      </w:tabs>
      <w:autoSpaceDE w:val="0"/>
      <w:autoSpaceDN w:val="0"/>
      <w:adjustRightInd w:val="0"/>
      <w:spacing w:before="0" w:after="57" w:line="288" w:lineRule="auto"/>
      <w:textAlignment w:val="center"/>
    </w:pPr>
    <w:rPr>
      <w:rFonts w:eastAsia="Arial" w:cs="Arial"/>
      <w:b/>
      <w:bCs/>
      <w:color w:val="DB5C1F"/>
      <w:sz w:val="28"/>
      <w:szCs w:val="28"/>
      <w:lang w:val="en-US"/>
    </w:rPr>
  </w:style>
  <w:style w:type="paragraph" w:customStyle="1" w:styleId="body-regular">
    <w:name w:val="body-regular"/>
    <w:basedOn w:val="Normal"/>
    <w:rsid w:val="0070606E"/>
    <w:pPr>
      <w:spacing w:before="100" w:beforeAutospacing="1" w:after="100" w:afterAutospacing="1"/>
    </w:pPr>
    <w:rPr>
      <w:rFonts w:ascii="Times New Roman" w:eastAsia="Times New Roman" w:hAnsi="Times New Roman" w:cs="Times New Roman"/>
      <w:sz w:val="24"/>
      <w:szCs w:val="24"/>
      <w:lang w:val="en-US"/>
    </w:rPr>
  </w:style>
  <w:style w:type="paragraph" w:customStyle="1" w:styleId="pf0">
    <w:name w:val="pf0"/>
    <w:basedOn w:val="Normal"/>
    <w:rsid w:val="0070606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21">
    <w:name w:val="cf21"/>
    <w:basedOn w:val="DefaultParagraphFont"/>
    <w:rsid w:val="0070606E"/>
    <w:rPr>
      <w:rFonts w:ascii="Segoe UI" w:hAnsi="Segoe UI" w:cs="Segoe UI" w:hint="default"/>
      <w:color w:val="414142"/>
      <w:sz w:val="18"/>
      <w:szCs w:val="18"/>
    </w:rPr>
  </w:style>
  <w:style w:type="character" w:customStyle="1" w:styleId="HeaderChar1">
    <w:name w:val="Header Char1"/>
    <w:basedOn w:val="DefaultParagraphFont"/>
    <w:uiPriority w:val="99"/>
    <w:semiHidden/>
    <w:rsid w:val="0070606E"/>
    <w:rPr>
      <w:lang w:val="en-AU"/>
    </w:rPr>
  </w:style>
  <w:style w:type="character" w:customStyle="1" w:styleId="FooterChar1">
    <w:name w:val="Footer Char1"/>
    <w:basedOn w:val="DefaultParagraphFont"/>
    <w:uiPriority w:val="99"/>
    <w:semiHidden/>
    <w:rsid w:val="0070606E"/>
    <w:rPr>
      <w:lang w:val="en-AU"/>
    </w:rPr>
  </w:style>
  <w:style w:type="table" w:styleId="PlainTable2">
    <w:name w:val="Plain Table 2"/>
    <w:basedOn w:val="TableNormal"/>
    <w:uiPriority w:val="42"/>
    <w:rsid w:val="0070606E"/>
    <w:pPr>
      <w:spacing w:after="0" w:line="240" w:lineRule="auto"/>
    </w:pPr>
    <w:rPr>
      <w:rFonts w:eastAsiaTheme="minorEastAsia"/>
      <w:sz w:val="24"/>
      <w:szCs w:val="24"/>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70606E"/>
    <w:pPr>
      <w:spacing w:after="0" w:line="240" w:lineRule="auto"/>
    </w:pPr>
    <w:rPr>
      <w:rFonts w:eastAsiaTheme="minorEastAsia"/>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0606E"/>
    <w:pPr>
      <w:spacing w:after="0" w:line="240" w:lineRule="auto"/>
    </w:pPr>
    <w:rPr>
      <w:rFonts w:eastAsiaTheme="minorEastAsia"/>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0606E"/>
    <w:pPr>
      <w:spacing w:after="0" w:line="240" w:lineRule="auto"/>
    </w:pPr>
    <w:rPr>
      <w:rFonts w:eastAsiaTheme="minorEastAsia"/>
      <w:sz w:val="24"/>
      <w:szCs w:val="24"/>
      <w:lang w:val="en-US" w:eastAsia="ja-JP"/>
    </w:r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70606E"/>
    <w:pPr>
      <w:spacing w:after="0" w:line="240" w:lineRule="auto"/>
    </w:pPr>
    <w:rPr>
      <w:rFonts w:eastAsiaTheme="minorEastAsia"/>
      <w:sz w:val="24"/>
      <w:szCs w:val="24"/>
      <w:lang w:val="en-US" w:eastAsia="ja-JP"/>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color w:val="FFFFFF" w:themeColor="background1"/>
      </w:rPr>
      <w:tblPr/>
      <w:tcPr>
        <w:tcBorders>
          <w:top w:val="single" w:sz="4" w:space="0" w:color="359D9A" w:themeColor="accent2"/>
          <w:left w:val="single" w:sz="4" w:space="0" w:color="359D9A" w:themeColor="accent2"/>
          <w:bottom w:val="single" w:sz="4" w:space="0" w:color="359D9A" w:themeColor="accent2"/>
          <w:right w:val="single" w:sz="4" w:space="0" w:color="359D9A" w:themeColor="accent2"/>
          <w:insideH w:val="nil"/>
          <w:insideV w:val="nil"/>
        </w:tcBorders>
        <w:shd w:val="clear" w:color="auto" w:fill="359D9A" w:themeFill="accent2"/>
      </w:tcPr>
    </w:tblStylePr>
    <w:tblStylePr w:type="lastRow">
      <w:rPr>
        <w:b/>
        <w:bCs/>
      </w:rPr>
      <w:tblPr/>
      <w:tcPr>
        <w:tcBorders>
          <w:top w:val="double" w:sz="4" w:space="0" w:color="359D9A" w:themeColor="accent2"/>
        </w:tcBorders>
      </w:tcPr>
    </w:tblStylePr>
    <w:tblStylePr w:type="firstCol">
      <w:rPr>
        <w:b/>
        <w:bCs/>
      </w:rPr>
    </w:tblStylePr>
    <w:tblStylePr w:type="lastCol">
      <w:rPr>
        <w:b/>
        <w:bCs/>
      </w:rPr>
    </w:tblStylePr>
    <w:tblStylePr w:type="band1Vert">
      <w:tblPr/>
      <w:tcPr>
        <w:shd w:val="clear" w:color="auto" w:fill="D2F0EF" w:themeFill="accent2" w:themeFillTint="33"/>
      </w:tcPr>
    </w:tblStylePr>
    <w:tblStylePr w:type="band1Horz">
      <w:tblPr/>
      <w:tcPr>
        <w:shd w:val="clear" w:color="auto" w:fill="D2F0EF" w:themeFill="accent2" w:themeFillTint="33"/>
      </w:tcPr>
    </w:tblStylePr>
  </w:style>
  <w:style w:type="table" w:styleId="ListTable7Colorful-Accent2">
    <w:name w:val="List Table 7 Colorful Accent 2"/>
    <w:basedOn w:val="TableNormal"/>
    <w:uiPriority w:val="52"/>
    <w:rsid w:val="0070606E"/>
    <w:pPr>
      <w:spacing w:after="0" w:line="240" w:lineRule="auto"/>
    </w:pPr>
    <w:rPr>
      <w:rFonts w:eastAsiaTheme="minorEastAsia"/>
      <w:color w:val="277572" w:themeColor="accent2"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D9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D9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D9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D9A" w:themeColor="accent2"/>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3">
    <w:name w:val="Grid Table 4 Accent 3"/>
    <w:basedOn w:val="TableNormal"/>
    <w:uiPriority w:val="49"/>
    <w:rsid w:val="0070606E"/>
    <w:pPr>
      <w:spacing w:after="0" w:line="240" w:lineRule="auto"/>
    </w:pPr>
    <w:rPr>
      <w:rFonts w:eastAsiaTheme="minorEastAsia"/>
      <w:sz w:val="24"/>
      <w:szCs w:val="24"/>
      <w:lang w:val="en-US" w:eastAsia="ja-JP"/>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b/>
        <w:bCs/>
      </w:rPr>
      <w:tblPr/>
      <w:tcPr>
        <w:tcBorders>
          <w:top w:val="double" w:sz="4" w:space="0" w:color="00338D" w:themeColor="accent3"/>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table" w:styleId="ListTable4-Accent3">
    <w:name w:val="List Table 4 Accent 3"/>
    <w:basedOn w:val="TableNormal"/>
    <w:uiPriority w:val="49"/>
    <w:rsid w:val="0070606E"/>
    <w:pPr>
      <w:spacing w:after="0" w:line="240" w:lineRule="auto"/>
    </w:pPr>
    <w:rPr>
      <w:rFonts w:eastAsiaTheme="minorEastAsia"/>
      <w:sz w:val="24"/>
      <w:szCs w:val="24"/>
      <w:lang w:val="en-US" w:eastAsia="ja-JP"/>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tblBorders>
    </w:tblPr>
    <w:tblStylePr w:type="firstRow">
      <w:rPr>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tcBorders>
        <w:shd w:val="clear" w:color="auto" w:fill="00338D" w:themeFill="accent3"/>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table" w:styleId="ListTable3-Accent6">
    <w:name w:val="List Table 3 Accent 6"/>
    <w:basedOn w:val="TableNormal"/>
    <w:uiPriority w:val="48"/>
    <w:rsid w:val="0070606E"/>
    <w:pPr>
      <w:spacing w:after="0" w:line="240" w:lineRule="auto"/>
    </w:pPr>
    <w:rPr>
      <w:rFonts w:eastAsiaTheme="minorEastAsia"/>
      <w:sz w:val="24"/>
      <w:szCs w:val="24"/>
      <w:lang w:val="en-US" w:eastAsia="ja-JP"/>
    </w:rPr>
    <w:tblPr>
      <w:tblStyleRowBandSize w:val="1"/>
      <w:tblStyleColBandSize w:val="1"/>
      <w:tblBorders>
        <w:top w:val="single" w:sz="4" w:space="0" w:color="85D6D4" w:themeColor="accent6"/>
        <w:left w:val="single" w:sz="4" w:space="0" w:color="85D6D4" w:themeColor="accent6"/>
        <w:bottom w:val="single" w:sz="4" w:space="0" w:color="85D6D4" w:themeColor="accent6"/>
        <w:right w:val="single" w:sz="4" w:space="0" w:color="85D6D4" w:themeColor="accent6"/>
      </w:tblBorders>
    </w:tblPr>
    <w:tblStylePr w:type="firstRow">
      <w:rPr>
        <w:b/>
        <w:bCs/>
        <w:color w:val="FFFFFF" w:themeColor="background1"/>
      </w:rPr>
      <w:tblPr/>
      <w:tcPr>
        <w:shd w:val="clear" w:color="auto" w:fill="85D6D4" w:themeFill="accent6"/>
      </w:tcPr>
    </w:tblStylePr>
    <w:tblStylePr w:type="lastRow">
      <w:rPr>
        <w:b/>
        <w:bCs/>
      </w:rPr>
      <w:tblPr/>
      <w:tcPr>
        <w:tcBorders>
          <w:top w:val="double" w:sz="4" w:space="0" w:color="85D6D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D6D4" w:themeColor="accent6"/>
          <w:right w:val="single" w:sz="4" w:space="0" w:color="85D6D4" w:themeColor="accent6"/>
        </w:tcBorders>
      </w:tcPr>
    </w:tblStylePr>
    <w:tblStylePr w:type="band1Horz">
      <w:tblPr/>
      <w:tcPr>
        <w:tcBorders>
          <w:top w:val="single" w:sz="4" w:space="0" w:color="85D6D4" w:themeColor="accent6"/>
          <w:bottom w:val="single" w:sz="4" w:space="0" w:color="85D6D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D6D4" w:themeColor="accent6"/>
          <w:left w:val="nil"/>
        </w:tcBorders>
      </w:tcPr>
    </w:tblStylePr>
    <w:tblStylePr w:type="swCell">
      <w:tblPr/>
      <w:tcPr>
        <w:tcBorders>
          <w:top w:val="double" w:sz="4" w:space="0" w:color="85D6D4" w:themeColor="accent6"/>
          <w:right w:val="nil"/>
        </w:tcBorders>
      </w:tcPr>
    </w:tblStylePr>
  </w:style>
  <w:style w:type="table" w:styleId="ListTable6Colorful-Accent3">
    <w:name w:val="List Table 6 Colorful Accent 3"/>
    <w:basedOn w:val="TableNormal"/>
    <w:uiPriority w:val="51"/>
    <w:rsid w:val="0070606E"/>
    <w:pPr>
      <w:spacing w:after="0" w:line="240" w:lineRule="auto"/>
    </w:pPr>
    <w:rPr>
      <w:rFonts w:eastAsiaTheme="minorEastAsia"/>
      <w:color w:val="002669" w:themeColor="accent3" w:themeShade="BF"/>
      <w:sz w:val="24"/>
      <w:szCs w:val="24"/>
      <w:lang w:val="en-US" w:eastAsia="ja-JP"/>
    </w:rPr>
    <w:tblPr>
      <w:tblStyleRowBandSize w:val="1"/>
      <w:tblStyleColBandSize w:val="1"/>
      <w:tblBorders>
        <w:top w:val="single" w:sz="4" w:space="0" w:color="00338D" w:themeColor="accent3"/>
        <w:bottom w:val="single" w:sz="4" w:space="0" w:color="00338D" w:themeColor="accent3"/>
      </w:tblBorders>
    </w:tblPr>
    <w:tblStylePr w:type="firstRow">
      <w:rPr>
        <w:b/>
        <w:bCs/>
      </w:rPr>
      <w:tblPr/>
      <w:tcPr>
        <w:tcBorders>
          <w:bottom w:val="single" w:sz="4" w:space="0" w:color="00338D" w:themeColor="accent3"/>
        </w:tcBorders>
      </w:tcPr>
    </w:tblStylePr>
    <w:tblStylePr w:type="lastRow">
      <w:rPr>
        <w:b/>
        <w:bCs/>
      </w:rPr>
      <w:tblPr/>
      <w:tcPr>
        <w:tcBorders>
          <w:top w:val="double" w:sz="4" w:space="0" w:color="00338D" w:themeColor="accent3"/>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table" w:styleId="ListTable6Colorful-Accent5">
    <w:name w:val="List Table 6 Colorful Accent 5"/>
    <w:basedOn w:val="TableNormal"/>
    <w:uiPriority w:val="51"/>
    <w:rsid w:val="0070606E"/>
    <w:pPr>
      <w:spacing w:after="0" w:line="240" w:lineRule="auto"/>
    </w:pPr>
    <w:rPr>
      <w:rFonts w:eastAsiaTheme="minorEastAsia"/>
      <w:color w:val="2D77FD" w:themeColor="accent5" w:themeShade="BF"/>
      <w:sz w:val="24"/>
      <w:szCs w:val="24"/>
      <w:lang w:val="en-US" w:eastAsia="ja-JP"/>
    </w:rPr>
    <w:tblPr>
      <w:tblStyleRowBandSize w:val="1"/>
      <w:tblStyleColBandSize w:val="1"/>
      <w:tblBorders>
        <w:top w:val="single" w:sz="4" w:space="0" w:color="91B8FE" w:themeColor="accent5"/>
        <w:bottom w:val="single" w:sz="4" w:space="0" w:color="91B8FE" w:themeColor="accent5"/>
      </w:tblBorders>
    </w:tblPr>
    <w:tblStylePr w:type="firstRow">
      <w:rPr>
        <w:b/>
        <w:bCs/>
      </w:rPr>
      <w:tblPr/>
      <w:tcPr>
        <w:tcBorders>
          <w:bottom w:val="single" w:sz="4" w:space="0" w:color="91B8FE" w:themeColor="accent5"/>
        </w:tcBorders>
      </w:tcPr>
    </w:tblStylePr>
    <w:tblStylePr w:type="lastRow">
      <w:rPr>
        <w:b/>
        <w:bCs/>
      </w:rPr>
      <w:tblPr/>
      <w:tcPr>
        <w:tcBorders>
          <w:top w:val="double" w:sz="4" w:space="0" w:color="91B8FE" w:themeColor="accent5"/>
        </w:tcBorders>
      </w:tcPr>
    </w:tblStylePr>
    <w:tblStylePr w:type="firstCol">
      <w:rPr>
        <w:b/>
        <w:bCs/>
      </w:rPr>
    </w:tblStylePr>
    <w:tblStylePr w:type="lastCol">
      <w:rPr>
        <w:b/>
        <w:bCs/>
      </w:rPr>
    </w:tblStylePr>
    <w:tblStylePr w:type="band1Vert">
      <w:tblPr/>
      <w:tcPr>
        <w:shd w:val="clear" w:color="auto" w:fill="E8F0FE" w:themeFill="accent5" w:themeFillTint="33"/>
      </w:tcPr>
    </w:tblStylePr>
    <w:tblStylePr w:type="band1Horz">
      <w:tblPr/>
      <w:tcPr>
        <w:shd w:val="clear" w:color="auto" w:fill="E8F0FE" w:themeFill="accent5" w:themeFillTint="33"/>
      </w:tcPr>
    </w:tblStylePr>
  </w:style>
  <w:style w:type="table" w:styleId="ListTable3-Accent3">
    <w:name w:val="List Table 3 Accent 3"/>
    <w:basedOn w:val="TableNormal"/>
    <w:uiPriority w:val="48"/>
    <w:rsid w:val="0070606E"/>
    <w:pPr>
      <w:spacing w:after="0" w:line="240" w:lineRule="auto"/>
    </w:pPr>
    <w:rPr>
      <w:rFonts w:eastAsiaTheme="minorEastAsia"/>
      <w:sz w:val="24"/>
      <w:szCs w:val="24"/>
      <w:lang w:val="en-US" w:eastAsia="ja-JP"/>
    </w:rPr>
    <w:tblPr>
      <w:tblStyleRowBandSize w:val="1"/>
      <w:tblStyleColBandSize w:val="1"/>
      <w:tblBorders>
        <w:top w:val="single" w:sz="4" w:space="0" w:color="00338D" w:themeColor="accent3"/>
        <w:left w:val="single" w:sz="4" w:space="0" w:color="00338D" w:themeColor="accent3"/>
        <w:bottom w:val="single" w:sz="4" w:space="0" w:color="00338D" w:themeColor="accent3"/>
        <w:right w:val="single" w:sz="4" w:space="0" w:color="00338D" w:themeColor="accent3"/>
      </w:tblBorders>
    </w:tblPr>
    <w:tblStylePr w:type="firstRow">
      <w:rPr>
        <w:b/>
        <w:bCs/>
        <w:color w:val="FFFFFF" w:themeColor="background1"/>
      </w:rPr>
      <w:tblPr/>
      <w:tcPr>
        <w:shd w:val="clear" w:color="auto" w:fill="00338D" w:themeFill="accent3"/>
      </w:tcPr>
    </w:tblStylePr>
    <w:tblStylePr w:type="lastRow">
      <w:rPr>
        <w:b/>
        <w:bCs/>
      </w:rPr>
      <w:tblPr/>
      <w:tcPr>
        <w:tcBorders>
          <w:top w:val="double" w:sz="4" w:space="0" w:color="0033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3"/>
          <w:right w:val="single" w:sz="4" w:space="0" w:color="00338D" w:themeColor="accent3"/>
        </w:tcBorders>
      </w:tcPr>
    </w:tblStylePr>
    <w:tblStylePr w:type="band1Horz">
      <w:tblPr/>
      <w:tcPr>
        <w:tcBorders>
          <w:top w:val="single" w:sz="4" w:space="0" w:color="00338D" w:themeColor="accent3"/>
          <w:bottom w:val="single" w:sz="4" w:space="0" w:color="0033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3"/>
          <w:left w:val="nil"/>
        </w:tcBorders>
      </w:tcPr>
    </w:tblStylePr>
    <w:tblStylePr w:type="swCell">
      <w:tblPr/>
      <w:tcPr>
        <w:tcBorders>
          <w:top w:val="double" w:sz="4" w:space="0" w:color="00338D" w:themeColor="accent3"/>
          <w:right w:val="nil"/>
        </w:tcBorders>
      </w:tcPr>
    </w:tblStylePr>
  </w:style>
  <w:style w:type="table" w:styleId="ListTable1Light-Accent6">
    <w:name w:val="List Table 1 Light Accent 6"/>
    <w:basedOn w:val="TableNormal"/>
    <w:uiPriority w:val="46"/>
    <w:rsid w:val="0070606E"/>
    <w:pPr>
      <w:spacing w:after="0" w:line="240" w:lineRule="auto"/>
    </w:pPr>
    <w:rPr>
      <w:rFonts w:eastAsiaTheme="minorEastAsia"/>
      <w:sz w:val="24"/>
      <w:szCs w:val="24"/>
      <w:lang w:val="en-US" w:eastAsia="ja-JP"/>
    </w:rPr>
    <w:tblPr>
      <w:tblStyleRowBandSize w:val="1"/>
      <w:tblStyleColBandSize w:val="1"/>
    </w:tblPr>
    <w:tblStylePr w:type="firstRow">
      <w:rPr>
        <w:b/>
        <w:bCs/>
      </w:rPr>
      <w:tblPr/>
      <w:tcPr>
        <w:tcBorders>
          <w:bottom w:val="single" w:sz="4" w:space="0" w:color="B5E6E5" w:themeColor="accent6" w:themeTint="99"/>
        </w:tcBorders>
      </w:tcPr>
    </w:tblStylePr>
    <w:tblStylePr w:type="lastRow">
      <w:rPr>
        <w:b/>
        <w:bCs/>
      </w:rPr>
      <w:tblPr/>
      <w:tcPr>
        <w:tcBorders>
          <w:top w:val="single" w:sz="4" w:space="0" w:color="B5E6E5" w:themeColor="accent6" w:themeTint="99"/>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1Light-Accent3">
    <w:name w:val="Grid Table 1 Light Accent 3"/>
    <w:basedOn w:val="TableNormal"/>
    <w:uiPriority w:val="46"/>
    <w:rsid w:val="0070606E"/>
    <w:pPr>
      <w:spacing w:after="0" w:line="240" w:lineRule="auto"/>
    </w:pPr>
    <w:rPr>
      <w:rFonts w:eastAsiaTheme="minorEastAsia"/>
      <w:sz w:val="24"/>
      <w:szCs w:val="24"/>
      <w:lang w:val="en-US" w:eastAsia="ja-JP"/>
    </w:r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70606E"/>
    <w:pPr>
      <w:spacing w:after="0" w:line="240" w:lineRule="auto"/>
    </w:pPr>
    <w:rPr>
      <w:rFonts w:eastAsiaTheme="minorEastAsia"/>
      <w:sz w:val="24"/>
      <w:szCs w:val="24"/>
      <w:lang w:val="en-US" w:eastAsia="ja-JP"/>
    </w:rPr>
    <w:tblPr>
      <w:tblStyleRowBandSize w:val="1"/>
      <w:tblStyleColBandSize w:val="1"/>
      <w:tblBorders>
        <w:top w:val="single" w:sz="2" w:space="0" w:color="2171FF" w:themeColor="accent3" w:themeTint="99"/>
        <w:bottom w:val="single" w:sz="2" w:space="0" w:color="2171FF" w:themeColor="accent3" w:themeTint="99"/>
        <w:insideH w:val="single" w:sz="2" w:space="0" w:color="2171FF" w:themeColor="accent3" w:themeTint="99"/>
        <w:insideV w:val="single" w:sz="2" w:space="0" w:color="2171FF" w:themeColor="accent3" w:themeTint="99"/>
      </w:tblBorders>
    </w:tblPr>
    <w:tblStylePr w:type="firstRow">
      <w:rPr>
        <w:b/>
        <w:bCs/>
      </w:rPr>
      <w:tblPr/>
      <w:tcPr>
        <w:tcBorders>
          <w:top w:val="nil"/>
          <w:bottom w:val="single" w:sz="12" w:space="0" w:color="2171FF" w:themeColor="accent3" w:themeTint="99"/>
          <w:insideH w:val="nil"/>
          <w:insideV w:val="nil"/>
        </w:tcBorders>
        <w:shd w:val="clear" w:color="auto" w:fill="FFFFFF" w:themeFill="background1"/>
      </w:tcPr>
    </w:tblStylePr>
    <w:tblStylePr w:type="lastRow">
      <w:rPr>
        <w:b/>
        <w:bCs/>
      </w:rPr>
      <w:tblPr/>
      <w:tcPr>
        <w:tcBorders>
          <w:top w:val="double" w:sz="2" w:space="0" w:color="2171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table" w:styleId="ListTable7Colorful-Accent3">
    <w:name w:val="List Table 7 Colorful Accent 3"/>
    <w:basedOn w:val="TableNormal"/>
    <w:uiPriority w:val="52"/>
    <w:rsid w:val="0070606E"/>
    <w:pPr>
      <w:spacing w:after="0" w:line="240" w:lineRule="auto"/>
    </w:pPr>
    <w:rPr>
      <w:rFonts w:eastAsiaTheme="minorEastAsia"/>
      <w:color w:val="002669" w:themeColor="accent3"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3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3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3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38D" w:themeColor="accent3"/>
        </w:tcBorders>
        <w:shd w:val="clear" w:color="auto" w:fill="FFFFFF" w:themeFill="background1"/>
      </w:tcPr>
    </w:tblStylePr>
    <w:tblStylePr w:type="band1Vert">
      <w:tblPr/>
      <w:tcPr>
        <w:shd w:val="clear" w:color="auto" w:fill="B5CFFF" w:themeFill="accent3" w:themeFillTint="33"/>
      </w:tcPr>
    </w:tblStylePr>
    <w:tblStylePr w:type="band1Horz">
      <w:tblPr/>
      <w:tcPr>
        <w:shd w:val="clear" w:color="auto" w:fill="B5C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70606E"/>
    <w:pPr>
      <w:spacing w:after="0" w:line="240" w:lineRule="auto"/>
    </w:pPr>
    <w:rPr>
      <w:rFonts w:eastAsiaTheme="minorEastAsia"/>
      <w:sz w:val="24"/>
      <w:szCs w:val="24"/>
      <w:lang w:val="en-US" w:eastAsia="ja-JP"/>
    </w:rPr>
    <w:tblPr>
      <w:tblStyleRowBandSize w:val="1"/>
      <w:tblStyleColBandSize w:val="1"/>
      <w:tblBorders>
        <w:top w:val="single" w:sz="4" w:space="0" w:color="D2E2FE" w:themeColor="accent5" w:themeTint="66"/>
        <w:left w:val="single" w:sz="4" w:space="0" w:color="D2E2FE" w:themeColor="accent5" w:themeTint="66"/>
        <w:bottom w:val="single" w:sz="4" w:space="0" w:color="D2E2FE" w:themeColor="accent5" w:themeTint="66"/>
        <w:right w:val="single" w:sz="4" w:space="0" w:color="D2E2FE" w:themeColor="accent5" w:themeTint="66"/>
        <w:insideH w:val="single" w:sz="4" w:space="0" w:color="D2E2FE" w:themeColor="accent5" w:themeTint="66"/>
        <w:insideV w:val="single" w:sz="4" w:space="0" w:color="D2E2FE" w:themeColor="accent5" w:themeTint="66"/>
      </w:tblBorders>
    </w:tblPr>
    <w:tblStylePr w:type="firstRow">
      <w:rPr>
        <w:b/>
        <w:bCs/>
      </w:rPr>
      <w:tblPr/>
      <w:tcPr>
        <w:tcBorders>
          <w:bottom w:val="single" w:sz="12" w:space="0" w:color="BCD4FE" w:themeColor="accent5" w:themeTint="99"/>
        </w:tcBorders>
      </w:tcPr>
    </w:tblStylePr>
    <w:tblStylePr w:type="lastRow">
      <w:rPr>
        <w:b/>
        <w:bCs/>
      </w:rPr>
      <w:tblPr/>
      <w:tcPr>
        <w:tcBorders>
          <w:top w:val="double" w:sz="2" w:space="0" w:color="BCD4FE" w:themeColor="accent5" w:themeTint="99"/>
        </w:tcBorders>
      </w:tcPr>
    </w:tblStylePr>
    <w:tblStylePr w:type="firstCol">
      <w:rPr>
        <w:b/>
        <w:bCs/>
      </w:rPr>
    </w:tblStylePr>
    <w:tblStylePr w:type="lastCol">
      <w:rPr>
        <w:b/>
        <w:bCs/>
      </w:rPr>
    </w:tblStylePr>
  </w:style>
  <w:style w:type="table" w:styleId="ListTable6Colorful-Accent6">
    <w:name w:val="List Table 6 Colorful Accent 6"/>
    <w:basedOn w:val="TableNormal"/>
    <w:uiPriority w:val="51"/>
    <w:rsid w:val="0070606E"/>
    <w:pPr>
      <w:spacing w:after="0" w:line="240" w:lineRule="auto"/>
    </w:pPr>
    <w:rPr>
      <w:rFonts w:eastAsiaTheme="minorEastAsia"/>
      <w:color w:val="43C0BC" w:themeColor="accent6" w:themeShade="BF"/>
      <w:sz w:val="24"/>
      <w:szCs w:val="24"/>
      <w:lang w:val="en-US" w:eastAsia="ja-JP"/>
    </w:rPr>
    <w:tblPr>
      <w:tblStyleRowBandSize w:val="1"/>
      <w:tblStyleColBandSize w:val="1"/>
      <w:tblBorders>
        <w:top w:val="single" w:sz="4" w:space="0" w:color="85D6D4" w:themeColor="accent6"/>
        <w:bottom w:val="single" w:sz="4" w:space="0" w:color="85D6D4" w:themeColor="accent6"/>
      </w:tblBorders>
    </w:tblPr>
    <w:tblStylePr w:type="firstRow">
      <w:rPr>
        <w:b/>
        <w:bCs/>
      </w:rPr>
      <w:tblPr/>
      <w:tcPr>
        <w:tcBorders>
          <w:bottom w:val="single" w:sz="4" w:space="0" w:color="85D6D4" w:themeColor="accent6"/>
        </w:tcBorders>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4-Accent6">
    <w:name w:val="Grid Table 4 Accent 6"/>
    <w:basedOn w:val="TableNormal"/>
    <w:uiPriority w:val="49"/>
    <w:rsid w:val="0070606E"/>
    <w:pPr>
      <w:spacing w:after="0" w:line="240" w:lineRule="auto"/>
    </w:pPr>
    <w:rPr>
      <w:rFonts w:eastAsiaTheme="minorEastAsia"/>
      <w:sz w:val="24"/>
      <w:szCs w:val="24"/>
      <w:lang w:val="en-US" w:eastAsia="ja-JP"/>
    </w:rPr>
    <w:tblPr>
      <w:tblStyleRowBandSize w:val="1"/>
      <w:tblStyleColBandSize w:val="1"/>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insideV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insideV w:val="nil"/>
        </w:tcBorders>
        <w:shd w:val="clear" w:color="auto" w:fill="85D6D4" w:themeFill="accent6"/>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2-Accent6">
    <w:name w:val="Grid Table 2 Accent 6"/>
    <w:basedOn w:val="TableNormal"/>
    <w:uiPriority w:val="47"/>
    <w:rsid w:val="0070606E"/>
    <w:pPr>
      <w:spacing w:after="0" w:line="240" w:lineRule="auto"/>
    </w:pPr>
    <w:rPr>
      <w:rFonts w:eastAsiaTheme="minorEastAsia"/>
      <w:sz w:val="24"/>
      <w:szCs w:val="24"/>
      <w:lang w:val="en-US" w:eastAsia="ja-JP"/>
    </w:rPr>
    <w:tblPr>
      <w:tblStyleRowBandSize w:val="1"/>
      <w:tblStyleColBandSize w:val="1"/>
      <w:tblBorders>
        <w:top w:val="single" w:sz="2" w:space="0" w:color="B5E6E5" w:themeColor="accent6" w:themeTint="99"/>
        <w:bottom w:val="single" w:sz="2" w:space="0" w:color="B5E6E5" w:themeColor="accent6" w:themeTint="99"/>
        <w:insideH w:val="single" w:sz="2" w:space="0" w:color="B5E6E5" w:themeColor="accent6" w:themeTint="99"/>
        <w:insideV w:val="single" w:sz="2" w:space="0" w:color="B5E6E5" w:themeColor="accent6" w:themeTint="99"/>
      </w:tblBorders>
    </w:tblPr>
    <w:tblStylePr w:type="firstRow">
      <w:rPr>
        <w:b/>
        <w:bCs/>
      </w:rPr>
      <w:tblPr/>
      <w:tcPr>
        <w:tcBorders>
          <w:top w:val="nil"/>
          <w:bottom w:val="single" w:sz="12" w:space="0" w:color="B5E6E5" w:themeColor="accent6" w:themeTint="99"/>
          <w:insideH w:val="nil"/>
          <w:insideV w:val="nil"/>
        </w:tcBorders>
        <w:shd w:val="clear" w:color="auto" w:fill="FFFFFF" w:themeFill="background1"/>
      </w:tcPr>
    </w:tblStylePr>
    <w:tblStylePr w:type="lastRow">
      <w:rPr>
        <w:b/>
        <w:bCs/>
      </w:rPr>
      <w:tblPr/>
      <w:tcPr>
        <w:tcBorders>
          <w:top w:val="double" w:sz="2" w:space="0" w:color="B5E6E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1Light-Accent1">
    <w:name w:val="Grid Table 1 Light Accent 1"/>
    <w:basedOn w:val="TableNormal"/>
    <w:uiPriority w:val="46"/>
    <w:rsid w:val="0070606E"/>
    <w:pPr>
      <w:spacing w:after="0" w:line="240" w:lineRule="auto"/>
    </w:pPr>
    <w:rPr>
      <w:rFonts w:eastAsiaTheme="minorEastAsia"/>
      <w:sz w:val="24"/>
      <w:szCs w:val="24"/>
      <w:lang w:val="en-US" w:eastAsia="ja-JP"/>
    </w:rPr>
    <w:tblPr>
      <w:tblStyleRowBandSize w:val="1"/>
      <w:tblStyleColBandSize w:val="1"/>
      <w:tblBorders>
        <w:top w:val="single" w:sz="4" w:space="0" w:color="F2E1BC" w:themeColor="accent1" w:themeTint="66"/>
        <w:left w:val="single" w:sz="4" w:space="0" w:color="F2E1BC" w:themeColor="accent1" w:themeTint="66"/>
        <w:bottom w:val="single" w:sz="4" w:space="0" w:color="F2E1BC" w:themeColor="accent1" w:themeTint="66"/>
        <w:right w:val="single" w:sz="4" w:space="0" w:color="F2E1BC" w:themeColor="accent1" w:themeTint="66"/>
        <w:insideH w:val="single" w:sz="4" w:space="0" w:color="F2E1BC" w:themeColor="accent1" w:themeTint="66"/>
        <w:insideV w:val="single" w:sz="4" w:space="0" w:color="F2E1BC" w:themeColor="accent1" w:themeTint="66"/>
      </w:tblBorders>
    </w:tblPr>
    <w:tblStylePr w:type="firstRow">
      <w:rPr>
        <w:b/>
        <w:bCs/>
      </w:rPr>
      <w:tblPr/>
      <w:tcPr>
        <w:tcBorders>
          <w:bottom w:val="single" w:sz="12" w:space="0" w:color="EBD29A" w:themeColor="accent1" w:themeTint="99"/>
        </w:tcBorders>
      </w:tcPr>
    </w:tblStylePr>
    <w:tblStylePr w:type="lastRow">
      <w:rPr>
        <w:b/>
        <w:bCs/>
      </w:rPr>
      <w:tblPr/>
      <w:tcPr>
        <w:tcBorders>
          <w:top w:val="double" w:sz="2" w:space="0" w:color="EBD29A" w:themeColor="accent1"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70606E"/>
    <w:pPr>
      <w:spacing w:after="0" w:line="240" w:lineRule="auto"/>
    </w:pPr>
    <w:rPr>
      <w:rFonts w:eastAsiaTheme="minorEastAsia"/>
      <w:color w:val="43C0BC" w:themeColor="accent6"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D6D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D6D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D6D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D6D4" w:themeColor="accent6"/>
        </w:tcBorders>
        <w:shd w:val="clear" w:color="auto" w:fill="FFFFFF" w:themeFill="background1"/>
      </w:tcPr>
    </w:tblStylePr>
    <w:tblStylePr w:type="band1Vert">
      <w:tblPr/>
      <w:tcPr>
        <w:shd w:val="clear" w:color="auto" w:fill="E6F6F6" w:themeFill="accent6" w:themeFillTint="33"/>
      </w:tcPr>
    </w:tblStylePr>
    <w:tblStylePr w:type="band1Horz">
      <w:tblPr/>
      <w:tcPr>
        <w:shd w:val="clear" w:color="auto" w:fill="E6F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70606E"/>
  </w:style>
  <w:style w:type="table" w:customStyle="1" w:styleId="PlainTable22">
    <w:name w:val="Plain Table 22"/>
    <w:basedOn w:val="TableNormal"/>
    <w:next w:val="PlainTable2"/>
    <w:uiPriority w:val="42"/>
    <w:rsid w:val="0070606E"/>
    <w:pPr>
      <w:spacing w:after="0" w:line="240" w:lineRule="auto"/>
    </w:pPr>
    <w:rPr>
      <w:rFonts w:ascii="Arial" w:eastAsia="Times New Roman" w:hAnsi="Arial" w:cs="Times New Roman"/>
      <w:sz w:val="20"/>
    </w:rPr>
    <w:tblPr>
      <w:tblStyleRowBandSize w:val="1"/>
      <w:tblStyleColBandSize w:val="1"/>
      <w:tblBorders>
        <w:top w:val="single" w:sz="4" w:space="0" w:color="7F7F7F"/>
        <w:bottom w:val="single" w:sz="4" w:space="0" w:color="7F7F7F"/>
      </w:tblBorders>
    </w:tblPr>
    <w:tblStylePr w:type="firstRow">
      <w:rPr>
        <w:rFonts w:cs="Times New Roman"/>
        <w:b w:val="0"/>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customStyle="1" w:styleId="TOC42">
    <w:name w:val="TOC 42"/>
    <w:basedOn w:val="Normal"/>
    <w:next w:val="Normal"/>
    <w:uiPriority w:val="39"/>
    <w:unhideWhenUsed/>
    <w:rsid w:val="0070606E"/>
    <w:pPr>
      <w:spacing w:before="0" w:after="100" w:line="259" w:lineRule="auto"/>
      <w:ind w:left="660"/>
    </w:pPr>
    <w:rPr>
      <w:rFonts w:asciiTheme="minorHAnsi" w:eastAsiaTheme="minorEastAsia" w:hAnsiTheme="minorHAnsi" w:cs="Times New Roman"/>
      <w:lang w:eastAsia="en-AU"/>
    </w:rPr>
  </w:style>
  <w:style w:type="paragraph" w:customStyle="1" w:styleId="TOC52">
    <w:name w:val="TOC 52"/>
    <w:basedOn w:val="Normal"/>
    <w:next w:val="Normal"/>
    <w:uiPriority w:val="39"/>
    <w:unhideWhenUsed/>
    <w:rsid w:val="0070606E"/>
    <w:pPr>
      <w:spacing w:before="0" w:after="100" w:line="259" w:lineRule="auto"/>
      <w:ind w:left="880"/>
    </w:pPr>
    <w:rPr>
      <w:rFonts w:asciiTheme="minorHAnsi" w:eastAsiaTheme="minorEastAsia" w:hAnsiTheme="minorHAnsi" w:cs="Times New Roman"/>
      <w:lang w:eastAsia="en-AU"/>
    </w:rPr>
  </w:style>
  <w:style w:type="paragraph" w:customStyle="1" w:styleId="TOC62">
    <w:name w:val="TOC 62"/>
    <w:basedOn w:val="Normal"/>
    <w:next w:val="Normal"/>
    <w:uiPriority w:val="39"/>
    <w:unhideWhenUsed/>
    <w:rsid w:val="0070606E"/>
    <w:pPr>
      <w:spacing w:before="0" w:after="100" w:line="259" w:lineRule="auto"/>
      <w:ind w:left="1100"/>
    </w:pPr>
    <w:rPr>
      <w:rFonts w:asciiTheme="minorHAnsi" w:eastAsiaTheme="minorEastAsia" w:hAnsiTheme="minorHAnsi" w:cs="Times New Roman"/>
      <w:lang w:eastAsia="en-AU"/>
    </w:rPr>
  </w:style>
  <w:style w:type="paragraph" w:customStyle="1" w:styleId="TOC72">
    <w:name w:val="TOC 72"/>
    <w:basedOn w:val="Normal"/>
    <w:next w:val="Normal"/>
    <w:uiPriority w:val="39"/>
    <w:unhideWhenUsed/>
    <w:rsid w:val="0070606E"/>
    <w:pPr>
      <w:spacing w:before="0" w:after="100" w:line="259" w:lineRule="auto"/>
      <w:ind w:left="1320"/>
    </w:pPr>
    <w:rPr>
      <w:rFonts w:asciiTheme="minorHAnsi" w:eastAsiaTheme="minorEastAsia" w:hAnsiTheme="minorHAnsi" w:cs="Times New Roman"/>
      <w:lang w:eastAsia="en-AU"/>
    </w:rPr>
  </w:style>
  <w:style w:type="paragraph" w:customStyle="1" w:styleId="TOC82">
    <w:name w:val="TOC 82"/>
    <w:basedOn w:val="Normal"/>
    <w:next w:val="Normal"/>
    <w:uiPriority w:val="39"/>
    <w:unhideWhenUsed/>
    <w:rsid w:val="0070606E"/>
    <w:pPr>
      <w:spacing w:before="0" w:after="100" w:line="259" w:lineRule="auto"/>
      <w:ind w:left="1540"/>
    </w:pPr>
    <w:rPr>
      <w:rFonts w:asciiTheme="minorHAnsi" w:eastAsiaTheme="minorEastAsia" w:hAnsiTheme="minorHAnsi" w:cs="Times New Roman"/>
      <w:lang w:eastAsia="en-AU"/>
    </w:rPr>
  </w:style>
  <w:style w:type="paragraph" w:customStyle="1" w:styleId="TOC92">
    <w:name w:val="TOC 92"/>
    <w:basedOn w:val="Normal"/>
    <w:next w:val="Normal"/>
    <w:uiPriority w:val="39"/>
    <w:unhideWhenUsed/>
    <w:rsid w:val="0070606E"/>
    <w:pPr>
      <w:spacing w:before="0" w:after="100" w:line="259" w:lineRule="auto"/>
      <w:ind w:left="1760"/>
    </w:pPr>
    <w:rPr>
      <w:rFonts w:asciiTheme="minorHAnsi" w:eastAsiaTheme="minorEastAsia" w:hAnsiTheme="minorHAnsi" w:cs="Times New Roman"/>
      <w:lang w:eastAsia="en-AU"/>
    </w:rPr>
  </w:style>
  <w:style w:type="paragraph" w:customStyle="1" w:styleId="Caption2">
    <w:name w:val="Caption2"/>
    <w:basedOn w:val="Normal"/>
    <w:next w:val="Normal"/>
    <w:uiPriority w:val="35"/>
    <w:unhideWhenUsed/>
    <w:qFormat/>
    <w:rsid w:val="0070606E"/>
    <w:pPr>
      <w:spacing w:before="200" w:line="280" w:lineRule="atLeast"/>
    </w:pPr>
    <w:rPr>
      <w:rFonts w:asciiTheme="minorHAnsi" w:eastAsia="Times New Roman" w:hAnsiTheme="minorHAnsi" w:cs="Times New Roman"/>
      <w:b/>
      <w:bCs/>
      <w:color w:val="000000"/>
    </w:rPr>
  </w:style>
  <w:style w:type="table" w:customStyle="1" w:styleId="TableGridLight2">
    <w:name w:val="Table Grid Light2"/>
    <w:basedOn w:val="TableNormal"/>
    <w:next w:val="TableGridLight"/>
    <w:uiPriority w:val="40"/>
    <w:rsid w:val="0070606E"/>
    <w:pPr>
      <w:spacing w:after="0" w:line="240" w:lineRule="auto"/>
    </w:pPr>
    <w:rPr>
      <w:rFonts w:ascii="Arial" w:eastAsia="Times New Roman" w:hAnsi="Arial" w:cs="Times New Roman"/>
      <w:sz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Finance11">
    <w:name w:val="Finance 11"/>
    <w:basedOn w:val="TableNormal"/>
    <w:uiPriority w:val="99"/>
    <w:rsid w:val="0070606E"/>
    <w:pPr>
      <w:spacing w:before="60" w:after="60" w:line="200" w:lineRule="atLeast"/>
    </w:pPr>
    <w:rPr>
      <w:rFonts w:ascii="Arial" w:eastAsia="Times New Roman" w:hAnsi="Arial" w:cs="Times New Roman"/>
      <w:sz w:val="16"/>
    </w:rPr>
    <w:tblPr>
      <w:tblStyleRowBandSize w:val="1"/>
      <w:tblStyleColBandSize w:val="1"/>
      <w:tblBorders>
        <w:top w:val="single" w:sz="4" w:space="0" w:color="5271FF"/>
        <w:bottom w:val="single" w:sz="4" w:space="0" w:color="5271FF"/>
        <w:insideH w:val="single" w:sz="4" w:space="0" w:color="5271FF"/>
      </w:tblBorders>
      <w:tblCellMar>
        <w:left w:w="85" w:type="dxa"/>
        <w:right w:w="85" w:type="dxa"/>
      </w:tblCellMar>
    </w:tblPr>
    <w:trPr>
      <w:cantSplit/>
    </w:trPr>
    <w:tblStylePr w:type="firstRow">
      <w:rPr>
        <w:rFonts w:cs="Times New Roman"/>
        <w:b/>
      </w:rPr>
      <w:tblPr/>
      <w:trPr>
        <w:tblHeader/>
      </w:trPr>
      <w:tcPr>
        <w:shd w:val="clear" w:color="auto" w:fill="5271FF"/>
      </w:tcPr>
    </w:tblStylePr>
    <w:tblStylePr w:type="lastRow">
      <w:rPr>
        <w:rFonts w:cs="Times New Roman"/>
      </w:rPr>
      <w:tblPr/>
      <w:tcPr>
        <w:shd w:val="clear" w:color="auto" w:fill="5271FF"/>
      </w:tcPr>
    </w:tblStylePr>
    <w:tblStylePr w:type="firstCol">
      <w:rPr>
        <w:rFonts w:cs="Times New Roman"/>
      </w:rPr>
      <w:tblPr/>
      <w:tcPr>
        <w:tcBorders>
          <w:insideH w:val="single" w:sz="4" w:space="0" w:color="FFFFFF"/>
        </w:tcBorders>
        <w:shd w:val="clear" w:color="auto" w:fill="5271FF"/>
      </w:tcPr>
    </w:tblStylePr>
    <w:tblStylePr w:type="lastCol">
      <w:rPr>
        <w:rFonts w:cs="Times New Roman"/>
      </w:rPr>
      <w:tblPr/>
      <w:tcPr>
        <w:shd w:val="clear" w:color="auto" w:fill="BFBFBF"/>
      </w:tcPr>
    </w:tblStylePr>
    <w:tblStylePr w:type="band1Vert">
      <w:rPr>
        <w:rFonts w:cs="Times New Roman"/>
      </w:rPr>
      <w:tblPr/>
      <w:tcPr>
        <w:shd w:val="clear" w:color="auto" w:fill="E7E6E6"/>
      </w:tcPr>
    </w:tblStylePr>
    <w:tblStylePr w:type="band2Vert">
      <w:rPr>
        <w:rFonts w:cs="Times New Roman"/>
      </w:rPr>
      <w:tblPr/>
      <w:tcPr>
        <w:shd w:val="clear" w:color="auto" w:fill="FFFFFF"/>
      </w:tcPr>
    </w:tblStylePr>
    <w:tblStylePr w:type="band1Horz">
      <w:rPr>
        <w:rFonts w:cs="Times New Roman"/>
      </w:rPr>
      <w:tblPr/>
      <w:tcPr>
        <w:shd w:val="clear" w:color="auto" w:fill="E7E6E6"/>
      </w:tcPr>
    </w:tblStylePr>
    <w:tblStylePr w:type="band2Horz">
      <w:rPr>
        <w:rFonts w:cs="Times New Roman"/>
        <w:color w:val="auto"/>
      </w:rPr>
      <w:tblPr/>
      <w:tcPr>
        <w:shd w:val="clear" w:color="auto" w:fill="FFFFFF"/>
      </w:tcPr>
    </w:tblStylePr>
  </w:style>
  <w:style w:type="table" w:customStyle="1" w:styleId="GridTable1Light2">
    <w:name w:val="Grid Table 1 Light2"/>
    <w:basedOn w:val="TableNormal"/>
    <w:next w:val="GridTable1Light"/>
    <w:uiPriority w:val="46"/>
    <w:rsid w:val="0070606E"/>
    <w:pPr>
      <w:spacing w:after="0" w:line="240" w:lineRule="auto"/>
    </w:pPr>
    <w:rPr>
      <w:rFonts w:ascii="Arial" w:eastAsia="Times New Roman" w:hAnsi="Arial" w:cs="Times New Roman"/>
      <w:sz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GridTable1Light-Accent27">
    <w:name w:val="Grid Table 1 Light - Accent 27"/>
    <w:basedOn w:val="TableNormal"/>
    <w:next w:val="GridTable1Light-Accent2"/>
    <w:uiPriority w:val="46"/>
    <w:rsid w:val="0070606E"/>
    <w:pPr>
      <w:spacing w:after="0" w:line="240" w:lineRule="auto"/>
    </w:pPr>
    <w:rPr>
      <w:rFonts w:ascii="Arial" w:eastAsia="Times New Roman" w:hAnsi="Arial" w:cs="Times New Roman"/>
      <w:sz w:val="20"/>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1Light-Accent222">
    <w:name w:val="Grid Table 1 Light - Accent 222"/>
    <w:basedOn w:val="TableNormal"/>
    <w:next w:val="GridTable1Light-Accent2"/>
    <w:uiPriority w:val="46"/>
    <w:rsid w:val="0070606E"/>
    <w:pPr>
      <w:spacing w:after="0" w:line="240" w:lineRule="auto"/>
    </w:pPr>
    <w:rPr>
      <w:rFonts w:ascii="Arial" w:eastAsia="Times New Roman" w:hAnsi="Arial" w:cs="Times New Roman"/>
    </w:rPr>
    <w:tblPr>
      <w:tblStyleRowBandSize w:val="1"/>
      <w:tblStyleColBandSize w:val="1"/>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cs="Times New Roman"/>
        <w:b/>
        <w:bCs/>
      </w:rPr>
      <w:tblPr/>
      <w:tcPr>
        <w:tcBorders>
          <w:bottom w:val="single" w:sz="12" w:space="0" w:color="78D1CE"/>
        </w:tcBorders>
      </w:tcPr>
    </w:tblStylePr>
    <w:tblStylePr w:type="lastRow">
      <w:rPr>
        <w:rFonts w:cs="Times New Roman"/>
        <w:b/>
        <w:bCs/>
      </w:rPr>
      <w:tblPr/>
      <w:tcPr>
        <w:tcBorders>
          <w:top w:val="double" w:sz="2" w:space="0" w:color="78D1CE"/>
        </w:tcBorders>
      </w:tcPr>
    </w:tblStylePr>
    <w:tblStylePr w:type="firstCol">
      <w:rPr>
        <w:rFonts w:cs="Times New Roman"/>
        <w:b/>
        <w:bCs/>
      </w:rPr>
    </w:tblStylePr>
    <w:tblStylePr w:type="lastCol">
      <w:rPr>
        <w:rFonts w:cs="Times New Roman"/>
        <w:b/>
        <w:bCs/>
      </w:rPr>
    </w:tblStylePr>
  </w:style>
  <w:style w:type="table" w:customStyle="1" w:styleId="GridTable4-Accent22">
    <w:name w:val="Grid Table 4 - Accent 22"/>
    <w:basedOn w:val="TableNormal"/>
    <w:next w:val="GridTable4-Accent2"/>
    <w:uiPriority w:val="49"/>
    <w:rsid w:val="0070606E"/>
    <w:pPr>
      <w:spacing w:after="0" w:line="240" w:lineRule="auto"/>
    </w:pPr>
    <w:rPr>
      <w:rFonts w:eastAsia="Times New Roman" w:cs="Times New Roman"/>
    </w:rPr>
    <w:tblPr>
      <w:tblStyleRowBandSize w:val="1"/>
      <w:tblStyleColBandSize w:val="1"/>
      <w:tblBorders>
        <w:top w:val="single" w:sz="4" w:space="0" w:color="78D1CE"/>
        <w:left w:val="single" w:sz="4" w:space="0" w:color="78D1CE"/>
        <w:bottom w:val="single" w:sz="4" w:space="0" w:color="78D1CE"/>
        <w:right w:val="single" w:sz="4" w:space="0" w:color="78D1CE"/>
        <w:insideH w:val="single" w:sz="4" w:space="0" w:color="78D1CE"/>
        <w:insideV w:val="single" w:sz="4" w:space="0" w:color="78D1CE"/>
      </w:tblBorders>
    </w:tblPr>
    <w:tblStylePr w:type="firstRow">
      <w:rPr>
        <w:rFonts w:cs="Times New Roman"/>
        <w:b/>
        <w:bCs/>
        <w:color w:val="FFFFFF"/>
      </w:rPr>
      <w:tblPr/>
      <w:tcPr>
        <w:tcBorders>
          <w:top w:val="single" w:sz="4" w:space="0" w:color="359D9A"/>
          <w:left w:val="single" w:sz="4" w:space="0" w:color="359D9A"/>
          <w:bottom w:val="single" w:sz="4" w:space="0" w:color="359D9A"/>
          <w:right w:val="single" w:sz="4" w:space="0" w:color="359D9A"/>
          <w:insideH w:val="nil"/>
          <w:insideV w:val="nil"/>
        </w:tcBorders>
        <w:shd w:val="clear" w:color="auto" w:fill="359D9A"/>
      </w:tcPr>
    </w:tblStylePr>
    <w:tblStylePr w:type="lastRow">
      <w:rPr>
        <w:rFonts w:cs="Times New Roman"/>
        <w:b/>
        <w:bCs/>
      </w:rPr>
      <w:tblPr/>
      <w:tcPr>
        <w:tcBorders>
          <w:top w:val="double" w:sz="4" w:space="0" w:color="359D9A"/>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F0EF"/>
      </w:tcPr>
    </w:tblStylePr>
    <w:tblStylePr w:type="band1Horz">
      <w:rPr>
        <w:rFonts w:cs="Times New Roman"/>
      </w:rPr>
      <w:tblPr/>
      <w:tcPr>
        <w:shd w:val="clear" w:color="auto" w:fill="D2F0EF"/>
      </w:tcPr>
    </w:tblStylePr>
  </w:style>
  <w:style w:type="table" w:customStyle="1" w:styleId="ListTable7Colorful-Accent22">
    <w:name w:val="List Table 7 Colorful - Accent 22"/>
    <w:basedOn w:val="TableNormal"/>
    <w:next w:val="ListTable7Colorful-Accent2"/>
    <w:uiPriority w:val="52"/>
    <w:rsid w:val="0070606E"/>
    <w:pPr>
      <w:spacing w:after="0" w:line="240" w:lineRule="auto"/>
    </w:pPr>
    <w:rPr>
      <w:rFonts w:eastAsia="Times New Roman" w:cs="Times New Roman"/>
      <w:color w:val="277572"/>
    </w:rPr>
    <w:tblPr>
      <w:tblStyleRowBandSize w:val="1"/>
      <w:tblStyleColBandSize w:val="1"/>
    </w:tblPr>
    <w:tblStylePr w:type="firstRow">
      <w:rPr>
        <w:rFonts w:ascii="Arial" w:eastAsia="MS Gothic" w:hAnsi="Arial" w:cs="Times New Roman"/>
        <w:i/>
        <w:iCs/>
        <w:sz w:val="26"/>
      </w:rPr>
      <w:tblPr/>
      <w:tcPr>
        <w:tcBorders>
          <w:bottom w:val="single" w:sz="4" w:space="0" w:color="359D9A"/>
        </w:tcBorders>
        <w:shd w:val="clear" w:color="auto" w:fill="FFFFFF"/>
      </w:tcPr>
    </w:tblStylePr>
    <w:tblStylePr w:type="lastRow">
      <w:rPr>
        <w:rFonts w:ascii="Arial" w:eastAsia="MS Gothic" w:hAnsi="Arial" w:cs="Times New Roman"/>
        <w:i/>
        <w:iCs/>
        <w:sz w:val="26"/>
      </w:rPr>
      <w:tblPr/>
      <w:tcPr>
        <w:tcBorders>
          <w:top w:val="single" w:sz="4" w:space="0" w:color="359D9A"/>
        </w:tcBorders>
        <w:shd w:val="clear" w:color="auto" w:fill="FFFFFF"/>
      </w:tcPr>
    </w:tblStylePr>
    <w:tblStylePr w:type="firstCol">
      <w:pPr>
        <w:jc w:val="right"/>
      </w:pPr>
      <w:rPr>
        <w:rFonts w:ascii="Arial" w:eastAsia="MS Gothic" w:hAnsi="Arial" w:cs="Times New Roman"/>
        <w:i/>
        <w:iCs/>
        <w:sz w:val="26"/>
      </w:rPr>
      <w:tblPr/>
      <w:tcPr>
        <w:tcBorders>
          <w:right w:val="single" w:sz="4" w:space="0" w:color="359D9A"/>
        </w:tcBorders>
        <w:shd w:val="clear" w:color="auto" w:fill="FFFFFF"/>
      </w:tcPr>
    </w:tblStylePr>
    <w:tblStylePr w:type="lastCol">
      <w:rPr>
        <w:rFonts w:ascii="Arial" w:eastAsia="MS Gothic" w:hAnsi="Arial" w:cs="Times New Roman"/>
        <w:i/>
        <w:iCs/>
        <w:sz w:val="26"/>
      </w:rPr>
      <w:tblPr/>
      <w:tcPr>
        <w:tcBorders>
          <w:left w:val="single" w:sz="4" w:space="0" w:color="359D9A"/>
        </w:tcBorders>
        <w:shd w:val="clear" w:color="auto" w:fill="FFFFFF"/>
      </w:tcPr>
    </w:tblStylePr>
    <w:tblStylePr w:type="band1Vert">
      <w:rPr>
        <w:rFonts w:cs="Times New Roman"/>
      </w:rPr>
      <w:tblPr/>
      <w:tcPr>
        <w:shd w:val="clear" w:color="auto" w:fill="D2F0EF"/>
      </w:tcPr>
    </w:tblStylePr>
    <w:tblStylePr w:type="band1Horz">
      <w:rPr>
        <w:rFonts w:cs="Times New Roman"/>
      </w:rPr>
      <w:tblPr/>
      <w:tcPr>
        <w:shd w:val="clear" w:color="auto" w:fill="D2F0EF"/>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GridTable4-Accent32">
    <w:name w:val="Grid Table 4 - Accent 32"/>
    <w:basedOn w:val="TableNormal"/>
    <w:next w:val="GridTable4-Accent3"/>
    <w:uiPriority w:val="49"/>
    <w:rsid w:val="0070606E"/>
    <w:pPr>
      <w:spacing w:after="0" w:line="240" w:lineRule="auto"/>
    </w:pPr>
    <w:rPr>
      <w:rFonts w:eastAsia="Times New Roman" w:cs="Times New Roman"/>
    </w:rPr>
    <w:tblPr>
      <w:tblStyleRowBandSize w:val="1"/>
      <w:tblStyleColBandSize w:val="1"/>
      <w:tblBorders>
        <w:top w:val="single" w:sz="4" w:space="0" w:color="2171FF"/>
        <w:left w:val="single" w:sz="4" w:space="0" w:color="2171FF"/>
        <w:bottom w:val="single" w:sz="4" w:space="0" w:color="2171FF"/>
        <w:right w:val="single" w:sz="4" w:space="0" w:color="2171FF"/>
        <w:insideH w:val="single" w:sz="4" w:space="0" w:color="2171FF"/>
        <w:insideV w:val="single" w:sz="4" w:space="0" w:color="2171FF"/>
      </w:tblBorders>
    </w:tblPr>
    <w:tblStylePr w:type="firstRow">
      <w:rPr>
        <w:rFonts w:cs="Times New Roman"/>
        <w:b/>
        <w:bCs/>
        <w:color w:val="FFFFFF"/>
      </w:rPr>
      <w:tblPr/>
      <w:tcPr>
        <w:tcBorders>
          <w:top w:val="single" w:sz="4" w:space="0" w:color="00338D"/>
          <w:left w:val="single" w:sz="4" w:space="0" w:color="00338D"/>
          <w:bottom w:val="single" w:sz="4" w:space="0" w:color="00338D"/>
          <w:right w:val="single" w:sz="4" w:space="0" w:color="00338D"/>
          <w:insideH w:val="nil"/>
          <w:insideV w:val="nil"/>
        </w:tcBorders>
        <w:shd w:val="clear" w:color="auto" w:fill="00338D"/>
      </w:tcPr>
    </w:tblStylePr>
    <w:tblStylePr w:type="lastRow">
      <w:rPr>
        <w:rFonts w:cs="Times New Roman"/>
        <w:b/>
        <w:bCs/>
      </w:rPr>
      <w:tblPr/>
      <w:tcPr>
        <w:tcBorders>
          <w:top w:val="double" w:sz="4" w:space="0" w:color="00338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4-Accent32">
    <w:name w:val="List Table 4 - Accent 32"/>
    <w:basedOn w:val="TableNormal"/>
    <w:next w:val="ListTable4-Accent3"/>
    <w:uiPriority w:val="49"/>
    <w:rsid w:val="0070606E"/>
    <w:pPr>
      <w:spacing w:after="0" w:line="240" w:lineRule="auto"/>
    </w:pPr>
    <w:rPr>
      <w:rFonts w:eastAsia="Times New Roman" w:cs="Times New Roman"/>
    </w:rPr>
    <w:tblPr>
      <w:tblStyleRowBandSize w:val="1"/>
      <w:tblStyleColBandSize w:val="1"/>
      <w:tblBorders>
        <w:top w:val="single" w:sz="4" w:space="0" w:color="2171FF"/>
        <w:left w:val="single" w:sz="4" w:space="0" w:color="2171FF"/>
        <w:bottom w:val="single" w:sz="4" w:space="0" w:color="2171FF"/>
        <w:right w:val="single" w:sz="4" w:space="0" w:color="2171FF"/>
        <w:insideH w:val="single" w:sz="4" w:space="0" w:color="2171FF"/>
      </w:tblBorders>
    </w:tblPr>
    <w:tblStylePr w:type="firstRow">
      <w:rPr>
        <w:rFonts w:cs="Times New Roman"/>
        <w:b/>
        <w:bCs/>
        <w:color w:val="FFFFFF"/>
      </w:rPr>
      <w:tblPr/>
      <w:tcPr>
        <w:tcBorders>
          <w:top w:val="single" w:sz="4" w:space="0" w:color="00338D"/>
          <w:left w:val="single" w:sz="4" w:space="0" w:color="00338D"/>
          <w:bottom w:val="single" w:sz="4" w:space="0" w:color="00338D"/>
          <w:right w:val="single" w:sz="4" w:space="0" w:color="00338D"/>
          <w:insideH w:val="nil"/>
        </w:tcBorders>
        <w:shd w:val="clear" w:color="auto" w:fill="00338D"/>
      </w:tcPr>
    </w:tblStylePr>
    <w:tblStylePr w:type="lastRow">
      <w:rPr>
        <w:rFonts w:cs="Times New Roman"/>
        <w:b/>
        <w:bCs/>
      </w:rPr>
      <w:tblPr/>
      <w:tcPr>
        <w:tcBorders>
          <w:top w:val="double" w:sz="4" w:space="0" w:color="2171F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3-Accent62">
    <w:name w:val="List Table 3 - Accent 62"/>
    <w:basedOn w:val="TableNormal"/>
    <w:next w:val="ListTable3-Accent6"/>
    <w:uiPriority w:val="48"/>
    <w:rsid w:val="0070606E"/>
    <w:pPr>
      <w:spacing w:after="0" w:line="240" w:lineRule="auto"/>
    </w:pPr>
    <w:rPr>
      <w:rFonts w:eastAsia="Times New Roman" w:cs="Times New Roman"/>
    </w:rPr>
    <w:tblPr>
      <w:tblStyleRowBandSize w:val="1"/>
      <w:tblStyleColBandSize w:val="1"/>
      <w:tblBorders>
        <w:top w:val="single" w:sz="4" w:space="0" w:color="85D6D4"/>
        <w:left w:val="single" w:sz="4" w:space="0" w:color="85D6D4"/>
        <w:bottom w:val="single" w:sz="4" w:space="0" w:color="85D6D4"/>
        <w:right w:val="single" w:sz="4" w:space="0" w:color="85D6D4"/>
      </w:tblBorders>
    </w:tblPr>
    <w:tblStylePr w:type="firstRow">
      <w:rPr>
        <w:rFonts w:cs="Times New Roman"/>
        <w:b/>
        <w:bCs/>
        <w:color w:val="FFFFFF"/>
      </w:rPr>
      <w:tblPr/>
      <w:tcPr>
        <w:shd w:val="clear" w:color="auto" w:fill="85D6D4"/>
      </w:tcPr>
    </w:tblStylePr>
    <w:tblStylePr w:type="lastRow">
      <w:rPr>
        <w:rFonts w:cs="Times New Roman"/>
        <w:b/>
        <w:bCs/>
      </w:rPr>
      <w:tblPr/>
      <w:tcPr>
        <w:tcBorders>
          <w:top w:val="double" w:sz="4" w:space="0" w:color="85D6D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85D6D4"/>
          <w:right w:val="single" w:sz="4" w:space="0" w:color="85D6D4"/>
        </w:tcBorders>
      </w:tcPr>
    </w:tblStylePr>
    <w:tblStylePr w:type="band1Horz">
      <w:rPr>
        <w:rFonts w:cs="Times New Roman"/>
      </w:rPr>
      <w:tblPr/>
      <w:tcPr>
        <w:tcBorders>
          <w:top w:val="single" w:sz="4" w:space="0" w:color="85D6D4"/>
          <w:bottom w:val="single" w:sz="4" w:space="0" w:color="85D6D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5D6D4"/>
          <w:left w:val="nil"/>
        </w:tcBorders>
      </w:tcPr>
    </w:tblStylePr>
    <w:tblStylePr w:type="swCell">
      <w:rPr>
        <w:rFonts w:cs="Times New Roman"/>
      </w:rPr>
      <w:tblPr/>
      <w:tcPr>
        <w:tcBorders>
          <w:top w:val="double" w:sz="4" w:space="0" w:color="85D6D4"/>
          <w:right w:val="nil"/>
        </w:tcBorders>
      </w:tcPr>
    </w:tblStylePr>
  </w:style>
  <w:style w:type="table" w:customStyle="1" w:styleId="ListTable6Colorful-Accent32">
    <w:name w:val="List Table 6 Colorful - Accent 32"/>
    <w:basedOn w:val="TableNormal"/>
    <w:next w:val="ListTable6Colorful-Accent3"/>
    <w:uiPriority w:val="51"/>
    <w:rsid w:val="0070606E"/>
    <w:pPr>
      <w:spacing w:after="0" w:line="240" w:lineRule="auto"/>
    </w:pPr>
    <w:rPr>
      <w:rFonts w:eastAsia="Times New Roman" w:cs="Times New Roman"/>
      <w:color w:val="002669"/>
    </w:rPr>
    <w:tblPr>
      <w:tblStyleRowBandSize w:val="1"/>
      <w:tblStyleColBandSize w:val="1"/>
      <w:tblBorders>
        <w:top w:val="single" w:sz="4" w:space="0" w:color="00338D"/>
        <w:bottom w:val="single" w:sz="4" w:space="0" w:color="00338D"/>
      </w:tblBorders>
    </w:tblPr>
    <w:tblStylePr w:type="firstRow">
      <w:rPr>
        <w:rFonts w:cs="Times New Roman"/>
        <w:b/>
        <w:bCs/>
      </w:rPr>
      <w:tblPr/>
      <w:tcPr>
        <w:tcBorders>
          <w:bottom w:val="single" w:sz="4" w:space="0" w:color="00338D"/>
        </w:tcBorders>
      </w:tcPr>
    </w:tblStylePr>
    <w:tblStylePr w:type="lastRow">
      <w:rPr>
        <w:rFonts w:cs="Times New Roman"/>
        <w:b/>
        <w:bCs/>
      </w:rPr>
      <w:tblPr/>
      <w:tcPr>
        <w:tcBorders>
          <w:top w:val="double" w:sz="4" w:space="0" w:color="00338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6Colorful-Accent52">
    <w:name w:val="List Table 6 Colorful - Accent 52"/>
    <w:basedOn w:val="TableNormal"/>
    <w:next w:val="ListTable6Colorful-Accent5"/>
    <w:uiPriority w:val="51"/>
    <w:rsid w:val="0070606E"/>
    <w:pPr>
      <w:spacing w:after="0" w:line="240" w:lineRule="auto"/>
    </w:pPr>
    <w:rPr>
      <w:rFonts w:eastAsia="Times New Roman" w:cs="Times New Roman"/>
      <w:color w:val="2D77FD"/>
    </w:rPr>
    <w:tblPr>
      <w:tblStyleRowBandSize w:val="1"/>
      <w:tblStyleColBandSize w:val="1"/>
      <w:tblBorders>
        <w:top w:val="single" w:sz="4" w:space="0" w:color="91B8FE"/>
        <w:bottom w:val="single" w:sz="4" w:space="0" w:color="91B8FE"/>
      </w:tblBorders>
    </w:tblPr>
    <w:tblStylePr w:type="firstRow">
      <w:rPr>
        <w:rFonts w:cs="Times New Roman"/>
        <w:b/>
        <w:bCs/>
      </w:rPr>
      <w:tblPr/>
      <w:tcPr>
        <w:tcBorders>
          <w:bottom w:val="single" w:sz="4" w:space="0" w:color="91B8FE"/>
        </w:tcBorders>
      </w:tcPr>
    </w:tblStylePr>
    <w:tblStylePr w:type="lastRow">
      <w:rPr>
        <w:rFonts w:cs="Times New Roman"/>
        <w:b/>
        <w:bCs/>
      </w:rPr>
      <w:tblPr/>
      <w:tcPr>
        <w:tcBorders>
          <w:top w:val="double" w:sz="4" w:space="0" w:color="91B8FE"/>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F0FE"/>
      </w:tcPr>
    </w:tblStylePr>
    <w:tblStylePr w:type="band1Horz">
      <w:rPr>
        <w:rFonts w:cs="Times New Roman"/>
      </w:rPr>
      <w:tblPr/>
      <w:tcPr>
        <w:shd w:val="clear" w:color="auto" w:fill="E8F0FE"/>
      </w:tcPr>
    </w:tblStylePr>
  </w:style>
  <w:style w:type="table" w:customStyle="1" w:styleId="ListTable3-Accent32">
    <w:name w:val="List Table 3 - Accent 32"/>
    <w:basedOn w:val="TableNormal"/>
    <w:next w:val="ListTable3-Accent3"/>
    <w:uiPriority w:val="48"/>
    <w:rsid w:val="0070606E"/>
    <w:pPr>
      <w:spacing w:after="0" w:line="240" w:lineRule="auto"/>
    </w:pPr>
    <w:rPr>
      <w:rFonts w:eastAsia="Times New Roman" w:cs="Times New Roman"/>
    </w:rPr>
    <w:tblPr>
      <w:tblStyleRowBandSize w:val="1"/>
      <w:tblStyleColBandSize w:val="1"/>
      <w:tblBorders>
        <w:top w:val="single" w:sz="4" w:space="0" w:color="00338D"/>
        <w:left w:val="single" w:sz="4" w:space="0" w:color="00338D"/>
        <w:bottom w:val="single" w:sz="4" w:space="0" w:color="00338D"/>
        <w:right w:val="single" w:sz="4" w:space="0" w:color="00338D"/>
      </w:tblBorders>
    </w:tblPr>
    <w:tblStylePr w:type="firstRow">
      <w:rPr>
        <w:rFonts w:cs="Times New Roman"/>
        <w:b/>
        <w:bCs/>
        <w:color w:val="FFFFFF"/>
      </w:rPr>
      <w:tblPr/>
      <w:tcPr>
        <w:shd w:val="clear" w:color="auto" w:fill="00338D"/>
      </w:tcPr>
    </w:tblStylePr>
    <w:tblStylePr w:type="lastRow">
      <w:rPr>
        <w:rFonts w:cs="Times New Roman"/>
        <w:b/>
        <w:bCs/>
      </w:rPr>
      <w:tblPr/>
      <w:tcPr>
        <w:tcBorders>
          <w:top w:val="double" w:sz="4" w:space="0" w:color="00338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00338D"/>
          <w:right w:val="single" w:sz="4" w:space="0" w:color="00338D"/>
        </w:tcBorders>
      </w:tcPr>
    </w:tblStylePr>
    <w:tblStylePr w:type="band1Horz">
      <w:rPr>
        <w:rFonts w:cs="Times New Roman"/>
      </w:rPr>
      <w:tblPr/>
      <w:tcPr>
        <w:tcBorders>
          <w:top w:val="single" w:sz="4" w:space="0" w:color="00338D"/>
          <w:bottom w:val="single" w:sz="4" w:space="0" w:color="00338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338D"/>
          <w:left w:val="nil"/>
        </w:tcBorders>
      </w:tcPr>
    </w:tblStylePr>
    <w:tblStylePr w:type="swCell">
      <w:rPr>
        <w:rFonts w:cs="Times New Roman"/>
      </w:rPr>
      <w:tblPr/>
      <w:tcPr>
        <w:tcBorders>
          <w:top w:val="double" w:sz="4" w:space="0" w:color="00338D"/>
          <w:right w:val="nil"/>
        </w:tcBorders>
      </w:tcPr>
    </w:tblStylePr>
  </w:style>
  <w:style w:type="table" w:customStyle="1" w:styleId="ListTable1Light-Accent62">
    <w:name w:val="List Table 1 Light - Accent 62"/>
    <w:basedOn w:val="TableNormal"/>
    <w:next w:val="ListTable1Light-Accent6"/>
    <w:uiPriority w:val="46"/>
    <w:rsid w:val="0070606E"/>
    <w:pPr>
      <w:spacing w:after="0" w:line="240" w:lineRule="auto"/>
    </w:pPr>
    <w:rPr>
      <w:rFonts w:eastAsia="Times New Roman" w:cs="Times New Roman"/>
    </w:rPr>
    <w:tblPr>
      <w:tblStyleRowBandSize w:val="1"/>
      <w:tblStyleColBandSize w:val="1"/>
    </w:tblPr>
    <w:tblStylePr w:type="firstRow">
      <w:rPr>
        <w:rFonts w:cs="Times New Roman"/>
        <w:b/>
        <w:bCs/>
      </w:rPr>
      <w:tblPr/>
      <w:tcPr>
        <w:tcBorders>
          <w:bottom w:val="single" w:sz="4" w:space="0" w:color="B5E6E5"/>
        </w:tcBorders>
      </w:tcPr>
    </w:tblStylePr>
    <w:tblStylePr w:type="lastRow">
      <w:rPr>
        <w:rFonts w:cs="Times New Roman"/>
        <w:b/>
        <w:bCs/>
      </w:rPr>
      <w:tblPr/>
      <w:tcPr>
        <w:tcBorders>
          <w:top w:val="single" w:sz="4" w:space="0" w:color="B5E6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F6F6"/>
      </w:tcPr>
    </w:tblStylePr>
    <w:tblStylePr w:type="band1Horz">
      <w:rPr>
        <w:rFonts w:cs="Times New Roman"/>
      </w:rPr>
      <w:tblPr/>
      <w:tcPr>
        <w:shd w:val="clear" w:color="auto" w:fill="E6F6F6"/>
      </w:tcPr>
    </w:tblStylePr>
  </w:style>
  <w:style w:type="table" w:customStyle="1" w:styleId="GridTable1Light-Accent32">
    <w:name w:val="Grid Table 1 Light - Accent 32"/>
    <w:basedOn w:val="TableNormal"/>
    <w:next w:val="GridTable1Light-Accent3"/>
    <w:uiPriority w:val="46"/>
    <w:rsid w:val="0070606E"/>
    <w:pPr>
      <w:spacing w:after="0" w:line="240" w:lineRule="auto"/>
    </w:pPr>
    <w:rPr>
      <w:rFonts w:eastAsia="Times New Roman" w:cs="Times New Roman"/>
    </w:rPr>
    <w:tblPr>
      <w:tblStyleRowBandSize w:val="1"/>
      <w:tblStyleColBandSize w:val="1"/>
      <w:tblBorders>
        <w:top w:val="single" w:sz="4" w:space="0" w:color="6BA0FF"/>
        <w:left w:val="single" w:sz="4" w:space="0" w:color="6BA0FF"/>
        <w:bottom w:val="single" w:sz="4" w:space="0" w:color="6BA0FF"/>
        <w:right w:val="single" w:sz="4" w:space="0" w:color="6BA0FF"/>
        <w:insideH w:val="single" w:sz="4" w:space="0" w:color="6BA0FF"/>
        <w:insideV w:val="single" w:sz="4" w:space="0" w:color="6BA0FF"/>
      </w:tblBorders>
    </w:tblPr>
    <w:tblStylePr w:type="firstRow">
      <w:rPr>
        <w:rFonts w:cs="Times New Roman"/>
        <w:b/>
        <w:bCs/>
      </w:rPr>
      <w:tblPr/>
      <w:tcPr>
        <w:tcBorders>
          <w:bottom w:val="single" w:sz="12" w:space="0" w:color="2171FF"/>
        </w:tcBorders>
      </w:tcPr>
    </w:tblStylePr>
    <w:tblStylePr w:type="lastRow">
      <w:rPr>
        <w:rFonts w:cs="Times New Roman"/>
        <w:b/>
        <w:bCs/>
      </w:rPr>
      <w:tblPr/>
      <w:tcPr>
        <w:tcBorders>
          <w:top w:val="double" w:sz="2" w:space="0" w:color="2171FF"/>
        </w:tcBorders>
      </w:tcPr>
    </w:tblStylePr>
    <w:tblStylePr w:type="firstCol">
      <w:rPr>
        <w:rFonts w:cs="Times New Roman"/>
        <w:b/>
        <w:bCs/>
      </w:rPr>
    </w:tblStylePr>
    <w:tblStylePr w:type="lastCol">
      <w:rPr>
        <w:rFonts w:cs="Times New Roman"/>
        <w:b/>
        <w:bCs/>
      </w:rPr>
    </w:tblStylePr>
  </w:style>
  <w:style w:type="table" w:customStyle="1" w:styleId="GridTable2-Accent32">
    <w:name w:val="Grid Table 2 - Accent 32"/>
    <w:basedOn w:val="TableNormal"/>
    <w:next w:val="GridTable2-Accent3"/>
    <w:uiPriority w:val="47"/>
    <w:rsid w:val="0070606E"/>
    <w:pPr>
      <w:spacing w:after="0" w:line="240" w:lineRule="auto"/>
    </w:pPr>
    <w:rPr>
      <w:rFonts w:eastAsia="Times New Roman" w:cs="Times New Roman"/>
    </w:rPr>
    <w:tblPr>
      <w:tblStyleRowBandSize w:val="1"/>
      <w:tblStyleColBandSize w:val="1"/>
      <w:tblBorders>
        <w:top w:val="single" w:sz="2" w:space="0" w:color="2171FF"/>
        <w:bottom w:val="single" w:sz="2" w:space="0" w:color="2171FF"/>
        <w:insideH w:val="single" w:sz="2" w:space="0" w:color="2171FF"/>
        <w:insideV w:val="single" w:sz="2" w:space="0" w:color="2171FF"/>
      </w:tblBorders>
    </w:tblPr>
    <w:tblStylePr w:type="firstRow">
      <w:rPr>
        <w:rFonts w:cs="Times New Roman"/>
        <w:b/>
        <w:bCs/>
      </w:rPr>
      <w:tblPr/>
      <w:tcPr>
        <w:tcBorders>
          <w:top w:val="nil"/>
          <w:bottom w:val="single" w:sz="12" w:space="0" w:color="2171FF"/>
          <w:insideH w:val="nil"/>
          <w:insideV w:val="nil"/>
        </w:tcBorders>
        <w:shd w:val="clear" w:color="auto" w:fill="FFFFFF"/>
      </w:tcPr>
    </w:tblStylePr>
    <w:tblStylePr w:type="lastRow">
      <w:rPr>
        <w:rFonts w:cs="Times New Roman"/>
        <w:b/>
        <w:bCs/>
      </w:rPr>
      <w:tblPr/>
      <w:tcPr>
        <w:tcBorders>
          <w:top w:val="double" w:sz="2" w:space="0" w:color="2171FF"/>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style>
  <w:style w:type="table" w:customStyle="1" w:styleId="ListTable7Colorful-Accent32">
    <w:name w:val="List Table 7 Colorful - Accent 32"/>
    <w:basedOn w:val="TableNormal"/>
    <w:next w:val="ListTable7Colorful-Accent3"/>
    <w:uiPriority w:val="52"/>
    <w:rsid w:val="0070606E"/>
    <w:pPr>
      <w:spacing w:after="0" w:line="240" w:lineRule="auto"/>
    </w:pPr>
    <w:rPr>
      <w:rFonts w:eastAsia="Times New Roman" w:cs="Times New Roman"/>
      <w:color w:val="002669"/>
    </w:rPr>
    <w:tblPr>
      <w:tblStyleRowBandSize w:val="1"/>
      <w:tblStyleColBandSize w:val="1"/>
    </w:tblPr>
    <w:tblStylePr w:type="firstRow">
      <w:rPr>
        <w:rFonts w:ascii="Arial" w:eastAsia="MS Gothic" w:hAnsi="Arial" w:cs="Times New Roman"/>
        <w:i/>
        <w:iCs/>
        <w:sz w:val="26"/>
      </w:rPr>
      <w:tblPr/>
      <w:tcPr>
        <w:tcBorders>
          <w:bottom w:val="single" w:sz="4" w:space="0" w:color="00338D"/>
        </w:tcBorders>
        <w:shd w:val="clear" w:color="auto" w:fill="FFFFFF"/>
      </w:tcPr>
    </w:tblStylePr>
    <w:tblStylePr w:type="lastRow">
      <w:rPr>
        <w:rFonts w:ascii="Arial" w:eastAsia="MS Gothic" w:hAnsi="Arial" w:cs="Times New Roman"/>
        <w:i/>
        <w:iCs/>
        <w:sz w:val="26"/>
      </w:rPr>
      <w:tblPr/>
      <w:tcPr>
        <w:tcBorders>
          <w:top w:val="single" w:sz="4" w:space="0" w:color="00338D"/>
        </w:tcBorders>
        <w:shd w:val="clear" w:color="auto" w:fill="FFFFFF"/>
      </w:tcPr>
    </w:tblStylePr>
    <w:tblStylePr w:type="firstCol">
      <w:pPr>
        <w:jc w:val="right"/>
      </w:pPr>
      <w:rPr>
        <w:rFonts w:ascii="Arial" w:eastAsia="MS Gothic" w:hAnsi="Arial" w:cs="Times New Roman"/>
        <w:i/>
        <w:iCs/>
        <w:sz w:val="26"/>
      </w:rPr>
      <w:tblPr/>
      <w:tcPr>
        <w:tcBorders>
          <w:right w:val="single" w:sz="4" w:space="0" w:color="00338D"/>
        </w:tcBorders>
        <w:shd w:val="clear" w:color="auto" w:fill="FFFFFF"/>
      </w:tcPr>
    </w:tblStylePr>
    <w:tblStylePr w:type="lastCol">
      <w:rPr>
        <w:rFonts w:ascii="Arial" w:eastAsia="MS Gothic" w:hAnsi="Arial" w:cs="Times New Roman"/>
        <w:i/>
        <w:iCs/>
        <w:sz w:val="26"/>
      </w:rPr>
      <w:tblPr/>
      <w:tcPr>
        <w:tcBorders>
          <w:left w:val="single" w:sz="4" w:space="0" w:color="00338D"/>
        </w:tcBorders>
        <w:shd w:val="clear" w:color="auto" w:fill="FFFFFF"/>
      </w:tcPr>
    </w:tblStylePr>
    <w:tblStylePr w:type="band1Vert">
      <w:rPr>
        <w:rFonts w:cs="Times New Roman"/>
      </w:rPr>
      <w:tblPr/>
      <w:tcPr>
        <w:shd w:val="clear" w:color="auto" w:fill="B5CFFF"/>
      </w:tcPr>
    </w:tblStylePr>
    <w:tblStylePr w:type="band1Horz">
      <w:rPr>
        <w:rFonts w:cs="Times New Roman"/>
      </w:rPr>
      <w:tblPr/>
      <w:tcPr>
        <w:shd w:val="clear" w:color="auto" w:fill="B5CFFF"/>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GridTable1Light-Accent52">
    <w:name w:val="Grid Table 1 Light - Accent 52"/>
    <w:basedOn w:val="TableNormal"/>
    <w:next w:val="GridTable1Light-Accent5"/>
    <w:uiPriority w:val="46"/>
    <w:rsid w:val="0070606E"/>
    <w:pPr>
      <w:spacing w:after="0" w:line="240" w:lineRule="auto"/>
    </w:pPr>
    <w:rPr>
      <w:rFonts w:eastAsia="Times New Roman" w:cs="Times New Roman"/>
    </w:rPr>
    <w:tblPr>
      <w:tblStyleRowBandSize w:val="1"/>
      <w:tblStyleColBandSize w:val="1"/>
      <w:tblBorders>
        <w:top w:val="single" w:sz="4" w:space="0" w:color="D2E2FE"/>
        <w:left w:val="single" w:sz="4" w:space="0" w:color="D2E2FE"/>
        <w:bottom w:val="single" w:sz="4" w:space="0" w:color="D2E2FE"/>
        <w:right w:val="single" w:sz="4" w:space="0" w:color="D2E2FE"/>
        <w:insideH w:val="single" w:sz="4" w:space="0" w:color="D2E2FE"/>
        <w:insideV w:val="single" w:sz="4" w:space="0" w:color="D2E2FE"/>
      </w:tblBorders>
    </w:tblPr>
    <w:tblStylePr w:type="firstRow">
      <w:rPr>
        <w:rFonts w:cs="Times New Roman"/>
        <w:b/>
        <w:bCs/>
      </w:rPr>
      <w:tblPr/>
      <w:tcPr>
        <w:tcBorders>
          <w:bottom w:val="single" w:sz="12" w:space="0" w:color="BCD4FE"/>
        </w:tcBorders>
      </w:tcPr>
    </w:tblStylePr>
    <w:tblStylePr w:type="lastRow">
      <w:rPr>
        <w:rFonts w:cs="Times New Roman"/>
        <w:b/>
        <w:bCs/>
      </w:rPr>
      <w:tblPr/>
      <w:tcPr>
        <w:tcBorders>
          <w:top w:val="double" w:sz="2" w:space="0" w:color="BCD4FE"/>
        </w:tcBorders>
      </w:tcPr>
    </w:tblStylePr>
    <w:tblStylePr w:type="firstCol">
      <w:rPr>
        <w:rFonts w:cs="Times New Roman"/>
        <w:b/>
        <w:bCs/>
      </w:rPr>
    </w:tblStylePr>
    <w:tblStylePr w:type="lastCol">
      <w:rPr>
        <w:rFonts w:cs="Times New Roman"/>
        <w:b/>
        <w:bCs/>
      </w:rPr>
    </w:tblStylePr>
  </w:style>
  <w:style w:type="numbering" w:customStyle="1" w:styleId="TableHeadingNumbers1">
    <w:name w:val="Table Heading Numbers1"/>
    <w:rsid w:val="0070606E"/>
  </w:style>
  <w:style w:type="numbering" w:customStyle="1" w:styleId="Numberedlist11">
    <w:name w:val="Numbered list1"/>
    <w:rsid w:val="0070606E"/>
  </w:style>
  <w:style w:type="numbering" w:customStyle="1" w:styleId="FigureTitles1">
    <w:name w:val="Figure Titles1"/>
    <w:rsid w:val="0070606E"/>
  </w:style>
  <w:style w:type="numbering" w:customStyle="1" w:styleId="BulletsList1">
    <w:name w:val="Bullets List1"/>
    <w:rsid w:val="0070606E"/>
  </w:style>
  <w:style w:type="numbering" w:customStyle="1" w:styleId="HeadingsList1">
    <w:name w:val="Headings List1"/>
    <w:rsid w:val="0070606E"/>
  </w:style>
  <w:style w:type="table" w:customStyle="1" w:styleId="ListTable6Colorful-Accent62">
    <w:name w:val="List Table 6 Colorful - Accent 62"/>
    <w:basedOn w:val="TableNormal"/>
    <w:next w:val="ListTable6Colorful-Accent6"/>
    <w:uiPriority w:val="51"/>
    <w:rsid w:val="0070606E"/>
    <w:pPr>
      <w:spacing w:after="0" w:line="240" w:lineRule="auto"/>
    </w:pPr>
    <w:rPr>
      <w:rFonts w:eastAsia="Times New Roman" w:cs="Arial"/>
      <w:color w:val="43C0BC"/>
    </w:rPr>
    <w:tblPr>
      <w:tblStyleRowBandSize w:val="1"/>
      <w:tblStyleColBandSize w:val="1"/>
      <w:tblBorders>
        <w:top w:val="single" w:sz="4" w:space="0" w:color="85D6D4"/>
        <w:bottom w:val="single" w:sz="4" w:space="0" w:color="85D6D4"/>
      </w:tblBorders>
    </w:tblPr>
    <w:tblStylePr w:type="firstRow">
      <w:rPr>
        <w:b/>
        <w:bCs/>
      </w:rPr>
      <w:tblPr/>
      <w:tcPr>
        <w:tcBorders>
          <w:bottom w:val="single" w:sz="4" w:space="0" w:color="85D6D4"/>
        </w:tcBorders>
      </w:tcPr>
    </w:tblStylePr>
    <w:tblStylePr w:type="lastRow">
      <w:rPr>
        <w:b/>
        <w:bCs/>
      </w:rPr>
      <w:tblPr/>
      <w:tcPr>
        <w:tcBorders>
          <w:top w:val="double" w:sz="4" w:space="0" w:color="85D6D4"/>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GridTable4-Accent62">
    <w:name w:val="Grid Table 4 - Accent 62"/>
    <w:basedOn w:val="TableNormal"/>
    <w:next w:val="GridTable4-Accent6"/>
    <w:uiPriority w:val="49"/>
    <w:rsid w:val="0070606E"/>
    <w:pPr>
      <w:spacing w:after="0" w:line="240" w:lineRule="auto"/>
    </w:pPr>
    <w:rPr>
      <w:rFonts w:eastAsia="Times New Roman" w:cs="Arial"/>
    </w:rPr>
    <w:tblPr>
      <w:tblStyleRowBandSize w:val="1"/>
      <w:tblStyleColBandSize w:val="1"/>
      <w:tblBorders>
        <w:top w:val="single" w:sz="4" w:space="0" w:color="B5E6E5"/>
        <w:left w:val="single" w:sz="4" w:space="0" w:color="B5E6E5"/>
        <w:bottom w:val="single" w:sz="4" w:space="0" w:color="B5E6E5"/>
        <w:right w:val="single" w:sz="4" w:space="0" w:color="B5E6E5"/>
        <w:insideH w:val="single" w:sz="4" w:space="0" w:color="B5E6E5"/>
        <w:insideV w:val="single" w:sz="4" w:space="0" w:color="B5E6E5"/>
      </w:tblBorders>
    </w:tblPr>
    <w:tblStylePr w:type="firstRow">
      <w:rPr>
        <w:b/>
        <w:bCs/>
        <w:color w:val="FFFFFF"/>
      </w:rPr>
      <w:tblPr/>
      <w:tcPr>
        <w:tcBorders>
          <w:top w:val="single" w:sz="4" w:space="0" w:color="85D6D4"/>
          <w:left w:val="single" w:sz="4" w:space="0" w:color="85D6D4"/>
          <w:bottom w:val="single" w:sz="4" w:space="0" w:color="85D6D4"/>
          <w:right w:val="single" w:sz="4" w:space="0" w:color="85D6D4"/>
          <w:insideH w:val="nil"/>
          <w:insideV w:val="nil"/>
        </w:tcBorders>
        <w:shd w:val="clear" w:color="auto" w:fill="85D6D4"/>
      </w:tcPr>
    </w:tblStylePr>
    <w:tblStylePr w:type="lastRow">
      <w:rPr>
        <w:b/>
        <w:bCs/>
      </w:rPr>
      <w:tblPr/>
      <w:tcPr>
        <w:tcBorders>
          <w:top w:val="double" w:sz="4" w:space="0" w:color="85D6D4"/>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ListTable4-Accent62">
    <w:name w:val="List Table 4 - Accent 62"/>
    <w:basedOn w:val="TableNormal"/>
    <w:next w:val="ListTable4-Accent6"/>
    <w:uiPriority w:val="49"/>
    <w:rsid w:val="0070606E"/>
    <w:pPr>
      <w:spacing w:after="0" w:line="240" w:lineRule="auto"/>
    </w:pPr>
    <w:rPr>
      <w:rFonts w:eastAsia="Times New Roman" w:cs="Arial"/>
    </w:rPr>
    <w:tblPr>
      <w:tblStyleRowBandSize w:val="1"/>
      <w:tblStyleColBandSize w:val="1"/>
      <w:tblBorders>
        <w:top w:val="single" w:sz="4" w:space="0" w:color="B5E6E5"/>
        <w:left w:val="single" w:sz="4" w:space="0" w:color="B5E6E5"/>
        <w:bottom w:val="single" w:sz="4" w:space="0" w:color="B5E6E5"/>
        <w:right w:val="single" w:sz="4" w:space="0" w:color="B5E6E5"/>
        <w:insideH w:val="single" w:sz="4" w:space="0" w:color="B5E6E5"/>
      </w:tblBorders>
    </w:tblPr>
    <w:tblStylePr w:type="firstRow">
      <w:rPr>
        <w:b/>
        <w:bCs/>
        <w:color w:val="FFFFFF"/>
      </w:rPr>
      <w:tblPr/>
      <w:tcPr>
        <w:tcBorders>
          <w:top w:val="single" w:sz="4" w:space="0" w:color="85D6D4"/>
          <w:left w:val="single" w:sz="4" w:space="0" w:color="85D6D4"/>
          <w:bottom w:val="single" w:sz="4" w:space="0" w:color="85D6D4"/>
          <w:right w:val="single" w:sz="4" w:space="0" w:color="85D6D4"/>
          <w:insideH w:val="nil"/>
        </w:tcBorders>
        <w:shd w:val="clear" w:color="auto" w:fill="85D6D4"/>
      </w:tcPr>
    </w:tblStylePr>
    <w:tblStylePr w:type="lastRow">
      <w:rPr>
        <w:b/>
        <w:bCs/>
      </w:rPr>
      <w:tblPr/>
      <w:tcPr>
        <w:tcBorders>
          <w:top w:val="double" w:sz="4" w:space="0" w:color="B5E6E5"/>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GridTable2-Accent62">
    <w:name w:val="Grid Table 2 - Accent 62"/>
    <w:basedOn w:val="TableNormal"/>
    <w:next w:val="GridTable2-Accent6"/>
    <w:uiPriority w:val="47"/>
    <w:rsid w:val="0070606E"/>
    <w:pPr>
      <w:spacing w:after="0" w:line="240" w:lineRule="auto"/>
    </w:pPr>
    <w:rPr>
      <w:rFonts w:eastAsia="Times New Roman" w:cs="Arial"/>
    </w:rPr>
    <w:tblPr>
      <w:tblStyleRowBandSize w:val="1"/>
      <w:tblStyleColBandSize w:val="1"/>
      <w:tblBorders>
        <w:top w:val="single" w:sz="2" w:space="0" w:color="B5E6E5"/>
        <w:bottom w:val="single" w:sz="2" w:space="0" w:color="B5E6E5"/>
        <w:insideH w:val="single" w:sz="2" w:space="0" w:color="B5E6E5"/>
        <w:insideV w:val="single" w:sz="2" w:space="0" w:color="B5E6E5"/>
      </w:tblBorders>
    </w:tblPr>
    <w:tblStylePr w:type="firstRow">
      <w:rPr>
        <w:b/>
        <w:bCs/>
      </w:rPr>
      <w:tblPr/>
      <w:tcPr>
        <w:tcBorders>
          <w:top w:val="nil"/>
          <w:bottom w:val="single" w:sz="12" w:space="0" w:color="B5E6E5"/>
          <w:insideH w:val="nil"/>
          <w:insideV w:val="nil"/>
        </w:tcBorders>
        <w:shd w:val="clear" w:color="auto" w:fill="FFFFFF"/>
      </w:tcPr>
    </w:tblStylePr>
    <w:tblStylePr w:type="lastRow">
      <w:rPr>
        <w:b/>
        <w:bCs/>
      </w:rPr>
      <w:tblPr/>
      <w:tcPr>
        <w:tcBorders>
          <w:top w:val="double" w:sz="2" w:space="0" w:color="B5E6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table" w:customStyle="1" w:styleId="GridTable1Light-Accent12">
    <w:name w:val="Grid Table 1 Light - Accent 12"/>
    <w:basedOn w:val="TableNormal"/>
    <w:next w:val="GridTable1Light-Accent1"/>
    <w:uiPriority w:val="46"/>
    <w:rsid w:val="0070606E"/>
    <w:pPr>
      <w:spacing w:after="0" w:line="240" w:lineRule="auto"/>
    </w:pPr>
    <w:rPr>
      <w:rFonts w:eastAsia="Arial"/>
      <w:kern w:val="2"/>
      <w14:ligatures w14:val="standardContextual"/>
    </w:rPr>
    <w:tblPr>
      <w:tblStyleRowBandSize w:val="1"/>
      <w:tblStyleColBandSize w:val="1"/>
      <w:tblBorders>
        <w:top w:val="single" w:sz="4" w:space="0" w:color="F2E1BC"/>
        <w:left w:val="single" w:sz="4" w:space="0" w:color="F2E1BC"/>
        <w:bottom w:val="single" w:sz="4" w:space="0" w:color="F2E1BC"/>
        <w:right w:val="single" w:sz="4" w:space="0" w:color="F2E1BC"/>
        <w:insideH w:val="single" w:sz="4" w:space="0" w:color="F2E1BC"/>
        <w:insideV w:val="single" w:sz="4" w:space="0" w:color="F2E1BC"/>
      </w:tblBorders>
    </w:tblPr>
    <w:tblStylePr w:type="firstRow">
      <w:rPr>
        <w:b/>
        <w:bCs/>
      </w:rPr>
      <w:tblPr/>
      <w:tcPr>
        <w:tcBorders>
          <w:bottom w:val="single" w:sz="12" w:space="0" w:color="EBD29A"/>
        </w:tcBorders>
      </w:tcPr>
    </w:tblStylePr>
    <w:tblStylePr w:type="lastRow">
      <w:rPr>
        <w:b/>
        <w:bCs/>
      </w:rPr>
      <w:tblPr/>
      <w:tcPr>
        <w:tcBorders>
          <w:top w:val="double" w:sz="2" w:space="0" w:color="EBD29A"/>
        </w:tcBorders>
      </w:tcPr>
    </w:tblStylePr>
    <w:tblStylePr w:type="firstCol">
      <w:rPr>
        <w:b/>
        <w:bCs/>
      </w:rPr>
    </w:tblStylePr>
    <w:tblStylePr w:type="lastCol">
      <w:rPr>
        <w:b/>
        <w:bCs/>
      </w:rPr>
    </w:tblStylePr>
  </w:style>
  <w:style w:type="table" w:customStyle="1" w:styleId="ListTable7Colorful-Accent62">
    <w:name w:val="List Table 7 Colorful - Accent 62"/>
    <w:basedOn w:val="TableNormal"/>
    <w:next w:val="ListTable7Colorful-Accent6"/>
    <w:uiPriority w:val="52"/>
    <w:rsid w:val="0070606E"/>
    <w:pPr>
      <w:spacing w:after="0" w:line="240" w:lineRule="auto"/>
    </w:pPr>
    <w:rPr>
      <w:rFonts w:eastAsia="Times New Roman" w:cs="Arial"/>
      <w:color w:val="43C0BC"/>
    </w:rPr>
    <w:tblPr>
      <w:tblStyleRowBandSize w:val="1"/>
      <w:tblStyleColBandSize w:val="1"/>
    </w:tblPr>
    <w:tblStylePr w:type="firstRow">
      <w:rPr>
        <w:rFonts w:ascii="Arial" w:eastAsia="MS Gothic" w:hAnsi="Arial" w:cs="Times New Roman"/>
        <w:i/>
        <w:iCs/>
        <w:sz w:val="26"/>
      </w:rPr>
      <w:tblPr/>
      <w:tcPr>
        <w:tcBorders>
          <w:bottom w:val="single" w:sz="4" w:space="0" w:color="85D6D4"/>
        </w:tcBorders>
        <w:shd w:val="clear" w:color="auto" w:fill="FFFFFF"/>
      </w:tcPr>
    </w:tblStylePr>
    <w:tblStylePr w:type="lastRow">
      <w:rPr>
        <w:rFonts w:ascii="Arial" w:eastAsia="MS Gothic" w:hAnsi="Arial" w:cs="Times New Roman"/>
        <w:i/>
        <w:iCs/>
        <w:sz w:val="26"/>
      </w:rPr>
      <w:tblPr/>
      <w:tcPr>
        <w:tcBorders>
          <w:top w:val="single" w:sz="4" w:space="0" w:color="85D6D4"/>
        </w:tcBorders>
        <w:shd w:val="clear" w:color="auto" w:fill="FFFFFF"/>
      </w:tcPr>
    </w:tblStylePr>
    <w:tblStylePr w:type="firstCol">
      <w:pPr>
        <w:jc w:val="right"/>
      </w:pPr>
      <w:rPr>
        <w:rFonts w:ascii="Arial" w:eastAsia="MS Gothic" w:hAnsi="Arial" w:cs="Times New Roman"/>
        <w:i/>
        <w:iCs/>
        <w:sz w:val="26"/>
      </w:rPr>
      <w:tblPr/>
      <w:tcPr>
        <w:tcBorders>
          <w:right w:val="single" w:sz="4" w:space="0" w:color="85D6D4"/>
        </w:tcBorders>
        <w:shd w:val="clear" w:color="auto" w:fill="FFFFFF"/>
      </w:tcPr>
    </w:tblStylePr>
    <w:tblStylePr w:type="lastCol">
      <w:rPr>
        <w:rFonts w:ascii="Arial" w:eastAsia="MS Gothic" w:hAnsi="Arial" w:cs="Times New Roman"/>
        <w:i/>
        <w:iCs/>
        <w:sz w:val="26"/>
      </w:rPr>
      <w:tblPr/>
      <w:tcPr>
        <w:tcBorders>
          <w:left w:val="single" w:sz="4" w:space="0" w:color="85D6D4"/>
        </w:tcBorders>
        <w:shd w:val="clear" w:color="auto" w:fill="FFFFFF"/>
      </w:tcPr>
    </w:tblStylePr>
    <w:tblStylePr w:type="band1Vert">
      <w:tblPr/>
      <w:tcPr>
        <w:shd w:val="clear" w:color="auto" w:fill="E6F6F6"/>
      </w:tcPr>
    </w:tblStylePr>
    <w:tblStylePr w:type="band1Horz">
      <w:tblPr/>
      <w:tcPr>
        <w:shd w:val="clear" w:color="auto" w:fill="E6F6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63">
    <w:name w:val="List Table 4 - Accent 63"/>
    <w:basedOn w:val="TableNormal"/>
    <w:next w:val="ListTable4-Accent6"/>
    <w:uiPriority w:val="49"/>
    <w:rsid w:val="0070606E"/>
    <w:pPr>
      <w:spacing w:after="0" w:line="240" w:lineRule="auto"/>
    </w:pPr>
    <w:rPr>
      <w:rFonts w:eastAsia="Times New Roman" w:cs="Arial"/>
    </w:rPr>
    <w:tblPr>
      <w:tblStyleRowBandSize w:val="1"/>
      <w:tblStyleColBandSize w:val="1"/>
      <w:tblBorders>
        <w:top w:val="single" w:sz="4" w:space="0" w:color="B5E6E5"/>
        <w:left w:val="single" w:sz="4" w:space="0" w:color="B5E6E5"/>
        <w:bottom w:val="single" w:sz="4" w:space="0" w:color="B5E6E5"/>
        <w:right w:val="single" w:sz="4" w:space="0" w:color="B5E6E5"/>
        <w:insideH w:val="single" w:sz="4" w:space="0" w:color="B5E6E5"/>
      </w:tblBorders>
    </w:tblPr>
    <w:tblStylePr w:type="firstRow">
      <w:rPr>
        <w:b/>
        <w:bCs/>
        <w:color w:val="FFFFFF"/>
      </w:rPr>
      <w:tblPr/>
      <w:tcPr>
        <w:tcBorders>
          <w:top w:val="single" w:sz="4" w:space="0" w:color="85D6D4"/>
          <w:left w:val="single" w:sz="4" w:space="0" w:color="85D6D4"/>
          <w:bottom w:val="single" w:sz="4" w:space="0" w:color="85D6D4"/>
          <w:right w:val="single" w:sz="4" w:space="0" w:color="85D6D4"/>
          <w:insideH w:val="nil"/>
        </w:tcBorders>
        <w:shd w:val="clear" w:color="auto" w:fill="85D6D4"/>
      </w:tcPr>
    </w:tblStylePr>
    <w:tblStylePr w:type="lastRow">
      <w:rPr>
        <w:b/>
        <w:bCs/>
      </w:rPr>
      <w:tblPr/>
      <w:tcPr>
        <w:tcBorders>
          <w:top w:val="double" w:sz="4" w:space="0" w:color="B5E6E5"/>
        </w:tcBorders>
      </w:tcPr>
    </w:tblStylePr>
    <w:tblStylePr w:type="firstCol">
      <w:rPr>
        <w:b/>
        <w:bCs/>
      </w:rPr>
    </w:tblStylePr>
    <w:tblStylePr w:type="lastCol">
      <w:rPr>
        <w:b/>
        <w:bCs/>
      </w:rPr>
    </w:tblStylePr>
    <w:tblStylePr w:type="band1Vert">
      <w:tblPr/>
      <w:tcPr>
        <w:shd w:val="clear" w:color="auto" w:fill="E6F6F6"/>
      </w:tcPr>
    </w:tblStylePr>
    <w:tblStylePr w:type="band1Horz">
      <w:tblPr/>
      <w:tcPr>
        <w:shd w:val="clear" w:color="auto" w:fill="E6F6F6"/>
      </w:tcPr>
    </w:tblStylePr>
  </w:style>
  <w:style w:type="paragraph" w:styleId="Caption">
    <w:name w:val="caption"/>
    <w:basedOn w:val="Normal"/>
    <w:next w:val="Normal"/>
    <w:uiPriority w:val="35"/>
    <w:unhideWhenUsed/>
    <w:qFormat/>
    <w:rsid w:val="0070606E"/>
    <w:pPr>
      <w:spacing w:before="0" w:after="200"/>
    </w:pPr>
    <w:rPr>
      <w:rFonts w:asciiTheme="minorHAnsi" w:eastAsiaTheme="minorEastAsia" w:hAnsiTheme="minorHAnsi"/>
      <w:i/>
      <w:iCs/>
      <w:color w:val="5271FF" w:themeColor="text2"/>
      <w:sz w:val="18"/>
      <w:szCs w:val="18"/>
      <w:lang w:eastAsia="ja-JP"/>
    </w:rPr>
  </w:style>
  <w:style w:type="paragraph" w:customStyle="1" w:styleId="whitetextintables">
    <w:name w:val="white text in tables"/>
    <w:basedOn w:val="Normal"/>
    <w:link w:val="whitetextintablesChar"/>
    <w:qFormat/>
    <w:rsid w:val="006762EA"/>
    <w:pPr>
      <w:spacing w:before="0" w:after="0"/>
    </w:pPr>
    <w:rPr>
      <w:rFonts w:asciiTheme="minorHAnsi" w:eastAsiaTheme="minorEastAsia" w:hAnsiTheme="minorHAnsi"/>
      <w:color w:val="FFFFFF" w:themeColor="background1"/>
      <w:sz w:val="24"/>
      <w:szCs w:val="24"/>
      <w:lang w:val="en-US" w:eastAsia="ja-JP"/>
    </w:rPr>
  </w:style>
  <w:style w:type="character" w:customStyle="1" w:styleId="whitetextintablesChar">
    <w:name w:val="white text in tables Char"/>
    <w:basedOn w:val="DefaultParagraphFont"/>
    <w:link w:val="whitetextintables"/>
    <w:rsid w:val="006762EA"/>
    <w:rPr>
      <w:rFonts w:eastAsiaTheme="minorEastAsia"/>
      <w:color w:val="FFFFFF" w:themeColor="background1"/>
      <w:sz w:val="24"/>
      <w:szCs w:val="24"/>
      <w:lang w:val="en-US" w:eastAsia="ja-JP"/>
    </w:rPr>
  </w:style>
  <w:style w:type="table" w:styleId="ListTable2-Accent2">
    <w:name w:val="List Table 2 Accent 2"/>
    <w:basedOn w:val="TableNormal"/>
    <w:uiPriority w:val="47"/>
    <w:rsid w:val="006762EA"/>
    <w:pPr>
      <w:spacing w:after="0" w:line="240" w:lineRule="auto"/>
    </w:pPr>
    <w:rPr>
      <w:rFonts w:eastAsiaTheme="minorEastAsia"/>
      <w:sz w:val="24"/>
      <w:szCs w:val="24"/>
      <w:lang w:val="en-US" w:eastAsia="ja-JP"/>
    </w:rPr>
    <w:tblPr>
      <w:tblStyleRowBandSize w:val="1"/>
      <w:tblStyleColBandSize w:val="1"/>
      <w:tblBorders>
        <w:top w:val="single" w:sz="4" w:space="0" w:color="78D1CE" w:themeColor="accent2" w:themeTint="99"/>
        <w:bottom w:val="single" w:sz="4" w:space="0" w:color="78D1CE" w:themeColor="accent2" w:themeTint="99"/>
        <w:insideH w:val="single" w:sz="4" w:space="0" w:color="78D1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0EF" w:themeFill="accent2" w:themeFillTint="33"/>
      </w:tcPr>
    </w:tblStylePr>
    <w:tblStylePr w:type="band1Horz">
      <w:tblPr/>
      <w:tcPr>
        <w:shd w:val="clear" w:color="auto" w:fill="D2F0EF" w:themeFill="accent2" w:themeFillTint="33"/>
      </w:tcPr>
    </w:tblStylePr>
  </w:style>
  <w:style w:type="table" w:styleId="ListTable3-Accent2">
    <w:name w:val="List Table 3 Accent 2"/>
    <w:basedOn w:val="TableNormal"/>
    <w:uiPriority w:val="48"/>
    <w:rsid w:val="001711EC"/>
    <w:pPr>
      <w:spacing w:after="0" w:line="240" w:lineRule="auto"/>
    </w:pPr>
    <w:tblPr>
      <w:tblStyleRowBandSize w:val="1"/>
      <w:tblStyleColBandSize w:val="1"/>
      <w:tblBorders>
        <w:top w:val="single" w:sz="4" w:space="0" w:color="359D9A" w:themeColor="accent2"/>
        <w:left w:val="single" w:sz="4" w:space="0" w:color="359D9A" w:themeColor="accent2"/>
        <w:bottom w:val="single" w:sz="4" w:space="0" w:color="359D9A" w:themeColor="accent2"/>
        <w:right w:val="single" w:sz="4" w:space="0" w:color="359D9A" w:themeColor="accent2"/>
      </w:tblBorders>
    </w:tblPr>
    <w:tblStylePr w:type="firstRow">
      <w:rPr>
        <w:b/>
        <w:bCs/>
        <w:color w:val="FFFFFF" w:themeColor="background1"/>
      </w:rPr>
      <w:tblPr/>
      <w:tcPr>
        <w:shd w:val="clear" w:color="auto" w:fill="359D9A" w:themeFill="accent2"/>
      </w:tcPr>
    </w:tblStylePr>
    <w:tblStylePr w:type="lastRow">
      <w:rPr>
        <w:b/>
        <w:bCs/>
      </w:rPr>
      <w:tblPr/>
      <w:tcPr>
        <w:tcBorders>
          <w:top w:val="double" w:sz="4" w:space="0" w:color="35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D9A" w:themeColor="accent2"/>
          <w:right w:val="single" w:sz="4" w:space="0" w:color="359D9A" w:themeColor="accent2"/>
        </w:tcBorders>
      </w:tcPr>
    </w:tblStylePr>
    <w:tblStylePr w:type="band1Horz">
      <w:tblPr/>
      <w:tcPr>
        <w:tcBorders>
          <w:top w:val="single" w:sz="4" w:space="0" w:color="359D9A" w:themeColor="accent2"/>
          <w:bottom w:val="single" w:sz="4" w:space="0" w:color="35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D9A" w:themeColor="accent2"/>
          <w:left w:val="nil"/>
        </w:tcBorders>
      </w:tcPr>
    </w:tblStylePr>
    <w:tblStylePr w:type="swCell">
      <w:tblPr/>
      <w:tcPr>
        <w:tcBorders>
          <w:top w:val="double" w:sz="4" w:space="0" w:color="359D9A"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5167">
      <w:bodyDiv w:val="1"/>
      <w:marLeft w:val="0"/>
      <w:marRight w:val="0"/>
      <w:marTop w:val="0"/>
      <w:marBottom w:val="0"/>
      <w:divBdr>
        <w:top w:val="none" w:sz="0" w:space="0" w:color="auto"/>
        <w:left w:val="none" w:sz="0" w:space="0" w:color="auto"/>
        <w:bottom w:val="none" w:sz="0" w:space="0" w:color="auto"/>
        <w:right w:val="none" w:sz="0" w:space="0" w:color="auto"/>
      </w:divBdr>
    </w:div>
    <w:div w:id="39985068">
      <w:bodyDiv w:val="1"/>
      <w:marLeft w:val="0"/>
      <w:marRight w:val="0"/>
      <w:marTop w:val="0"/>
      <w:marBottom w:val="0"/>
      <w:divBdr>
        <w:top w:val="none" w:sz="0" w:space="0" w:color="auto"/>
        <w:left w:val="none" w:sz="0" w:space="0" w:color="auto"/>
        <w:bottom w:val="none" w:sz="0" w:space="0" w:color="auto"/>
        <w:right w:val="none" w:sz="0" w:space="0" w:color="auto"/>
      </w:divBdr>
      <w:divsChild>
        <w:div w:id="378433851">
          <w:marLeft w:val="0"/>
          <w:marRight w:val="0"/>
          <w:marTop w:val="0"/>
          <w:marBottom w:val="0"/>
          <w:divBdr>
            <w:top w:val="none" w:sz="0" w:space="0" w:color="auto"/>
            <w:left w:val="none" w:sz="0" w:space="0" w:color="auto"/>
            <w:bottom w:val="none" w:sz="0" w:space="0" w:color="auto"/>
            <w:right w:val="none" w:sz="0" w:space="0" w:color="auto"/>
          </w:divBdr>
        </w:div>
      </w:divsChild>
    </w:div>
    <w:div w:id="40521593">
      <w:bodyDiv w:val="1"/>
      <w:marLeft w:val="0"/>
      <w:marRight w:val="0"/>
      <w:marTop w:val="0"/>
      <w:marBottom w:val="0"/>
      <w:divBdr>
        <w:top w:val="none" w:sz="0" w:space="0" w:color="auto"/>
        <w:left w:val="none" w:sz="0" w:space="0" w:color="auto"/>
        <w:bottom w:val="none" w:sz="0" w:space="0" w:color="auto"/>
        <w:right w:val="none" w:sz="0" w:space="0" w:color="auto"/>
      </w:divBdr>
    </w:div>
    <w:div w:id="54011174">
      <w:bodyDiv w:val="1"/>
      <w:marLeft w:val="0"/>
      <w:marRight w:val="0"/>
      <w:marTop w:val="0"/>
      <w:marBottom w:val="0"/>
      <w:divBdr>
        <w:top w:val="none" w:sz="0" w:space="0" w:color="auto"/>
        <w:left w:val="none" w:sz="0" w:space="0" w:color="auto"/>
        <w:bottom w:val="none" w:sz="0" w:space="0" w:color="auto"/>
        <w:right w:val="none" w:sz="0" w:space="0" w:color="auto"/>
      </w:divBdr>
    </w:div>
    <w:div w:id="84810387">
      <w:bodyDiv w:val="1"/>
      <w:marLeft w:val="0"/>
      <w:marRight w:val="0"/>
      <w:marTop w:val="0"/>
      <w:marBottom w:val="0"/>
      <w:divBdr>
        <w:top w:val="none" w:sz="0" w:space="0" w:color="auto"/>
        <w:left w:val="none" w:sz="0" w:space="0" w:color="auto"/>
        <w:bottom w:val="none" w:sz="0" w:space="0" w:color="auto"/>
        <w:right w:val="none" w:sz="0" w:space="0" w:color="auto"/>
      </w:divBdr>
    </w:div>
    <w:div w:id="100613489">
      <w:bodyDiv w:val="1"/>
      <w:marLeft w:val="0"/>
      <w:marRight w:val="0"/>
      <w:marTop w:val="0"/>
      <w:marBottom w:val="0"/>
      <w:divBdr>
        <w:top w:val="none" w:sz="0" w:space="0" w:color="auto"/>
        <w:left w:val="none" w:sz="0" w:space="0" w:color="auto"/>
        <w:bottom w:val="none" w:sz="0" w:space="0" w:color="auto"/>
        <w:right w:val="none" w:sz="0" w:space="0" w:color="auto"/>
      </w:divBdr>
    </w:div>
    <w:div w:id="150752663">
      <w:bodyDiv w:val="1"/>
      <w:marLeft w:val="0"/>
      <w:marRight w:val="0"/>
      <w:marTop w:val="0"/>
      <w:marBottom w:val="0"/>
      <w:divBdr>
        <w:top w:val="none" w:sz="0" w:space="0" w:color="auto"/>
        <w:left w:val="none" w:sz="0" w:space="0" w:color="auto"/>
        <w:bottom w:val="none" w:sz="0" w:space="0" w:color="auto"/>
        <w:right w:val="none" w:sz="0" w:space="0" w:color="auto"/>
      </w:divBdr>
    </w:div>
    <w:div w:id="171383442">
      <w:bodyDiv w:val="1"/>
      <w:marLeft w:val="0"/>
      <w:marRight w:val="0"/>
      <w:marTop w:val="0"/>
      <w:marBottom w:val="0"/>
      <w:divBdr>
        <w:top w:val="none" w:sz="0" w:space="0" w:color="auto"/>
        <w:left w:val="none" w:sz="0" w:space="0" w:color="auto"/>
        <w:bottom w:val="none" w:sz="0" w:space="0" w:color="auto"/>
        <w:right w:val="none" w:sz="0" w:space="0" w:color="auto"/>
      </w:divBdr>
    </w:div>
    <w:div w:id="255553810">
      <w:bodyDiv w:val="1"/>
      <w:marLeft w:val="0"/>
      <w:marRight w:val="0"/>
      <w:marTop w:val="0"/>
      <w:marBottom w:val="0"/>
      <w:divBdr>
        <w:top w:val="none" w:sz="0" w:space="0" w:color="auto"/>
        <w:left w:val="none" w:sz="0" w:space="0" w:color="auto"/>
        <w:bottom w:val="none" w:sz="0" w:space="0" w:color="auto"/>
        <w:right w:val="none" w:sz="0" w:space="0" w:color="auto"/>
      </w:divBdr>
    </w:div>
    <w:div w:id="261567488">
      <w:bodyDiv w:val="1"/>
      <w:marLeft w:val="0"/>
      <w:marRight w:val="0"/>
      <w:marTop w:val="0"/>
      <w:marBottom w:val="0"/>
      <w:divBdr>
        <w:top w:val="none" w:sz="0" w:space="0" w:color="auto"/>
        <w:left w:val="none" w:sz="0" w:space="0" w:color="auto"/>
        <w:bottom w:val="none" w:sz="0" w:space="0" w:color="auto"/>
        <w:right w:val="none" w:sz="0" w:space="0" w:color="auto"/>
      </w:divBdr>
    </w:div>
    <w:div w:id="265164350">
      <w:bodyDiv w:val="1"/>
      <w:marLeft w:val="0"/>
      <w:marRight w:val="0"/>
      <w:marTop w:val="0"/>
      <w:marBottom w:val="0"/>
      <w:divBdr>
        <w:top w:val="none" w:sz="0" w:space="0" w:color="auto"/>
        <w:left w:val="none" w:sz="0" w:space="0" w:color="auto"/>
        <w:bottom w:val="none" w:sz="0" w:space="0" w:color="auto"/>
        <w:right w:val="none" w:sz="0" w:space="0" w:color="auto"/>
      </w:divBdr>
    </w:div>
    <w:div w:id="270823967">
      <w:bodyDiv w:val="1"/>
      <w:marLeft w:val="0"/>
      <w:marRight w:val="0"/>
      <w:marTop w:val="0"/>
      <w:marBottom w:val="0"/>
      <w:divBdr>
        <w:top w:val="none" w:sz="0" w:space="0" w:color="auto"/>
        <w:left w:val="none" w:sz="0" w:space="0" w:color="auto"/>
        <w:bottom w:val="none" w:sz="0" w:space="0" w:color="auto"/>
        <w:right w:val="none" w:sz="0" w:space="0" w:color="auto"/>
      </w:divBdr>
    </w:div>
    <w:div w:id="284191672">
      <w:bodyDiv w:val="1"/>
      <w:marLeft w:val="0"/>
      <w:marRight w:val="0"/>
      <w:marTop w:val="0"/>
      <w:marBottom w:val="0"/>
      <w:divBdr>
        <w:top w:val="none" w:sz="0" w:space="0" w:color="auto"/>
        <w:left w:val="none" w:sz="0" w:space="0" w:color="auto"/>
        <w:bottom w:val="none" w:sz="0" w:space="0" w:color="auto"/>
        <w:right w:val="none" w:sz="0" w:space="0" w:color="auto"/>
      </w:divBdr>
    </w:div>
    <w:div w:id="296958369">
      <w:bodyDiv w:val="1"/>
      <w:marLeft w:val="0"/>
      <w:marRight w:val="0"/>
      <w:marTop w:val="0"/>
      <w:marBottom w:val="0"/>
      <w:divBdr>
        <w:top w:val="none" w:sz="0" w:space="0" w:color="auto"/>
        <w:left w:val="none" w:sz="0" w:space="0" w:color="auto"/>
        <w:bottom w:val="none" w:sz="0" w:space="0" w:color="auto"/>
        <w:right w:val="none" w:sz="0" w:space="0" w:color="auto"/>
      </w:divBdr>
    </w:div>
    <w:div w:id="441385866">
      <w:bodyDiv w:val="1"/>
      <w:marLeft w:val="0"/>
      <w:marRight w:val="0"/>
      <w:marTop w:val="0"/>
      <w:marBottom w:val="0"/>
      <w:divBdr>
        <w:top w:val="none" w:sz="0" w:space="0" w:color="auto"/>
        <w:left w:val="none" w:sz="0" w:space="0" w:color="auto"/>
        <w:bottom w:val="none" w:sz="0" w:space="0" w:color="auto"/>
        <w:right w:val="none" w:sz="0" w:space="0" w:color="auto"/>
      </w:divBdr>
    </w:div>
    <w:div w:id="519440413">
      <w:bodyDiv w:val="1"/>
      <w:marLeft w:val="0"/>
      <w:marRight w:val="0"/>
      <w:marTop w:val="0"/>
      <w:marBottom w:val="0"/>
      <w:divBdr>
        <w:top w:val="none" w:sz="0" w:space="0" w:color="auto"/>
        <w:left w:val="none" w:sz="0" w:space="0" w:color="auto"/>
        <w:bottom w:val="none" w:sz="0" w:space="0" w:color="auto"/>
        <w:right w:val="none" w:sz="0" w:space="0" w:color="auto"/>
      </w:divBdr>
    </w:div>
    <w:div w:id="568884741">
      <w:bodyDiv w:val="1"/>
      <w:marLeft w:val="0"/>
      <w:marRight w:val="0"/>
      <w:marTop w:val="0"/>
      <w:marBottom w:val="0"/>
      <w:divBdr>
        <w:top w:val="none" w:sz="0" w:space="0" w:color="auto"/>
        <w:left w:val="none" w:sz="0" w:space="0" w:color="auto"/>
        <w:bottom w:val="none" w:sz="0" w:space="0" w:color="auto"/>
        <w:right w:val="none" w:sz="0" w:space="0" w:color="auto"/>
      </w:divBdr>
    </w:div>
    <w:div w:id="591010643">
      <w:bodyDiv w:val="1"/>
      <w:marLeft w:val="0"/>
      <w:marRight w:val="0"/>
      <w:marTop w:val="0"/>
      <w:marBottom w:val="0"/>
      <w:divBdr>
        <w:top w:val="none" w:sz="0" w:space="0" w:color="auto"/>
        <w:left w:val="none" w:sz="0" w:space="0" w:color="auto"/>
        <w:bottom w:val="none" w:sz="0" w:space="0" w:color="auto"/>
        <w:right w:val="none" w:sz="0" w:space="0" w:color="auto"/>
      </w:divBdr>
    </w:div>
    <w:div w:id="596132279">
      <w:bodyDiv w:val="1"/>
      <w:marLeft w:val="0"/>
      <w:marRight w:val="0"/>
      <w:marTop w:val="0"/>
      <w:marBottom w:val="0"/>
      <w:divBdr>
        <w:top w:val="none" w:sz="0" w:space="0" w:color="auto"/>
        <w:left w:val="none" w:sz="0" w:space="0" w:color="auto"/>
        <w:bottom w:val="none" w:sz="0" w:space="0" w:color="auto"/>
        <w:right w:val="none" w:sz="0" w:space="0" w:color="auto"/>
      </w:divBdr>
    </w:div>
    <w:div w:id="701445966">
      <w:bodyDiv w:val="1"/>
      <w:marLeft w:val="0"/>
      <w:marRight w:val="0"/>
      <w:marTop w:val="0"/>
      <w:marBottom w:val="0"/>
      <w:divBdr>
        <w:top w:val="none" w:sz="0" w:space="0" w:color="auto"/>
        <w:left w:val="none" w:sz="0" w:space="0" w:color="auto"/>
        <w:bottom w:val="none" w:sz="0" w:space="0" w:color="auto"/>
        <w:right w:val="none" w:sz="0" w:space="0" w:color="auto"/>
      </w:divBdr>
    </w:div>
    <w:div w:id="729814554">
      <w:bodyDiv w:val="1"/>
      <w:marLeft w:val="0"/>
      <w:marRight w:val="0"/>
      <w:marTop w:val="0"/>
      <w:marBottom w:val="0"/>
      <w:divBdr>
        <w:top w:val="none" w:sz="0" w:space="0" w:color="auto"/>
        <w:left w:val="none" w:sz="0" w:space="0" w:color="auto"/>
        <w:bottom w:val="none" w:sz="0" w:space="0" w:color="auto"/>
        <w:right w:val="none" w:sz="0" w:space="0" w:color="auto"/>
      </w:divBdr>
    </w:div>
    <w:div w:id="734091476">
      <w:bodyDiv w:val="1"/>
      <w:marLeft w:val="0"/>
      <w:marRight w:val="0"/>
      <w:marTop w:val="0"/>
      <w:marBottom w:val="0"/>
      <w:divBdr>
        <w:top w:val="none" w:sz="0" w:space="0" w:color="auto"/>
        <w:left w:val="none" w:sz="0" w:space="0" w:color="auto"/>
        <w:bottom w:val="none" w:sz="0" w:space="0" w:color="auto"/>
        <w:right w:val="none" w:sz="0" w:space="0" w:color="auto"/>
      </w:divBdr>
    </w:div>
    <w:div w:id="781077259">
      <w:bodyDiv w:val="1"/>
      <w:marLeft w:val="0"/>
      <w:marRight w:val="0"/>
      <w:marTop w:val="0"/>
      <w:marBottom w:val="0"/>
      <w:divBdr>
        <w:top w:val="none" w:sz="0" w:space="0" w:color="auto"/>
        <w:left w:val="none" w:sz="0" w:space="0" w:color="auto"/>
        <w:bottom w:val="none" w:sz="0" w:space="0" w:color="auto"/>
        <w:right w:val="none" w:sz="0" w:space="0" w:color="auto"/>
      </w:divBdr>
    </w:div>
    <w:div w:id="793910680">
      <w:bodyDiv w:val="1"/>
      <w:marLeft w:val="0"/>
      <w:marRight w:val="0"/>
      <w:marTop w:val="0"/>
      <w:marBottom w:val="0"/>
      <w:divBdr>
        <w:top w:val="none" w:sz="0" w:space="0" w:color="auto"/>
        <w:left w:val="none" w:sz="0" w:space="0" w:color="auto"/>
        <w:bottom w:val="none" w:sz="0" w:space="0" w:color="auto"/>
        <w:right w:val="none" w:sz="0" w:space="0" w:color="auto"/>
      </w:divBdr>
    </w:div>
    <w:div w:id="851384426">
      <w:bodyDiv w:val="1"/>
      <w:marLeft w:val="0"/>
      <w:marRight w:val="0"/>
      <w:marTop w:val="0"/>
      <w:marBottom w:val="0"/>
      <w:divBdr>
        <w:top w:val="none" w:sz="0" w:space="0" w:color="auto"/>
        <w:left w:val="none" w:sz="0" w:space="0" w:color="auto"/>
        <w:bottom w:val="none" w:sz="0" w:space="0" w:color="auto"/>
        <w:right w:val="none" w:sz="0" w:space="0" w:color="auto"/>
      </w:divBdr>
    </w:div>
    <w:div w:id="1165973060">
      <w:bodyDiv w:val="1"/>
      <w:marLeft w:val="0"/>
      <w:marRight w:val="0"/>
      <w:marTop w:val="0"/>
      <w:marBottom w:val="0"/>
      <w:divBdr>
        <w:top w:val="none" w:sz="0" w:space="0" w:color="auto"/>
        <w:left w:val="none" w:sz="0" w:space="0" w:color="auto"/>
        <w:bottom w:val="none" w:sz="0" w:space="0" w:color="auto"/>
        <w:right w:val="none" w:sz="0" w:space="0" w:color="auto"/>
      </w:divBdr>
    </w:div>
    <w:div w:id="1202742495">
      <w:bodyDiv w:val="1"/>
      <w:marLeft w:val="0"/>
      <w:marRight w:val="0"/>
      <w:marTop w:val="0"/>
      <w:marBottom w:val="0"/>
      <w:divBdr>
        <w:top w:val="none" w:sz="0" w:space="0" w:color="auto"/>
        <w:left w:val="none" w:sz="0" w:space="0" w:color="auto"/>
        <w:bottom w:val="none" w:sz="0" w:space="0" w:color="auto"/>
        <w:right w:val="none" w:sz="0" w:space="0" w:color="auto"/>
      </w:divBdr>
    </w:div>
    <w:div w:id="1204059960">
      <w:bodyDiv w:val="1"/>
      <w:marLeft w:val="0"/>
      <w:marRight w:val="0"/>
      <w:marTop w:val="0"/>
      <w:marBottom w:val="0"/>
      <w:divBdr>
        <w:top w:val="none" w:sz="0" w:space="0" w:color="auto"/>
        <w:left w:val="none" w:sz="0" w:space="0" w:color="auto"/>
        <w:bottom w:val="none" w:sz="0" w:space="0" w:color="auto"/>
        <w:right w:val="none" w:sz="0" w:space="0" w:color="auto"/>
      </w:divBdr>
    </w:div>
    <w:div w:id="1218516956">
      <w:bodyDiv w:val="1"/>
      <w:marLeft w:val="0"/>
      <w:marRight w:val="0"/>
      <w:marTop w:val="0"/>
      <w:marBottom w:val="0"/>
      <w:divBdr>
        <w:top w:val="none" w:sz="0" w:space="0" w:color="auto"/>
        <w:left w:val="none" w:sz="0" w:space="0" w:color="auto"/>
        <w:bottom w:val="none" w:sz="0" w:space="0" w:color="auto"/>
        <w:right w:val="none" w:sz="0" w:space="0" w:color="auto"/>
      </w:divBdr>
    </w:div>
    <w:div w:id="1237133621">
      <w:bodyDiv w:val="1"/>
      <w:marLeft w:val="0"/>
      <w:marRight w:val="0"/>
      <w:marTop w:val="0"/>
      <w:marBottom w:val="0"/>
      <w:divBdr>
        <w:top w:val="none" w:sz="0" w:space="0" w:color="auto"/>
        <w:left w:val="none" w:sz="0" w:space="0" w:color="auto"/>
        <w:bottom w:val="none" w:sz="0" w:space="0" w:color="auto"/>
        <w:right w:val="none" w:sz="0" w:space="0" w:color="auto"/>
      </w:divBdr>
    </w:div>
    <w:div w:id="1281765124">
      <w:bodyDiv w:val="1"/>
      <w:marLeft w:val="0"/>
      <w:marRight w:val="0"/>
      <w:marTop w:val="0"/>
      <w:marBottom w:val="0"/>
      <w:divBdr>
        <w:top w:val="none" w:sz="0" w:space="0" w:color="auto"/>
        <w:left w:val="none" w:sz="0" w:space="0" w:color="auto"/>
        <w:bottom w:val="none" w:sz="0" w:space="0" w:color="auto"/>
        <w:right w:val="none" w:sz="0" w:space="0" w:color="auto"/>
      </w:divBdr>
    </w:div>
    <w:div w:id="1283538180">
      <w:bodyDiv w:val="1"/>
      <w:marLeft w:val="0"/>
      <w:marRight w:val="0"/>
      <w:marTop w:val="0"/>
      <w:marBottom w:val="0"/>
      <w:divBdr>
        <w:top w:val="none" w:sz="0" w:space="0" w:color="auto"/>
        <w:left w:val="none" w:sz="0" w:space="0" w:color="auto"/>
        <w:bottom w:val="none" w:sz="0" w:space="0" w:color="auto"/>
        <w:right w:val="none" w:sz="0" w:space="0" w:color="auto"/>
      </w:divBdr>
    </w:div>
    <w:div w:id="1411536089">
      <w:bodyDiv w:val="1"/>
      <w:marLeft w:val="0"/>
      <w:marRight w:val="0"/>
      <w:marTop w:val="0"/>
      <w:marBottom w:val="0"/>
      <w:divBdr>
        <w:top w:val="none" w:sz="0" w:space="0" w:color="auto"/>
        <w:left w:val="none" w:sz="0" w:space="0" w:color="auto"/>
        <w:bottom w:val="none" w:sz="0" w:space="0" w:color="auto"/>
        <w:right w:val="none" w:sz="0" w:space="0" w:color="auto"/>
      </w:divBdr>
    </w:div>
    <w:div w:id="1589576916">
      <w:bodyDiv w:val="1"/>
      <w:marLeft w:val="0"/>
      <w:marRight w:val="0"/>
      <w:marTop w:val="0"/>
      <w:marBottom w:val="0"/>
      <w:divBdr>
        <w:top w:val="none" w:sz="0" w:space="0" w:color="auto"/>
        <w:left w:val="none" w:sz="0" w:space="0" w:color="auto"/>
        <w:bottom w:val="none" w:sz="0" w:space="0" w:color="auto"/>
        <w:right w:val="none" w:sz="0" w:space="0" w:color="auto"/>
      </w:divBdr>
    </w:div>
    <w:div w:id="1644388734">
      <w:bodyDiv w:val="1"/>
      <w:marLeft w:val="0"/>
      <w:marRight w:val="0"/>
      <w:marTop w:val="0"/>
      <w:marBottom w:val="0"/>
      <w:divBdr>
        <w:top w:val="none" w:sz="0" w:space="0" w:color="auto"/>
        <w:left w:val="none" w:sz="0" w:space="0" w:color="auto"/>
        <w:bottom w:val="none" w:sz="0" w:space="0" w:color="auto"/>
        <w:right w:val="none" w:sz="0" w:space="0" w:color="auto"/>
      </w:divBdr>
    </w:div>
    <w:div w:id="1741291766">
      <w:bodyDiv w:val="1"/>
      <w:marLeft w:val="0"/>
      <w:marRight w:val="0"/>
      <w:marTop w:val="0"/>
      <w:marBottom w:val="0"/>
      <w:divBdr>
        <w:top w:val="none" w:sz="0" w:space="0" w:color="auto"/>
        <w:left w:val="none" w:sz="0" w:space="0" w:color="auto"/>
        <w:bottom w:val="none" w:sz="0" w:space="0" w:color="auto"/>
        <w:right w:val="none" w:sz="0" w:space="0" w:color="auto"/>
      </w:divBdr>
    </w:div>
    <w:div w:id="1794714506">
      <w:bodyDiv w:val="1"/>
      <w:marLeft w:val="0"/>
      <w:marRight w:val="0"/>
      <w:marTop w:val="0"/>
      <w:marBottom w:val="0"/>
      <w:divBdr>
        <w:top w:val="none" w:sz="0" w:space="0" w:color="auto"/>
        <w:left w:val="none" w:sz="0" w:space="0" w:color="auto"/>
        <w:bottom w:val="none" w:sz="0" w:space="0" w:color="auto"/>
        <w:right w:val="none" w:sz="0" w:space="0" w:color="auto"/>
      </w:divBdr>
    </w:div>
    <w:div w:id="1851068917">
      <w:bodyDiv w:val="1"/>
      <w:marLeft w:val="0"/>
      <w:marRight w:val="0"/>
      <w:marTop w:val="0"/>
      <w:marBottom w:val="0"/>
      <w:divBdr>
        <w:top w:val="none" w:sz="0" w:space="0" w:color="auto"/>
        <w:left w:val="none" w:sz="0" w:space="0" w:color="auto"/>
        <w:bottom w:val="none" w:sz="0" w:space="0" w:color="auto"/>
        <w:right w:val="none" w:sz="0" w:space="0" w:color="auto"/>
      </w:divBdr>
    </w:div>
    <w:div w:id="1872759804">
      <w:bodyDiv w:val="1"/>
      <w:marLeft w:val="0"/>
      <w:marRight w:val="0"/>
      <w:marTop w:val="0"/>
      <w:marBottom w:val="0"/>
      <w:divBdr>
        <w:top w:val="none" w:sz="0" w:space="0" w:color="auto"/>
        <w:left w:val="none" w:sz="0" w:space="0" w:color="auto"/>
        <w:bottom w:val="none" w:sz="0" w:space="0" w:color="auto"/>
        <w:right w:val="none" w:sz="0" w:space="0" w:color="auto"/>
      </w:divBdr>
    </w:div>
    <w:div w:id="2004312362">
      <w:bodyDiv w:val="1"/>
      <w:marLeft w:val="0"/>
      <w:marRight w:val="0"/>
      <w:marTop w:val="0"/>
      <w:marBottom w:val="0"/>
      <w:divBdr>
        <w:top w:val="none" w:sz="0" w:space="0" w:color="auto"/>
        <w:left w:val="none" w:sz="0" w:space="0" w:color="auto"/>
        <w:bottom w:val="none" w:sz="0" w:space="0" w:color="auto"/>
        <w:right w:val="none" w:sz="0" w:space="0" w:color="auto"/>
      </w:divBdr>
    </w:div>
    <w:div w:id="2009937738">
      <w:bodyDiv w:val="1"/>
      <w:marLeft w:val="0"/>
      <w:marRight w:val="0"/>
      <w:marTop w:val="0"/>
      <w:marBottom w:val="0"/>
      <w:divBdr>
        <w:top w:val="none" w:sz="0" w:space="0" w:color="auto"/>
        <w:left w:val="none" w:sz="0" w:space="0" w:color="auto"/>
        <w:bottom w:val="none" w:sz="0" w:space="0" w:color="auto"/>
        <w:right w:val="none" w:sz="0" w:space="0" w:color="auto"/>
      </w:divBdr>
    </w:div>
    <w:div w:id="2077580260">
      <w:bodyDiv w:val="1"/>
      <w:marLeft w:val="0"/>
      <w:marRight w:val="0"/>
      <w:marTop w:val="0"/>
      <w:marBottom w:val="0"/>
      <w:divBdr>
        <w:top w:val="none" w:sz="0" w:space="0" w:color="auto"/>
        <w:left w:val="none" w:sz="0" w:space="0" w:color="auto"/>
        <w:bottom w:val="none" w:sz="0" w:space="0" w:color="auto"/>
        <w:right w:val="none" w:sz="0" w:space="0" w:color="auto"/>
      </w:divBdr>
    </w:div>
    <w:div w:id="210668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climate-action-government-operations/aps-net-zero-emissions-2030" TargetMode="External"/><Relationship Id="rId21" Type="http://schemas.openxmlformats.org/officeDocument/2006/relationships/hyperlink" Target="https://www.finance.gov.au/government/climate-action-government-operations/commonwealth-emission-reporting/australian-public-service-net-zero-emissions-reporting-framework" TargetMode="External"/><Relationship Id="rId42" Type="http://schemas.openxmlformats.org/officeDocument/2006/relationships/hyperlink" Target="https://www.dcceew.gov.au/environment/epbc" TargetMode="External"/><Relationship Id="rId47" Type="http://schemas.openxmlformats.org/officeDocument/2006/relationships/chart" Target="charts/chart4.xml"/><Relationship Id="rId63" Type="http://schemas.openxmlformats.org/officeDocument/2006/relationships/hyperlink" Target="https://www.defence.gov.au/about/strategic-planning/defence-net-zero-strategy" TargetMode="External"/><Relationship Id="rId68" Type="http://schemas.openxmlformats.org/officeDocument/2006/relationships/hyperlink" Target="https://www.library.gov.au/visit/about-us/corporate-information/library-building-policies-and-plans/emissions-reduction-plan" TargetMode="External"/><Relationship Id="rId84" Type="http://schemas.openxmlformats.org/officeDocument/2006/relationships/hyperlink" Target="https://hdl.handle.net/1813/113258" TargetMode="External"/><Relationship Id="rId89" Type="http://schemas.openxmlformats.org/officeDocument/2006/relationships/hyperlink" Target="https://www.dcceew.gov.au/climate-change/publications/national-greenhouse-accounts-factors-2023" TargetMode="External"/><Relationship Id="rId16" Type="http://schemas.openxmlformats.org/officeDocument/2006/relationships/image" Target="media/image4.png"/><Relationship Id="rId32" Type="http://schemas.openxmlformats.org/officeDocument/2006/relationships/hyperlink" Target="https://www.finance.gov.au/government/procurement/vehicle-leasing-fleet-management/low-emission-vehicle-lev-target" TargetMode="External"/><Relationship Id="rId37" Type="http://schemas.openxmlformats.org/officeDocument/2006/relationships/diagramQuickStyle" Target="diagrams/quickStyle1.xml"/><Relationship Id="rId53" Type="http://schemas.openxmlformats.org/officeDocument/2006/relationships/hyperlink" Target="https://cer.gov.au/schemes/renewable-energy-target" TargetMode="External"/><Relationship Id="rId58" Type="http://schemas.openxmlformats.org/officeDocument/2006/relationships/chart" Target="charts/chart12.xml"/><Relationship Id="rId74" Type="http://schemas.openxmlformats.org/officeDocument/2006/relationships/hyperlink" Target="https://www.finance.gov.au/government/climate-action-government-operations/commonwealth-emission-reporting/australian-public-service-net-zero-emissions-reporting-framework" TargetMode="External"/><Relationship Id="rId79" Type="http://schemas.openxmlformats.org/officeDocument/2006/relationships/diagramColors" Target="diagrams/colors2.xml"/><Relationship Id="rId102" Type="http://schemas.openxmlformats.org/officeDocument/2006/relationships/customXml" Target="../customXml/item6.xml"/><Relationship Id="rId5" Type="http://schemas.openxmlformats.org/officeDocument/2006/relationships/webSettings" Target="webSettings.xml"/><Relationship Id="rId90" Type="http://schemas.openxmlformats.org/officeDocument/2006/relationships/hyperlink" Target="https://www.dcceew.gov.au/climate-change/publications/national-inventory-report-2022" TargetMode="External"/><Relationship Id="rId95" Type="http://schemas.openxmlformats.org/officeDocument/2006/relationships/header" Target="header6.xml"/><Relationship Id="rId22" Type="http://schemas.openxmlformats.org/officeDocument/2006/relationships/header" Target="header1.xml"/><Relationship Id="rId27" Type="http://schemas.openxmlformats.org/officeDocument/2006/relationships/hyperlink" Target="https://www.finance.gov.au/government/climate-action-government-operations/aps-net-zero-emissions-2030" TargetMode="External"/><Relationship Id="rId43" Type="http://schemas.openxmlformats.org/officeDocument/2006/relationships/image" Target="media/image6.png"/><Relationship Id="rId48" Type="http://schemas.openxmlformats.org/officeDocument/2006/relationships/chart" Target="charts/chart5.xml"/><Relationship Id="rId64" Type="http://schemas.openxmlformats.org/officeDocument/2006/relationships/hyperlink" Target="https://www.austrac.gov.au/austrac-emissions-reduction-plan-2024" TargetMode="External"/><Relationship Id="rId69" Type="http://schemas.openxmlformats.org/officeDocument/2006/relationships/hyperlink" Target="https://www.ric.gov.au/sites/default/files/documents/20240925_OOS_Emissions-Reduction-Plan-FY2024-25_CL.pdf" TargetMode="External"/><Relationship Id="rId80" Type="http://schemas.microsoft.com/office/2007/relationships/diagramDrawing" Target="diagrams/drawing2.xml"/><Relationship Id="rId85" Type="http://schemas.openxmlformats.org/officeDocument/2006/relationships/hyperlink" Target="https://cer.gov.au/schemes/renewable-energy-target/renewable-energy-target-liability-and-exemptions/renewable-power-percentage" TargetMode="External"/><Relationship Id="rId3" Type="http://schemas.openxmlformats.org/officeDocument/2006/relationships/styles" Target="styles.xml"/><Relationship Id="rId17" Type="http://schemas.openxmlformats.org/officeDocument/2006/relationships/hyperlink" Target="mailto:climateaction@finance.gov.au" TargetMode="External"/><Relationship Id="rId25" Type="http://schemas.openxmlformats.org/officeDocument/2006/relationships/header" Target="header3.xml"/><Relationship Id="rId33" Type="http://schemas.openxmlformats.org/officeDocument/2006/relationships/hyperlink" Target="https://www.finance.gov.au/government/climate-action-government-operations/commonwealth-climate-disclosure" TargetMode="External"/><Relationship Id="rId38" Type="http://schemas.openxmlformats.org/officeDocument/2006/relationships/diagramColors" Target="diagrams/colors1.xml"/><Relationship Id="rId46" Type="http://schemas.openxmlformats.org/officeDocument/2006/relationships/chart" Target="charts/chart3.xml"/><Relationship Id="rId59" Type="http://schemas.openxmlformats.org/officeDocument/2006/relationships/chart" Target="charts/chart13.xml"/><Relationship Id="rId67" Type="http://schemas.openxmlformats.org/officeDocument/2006/relationships/hyperlink" Target="https://www.mdba.gov.au/publications-and-data/publications/murray-darling-basin-authority-emissions-reduction-plan-2024" TargetMode="External"/><Relationship Id="rId20" Type="http://schemas.openxmlformats.org/officeDocument/2006/relationships/hyperlink" Target="https://www.finance.gov.au/government/climate-action-government-operations/commonwealth-climate-disclosure" TargetMode="External"/><Relationship Id="rId41" Type="http://schemas.openxmlformats.org/officeDocument/2006/relationships/hyperlink" Target="https://www.finance.gov.au/government/climate-action-government-operations/commonwealth-emission-reporting/australian-public-service-net-zero-emissions-reporting-framework" TargetMode="External"/><Relationship Id="rId54" Type="http://schemas.openxmlformats.org/officeDocument/2006/relationships/hyperlink" Target="https://www.dcceew.gov.au/climate-change/publications/national-greenhouse-accounts-factors-2023" TargetMode="External"/><Relationship Id="rId62" Type="http://schemas.openxmlformats.org/officeDocument/2006/relationships/hyperlink" Target="https://www.finance.gov.au/government/climate-action-government-operations/aps-net-zero-emissions-2030" TargetMode="External"/><Relationship Id="rId70" Type="http://schemas.openxmlformats.org/officeDocument/2006/relationships/hyperlink" Target="https://www.harbourtrust.gov.au/media/i3oj2ppb/27062024_ht_emissions-reductions-plan_2024_final.pdf" TargetMode="External"/><Relationship Id="rId75" Type="http://schemas.openxmlformats.org/officeDocument/2006/relationships/hyperlink" Target="https://www.finance.gov.au/government/climate-action-government-operations" TargetMode="External"/><Relationship Id="rId83" Type="http://schemas.openxmlformats.org/officeDocument/2006/relationships/hyperlink" Target="https://www.gov.uk/government/publications/greenhouse-gas-reporting-conversion-factors-2023" TargetMode="External"/><Relationship Id="rId88" Type="http://schemas.openxmlformats.org/officeDocument/2006/relationships/hyperlink" Target="https://www.honeywell-refrigerants.com/europe/product/solstice-zd/" TargetMode="External"/><Relationship Id="rId91" Type="http://schemas.openxmlformats.org/officeDocument/2006/relationships/image" Target="media/image8.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diagramLayout" Target="diagrams/layout1.xml"/><Relationship Id="rId49" Type="http://schemas.openxmlformats.org/officeDocument/2006/relationships/chart" Target="charts/chart6.xml"/><Relationship Id="rId57" Type="http://schemas.openxmlformats.org/officeDocument/2006/relationships/chart" Target="charts/chart11.xml"/><Relationship Id="rId31" Type="http://schemas.openxmlformats.org/officeDocument/2006/relationships/hyperlink" Target="https://www.dcceew.gov.au/environment/protection/waste/sustainable-procurement/toolkit" TargetMode="External"/><Relationship Id="rId44" Type="http://schemas.openxmlformats.org/officeDocument/2006/relationships/chart" Target="charts/chart1.xml"/><Relationship Id="rId52" Type="http://schemas.openxmlformats.org/officeDocument/2006/relationships/hyperlink" Target="https://www.greenpower.gov.au/" TargetMode="External"/><Relationship Id="rId60" Type="http://schemas.openxmlformats.org/officeDocument/2006/relationships/image" Target="media/image7.png"/><Relationship Id="rId65" Type="http://schemas.openxmlformats.org/officeDocument/2006/relationships/hyperlink" Target="https://www.defence.gov.au/about/strategic-planning/defence-net-zero-strategy" TargetMode="External"/><Relationship Id="rId73" Type="http://schemas.openxmlformats.org/officeDocument/2006/relationships/hyperlink" Target="https://cer.gov.au/schemes/national-greenhouse-and-energy-reporting-scheme" TargetMode="External"/><Relationship Id="rId78" Type="http://schemas.openxmlformats.org/officeDocument/2006/relationships/diagramQuickStyle" Target="diagrams/quickStyle2.xml"/><Relationship Id="rId81" Type="http://schemas.openxmlformats.org/officeDocument/2006/relationships/hyperlink" Target="https://www.dcceew.gov.au/climate-change/publications/national-greenhouse-accounts-factors-2023" TargetMode="External"/><Relationship Id="rId86" Type="http://schemas.openxmlformats.org/officeDocument/2006/relationships/hyperlink" Target="https://www.cleanenergyregulator.gov.au/RET/Scheme-participants-and-industry/the-renewable-power-percentage" TargetMode="External"/><Relationship Id="rId94" Type="http://schemas.openxmlformats.org/officeDocument/2006/relationships/footer" Target="footer2.xml"/><Relationship Id="rId99" Type="http://schemas.openxmlformats.org/officeDocument/2006/relationships/customXml" Target="../customXml/item3.xml"/><Relationship Id="rId10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hyperlink" Target="https://www.finance.gov.au/government/climate-action-government-operations/aps-net-zero-emissions-2030" TargetMode="External"/><Relationship Id="rId39" Type="http://schemas.microsoft.com/office/2007/relationships/diagramDrawing" Target="diagrams/drawing1.xml"/><Relationship Id="rId34" Type="http://schemas.openxmlformats.org/officeDocument/2006/relationships/hyperlink" Target="https://unfccc.int/process-and-meetings/the-paris-agreement" TargetMode="External"/><Relationship Id="rId50" Type="http://schemas.openxmlformats.org/officeDocument/2006/relationships/chart" Target="charts/chart7.xml"/><Relationship Id="rId55" Type="http://schemas.openxmlformats.org/officeDocument/2006/relationships/chart" Target="charts/chart9.xml"/><Relationship Id="rId76" Type="http://schemas.openxmlformats.org/officeDocument/2006/relationships/diagramData" Target="diagrams/data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ourism.australia.com/content/dam/digital/corporate/documents/tourism-australia-emission-reduction-plan-23-24.pdf"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www.finance.gov.au/government/climate-action-government-operations/commonwealth-emission-reporting/net-zero-government-operations-annual-progress-report" TargetMode="External"/><Relationship Id="rId24" Type="http://schemas.openxmlformats.org/officeDocument/2006/relationships/footer" Target="footer1.xml"/><Relationship Id="rId40" Type="http://schemas.openxmlformats.org/officeDocument/2006/relationships/hyperlink" Target="https://www.finance.gov.au/government/climate-action-government-operations/commonwealth-climate-disclosure-pilot" TargetMode="External"/><Relationship Id="rId45" Type="http://schemas.openxmlformats.org/officeDocument/2006/relationships/chart" Target="charts/chart2.xml"/><Relationship Id="rId66" Type="http://schemas.openxmlformats.org/officeDocument/2006/relationships/hyperlink" Target="https://www.homeaffairs.gov.au/commitments/files/home-affairs-emissions-reduction-plan.pdf" TargetMode="External"/><Relationship Id="rId87" Type="http://schemas.openxmlformats.org/officeDocument/2006/relationships/hyperlink" Target="https://www.gov.uk/government/publications/greenhouse-gas-reporting-conversion-factors-2023" TargetMode="External"/><Relationship Id="rId61" Type="http://schemas.openxmlformats.org/officeDocument/2006/relationships/hyperlink" Target="https://www.finance.gov.au/government/managing-commonwealth-resources/structure-australian-government-public-sector/pgpa-act-flipchart-and-list" TargetMode="External"/><Relationship Id="rId82" Type="http://schemas.openxmlformats.org/officeDocument/2006/relationships/hyperlink" Target="https://www.dcceew.gov.au/climate-change/publications/national-greenhouse-accounts-factors-2023" TargetMode="External"/><Relationship Id="rId19" Type="http://schemas.openxmlformats.org/officeDocument/2006/relationships/hyperlink" Target="https://www.dcceew.gov.au/environment/protection/waste/sustainable-procurement/environmentally-sustainable-procurement-policy" TargetMode="External"/><Relationship Id="rId30" Type="http://schemas.openxmlformats.org/officeDocument/2006/relationships/hyperlink" Target="https://www.dcceew.gov.au/environment/protection/waste/sustainable-procurement/environmentally-sustainable-procurement-policy" TargetMode="External"/><Relationship Id="rId35" Type="http://schemas.openxmlformats.org/officeDocument/2006/relationships/diagramData" Target="diagrams/data1.xml"/><Relationship Id="rId56" Type="http://schemas.openxmlformats.org/officeDocument/2006/relationships/chart" Target="charts/chart10.xml"/><Relationship Id="rId77" Type="http://schemas.openxmlformats.org/officeDocument/2006/relationships/diagramLayout" Target="diagrams/layout2.xml"/><Relationship Id="rId100"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chart" Target="charts/chart8.xml"/><Relationship Id="rId72" Type="http://schemas.openxmlformats.org/officeDocument/2006/relationships/hyperlink" Target="https://www.finance.gov.au/government/managing-commonwealth-resources/structure-australian-government-public-sector/pgpa-act-flipchart-and-list" TargetMode="External"/><Relationship Id="rId93" Type="http://schemas.openxmlformats.org/officeDocument/2006/relationships/header" Target="header5.xml"/><Relationship Id="rId98"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workbook%20template-2024%20for%20distribution-as%20at%2018_11_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workbook%20template-2024%20for%20distribution-as%20at%2018_11_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workbook%20template-2024%20for%20distribution-as%20at%2018_11_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workbook%20template-2024%20for%20distribution-as%20at%2018_11_24.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Tables%20and%20plots%20for%202024%20AP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financegovau.sharepoint.com/sites/M365_DoF_51011911/TBF/02.%20Emissions%20Reporting/Annual%20Progress%20Report/2023-24/workbook%20template-2024%20for%20distribution-as%20at%2018_11_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1"/>
          <c:order val="0"/>
          <c:tx>
            <c:strRef>
              <c:f>'WoAG Inventory (Location)'!$G$4</c:f>
              <c:strCache>
                <c:ptCount val="1"/>
                <c:pt idx="0">
                  <c:v>Other Energy - Defence</c:v>
                </c:pt>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1 </c:v>
                </c:pt>
              </c:strCache>
              <c:extLst/>
            </c:strRef>
          </c:cat>
          <c:val>
            <c:numRef>
              <c:f>'WoAG Inventory (Location)'!$H$4:$J$4</c:f>
              <c:numCache>
                <c:formatCode>0%</c:formatCode>
                <c:ptCount val="1"/>
                <c:pt idx="0">
                  <c:v>0.64442185369683658</c:v>
                </c:pt>
              </c:numCache>
              <c:extLst/>
            </c:numRef>
          </c:val>
          <c:extLst>
            <c:ext xmlns:c16="http://schemas.microsoft.com/office/drawing/2014/chart" uri="{C3380CC4-5D6E-409C-BE32-E72D297353CC}">
              <c16:uniqueId val="{00000000-8922-4F06-8FA4-173A79C8CE14}"/>
            </c:ext>
          </c:extLst>
        </c:ser>
        <c:ser>
          <c:idx val="0"/>
          <c:order val="1"/>
          <c:tx>
            <c:strRef>
              <c:f>'WoAG Inventory (Location)'!$G$5</c:f>
              <c:strCache>
                <c:ptCount val="1"/>
                <c:pt idx="0">
                  <c:v>Other Energy - (stationary energy)</c:v>
                </c:pt>
              </c:strCache>
            </c:strRef>
          </c:tx>
          <c:spPr>
            <a:solidFill>
              <a:schemeClr val="accent6"/>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4105843439911796"/>
                      <c:h val="0.24019082124261634"/>
                    </c:manualLayout>
                  </c15:layout>
                </c:ext>
                <c:ext xmlns:c16="http://schemas.microsoft.com/office/drawing/2014/chart" uri="{C3380CC4-5D6E-409C-BE32-E72D297353CC}">
                  <c16:uniqueId val="{00000000-1381-497E-B1A9-3CAE9D80B4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0"/>
              </c:ext>
            </c:extLst>
          </c:dLbls>
          <c:cat>
            <c:strRef>
              <c:f>'WoAG Inventory (Location)'!$H$3:$J$3</c:f>
              <c:strCache>
                <c:ptCount val="1"/>
                <c:pt idx="0">
                  <c:v>Scope 1 </c:v>
                </c:pt>
              </c:strCache>
              <c:extLst/>
            </c:strRef>
          </c:cat>
          <c:val>
            <c:numRef>
              <c:f>'WoAG Inventory (Location)'!$H$5:$J$5</c:f>
              <c:numCache>
                <c:formatCode>0%</c:formatCode>
                <c:ptCount val="1"/>
                <c:pt idx="0">
                  <c:v>5.0228383174446549E-2</c:v>
                </c:pt>
              </c:numCache>
              <c:extLst/>
            </c:numRef>
          </c:val>
          <c:extLst xmlns:c15="http://schemas.microsoft.com/office/drawing/2012/chart">
            <c:ext xmlns:c16="http://schemas.microsoft.com/office/drawing/2014/chart" uri="{C3380CC4-5D6E-409C-BE32-E72D297353CC}">
              <c16:uniqueId val="{00000001-8922-4F06-8FA4-173A79C8CE14}"/>
            </c:ext>
          </c:extLst>
        </c:ser>
        <c:ser>
          <c:idx val="3"/>
          <c:order val="3"/>
          <c:tx>
            <c:strRef>
              <c:f>'WoAG Inventory (Location)'!$G$7</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1 </c:v>
                </c:pt>
              </c:strCache>
              <c:extLst/>
            </c:strRef>
          </c:cat>
          <c:val>
            <c:numRef>
              <c:f>'WoAG Inventory (Location)'!$H$7:$J$7</c:f>
              <c:numCache>
                <c:formatCode>0%</c:formatCode>
                <c:ptCount val="1"/>
                <c:pt idx="0">
                  <c:v>0.16073692698635006</c:v>
                </c:pt>
              </c:numCache>
              <c:extLst/>
            </c:numRef>
          </c:val>
          <c:extLst>
            <c:ext xmlns:c16="http://schemas.microsoft.com/office/drawing/2014/chart" uri="{C3380CC4-5D6E-409C-BE32-E72D297353CC}">
              <c16:uniqueId val="{00000002-8922-4F06-8FA4-173A79C8CE14}"/>
            </c:ext>
          </c:extLst>
        </c:ser>
        <c:ser>
          <c:idx val="5"/>
          <c:order val="5"/>
          <c:tx>
            <c:strRef>
              <c:f>'WoAG Inventory (Location)'!$G$9</c:f>
              <c:strCache>
                <c:ptCount val="1"/>
                <c:pt idx="0">
                  <c:v>Refrigerants</c:v>
                </c:pt>
              </c:strCache>
            </c:strRef>
          </c:tx>
          <c:spPr>
            <a:solidFill>
              <a:schemeClr val="accent1">
                <a:lumMod val="75000"/>
              </a:schemeClr>
            </a:solidFill>
            <a:ln>
              <a:noFill/>
            </a:ln>
            <a:effectLst/>
          </c:spPr>
          <c:invertIfNegative val="0"/>
          <c:dLbls>
            <c:dLbl>
              <c:idx val="0"/>
              <c:tx>
                <c:rich>
                  <a:bodyPr/>
                  <a:lstStyle/>
                  <a:p>
                    <a:fld id="{05069003-0C96-4FC7-920F-70B7E3BCD57F}" type="SERIESNAME">
                      <a:rPr lang="en-US"/>
                      <a:pPr/>
                      <a:t>[SERIES NAME]</a:t>
                    </a:fld>
                    <a:r>
                      <a:rPr lang="en-US" baseline="0"/>
                      <a:t> &lt;1%</a:t>
                    </a:r>
                  </a:p>
                </c:rich>
              </c:tx>
              <c:dLblPos val="outEnd"/>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1381-497E-B1A9-3CAE9D80B4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1 </c:v>
                </c:pt>
              </c:strCache>
              <c:extLst/>
            </c:strRef>
          </c:cat>
          <c:val>
            <c:numRef>
              <c:f>'WoAG Inventory (Location)'!$H$9:$J$9</c:f>
              <c:numCache>
                <c:formatCode>0%</c:formatCode>
                <c:ptCount val="1"/>
                <c:pt idx="0">
                  <c:v>2.9323762990785098E-3</c:v>
                </c:pt>
              </c:numCache>
              <c:extLst/>
            </c:numRef>
          </c:val>
          <c:extLst xmlns:c15="http://schemas.microsoft.com/office/drawing/2012/chart">
            <c:ext xmlns:c16="http://schemas.microsoft.com/office/drawing/2014/chart" uri="{C3380CC4-5D6E-409C-BE32-E72D297353CC}">
              <c16:uniqueId val="{00000003-8922-4F06-8FA4-173A79C8CE14}"/>
            </c:ext>
          </c:extLst>
        </c:ser>
        <c:ser>
          <c:idx val="6"/>
          <c:order val="6"/>
          <c:tx>
            <c:strRef>
              <c:f>'WoAG Inventory (Location)'!$G$10</c:f>
              <c:strCache>
                <c:ptCount val="1"/>
                <c:pt idx="0">
                  <c:v>Fleet and Other Vehicles</c:v>
                </c:pt>
              </c:strCache>
            </c:strRef>
          </c:tx>
          <c:spPr>
            <a:solidFill>
              <a:schemeClr val="accent3"/>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4515986769570012"/>
                      <c:h val="0.16718419195483417"/>
                    </c:manualLayout>
                  </c15:layout>
                </c:ext>
                <c:ext xmlns:c16="http://schemas.microsoft.com/office/drawing/2014/chart" uri="{C3380CC4-5D6E-409C-BE32-E72D297353CC}">
                  <c16:uniqueId val="{00000001-1381-497E-B1A9-3CAE9D80B4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1 </c:v>
                </c:pt>
              </c:strCache>
              <c:extLst/>
            </c:strRef>
          </c:cat>
          <c:val>
            <c:numRef>
              <c:f>'WoAG Inventory (Location)'!$H$10:$J$10</c:f>
              <c:numCache>
                <c:formatCode>0%</c:formatCode>
                <c:ptCount val="1"/>
                <c:pt idx="0">
                  <c:v>0.14168045984328828</c:v>
                </c:pt>
              </c:numCache>
              <c:extLst/>
            </c:numRef>
          </c:val>
          <c:extLst xmlns:c15="http://schemas.microsoft.com/office/drawing/2012/chart">
            <c:ext xmlns:c16="http://schemas.microsoft.com/office/drawing/2014/chart" uri="{C3380CC4-5D6E-409C-BE32-E72D297353CC}">
              <c16:uniqueId val="{00000004-8922-4F06-8FA4-173A79C8CE14}"/>
            </c:ext>
          </c:extLst>
        </c:ser>
        <c:dLbls>
          <c:dLblPos val="outEnd"/>
          <c:showLegendKey val="0"/>
          <c:showVal val="1"/>
          <c:showCatName val="0"/>
          <c:showSerName val="0"/>
          <c:showPercent val="0"/>
          <c:showBubbleSize val="0"/>
        </c:dLbls>
        <c:gapWidth val="20"/>
        <c:axId val="1971047007"/>
        <c:axId val="1971047487"/>
        <c:extLst>
          <c:ext xmlns:c15="http://schemas.microsoft.com/office/drawing/2012/chart" uri="{02D57815-91ED-43cb-92C2-25804820EDAC}">
            <c15:filteredBarSeries>
              <c15:ser>
                <c:idx val="2"/>
                <c:order val="2"/>
                <c:tx>
                  <c:strRef>
                    <c:extLst>
                      <c:ext uri="{02D57815-91ED-43cb-92C2-25804820EDAC}">
                        <c15:formulaRef>
                          <c15:sqref>'WoAG Inventory (Location)'!$G$6</c15:sqref>
                        </c15:formulaRef>
                      </c:ext>
                    </c:extLst>
                    <c:strCache>
                      <c:ptCount val="1"/>
                      <c:pt idx="0">
                        <c:v>Electricity (Location Based Method)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'WoAG Inventory (Location)'!$H$3:$J$3</c15:sqref>
                        </c15:formulaRef>
                      </c:ext>
                    </c:extLst>
                    <c:strCache>
                      <c:ptCount val="1"/>
                      <c:pt idx="0">
                        <c:v>Scope 1 </c:v>
                      </c:pt>
                    </c:strCache>
                  </c:strRef>
                </c:cat>
                <c:val>
                  <c:numRef>
                    <c:extLst>
                      <c:ext uri="{02D57815-91ED-43cb-92C2-25804820EDAC}">
                        <c15:formulaRef>
                          <c15:sqref>'WoAG Inventory (Location)'!$H$6:$J$6</c15:sqref>
                        </c15:formulaRef>
                      </c:ext>
                    </c:extLst>
                    <c:numCache>
                      <c:formatCode>0%</c:formatCode>
                      <c:ptCount val="1"/>
                    </c:numCache>
                  </c:numRef>
                </c:val>
                <c:extLst>
                  <c:ext xmlns:c16="http://schemas.microsoft.com/office/drawing/2014/chart" uri="{C3380CC4-5D6E-409C-BE32-E72D297353CC}">
                    <c16:uniqueId val="{00000005-8922-4F06-8FA4-173A79C8CE1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'WoAG Inventory (Location)'!$G$8</c15:sqref>
                        </c15:formulaRef>
                      </c:ext>
                    </c:extLst>
                    <c:strCache>
                      <c:ptCount val="1"/>
                      <c:pt idx="0">
                        <c:v>Solid Waste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(Location)'!$H$8:$J$8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8922-4F06-8FA4-173A79C8CE1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'WoAG Inventory (Location)'!$G$11</c15:sqref>
                        </c15:formulaRef>
                      </c:ext>
                    </c:extLst>
                    <c:strCache>
                      <c:ptCount val="1"/>
                      <c:pt idx="0">
                        <c:v>Domestic Commercial Flights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(Location)'!$H$11:$J$11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8922-4F06-8FA4-173A79C8CE1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'WoAG Inventory (Location)'!$G$12</c15:sqref>
                        </c15:formulaRef>
                      </c:ext>
                    </c:extLst>
                    <c:strCache>
                      <c:ptCount val="1"/>
                      <c:pt idx="0">
                        <c:v>Domestic Hire Car</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(Location)'!$H$12:$J$12</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8922-4F06-8FA4-173A79C8CE1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'WoAG Inventory (Location)'!$G$13</c15:sqref>
                        </c15:formulaRef>
                      </c:ext>
                    </c:extLst>
                    <c:strCache>
                      <c:ptCount val="1"/>
                      <c:pt idx="0">
                        <c:v>Domestic Travel Accommodation</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(Location)'!$H$13:$J$13</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8922-4F06-8FA4-173A79C8CE14}"/>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percentStacked"/>
        <c:varyColors val="0"/>
        <c:ser>
          <c:idx val="0"/>
          <c:order val="0"/>
          <c:tx>
            <c:strRef>
              <c:f>'Electricity (Location)'!$A$4</c:f>
              <c:strCache>
                <c:ptCount val="1"/>
                <c:pt idx="0">
                  <c:v>NSW</c:v>
                </c:pt>
              </c:strCache>
            </c:strRef>
          </c:tx>
          <c:spPr>
            <a:solidFill>
              <a:schemeClr val="accent2">
                <a:shade val="42000"/>
              </a:schemeClr>
            </a:solidFill>
            <a:ln>
              <a:noFill/>
            </a:ln>
            <a:effectLst/>
          </c:spPr>
          <c:invertIfNegative val="0"/>
          <c:dLbls>
            <c:dLbl>
              <c:idx val="0"/>
              <c:layout>
                <c:manualLayout>
                  <c:x val="-5.9603627429833392E-3"/>
                  <c:y val="-0.23188414617678355"/>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(Location)'!$G$4</c:f>
              <c:numCache>
                <c:formatCode>0%</c:formatCode>
                <c:ptCount val="1"/>
                <c:pt idx="0">
                  <c:v>0.40760013949060303</c:v>
                </c:pt>
              </c:numCache>
              <c:extLst/>
            </c:numRef>
          </c:val>
          <c:extLst>
            <c:ext xmlns:c16="http://schemas.microsoft.com/office/drawing/2014/chart" uri="{C3380CC4-5D6E-409C-BE32-E72D297353CC}">
              <c16:uniqueId val="{00000001-A45F-4BF5-BB69-EC0FE6E1F672}"/>
            </c:ext>
          </c:extLst>
        </c:ser>
        <c:ser>
          <c:idx val="1"/>
          <c:order val="1"/>
          <c:tx>
            <c:strRef>
              <c:f>'Electricity (Location)'!$A$5</c:f>
              <c:strCache>
                <c:ptCount val="1"/>
                <c:pt idx="0">
                  <c:v>ACT</c:v>
                </c:pt>
              </c:strCache>
            </c:strRef>
          </c:tx>
          <c:spPr>
            <a:solidFill>
              <a:schemeClr val="accent2">
                <a:shade val="55000"/>
              </a:schemeClr>
            </a:solidFill>
            <a:ln>
              <a:noFill/>
            </a:ln>
            <a:effectLst/>
          </c:spPr>
          <c:invertIfNegative val="0"/>
          <c:dLbls>
            <c:dLbl>
              <c:idx val="0"/>
              <c:layout>
                <c:manualLayout>
                  <c:x val="-3.2651732919275443E-2"/>
                  <c:y val="-0.2158956281092478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(Location)'!$G$5</c:f>
              <c:numCache>
                <c:formatCode>0%</c:formatCode>
                <c:ptCount val="1"/>
                <c:pt idx="0">
                  <c:v>0.17446235904879487</c:v>
                </c:pt>
              </c:numCache>
              <c:extLst/>
            </c:numRef>
          </c:val>
          <c:extLst>
            <c:ext xmlns:c16="http://schemas.microsoft.com/office/drawing/2014/chart" uri="{C3380CC4-5D6E-409C-BE32-E72D297353CC}">
              <c16:uniqueId val="{00000003-A45F-4BF5-BB69-EC0FE6E1F672}"/>
            </c:ext>
          </c:extLst>
        </c:ser>
        <c:ser>
          <c:idx val="2"/>
          <c:order val="2"/>
          <c:tx>
            <c:strRef>
              <c:f>'Electricity (Location)'!$A$6</c:f>
              <c:strCache>
                <c:ptCount val="1"/>
                <c:pt idx="0">
                  <c:v>NT - DKIS</c:v>
                </c:pt>
              </c:strCache>
            </c:strRef>
          </c:tx>
          <c:spPr>
            <a:solidFill>
              <a:schemeClr val="accent2">
                <a:shade val="68000"/>
              </a:schemeClr>
            </a:solidFill>
            <a:ln>
              <a:noFill/>
            </a:ln>
            <a:effectLst/>
          </c:spPr>
          <c:invertIfNegative val="0"/>
          <c:dLbls>
            <c:dLbl>
              <c:idx val="0"/>
              <c:layout>
                <c:manualLayout>
                  <c:x val="-2.2441614156496481E-2"/>
                  <c:y val="0.2389786841498369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(Location)'!$G$6</c:f>
              <c:numCache>
                <c:formatCode>0%</c:formatCode>
                <c:ptCount val="1"/>
                <c:pt idx="0">
                  <c:v>3.1475040317374484E-2</c:v>
                </c:pt>
              </c:numCache>
              <c:extLst/>
            </c:numRef>
          </c:val>
          <c:extLst>
            <c:ext xmlns:c16="http://schemas.microsoft.com/office/drawing/2014/chart" uri="{C3380CC4-5D6E-409C-BE32-E72D297353CC}">
              <c16:uniqueId val="{00000005-A45F-4BF5-BB69-EC0FE6E1F672}"/>
            </c:ext>
          </c:extLst>
        </c:ser>
        <c:ser>
          <c:idx val="3"/>
          <c:order val="3"/>
          <c:tx>
            <c:strRef>
              <c:f>'Electricity (Location)'!$A$7</c:f>
              <c:strCache>
                <c:ptCount val="1"/>
                <c:pt idx="0">
                  <c:v>QLD</c:v>
                </c:pt>
              </c:strCache>
            </c:strRef>
          </c:tx>
          <c:spPr>
            <a:solidFill>
              <a:schemeClr val="accent2">
                <a:shade val="80000"/>
              </a:schemeClr>
            </a:solidFill>
            <a:ln>
              <a:noFill/>
            </a:ln>
            <a:effectLst/>
          </c:spPr>
          <c:invertIfNegative val="0"/>
          <c:dLbls>
            <c:dLbl>
              <c:idx val="0"/>
              <c:layout>
                <c:manualLayout>
                  <c:x val="3.5762176457900035E-3"/>
                  <c:y val="-0.2125604673287183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(Location)'!$G$7</c:f>
              <c:numCache>
                <c:formatCode>0%</c:formatCode>
                <c:ptCount val="1"/>
                <c:pt idx="0">
                  <c:v>0.1463316350980946</c:v>
                </c:pt>
              </c:numCache>
              <c:extLst/>
            </c:numRef>
          </c:val>
          <c:extLst>
            <c:ext xmlns:c16="http://schemas.microsoft.com/office/drawing/2014/chart" uri="{C3380CC4-5D6E-409C-BE32-E72D297353CC}">
              <c16:uniqueId val="{00000007-A45F-4BF5-BB69-EC0FE6E1F672}"/>
            </c:ext>
          </c:extLst>
        </c:ser>
        <c:ser>
          <c:idx val="4"/>
          <c:order val="4"/>
          <c:tx>
            <c:strRef>
              <c:f>'Electricity (Location)'!$A$8</c:f>
              <c:strCache>
                <c:ptCount val="1"/>
                <c:pt idx="0">
                  <c:v>SA</c:v>
                </c:pt>
              </c:strCache>
            </c:strRef>
          </c:tx>
          <c:spPr>
            <a:solidFill>
              <a:schemeClr val="accent2">
                <a:shade val="93000"/>
              </a:schemeClr>
            </a:solidFill>
            <a:ln>
              <a:noFill/>
            </a:ln>
            <a:effectLst/>
          </c:spPr>
          <c:invertIfNegative val="0"/>
          <c:dLbls>
            <c:dLbl>
              <c:idx val="0"/>
              <c:layout>
                <c:manualLayout>
                  <c:x val="-2.4255850296656126E-2"/>
                  <c:y val="0.2304084165211566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(Location)'!$G$8</c:f>
              <c:numCache>
                <c:formatCode>0%</c:formatCode>
                <c:ptCount val="1"/>
                <c:pt idx="0">
                  <c:v>2.4917867244762613E-2</c:v>
                </c:pt>
              </c:numCache>
              <c:extLst/>
            </c:numRef>
          </c:val>
          <c:extLst>
            <c:ext xmlns:c16="http://schemas.microsoft.com/office/drawing/2014/chart" uri="{C3380CC4-5D6E-409C-BE32-E72D297353CC}">
              <c16:uniqueId val="{00000009-A45F-4BF5-BB69-EC0FE6E1F672}"/>
            </c:ext>
          </c:extLst>
        </c:ser>
        <c:ser>
          <c:idx val="5"/>
          <c:order val="5"/>
          <c:tx>
            <c:strRef>
              <c:f>'Electricity (Location)'!$A$9</c:f>
              <c:strCache>
                <c:ptCount val="1"/>
                <c:pt idx="0">
                  <c:v>TAS</c:v>
                </c:pt>
              </c:strCache>
            </c:strRef>
          </c:tx>
          <c:spPr>
            <a:solidFill>
              <a:schemeClr val="accent2">
                <a:tint val="94000"/>
              </a:schemeClr>
            </a:solidFill>
            <a:ln>
              <a:noFill/>
            </a:ln>
            <a:effectLst/>
          </c:spPr>
          <c:invertIfNegative val="0"/>
          <c:dLbls>
            <c:dLbl>
              <c:idx val="0"/>
              <c:layout>
                <c:manualLayout>
                  <c:x val="2.26493784233366E-2"/>
                  <c:y val="-0.21739138704073457"/>
                </c:manualLayout>
              </c:layout>
              <c:tx>
                <c:rich>
                  <a:bodyPr/>
                  <a:lstStyle/>
                  <a:p>
                    <a:fld id="{542A5B56-6806-4621-B154-6183B668C285}" type="SERIESNAME">
                      <a:rPr lang="en-US"/>
                      <a:pPr/>
                      <a:t>[SERIES NAME]</a:t>
                    </a:fld>
                    <a:r>
                      <a:rPr lang="en-US" baseline="0"/>
                      <a:t>, &lt;1%</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(Location)'!$G$9</c:f>
              <c:numCache>
                <c:formatCode>0%</c:formatCode>
                <c:ptCount val="1"/>
                <c:pt idx="0">
                  <c:v>1.7332006008960769E-3</c:v>
                </c:pt>
              </c:numCache>
              <c:extLst/>
            </c:numRef>
          </c:val>
          <c:extLst>
            <c:ext xmlns:c16="http://schemas.microsoft.com/office/drawing/2014/chart" uri="{C3380CC4-5D6E-409C-BE32-E72D297353CC}">
              <c16:uniqueId val="{0000000B-A45F-4BF5-BB69-EC0FE6E1F672}"/>
            </c:ext>
          </c:extLst>
        </c:ser>
        <c:ser>
          <c:idx val="6"/>
          <c:order val="6"/>
          <c:tx>
            <c:strRef>
              <c:f>'Electricity (Location)'!$A$10</c:f>
              <c:strCache>
                <c:ptCount val="1"/>
                <c:pt idx="0">
                  <c:v>VIC</c:v>
                </c:pt>
              </c:strCache>
            </c:strRef>
          </c:tx>
          <c:spPr>
            <a:solidFill>
              <a:schemeClr val="accent2">
                <a:tint val="81000"/>
              </a:schemeClr>
            </a:solidFill>
            <a:ln>
              <a:noFill/>
            </a:ln>
            <a:effectLst/>
          </c:spPr>
          <c:invertIfNegative val="0"/>
          <c:dLbls>
            <c:dLbl>
              <c:idx val="0"/>
              <c:layout>
                <c:manualLayout>
                  <c:x val="-1.5962701326167634E-2"/>
                  <c:y val="0.2296603301156393"/>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(Location)'!$G$10</c:f>
              <c:numCache>
                <c:formatCode>0%</c:formatCode>
                <c:ptCount val="1"/>
                <c:pt idx="0">
                  <c:v>0.16152698456598452</c:v>
                </c:pt>
              </c:numCache>
              <c:extLst/>
            </c:numRef>
          </c:val>
          <c:extLst>
            <c:ext xmlns:c16="http://schemas.microsoft.com/office/drawing/2014/chart" uri="{C3380CC4-5D6E-409C-BE32-E72D297353CC}">
              <c16:uniqueId val="{0000000D-A45F-4BF5-BB69-EC0FE6E1F672}"/>
            </c:ext>
          </c:extLst>
        </c:ser>
        <c:ser>
          <c:idx val="7"/>
          <c:order val="7"/>
          <c:tx>
            <c:strRef>
              <c:f>'Electricity (Location)'!$A$11</c:f>
              <c:strCache>
                <c:ptCount val="1"/>
                <c:pt idx="0">
                  <c:v>WA - SWIS</c:v>
                </c:pt>
              </c:strCache>
            </c:strRef>
          </c:tx>
          <c:spPr>
            <a:solidFill>
              <a:schemeClr val="accent2">
                <a:tint val="69000"/>
              </a:schemeClr>
            </a:solidFill>
            <a:ln>
              <a:noFill/>
            </a:ln>
            <a:effectLst/>
          </c:spPr>
          <c:invertIfNegative val="0"/>
          <c:dLbls>
            <c:dLbl>
              <c:idx val="0"/>
              <c:layout>
                <c:manualLayout>
                  <c:x val="-6.6495611231766449E-2"/>
                  <c:y val="-0.3791765778231696"/>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(Location)'!$G$11</c:f>
              <c:numCache>
                <c:formatCode>0%</c:formatCode>
                <c:ptCount val="1"/>
                <c:pt idx="0">
                  <c:v>2.5876657788566973E-2</c:v>
                </c:pt>
              </c:numCache>
              <c:extLst/>
            </c:numRef>
          </c:val>
          <c:extLst>
            <c:ext xmlns:c16="http://schemas.microsoft.com/office/drawing/2014/chart" uri="{C3380CC4-5D6E-409C-BE32-E72D297353CC}">
              <c16:uniqueId val="{0000000F-A45F-4BF5-BB69-EC0FE6E1F672}"/>
            </c:ext>
          </c:extLst>
        </c:ser>
        <c:ser>
          <c:idx val="8"/>
          <c:order val="8"/>
          <c:tx>
            <c:strRef>
              <c:f>'Electricity (Location)'!$A$12</c:f>
              <c:strCache>
                <c:ptCount val="1"/>
                <c:pt idx="0">
                  <c:v>WA - NWIS</c:v>
                </c:pt>
              </c:strCache>
            </c:strRef>
          </c:tx>
          <c:spPr>
            <a:solidFill>
              <a:schemeClr val="accent2">
                <a:tint val="56000"/>
              </a:schemeClr>
            </a:solidFill>
            <a:ln>
              <a:noFill/>
            </a:ln>
            <a:effectLst/>
          </c:spPr>
          <c:invertIfNegative val="0"/>
          <c:dLbls>
            <c:dLbl>
              <c:idx val="0"/>
              <c:layout>
                <c:manualLayout>
                  <c:x val="-5.9603923287744574E-3"/>
                  <c:y val="-0.2883594153241305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(Location)'!$G$12</c:f>
              <c:numCache>
                <c:formatCode>0%</c:formatCode>
                <c:ptCount val="1"/>
                <c:pt idx="0">
                  <c:v>2.5158284033204092E-2</c:v>
                </c:pt>
              </c:numCache>
              <c:extLst/>
            </c:numRef>
          </c:val>
          <c:extLst>
            <c:ext xmlns:c16="http://schemas.microsoft.com/office/drawing/2014/chart" uri="{C3380CC4-5D6E-409C-BE32-E72D297353CC}">
              <c16:uniqueId val="{00000011-A45F-4BF5-BB69-EC0FE6E1F672}"/>
            </c:ext>
          </c:extLst>
        </c:ser>
        <c:ser>
          <c:idx val="9"/>
          <c:order val="9"/>
          <c:tx>
            <c:strRef>
              <c:f>'Electricity (Location)'!$A$13</c:f>
              <c:strCache>
                <c:ptCount val="1"/>
                <c:pt idx="0">
                  <c:v>OTHER</c:v>
                </c:pt>
              </c:strCache>
            </c:strRef>
          </c:tx>
          <c:spPr>
            <a:solidFill>
              <a:schemeClr val="accent2">
                <a:tint val="43000"/>
              </a:schemeClr>
            </a:solidFill>
            <a:ln>
              <a:noFill/>
            </a:ln>
            <a:effectLst/>
          </c:spPr>
          <c:invertIfNegative val="0"/>
          <c:dLbls>
            <c:dLbl>
              <c:idx val="0"/>
              <c:layout>
                <c:manualLayout>
                  <c:x val="-1.0728652937370185E-2"/>
                  <c:y val="0.23671506588879984"/>
                </c:manualLayout>
              </c:layout>
              <c:tx>
                <c:rich>
                  <a:bodyPr/>
                  <a:lstStyle/>
                  <a:p>
                    <a:fld id="{B8F2188F-7CC9-4FCF-A2A3-83118021D8B8}" type="SERIESNAME">
                      <a:rPr lang="en-US"/>
                      <a:pPr/>
                      <a:t>[SERIES NAME]</a:t>
                    </a:fld>
                    <a:r>
                      <a:rPr lang="en-US" baseline="0"/>
                      <a:t>, &lt;1%</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45F-4BF5-BB69-EC0FE6E1F6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'Electricity (Location)'!$G$3</c:f>
              <c:strCache>
                <c:ptCount val="1"/>
                <c:pt idx="0">
                  <c:v>percentage </c:v>
                </c:pt>
              </c:strCache>
              <c:extLst/>
            </c:strRef>
          </c:cat>
          <c:val>
            <c:numRef>
              <c:f>'Electricity (Location)'!$G$13</c:f>
              <c:numCache>
                <c:formatCode>0%</c:formatCode>
                <c:ptCount val="1"/>
                <c:pt idx="0">
                  <c:v>9.1783181171862041E-4</c:v>
                </c:pt>
              </c:numCache>
              <c:extLst/>
            </c:numRef>
          </c:val>
          <c:extLst>
            <c:ext xmlns:c16="http://schemas.microsoft.com/office/drawing/2014/chart" uri="{C3380CC4-5D6E-409C-BE32-E72D297353CC}">
              <c16:uniqueId val="{00000013-A45F-4BF5-BB69-EC0FE6E1F672}"/>
            </c:ext>
          </c:extLst>
        </c:ser>
        <c:dLbls>
          <c:showLegendKey val="0"/>
          <c:showVal val="0"/>
          <c:showCatName val="0"/>
          <c:showSerName val="0"/>
          <c:showPercent val="0"/>
          <c:showBubbleSize val="0"/>
        </c:dLbls>
        <c:gapWidth val="150"/>
        <c:overlap val="100"/>
        <c:axId val="1198809199"/>
        <c:axId val="1198809679"/>
      </c:barChart>
      <c:catAx>
        <c:axId val="1198809199"/>
        <c:scaling>
          <c:orientation val="minMax"/>
        </c:scaling>
        <c:delete val="1"/>
        <c:axPos val="l"/>
        <c:numFmt formatCode="General" sourceLinked="1"/>
        <c:majorTickMark val="none"/>
        <c:minorTickMark val="none"/>
        <c:tickLblPos val="nextTo"/>
        <c:crossAx val="1198809679"/>
        <c:crosses val="autoZero"/>
        <c:auto val="1"/>
        <c:lblAlgn val="ctr"/>
        <c:lblOffset val="100"/>
        <c:noMultiLvlLbl val="0"/>
      </c:catAx>
      <c:valAx>
        <c:axId val="11988096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809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ofPieChart>
        <c:ofPieType val="bar"/>
        <c:varyColors val="1"/>
        <c:ser>
          <c:idx val="4"/>
          <c:order val="4"/>
          <c:tx>
            <c:strRef>
              <c:f>'Natural Gas'!$F$3</c:f>
              <c:strCache>
                <c:ptCount val="1"/>
                <c:pt idx="0">
                  <c:v>Percentage of Natural Gas Emissions by State </c:v>
                </c:pt>
              </c:strCache>
            </c:strRef>
          </c:tx>
          <c:dPt>
            <c:idx val="0"/>
            <c:bubble3D val="0"/>
            <c:spPr>
              <a:solidFill>
                <a:schemeClr val="accent1">
                  <a:tint val="48000"/>
                </a:schemeClr>
              </a:solidFill>
              <a:ln w="19050">
                <a:solidFill>
                  <a:schemeClr val="lt1"/>
                </a:solidFill>
              </a:ln>
              <a:effectLst/>
            </c:spPr>
            <c:extLst>
              <c:ext xmlns:c16="http://schemas.microsoft.com/office/drawing/2014/chart" uri="{C3380CC4-5D6E-409C-BE32-E72D297353CC}">
                <c16:uniqueId val="{00000001-415E-4BF6-A181-A1D5BFD424A3}"/>
              </c:ext>
            </c:extLst>
          </c:dPt>
          <c:dPt>
            <c:idx val="1"/>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3-415E-4BF6-A181-A1D5BFD424A3}"/>
              </c:ext>
            </c:extLst>
          </c:dPt>
          <c:dPt>
            <c:idx val="2"/>
            <c:bubble3D val="0"/>
            <c:spPr>
              <a:solidFill>
                <a:schemeClr val="accent1">
                  <a:tint val="83000"/>
                </a:schemeClr>
              </a:solidFill>
              <a:ln w="19050">
                <a:solidFill>
                  <a:schemeClr val="lt1"/>
                </a:solidFill>
              </a:ln>
              <a:effectLst/>
            </c:spPr>
            <c:extLst>
              <c:ext xmlns:c16="http://schemas.microsoft.com/office/drawing/2014/chart" uri="{C3380CC4-5D6E-409C-BE32-E72D297353CC}">
                <c16:uniqueId val="{00000005-415E-4BF6-A181-A1D5BFD424A3}"/>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415E-4BF6-A181-A1D5BFD424A3}"/>
              </c:ext>
            </c:extLst>
          </c:dPt>
          <c:dPt>
            <c:idx val="4"/>
            <c:bubble3D val="0"/>
            <c:spPr>
              <a:solidFill>
                <a:schemeClr val="accent1">
                  <a:shade val="82000"/>
                </a:schemeClr>
              </a:solidFill>
              <a:ln w="19050">
                <a:solidFill>
                  <a:schemeClr val="lt1"/>
                </a:solidFill>
              </a:ln>
              <a:effectLst/>
            </c:spPr>
            <c:extLst>
              <c:ext xmlns:c16="http://schemas.microsoft.com/office/drawing/2014/chart" uri="{C3380CC4-5D6E-409C-BE32-E72D297353CC}">
                <c16:uniqueId val="{00000009-415E-4BF6-A181-A1D5BFD424A3}"/>
              </c:ext>
            </c:extLst>
          </c:dPt>
          <c:dPt>
            <c:idx val="5"/>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B-415E-4BF6-A181-A1D5BFD424A3}"/>
              </c:ext>
            </c:extLst>
          </c:dPt>
          <c:dPt>
            <c:idx val="6"/>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0D-415E-4BF6-A181-A1D5BFD424A3}"/>
              </c:ext>
            </c:extLst>
          </c:dPt>
          <c:dPt>
            <c:idx val="7"/>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0F-415E-4BF6-A181-A1D5BFD424A3}"/>
              </c:ext>
            </c:extLst>
          </c:dPt>
          <c:dLbls>
            <c:dLbl>
              <c:idx val="0"/>
              <c:layout>
                <c:manualLayout>
                  <c:x val="0.32284511784511777"/>
                  <c:y val="-0.11428571428571441"/>
                </c:manualLayout>
              </c:layout>
              <c:tx>
                <c:rich>
                  <a:bodyPr/>
                  <a:lstStyle/>
                  <a:p>
                    <a:r>
                      <a:rPr lang="en-US" baseline="0"/>
                      <a:t>NSW/ACT
</a:t>
                    </a:r>
                    <a:fld id="{4FC8D030-B840-4042-B6E0-BBADB6239578}"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5E-4BF6-A181-A1D5BFD424A3}"/>
                </c:ext>
              </c:extLst>
            </c:dLbl>
            <c:dLbl>
              <c:idx val="1"/>
              <c:layout>
                <c:manualLayout>
                  <c:x val="-1.5678831222482802E-16"/>
                  <c:y val="-4.50216450216450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5E-4BF6-A181-A1D5BFD424A3}"/>
                </c:ext>
              </c:extLst>
            </c:dLbl>
            <c:dLbl>
              <c:idx val="5"/>
              <c:layout>
                <c:manualLayout>
                  <c:x val="0.22021885521885523"/>
                  <c:y val="5.88744588744588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5E-4BF6-A181-A1D5BFD424A3}"/>
                </c:ext>
              </c:extLst>
            </c:dLbl>
            <c:dLbl>
              <c:idx val="6"/>
              <c:layout>
                <c:manualLayout>
                  <c:x val="-1.5678831222482802E-16"/>
                  <c:y val="5.88744588744588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5E-4BF6-A181-A1D5BFD424A3}"/>
                </c:ext>
              </c:extLst>
            </c:dLbl>
            <c:numFmt formatCode="0.00%" sourceLinked="0"/>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'Natural Gas'!$A$4:$A$10</c:f>
              <c:strCache>
                <c:ptCount val="7"/>
                <c:pt idx="0">
                  <c:v>NSW/ACT1</c:v>
                </c:pt>
                <c:pt idx="1">
                  <c:v>NT</c:v>
                </c:pt>
                <c:pt idx="2">
                  <c:v>QLD</c:v>
                </c:pt>
                <c:pt idx="3">
                  <c:v>SA</c:v>
                </c:pt>
                <c:pt idx="4">
                  <c:v>TAS</c:v>
                </c:pt>
                <c:pt idx="5">
                  <c:v>VIC</c:v>
                </c:pt>
                <c:pt idx="6">
                  <c:v>WA</c:v>
                </c:pt>
              </c:strCache>
            </c:strRef>
          </c:cat>
          <c:val>
            <c:numRef>
              <c:f>'Natural Gas'!$F$4:$F$10</c:f>
              <c:numCache>
                <c:formatCode>0.00%</c:formatCode>
                <c:ptCount val="7"/>
                <c:pt idx="0">
                  <c:v>0.52929059864280714</c:v>
                </c:pt>
                <c:pt idx="1">
                  <c:v>1.1644522018849536E-5</c:v>
                </c:pt>
                <c:pt idx="2">
                  <c:v>4.4822630214864422E-3</c:v>
                </c:pt>
                <c:pt idx="3">
                  <c:v>1.5520927279777347E-2</c:v>
                </c:pt>
                <c:pt idx="4">
                  <c:v>5.6649070745546596E-4</c:v>
                </c:pt>
                <c:pt idx="5">
                  <c:v>0.44571805364914774</c:v>
                </c:pt>
                <c:pt idx="6">
                  <c:v>4.4100221773070783E-3</c:v>
                </c:pt>
              </c:numCache>
            </c:numRef>
          </c:val>
          <c:extLst>
            <c:ext xmlns:c16="http://schemas.microsoft.com/office/drawing/2014/chart" uri="{C3380CC4-5D6E-409C-BE32-E72D297353CC}">
              <c16:uniqueId val="{00000010-415E-4BF6-A181-A1D5BFD424A3}"/>
            </c:ext>
          </c:extLst>
        </c:ser>
        <c:dLbls>
          <c:showLegendKey val="0"/>
          <c:showVal val="0"/>
          <c:showCatName val="0"/>
          <c:showSerName val="0"/>
          <c:showPercent val="0"/>
          <c:showBubbleSize val="0"/>
          <c:showLeaderLines val="0"/>
        </c:dLbls>
        <c:gapWidth val="100"/>
        <c:splitType val="percent"/>
        <c:splitPos val="40"/>
        <c:secondPieSize val="75"/>
        <c:serLines>
          <c:spPr>
            <a:ln w="9525" cap="flat" cmpd="sng" algn="ctr">
              <a:solidFill>
                <a:schemeClr val="tx1">
                  <a:lumMod val="35000"/>
                  <a:lumOff val="65000"/>
                </a:schemeClr>
              </a:solidFill>
              <a:round/>
            </a:ln>
            <a:effectLst/>
          </c:spPr>
        </c:serLines>
        <c:extLst>
          <c:ext xmlns:c15="http://schemas.microsoft.com/office/drawing/2012/chart" uri="{02D57815-91ED-43cb-92C2-25804820EDAC}">
            <c15:filteredPieSeries>
              <c15:ser>
                <c:idx val="0"/>
                <c:order val="0"/>
                <c:tx>
                  <c:strRef>
                    <c:extLst>
                      <c:ext uri="{02D57815-91ED-43cb-92C2-25804820EDAC}">
                        <c15:formulaRef>
                          <c15:sqref>'Natural Gas'!$B$3</c15:sqref>
                        </c15:formulaRef>
                      </c:ext>
                    </c:extLst>
                    <c:strCache>
                      <c:ptCount val="1"/>
                      <c:pt idx="0">
                        <c:v>Total Usage (GJ)</c:v>
                      </c:pt>
                    </c:strCache>
                  </c:strRef>
                </c:tx>
                <c:dPt>
                  <c:idx val="0"/>
                  <c:bubble3D val="0"/>
                  <c:spPr>
                    <a:solidFill>
                      <a:schemeClr val="accent1">
                        <a:tint val="48000"/>
                      </a:schemeClr>
                    </a:solidFill>
                    <a:ln w="19050">
                      <a:solidFill>
                        <a:schemeClr val="lt1"/>
                      </a:solidFill>
                    </a:ln>
                    <a:effectLst/>
                  </c:spPr>
                  <c:extLst>
                    <c:ext xmlns:c16="http://schemas.microsoft.com/office/drawing/2014/chart" uri="{C3380CC4-5D6E-409C-BE32-E72D297353CC}">
                      <c16:uniqueId val="{00000012-415E-4BF6-A181-A1D5BFD424A3}"/>
                    </c:ext>
                  </c:extLst>
                </c:dPt>
                <c:dPt>
                  <c:idx val="1"/>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14-415E-4BF6-A181-A1D5BFD424A3}"/>
                    </c:ext>
                  </c:extLst>
                </c:dPt>
                <c:dPt>
                  <c:idx val="2"/>
                  <c:bubble3D val="0"/>
                  <c:spPr>
                    <a:solidFill>
                      <a:schemeClr val="accent1">
                        <a:tint val="83000"/>
                      </a:schemeClr>
                    </a:solidFill>
                    <a:ln w="19050">
                      <a:solidFill>
                        <a:schemeClr val="lt1"/>
                      </a:solidFill>
                    </a:ln>
                    <a:effectLst/>
                  </c:spPr>
                  <c:extLst>
                    <c:ext xmlns:c16="http://schemas.microsoft.com/office/drawing/2014/chart" uri="{C3380CC4-5D6E-409C-BE32-E72D297353CC}">
                      <c16:uniqueId val="{00000016-415E-4BF6-A181-A1D5BFD424A3}"/>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18-415E-4BF6-A181-A1D5BFD424A3}"/>
                    </c:ext>
                  </c:extLst>
                </c:dPt>
                <c:dPt>
                  <c:idx val="4"/>
                  <c:bubble3D val="0"/>
                  <c:spPr>
                    <a:solidFill>
                      <a:schemeClr val="accent1">
                        <a:shade val="82000"/>
                      </a:schemeClr>
                    </a:solidFill>
                    <a:ln w="19050">
                      <a:solidFill>
                        <a:schemeClr val="lt1"/>
                      </a:solidFill>
                    </a:ln>
                    <a:effectLst/>
                  </c:spPr>
                  <c:extLst>
                    <c:ext xmlns:c16="http://schemas.microsoft.com/office/drawing/2014/chart" uri="{C3380CC4-5D6E-409C-BE32-E72D297353CC}">
                      <c16:uniqueId val="{0000001A-415E-4BF6-A181-A1D5BFD424A3}"/>
                    </c:ext>
                  </c:extLst>
                </c:dPt>
                <c:dPt>
                  <c:idx val="5"/>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1C-415E-4BF6-A181-A1D5BFD424A3}"/>
                    </c:ext>
                  </c:extLst>
                </c:dPt>
                <c:dPt>
                  <c:idx val="6"/>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1E-415E-4BF6-A181-A1D5BFD424A3}"/>
                    </c:ext>
                  </c:extLst>
                </c:dPt>
                <c:dPt>
                  <c:idx val="7"/>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20-415E-4BF6-A181-A1D5BFD424A3}"/>
                    </c:ext>
                  </c:extLst>
                </c:dPt>
                <c:dLbls>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'Natural Gas'!$A$4:$A$10</c15:sqref>
                        </c15:formulaRef>
                      </c:ext>
                    </c:extLst>
                    <c:strCache>
                      <c:ptCount val="7"/>
                      <c:pt idx="0">
                        <c:v>NSW/ACT1</c:v>
                      </c:pt>
                      <c:pt idx="1">
                        <c:v>NT</c:v>
                      </c:pt>
                      <c:pt idx="2">
                        <c:v>QLD</c:v>
                      </c:pt>
                      <c:pt idx="3">
                        <c:v>SA</c:v>
                      </c:pt>
                      <c:pt idx="4">
                        <c:v>TAS</c:v>
                      </c:pt>
                      <c:pt idx="5">
                        <c:v>VIC</c:v>
                      </c:pt>
                      <c:pt idx="6">
                        <c:v>WA</c:v>
                      </c:pt>
                    </c:strCache>
                  </c:strRef>
                </c:cat>
                <c:val>
                  <c:numRef>
                    <c:extLst>
                      <c:ext uri="{02D57815-91ED-43cb-92C2-25804820EDAC}">
                        <c15:formulaRef>
                          <c15:sqref>'Natural Gas'!$B$4:$B$10</c15:sqref>
                        </c15:formulaRef>
                      </c:ext>
                    </c:extLst>
                    <c:numCache>
                      <c:formatCode>#,##0</c:formatCode>
                      <c:ptCount val="7"/>
                      <c:pt idx="0">
                        <c:v>2360527.4239783855</c:v>
                      </c:pt>
                      <c:pt idx="1">
                        <c:v>59.61</c:v>
                      </c:pt>
                      <c:pt idx="2">
                        <c:v>21161.484609547257</c:v>
                      </c:pt>
                      <c:pt idx="3">
                        <c:v>70900.126173819226</c:v>
                      </c:pt>
                      <c:pt idx="4">
                        <c:v>2899.9482346083114</c:v>
                      </c:pt>
                      <c:pt idx="5">
                        <c:v>2339305.1952743013</c:v>
                      </c:pt>
                      <c:pt idx="6">
                        <c:v>22535.720085673143</c:v>
                      </c:pt>
                    </c:numCache>
                  </c:numRef>
                </c:val>
                <c:extLst>
                  <c:ext xmlns:c16="http://schemas.microsoft.com/office/drawing/2014/chart" uri="{C3380CC4-5D6E-409C-BE32-E72D297353CC}">
                    <c16:uniqueId val="{00000021-415E-4BF6-A181-A1D5BFD424A3}"/>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'Natural Gas'!$C$3</c15:sqref>
                        </c15:formulaRef>
                      </c:ext>
                    </c:extLst>
                    <c:strCache>
                      <c:ptCount val="1"/>
                      <c:pt idx="0">
                        <c:v>Scope 1 emissions 
(t CO2-e)</c:v>
                      </c:pt>
                    </c:strCache>
                  </c:strRef>
                </c:tx>
                <c:dPt>
                  <c:idx val="0"/>
                  <c:bubble3D val="0"/>
                  <c:spPr>
                    <a:solidFill>
                      <a:schemeClr val="accent1">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23-415E-4BF6-A181-A1D5BFD424A3}"/>
                    </c:ext>
                  </c:extLst>
                </c:dPt>
                <c:dPt>
                  <c:idx val="1"/>
                  <c:bubble3D val="0"/>
                  <c:spPr>
                    <a:solidFill>
                      <a:schemeClr val="accent1">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5-415E-4BF6-A181-A1D5BFD424A3}"/>
                    </c:ext>
                  </c:extLst>
                </c:dPt>
                <c:dPt>
                  <c:idx val="2"/>
                  <c:bubble3D val="0"/>
                  <c:spPr>
                    <a:solidFill>
                      <a:schemeClr val="accent1">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27-415E-4BF6-A181-A1D5BFD424A3}"/>
                    </c:ext>
                  </c:extLst>
                </c:dPt>
                <c:dPt>
                  <c:idx val="3"/>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9-415E-4BF6-A181-A1D5BFD424A3}"/>
                    </c:ext>
                  </c:extLst>
                </c:dPt>
                <c:dPt>
                  <c:idx val="4"/>
                  <c:bubble3D val="0"/>
                  <c:spPr>
                    <a:solidFill>
                      <a:schemeClr val="accent1">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2B-415E-4BF6-A181-A1D5BFD424A3}"/>
                    </c:ext>
                  </c:extLst>
                </c:dPt>
                <c:dPt>
                  <c:idx val="5"/>
                  <c:bubble3D val="0"/>
                  <c:spPr>
                    <a:solidFill>
                      <a:schemeClr val="accent1">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2D-415E-4BF6-A181-A1D5BFD424A3}"/>
                    </c:ext>
                  </c:extLst>
                </c:dPt>
                <c:dPt>
                  <c:idx val="6"/>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2F-415E-4BF6-A181-A1D5BFD424A3}"/>
                    </c:ext>
                  </c:extLst>
                </c:dPt>
                <c:dPt>
                  <c:idx val="7"/>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31-415E-4BF6-A181-A1D5BFD424A3}"/>
                    </c:ext>
                  </c:extLst>
                </c:dPt>
                <c:dLbls>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'Natural Gas'!$A$4:$A$10</c15:sqref>
                        </c15:formulaRef>
                      </c:ext>
                    </c:extLst>
                    <c:strCache>
                      <c:ptCount val="7"/>
                      <c:pt idx="0">
                        <c:v>NSW/ACT1</c:v>
                      </c:pt>
                      <c:pt idx="1">
                        <c:v>NT</c:v>
                      </c:pt>
                      <c:pt idx="2">
                        <c:v>QLD</c:v>
                      </c:pt>
                      <c:pt idx="3">
                        <c:v>SA</c:v>
                      </c:pt>
                      <c:pt idx="4">
                        <c:v>TAS</c:v>
                      </c:pt>
                      <c:pt idx="5">
                        <c:v>VIC</c:v>
                      </c:pt>
                      <c:pt idx="6">
                        <c:v>WA</c:v>
                      </c:pt>
                    </c:strCache>
                  </c:strRef>
                </c:cat>
                <c:val>
                  <c:numRef>
                    <c:extLst xmlns:c15="http://schemas.microsoft.com/office/drawing/2012/chart">
                      <c:ext xmlns:c15="http://schemas.microsoft.com/office/drawing/2012/chart" uri="{02D57815-91ED-43cb-92C2-25804820EDAC}">
                        <c15:formulaRef>
                          <c15:sqref>'Natural Gas'!$C$4:$C$10</c15:sqref>
                        </c15:formulaRef>
                      </c:ext>
                    </c:extLst>
                    <c:numCache>
                      <c:formatCode>#,##0</c:formatCode>
                      <c:ptCount val="7"/>
                      <c:pt idx="0">
                        <c:v>118989.06108150636</c:v>
                      </c:pt>
                      <c:pt idx="1">
                        <c:v>3.0717033000000002</c:v>
                      </c:pt>
                      <c:pt idx="2">
                        <c:v>1090.4513019299704</c:v>
                      </c:pt>
                      <c:pt idx="3">
                        <c:v>3653.4835017369073</c:v>
                      </c:pt>
                      <c:pt idx="4">
                        <c:v>149.43433252936632</c:v>
                      </c:pt>
                      <c:pt idx="5">
                        <c:v>117345.32884588472</c:v>
                      </c:pt>
                      <c:pt idx="6">
                        <c:v>1161.265656014737</c:v>
                      </c:pt>
                    </c:numCache>
                  </c:numRef>
                </c:val>
                <c:extLst xmlns:c15="http://schemas.microsoft.com/office/drawing/2012/chart">
                  <c:ext xmlns:c16="http://schemas.microsoft.com/office/drawing/2014/chart" uri="{C3380CC4-5D6E-409C-BE32-E72D297353CC}">
                    <c16:uniqueId val="{00000032-415E-4BF6-A181-A1D5BFD424A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'Natural Gas'!$D$3</c15:sqref>
                        </c15:formulaRef>
                      </c:ext>
                    </c:extLst>
                    <c:strCache>
                      <c:ptCount val="1"/>
                      <c:pt idx="0">
                        <c:v>Scope 3 emissions 
(t CO2-e)</c:v>
                      </c:pt>
                    </c:strCache>
                  </c:strRef>
                </c:tx>
                <c:dPt>
                  <c:idx val="0"/>
                  <c:bubble3D val="0"/>
                  <c:spPr>
                    <a:solidFill>
                      <a:schemeClr val="accent1">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34-415E-4BF6-A181-A1D5BFD424A3}"/>
                    </c:ext>
                  </c:extLst>
                </c:dPt>
                <c:dPt>
                  <c:idx val="1"/>
                  <c:bubble3D val="0"/>
                  <c:spPr>
                    <a:solidFill>
                      <a:schemeClr val="accent1">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36-415E-4BF6-A181-A1D5BFD424A3}"/>
                    </c:ext>
                  </c:extLst>
                </c:dPt>
                <c:dPt>
                  <c:idx val="2"/>
                  <c:bubble3D val="0"/>
                  <c:spPr>
                    <a:solidFill>
                      <a:schemeClr val="accent1">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38-415E-4BF6-A181-A1D5BFD424A3}"/>
                    </c:ext>
                  </c:extLst>
                </c:dPt>
                <c:dPt>
                  <c:idx val="3"/>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A-415E-4BF6-A181-A1D5BFD424A3}"/>
                    </c:ext>
                  </c:extLst>
                </c:dPt>
                <c:dPt>
                  <c:idx val="4"/>
                  <c:bubble3D val="0"/>
                  <c:spPr>
                    <a:solidFill>
                      <a:schemeClr val="accent1">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3C-415E-4BF6-A181-A1D5BFD424A3}"/>
                    </c:ext>
                  </c:extLst>
                </c:dPt>
                <c:dPt>
                  <c:idx val="5"/>
                  <c:bubble3D val="0"/>
                  <c:spPr>
                    <a:solidFill>
                      <a:schemeClr val="accent1">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3E-415E-4BF6-A181-A1D5BFD424A3}"/>
                    </c:ext>
                  </c:extLst>
                </c:dPt>
                <c:dPt>
                  <c:idx val="6"/>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40-415E-4BF6-A181-A1D5BFD424A3}"/>
                    </c:ext>
                  </c:extLst>
                </c:dPt>
                <c:dPt>
                  <c:idx val="7"/>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42-415E-4BF6-A181-A1D5BFD424A3}"/>
                    </c:ext>
                  </c:extLst>
                </c:dPt>
                <c:dLbls>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'Natural Gas'!$A$4:$A$10</c15:sqref>
                        </c15:formulaRef>
                      </c:ext>
                    </c:extLst>
                    <c:strCache>
                      <c:ptCount val="7"/>
                      <c:pt idx="0">
                        <c:v>NSW/ACT1</c:v>
                      </c:pt>
                      <c:pt idx="1">
                        <c:v>NT</c:v>
                      </c:pt>
                      <c:pt idx="2">
                        <c:v>QLD</c:v>
                      </c:pt>
                      <c:pt idx="3">
                        <c:v>SA</c:v>
                      </c:pt>
                      <c:pt idx="4">
                        <c:v>TAS</c:v>
                      </c:pt>
                      <c:pt idx="5">
                        <c:v>VIC</c:v>
                      </c:pt>
                      <c:pt idx="6">
                        <c:v>WA</c:v>
                      </c:pt>
                    </c:strCache>
                  </c:strRef>
                </c:cat>
                <c:val>
                  <c:numRef>
                    <c:extLst xmlns:c15="http://schemas.microsoft.com/office/drawing/2012/chart">
                      <c:ext xmlns:c15="http://schemas.microsoft.com/office/drawing/2012/chart" uri="{02D57815-91ED-43cb-92C2-25804820EDAC}">
                        <c15:formulaRef>
                          <c15:sqref>'Natural Gas'!$D$4:$D$10</c15:sqref>
                        </c15:formulaRef>
                      </c:ext>
                    </c:extLst>
                    <c:numCache>
                      <c:formatCode>#,##0</c:formatCode>
                      <c:ptCount val="7"/>
                      <c:pt idx="0">
                        <c:v>31470.33313101585</c:v>
                      </c:pt>
                      <c:pt idx="1">
                        <c:v>0.23843999999999999</c:v>
                      </c:pt>
                      <c:pt idx="2">
                        <c:v>183.70429547401588</c:v>
                      </c:pt>
                      <c:pt idx="3">
                        <c:v>758.59055005986613</c:v>
                      </c:pt>
                      <c:pt idx="4">
                        <c:v>11.599792938433245</c:v>
                      </c:pt>
                      <c:pt idx="5">
                        <c:v>9357.220781097205</c:v>
                      </c:pt>
                      <c:pt idx="6">
                        <c:v>92.354315628090603</c:v>
                      </c:pt>
                    </c:numCache>
                  </c:numRef>
                </c:val>
                <c:extLst xmlns:c15="http://schemas.microsoft.com/office/drawing/2012/chart">
                  <c:ext xmlns:c16="http://schemas.microsoft.com/office/drawing/2014/chart" uri="{C3380CC4-5D6E-409C-BE32-E72D297353CC}">
                    <c16:uniqueId val="{00000043-415E-4BF6-A181-A1D5BFD424A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'Natural Gas'!$E$3</c15:sqref>
                        </c15:formulaRef>
                      </c:ext>
                    </c:extLst>
                    <c:strCache>
                      <c:ptCount val="1"/>
                      <c:pt idx="0">
                        <c:v>Sum of reported emissions (t CO2-e)</c:v>
                      </c:pt>
                    </c:strCache>
                  </c:strRef>
                </c:tx>
                <c:dPt>
                  <c:idx val="0"/>
                  <c:bubble3D val="0"/>
                  <c:spPr>
                    <a:solidFill>
                      <a:schemeClr val="accent1">
                        <a:tint val="48000"/>
                      </a:schemeClr>
                    </a:solidFill>
                    <a:ln w="19050">
                      <a:solidFill>
                        <a:schemeClr val="lt1"/>
                      </a:solidFill>
                    </a:ln>
                    <a:effectLst/>
                  </c:spPr>
                  <c:extLst xmlns:c15="http://schemas.microsoft.com/office/drawing/2012/chart">
                    <c:ext xmlns:c16="http://schemas.microsoft.com/office/drawing/2014/chart" uri="{C3380CC4-5D6E-409C-BE32-E72D297353CC}">
                      <c16:uniqueId val="{00000045-415E-4BF6-A181-A1D5BFD424A3}"/>
                    </c:ext>
                  </c:extLst>
                </c:dPt>
                <c:dPt>
                  <c:idx val="1"/>
                  <c:bubble3D val="0"/>
                  <c:spPr>
                    <a:solidFill>
                      <a:schemeClr val="accent1">
                        <a:tint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47-415E-4BF6-A181-A1D5BFD424A3}"/>
                    </c:ext>
                  </c:extLst>
                </c:dPt>
                <c:dPt>
                  <c:idx val="2"/>
                  <c:bubble3D val="0"/>
                  <c:spPr>
                    <a:solidFill>
                      <a:schemeClr val="accent1">
                        <a:tint val="83000"/>
                      </a:schemeClr>
                    </a:solidFill>
                    <a:ln w="19050">
                      <a:solidFill>
                        <a:schemeClr val="lt1"/>
                      </a:solidFill>
                    </a:ln>
                    <a:effectLst/>
                  </c:spPr>
                  <c:extLst xmlns:c15="http://schemas.microsoft.com/office/drawing/2012/chart">
                    <c:ext xmlns:c16="http://schemas.microsoft.com/office/drawing/2014/chart" uri="{C3380CC4-5D6E-409C-BE32-E72D297353CC}">
                      <c16:uniqueId val="{00000049-415E-4BF6-A181-A1D5BFD424A3}"/>
                    </c:ext>
                  </c:extLst>
                </c:dPt>
                <c:dPt>
                  <c:idx val="3"/>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4B-415E-4BF6-A181-A1D5BFD424A3}"/>
                    </c:ext>
                  </c:extLst>
                </c:dPt>
                <c:dPt>
                  <c:idx val="4"/>
                  <c:bubble3D val="0"/>
                  <c:spPr>
                    <a:solidFill>
                      <a:schemeClr val="accent1">
                        <a:shade val="82000"/>
                      </a:schemeClr>
                    </a:solidFill>
                    <a:ln w="19050">
                      <a:solidFill>
                        <a:schemeClr val="lt1"/>
                      </a:solidFill>
                    </a:ln>
                    <a:effectLst/>
                  </c:spPr>
                  <c:extLst xmlns:c15="http://schemas.microsoft.com/office/drawing/2012/chart">
                    <c:ext xmlns:c16="http://schemas.microsoft.com/office/drawing/2014/chart" uri="{C3380CC4-5D6E-409C-BE32-E72D297353CC}">
                      <c16:uniqueId val="{0000004D-415E-4BF6-A181-A1D5BFD424A3}"/>
                    </c:ext>
                  </c:extLst>
                </c:dPt>
                <c:dPt>
                  <c:idx val="5"/>
                  <c:bubble3D val="0"/>
                  <c:spPr>
                    <a:solidFill>
                      <a:schemeClr val="accent1">
                        <a:shade val="65000"/>
                      </a:schemeClr>
                    </a:solidFill>
                    <a:ln w="19050">
                      <a:solidFill>
                        <a:schemeClr val="lt1"/>
                      </a:solidFill>
                    </a:ln>
                    <a:effectLst/>
                  </c:spPr>
                  <c:extLst xmlns:c15="http://schemas.microsoft.com/office/drawing/2012/chart">
                    <c:ext xmlns:c16="http://schemas.microsoft.com/office/drawing/2014/chart" uri="{C3380CC4-5D6E-409C-BE32-E72D297353CC}">
                      <c16:uniqueId val="{0000004F-415E-4BF6-A181-A1D5BFD424A3}"/>
                    </c:ext>
                  </c:extLst>
                </c:dPt>
                <c:dPt>
                  <c:idx val="6"/>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51-415E-4BF6-A181-A1D5BFD424A3}"/>
                    </c:ext>
                  </c:extLst>
                </c:dPt>
                <c:dPt>
                  <c:idx val="7"/>
                  <c:bubble3D val="0"/>
                  <c:spPr>
                    <a:solidFill>
                      <a:schemeClr val="accent1">
                        <a:shade val="47000"/>
                      </a:schemeClr>
                    </a:solidFill>
                    <a:ln w="19050">
                      <a:solidFill>
                        <a:schemeClr val="lt1"/>
                      </a:solidFill>
                    </a:ln>
                    <a:effectLst/>
                  </c:spPr>
                  <c:extLst xmlns:c15="http://schemas.microsoft.com/office/drawing/2012/chart">
                    <c:ext xmlns:c16="http://schemas.microsoft.com/office/drawing/2014/chart" uri="{C3380CC4-5D6E-409C-BE32-E72D297353CC}">
                      <c16:uniqueId val="{00000053-415E-4BF6-A181-A1D5BFD424A3}"/>
                    </c:ext>
                  </c:extLst>
                </c:dPt>
                <c:dLbls>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'Natural Gas'!$A$4:$A$10</c15:sqref>
                        </c15:formulaRef>
                      </c:ext>
                    </c:extLst>
                    <c:strCache>
                      <c:ptCount val="7"/>
                      <c:pt idx="0">
                        <c:v>NSW/ACT1</c:v>
                      </c:pt>
                      <c:pt idx="1">
                        <c:v>NT</c:v>
                      </c:pt>
                      <c:pt idx="2">
                        <c:v>QLD</c:v>
                      </c:pt>
                      <c:pt idx="3">
                        <c:v>SA</c:v>
                      </c:pt>
                      <c:pt idx="4">
                        <c:v>TAS</c:v>
                      </c:pt>
                      <c:pt idx="5">
                        <c:v>VIC</c:v>
                      </c:pt>
                      <c:pt idx="6">
                        <c:v>WA</c:v>
                      </c:pt>
                    </c:strCache>
                  </c:strRef>
                </c:cat>
                <c:val>
                  <c:numRef>
                    <c:extLst xmlns:c15="http://schemas.microsoft.com/office/drawing/2012/chart">
                      <c:ext xmlns:c15="http://schemas.microsoft.com/office/drawing/2012/chart" uri="{02D57815-91ED-43cb-92C2-25804820EDAC}">
                        <c15:formulaRef>
                          <c15:sqref>'Natural Gas'!$E$4:$E$10</c15:sqref>
                        </c15:formulaRef>
                      </c:ext>
                    </c:extLst>
                    <c:numCache>
                      <c:formatCode>#,##0</c:formatCode>
                      <c:ptCount val="7"/>
                      <c:pt idx="0">
                        <c:v>150459.39421252219</c:v>
                      </c:pt>
                      <c:pt idx="1">
                        <c:v>3.3101433</c:v>
                      </c:pt>
                      <c:pt idx="2">
                        <c:v>1274.1555974039863</c:v>
                      </c:pt>
                      <c:pt idx="3">
                        <c:v>4412.0740517967733</c:v>
                      </c:pt>
                      <c:pt idx="4">
                        <c:v>161.03412546779956</c:v>
                      </c:pt>
                      <c:pt idx="5">
                        <c:v>126702.54962698193</c:v>
                      </c:pt>
                      <c:pt idx="6">
                        <c:v>1253.6199716428277</c:v>
                      </c:pt>
                    </c:numCache>
                  </c:numRef>
                </c:val>
                <c:extLst xmlns:c15="http://schemas.microsoft.com/office/drawing/2012/chart">
                  <c:ext xmlns:c16="http://schemas.microsoft.com/office/drawing/2014/chart" uri="{C3380CC4-5D6E-409C-BE32-E72D297353CC}">
                    <c16:uniqueId val="{00000054-415E-4BF6-A181-A1D5BFD424A3}"/>
                  </c:ext>
                </c:extLst>
              </c15:ser>
            </c15:filteredPieSeries>
          </c:ext>
        </c:extLst>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'Solid Waste'!$N$3</c:f>
              <c:strCache>
                <c:ptCount val="1"/>
                <c:pt idx="0">
                  <c:v>Percentage </c:v>
                </c:pt>
              </c:strCache>
            </c:strRef>
          </c:tx>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1-2C0E-4105-B2B3-D318F5DE39BC}"/>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2C0E-4105-B2B3-D318F5DE39BC}"/>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C0E-4105-B2B3-D318F5DE39BC}"/>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7-2C0E-4105-B2B3-D318F5DE39BC}"/>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9-2C0E-4105-B2B3-D318F5DE39BC}"/>
              </c:ext>
            </c:extLst>
          </c:dPt>
          <c:dLbls>
            <c:dLbl>
              <c:idx val="2"/>
              <c:layout>
                <c:manualLayout>
                  <c:x val="-8.3383838383838407E-2"/>
                  <c:y val="4.629629629629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0E-4105-B2B3-D318F5DE39BC}"/>
                </c:ext>
              </c:extLst>
            </c:dLbl>
            <c:dLbl>
              <c:idx val="3"/>
              <c:layout>
                <c:manualLayout>
                  <c:x val="-8.338383838383838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0E-4105-B2B3-D318F5DE39BC}"/>
                </c:ext>
              </c:extLst>
            </c:dLbl>
            <c:dLbl>
              <c:idx val="4"/>
              <c:layout>
                <c:manualLayout>
                  <c:x val="0.20525252525252519"/>
                  <c:y val="3.70370370370370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C0E-4105-B2B3-D318F5DE39B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'Solid Waste'!$M$4:$M$8</c:f>
              <c:strCache>
                <c:ptCount val="5"/>
                <c:pt idx="0">
                  <c:v>MUNICIPAL SOLID WASTE</c:v>
                </c:pt>
                <c:pt idx="1">
                  <c:v>COMMERCIAL AND INDUSTRIAL WASTE</c:v>
                </c:pt>
                <c:pt idx="2">
                  <c:v>PAPER AND CARDBOARD</c:v>
                </c:pt>
                <c:pt idx="3">
                  <c:v>CONSTRUCTION AND DEMOLITION WASTE</c:v>
                </c:pt>
                <c:pt idx="4">
                  <c:v>OTHER </c:v>
                </c:pt>
              </c:strCache>
            </c:strRef>
          </c:cat>
          <c:val>
            <c:numRef>
              <c:f>'Solid Waste'!$N$4:$N$8</c:f>
              <c:numCache>
                <c:formatCode>0%</c:formatCode>
                <c:ptCount val="5"/>
                <c:pt idx="0">
                  <c:v>0.5980398841865926</c:v>
                </c:pt>
                <c:pt idx="1">
                  <c:v>0.12943467351304719</c:v>
                </c:pt>
                <c:pt idx="2">
                  <c:v>0.11141118860885166</c:v>
                </c:pt>
                <c:pt idx="3">
                  <c:v>0.11096922707112261</c:v>
                </c:pt>
                <c:pt idx="4">
                  <c:v>5.0145026620385828E-2</c:v>
                </c:pt>
              </c:numCache>
            </c:numRef>
          </c:val>
          <c:extLst>
            <c:ext xmlns:c16="http://schemas.microsoft.com/office/drawing/2014/chart" uri="{C3380CC4-5D6E-409C-BE32-E72D297353CC}">
              <c16:uniqueId val="{0000000A-2C0E-4105-B2B3-D318F5DE39B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1"/>
          <c:order val="1"/>
          <c:tx>
            <c:strRef>
              <c:f>Refrigerants!$C$3</c:f>
              <c:strCache>
                <c:ptCount val="1"/>
                <c:pt idx="0">
                  <c:v>Scope 1 emissions 
(t CO2-e)</c:v>
                </c:pt>
              </c:strCache>
            </c:strRef>
          </c:tx>
          <c:dPt>
            <c:idx val="0"/>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01-DBB5-4C50-926A-3D801BE56915}"/>
              </c:ext>
            </c:extLst>
          </c:dPt>
          <c:dPt>
            <c:idx val="1"/>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3-DBB5-4C50-926A-3D801BE56915}"/>
              </c:ext>
            </c:extLst>
          </c:dPt>
          <c:dPt>
            <c:idx val="2"/>
            <c:bubble3D val="0"/>
            <c:spPr>
              <a:solidFill>
                <a:schemeClr val="accent1">
                  <a:shade val="82000"/>
                </a:schemeClr>
              </a:solidFill>
              <a:ln w="19050">
                <a:solidFill>
                  <a:schemeClr val="lt1"/>
                </a:solidFill>
              </a:ln>
              <a:effectLst/>
            </c:spPr>
            <c:extLst>
              <c:ext xmlns:c16="http://schemas.microsoft.com/office/drawing/2014/chart" uri="{C3380CC4-5D6E-409C-BE32-E72D297353CC}">
                <c16:uniqueId val="{00000005-DBB5-4C50-926A-3D801BE56915}"/>
              </c:ext>
            </c:extLst>
          </c:dPt>
          <c:dPt>
            <c:idx val="3"/>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DBB5-4C50-926A-3D801BE56915}"/>
              </c:ext>
            </c:extLst>
          </c:dPt>
          <c:dPt>
            <c:idx val="4"/>
            <c:bubble3D val="0"/>
            <c:spPr>
              <a:solidFill>
                <a:schemeClr val="accent1">
                  <a:tint val="83000"/>
                </a:schemeClr>
              </a:solidFill>
              <a:ln w="19050">
                <a:solidFill>
                  <a:schemeClr val="lt1"/>
                </a:solidFill>
              </a:ln>
              <a:effectLst/>
            </c:spPr>
            <c:extLst>
              <c:ext xmlns:c16="http://schemas.microsoft.com/office/drawing/2014/chart" uri="{C3380CC4-5D6E-409C-BE32-E72D297353CC}">
                <c16:uniqueId val="{00000009-DBB5-4C50-926A-3D801BE56915}"/>
              </c:ext>
            </c:extLst>
          </c:dPt>
          <c:dPt>
            <c:idx val="5"/>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B-DBB5-4C50-926A-3D801BE56915}"/>
              </c:ext>
            </c:extLst>
          </c:dPt>
          <c:dPt>
            <c:idx val="6"/>
            <c:bubble3D val="0"/>
            <c:spPr>
              <a:solidFill>
                <a:schemeClr val="accent1">
                  <a:tint val="48000"/>
                </a:schemeClr>
              </a:solidFill>
              <a:ln w="19050">
                <a:solidFill>
                  <a:schemeClr val="lt1"/>
                </a:solidFill>
              </a:ln>
              <a:effectLst/>
            </c:spPr>
            <c:extLst>
              <c:ext xmlns:c16="http://schemas.microsoft.com/office/drawing/2014/chart" uri="{C3380CC4-5D6E-409C-BE32-E72D297353CC}">
                <c16:uniqueId val="{0000000D-DBB5-4C50-926A-3D801BE56915}"/>
              </c:ext>
            </c:extLst>
          </c:dPt>
          <c:dLbls>
            <c:dLbl>
              <c:idx val="0"/>
              <c:layout>
                <c:manualLayout>
                  <c:x val="0.19772262583199199"/>
                  <c:y val="4.629629629629643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B5-4C50-926A-3D801BE56915}"/>
                </c:ext>
              </c:extLst>
            </c:dLbl>
            <c:dLbl>
              <c:idx val="1"/>
              <c:layout>
                <c:manualLayout>
                  <c:x val="0.26848352413236914"/>
                  <c:y val="0.139376218323586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B5-4C50-926A-3D801BE56915}"/>
                </c:ext>
              </c:extLst>
            </c:dLbl>
            <c:dLbl>
              <c:idx val="2"/>
              <c:layout>
                <c:manualLayout>
                  <c:x val="0.2911150449585217"/>
                  <c:y val="0.2826510721247563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B5-4C50-926A-3D801BE56915}"/>
                </c:ext>
              </c:extLst>
            </c:dLbl>
            <c:dLbl>
              <c:idx val="3"/>
              <c:layout>
                <c:manualLayout>
                  <c:x val="4.844814149400526E-2"/>
                  <c:y val="4.629629629629714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B5-4C50-926A-3D801BE56915}"/>
                </c:ext>
              </c:extLst>
            </c:dLbl>
            <c:dLbl>
              <c:idx val="4"/>
              <c:layout>
                <c:manualLayout>
                  <c:x val="-5.0466814056255478E-2"/>
                  <c:y val="5.0925925925925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B5-4C50-926A-3D801BE56915}"/>
                </c:ext>
              </c:extLst>
            </c:dLbl>
            <c:dLbl>
              <c:idx val="5"/>
              <c:layout>
                <c:manualLayout>
                  <c:x val="-9.2858937863510072E-2"/>
                  <c:y val="-7.4074074074074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B5-4C50-926A-3D801BE56915}"/>
                </c:ext>
              </c:extLst>
            </c:dLbl>
            <c:dLbl>
              <c:idx val="6"/>
              <c:layout>
                <c:manualLayout>
                  <c:x val="-3.2298760996003539E-2"/>
                  <c:y val="-2.1218890680033321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B5-4C50-926A-3D801BE569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Refrigerants!$A$4:$A$10</c:f>
              <c:strCache>
                <c:ptCount val="7"/>
                <c:pt idx="0">
                  <c:v>R-32 (HFC-32)</c:v>
                </c:pt>
                <c:pt idx="1">
                  <c:v>R-125 (HFC-125)</c:v>
                </c:pt>
                <c:pt idx="2">
                  <c:v>R-134 (HFC-134)</c:v>
                </c:pt>
                <c:pt idx="3">
                  <c:v>R-134A (HFC-134A)</c:v>
                </c:pt>
                <c:pt idx="4">
                  <c:v>R1233ZD</c:v>
                </c:pt>
                <c:pt idx="5">
                  <c:v>R-513a</c:v>
                </c:pt>
                <c:pt idx="6">
                  <c:v>SULPHUR HEXAFLUORIDE (SF6)</c:v>
                </c:pt>
              </c:strCache>
              <c:extLst/>
            </c:strRef>
          </c:cat>
          <c:val>
            <c:numRef>
              <c:f>Refrigerants!$C$4:$C$10</c:f>
              <c:numCache>
                <c:formatCode>#,##0</c:formatCode>
                <c:ptCount val="7"/>
                <c:pt idx="0">
                  <c:v>31.846080000000001</c:v>
                </c:pt>
                <c:pt idx="1">
                  <c:v>4.9451999999999998</c:v>
                </c:pt>
                <c:pt idx="2">
                  <c:v>0.30240000000000006</c:v>
                </c:pt>
                <c:pt idx="3">
                  <c:v>2820.5137999999997</c:v>
                </c:pt>
                <c:pt idx="4">
                  <c:v>8.6399999999999991E-2</c:v>
                </c:pt>
                <c:pt idx="5">
                  <c:v>34.960639999999998</c:v>
                </c:pt>
                <c:pt idx="6">
                  <c:v>1526.8127172005129</c:v>
                </c:pt>
              </c:numCache>
              <c:extLst/>
            </c:numRef>
          </c:val>
          <c:extLst>
            <c:ext xmlns:c16="http://schemas.microsoft.com/office/drawing/2014/chart" uri="{C3380CC4-5D6E-409C-BE32-E72D297353CC}">
              <c16:uniqueId val="{0000000E-DBB5-4C50-926A-3D801BE56915}"/>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Refrigerants!$B$3</c15:sqref>
                        </c15:formulaRef>
                      </c:ext>
                    </c:extLst>
                    <c:strCache>
                      <c:ptCount val="1"/>
                      <c:pt idx="0">
                        <c:v>Total fugitive losses 
(kg, estimated)</c:v>
                      </c:pt>
                    </c:strCache>
                  </c:strRef>
                </c:tx>
                <c:dPt>
                  <c:idx val="0"/>
                  <c:bubble3D val="0"/>
                  <c:spPr>
                    <a:solidFill>
                      <a:schemeClr val="accent1">
                        <a:shade val="47000"/>
                      </a:schemeClr>
                    </a:solidFill>
                    <a:ln w="19050">
                      <a:solidFill>
                        <a:schemeClr val="lt1"/>
                      </a:solidFill>
                    </a:ln>
                    <a:effectLst/>
                  </c:spPr>
                  <c:extLst>
                    <c:ext xmlns:c16="http://schemas.microsoft.com/office/drawing/2014/chart" uri="{C3380CC4-5D6E-409C-BE32-E72D297353CC}">
                      <c16:uniqueId val="{00000010-DBB5-4C50-926A-3D801BE56915}"/>
                    </c:ext>
                  </c:extLst>
                </c:dPt>
                <c:dPt>
                  <c:idx val="1"/>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12-DBB5-4C50-926A-3D801BE56915}"/>
                    </c:ext>
                  </c:extLst>
                </c:dPt>
                <c:dPt>
                  <c:idx val="2"/>
                  <c:bubble3D val="0"/>
                  <c:spPr>
                    <a:solidFill>
                      <a:schemeClr val="accent1">
                        <a:shade val="82000"/>
                      </a:schemeClr>
                    </a:solidFill>
                    <a:ln w="19050">
                      <a:solidFill>
                        <a:schemeClr val="lt1"/>
                      </a:solidFill>
                    </a:ln>
                    <a:effectLst/>
                  </c:spPr>
                  <c:extLst>
                    <c:ext xmlns:c16="http://schemas.microsoft.com/office/drawing/2014/chart" uri="{C3380CC4-5D6E-409C-BE32-E72D297353CC}">
                      <c16:uniqueId val="{00000014-DBB5-4C50-926A-3D801BE56915}"/>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16-DBB5-4C50-926A-3D801BE56915}"/>
                    </c:ext>
                  </c:extLst>
                </c:dPt>
                <c:dPt>
                  <c:idx val="4"/>
                  <c:bubble3D val="0"/>
                  <c:spPr>
                    <a:solidFill>
                      <a:schemeClr val="accent1">
                        <a:tint val="83000"/>
                      </a:schemeClr>
                    </a:solidFill>
                    <a:ln w="19050">
                      <a:solidFill>
                        <a:schemeClr val="lt1"/>
                      </a:solidFill>
                    </a:ln>
                    <a:effectLst/>
                  </c:spPr>
                  <c:extLst>
                    <c:ext xmlns:c16="http://schemas.microsoft.com/office/drawing/2014/chart" uri="{C3380CC4-5D6E-409C-BE32-E72D297353CC}">
                      <c16:uniqueId val="{00000018-DBB5-4C50-926A-3D801BE56915}"/>
                    </c:ext>
                  </c:extLst>
                </c:dPt>
                <c:dPt>
                  <c:idx val="5"/>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1A-DBB5-4C50-926A-3D801BE56915}"/>
                    </c:ext>
                  </c:extLst>
                </c:dPt>
                <c:dPt>
                  <c:idx val="6"/>
                  <c:bubble3D val="0"/>
                  <c:spPr>
                    <a:solidFill>
                      <a:schemeClr val="accent1">
                        <a:tint val="48000"/>
                      </a:schemeClr>
                    </a:solidFill>
                    <a:ln w="19050">
                      <a:solidFill>
                        <a:schemeClr val="lt1"/>
                      </a:solidFill>
                    </a:ln>
                    <a:effectLst/>
                  </c:spPr>
                  <c:extLst>
                    <c:ext xmlns:c16="http://schemas.microsoft.com/office/drawing/2014/chart" uri="{C3380CC4-5D6E-409C-BE32-E72D297353CC}">
                      <c16:uniqueId val="{0000001C-DBB5-4C50-926A-3D801BE569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Refrigerants!$A$4:$A$10</c15:sqref>
                        </c15:formulaRef>
                      </c:ext>
                    </c:extLst>
                    <c:strCache>
                      <c:ptCount val="7"/>
                      <c:pt idx="0">
                        <c:v>R-32 (HFC-32)</c:v>
                      </c:pt>
                      <c:pt idx="1">
                        <c:v>R-125 (HFC-125)</c:v>
                      </c:pt>
                      <c:pt idx="2">
                        <c:v>R-134 (HFC-134)</c:v>
                      </c:pt>
                      <c:pt idx="3">
                        <c:v>R-134A (HFC-134A)</c:v>
                      </c:pt>
                      <c:pt idx="4">
                        <c:v>R1233ZD</c:v>
                      </c:pt>
                      <c:pt idx="5">
                        <c:v>R-513a</c:v>
                      </c:pt>
                      <c:pt idx="6">
                        <c:v>SULPHUR HEXAFLUORIDE (SF6)</c:v>
                      </c:pt>
                    </c:strCache>
                  </c:strRef>
                </c:cat>
                <c:val>
                  <c:numRef>
                    <c:extLst>
                      <c:ext uri="{02D57815-91ED-43cb-92C2-25804820EDAC}">
                        <c15:formulaRef>
                          <c15:sqref>Refrigerants!$B$4:$B$10</c15:sqref>
                        </c15:formulaRef>
                      </c:ext>
                    </c:extLst>
                    <c:numCache>
                      <c:formatCode>#,##0</c:formatCode>
                      <c:ptCount val="7"/>
                      <c:pt idx="0">
                        <c:v>47.040000000000006</c:v>
                      </c:pt>
                      <c:pt idx="1">
                        <c:v>1.56</c:v>
                      </c:pt>
                      <c:pt idx="2">
                        <c:v>0.27</c:v>
                      </c:pt>
                      <c:pt idx="3">
                        <c:v>2169.6259999999984</c:v>
                      </c:pt>
                      <c:pt idx="4">
                        <c:v>86.399999999999991</c:v>
                      </c:pt>
                      <c:pt idx="5">
                        <c:v>61.120000000000005</c:v>
                      </c:pt>
                      <c:pt idx="6">
                        <c:v>64.970753923426088</c:v>
                      </c:pt>
                    </c:numCache>
                  </c:numRef>
                </c:val>
                <c:extLst>
                  <c:ext xmlns:c16="http://schemas.microsoft.com/office/drawing/2014/chart" uri="{C3380CC4-5D6E-409C-BE32-E72D297353CC}">
                    <c16:uniqueId val="{0000001D-DBB5-4C50-926A-3D801BE56915}"/>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2"/>
          <c:order val="2"/>
          <c:tx>
            <c:strRef>
              <c:f>'WoAG Inventory (Location)'!$G$6</c:f>
              <c:strCache>
                <c:ptCount val="1"/>
                <c:pt idx="0">
                  <c:v>Electricity (Location Based Method) </c:v>
                </c:pt>
              </c:strCache>
              <c:extLst xmlns:c15="http://schemas.microsoft.com/office/drawing/2012/chart"/>
            </c:strRef>
          </c:tx>
          <c:spPr>
            <a:solidFill>
              <a:schemeClr val="accent4"/>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0-3D8F-43D9-9891-DD178288EB98}"/>
              </c:ext>
            </c:extLst>
          </c:dPt>
          <c:dLbls>
            <c:dLbl>
              <c:idx val="0"/>
              <c:layout>
                <c:manualLayout>
                  <c:x val="-1.6538037486218304E-2"/>
                  <c:y val="0.31634492524989738"/>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8296573457535008"/>
                      <c:h val="0.39877023280701507"/>
                    </c:manualLayout>
                  </c15:layout>
                </c:ext>
                <c:ext xmlns:c16="http://schemas.microsoft.com/office/drawing/2014/chart" uri="{C3380CC4-5D6E-409C-BE32-E72D297353CC}">
                  <c16:uniqueId val="{00000000-3D8F-43D9-9891-DD178288EB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2 </c:v>
                </c:pt>
              </c:strCache>
              <c:extLst xmlns:c15="http://schemas.microsoft.com/office/drawing/2012/chart"/>
            </c:strRef>
          </c:cat>
          <c:val>
            <c:numRef>
              <c:f>'WoAG Inventory (Location)'!$H$6:$J$6</c:f>
              <c:numCache>
                <c:formatCode>0%</c:formatCode>
                <c:ptCount val="1"/>
                <c:pt idx="0">
                  <c:v>1</c:v>
                </c:pt>
              </c:numCache>
              <c:extLst xmlns:c15="http://schemas.microsoft.com/office/drawing/2012/chart"/>
            </c:numRef>
          </c:val>
          <c:extLst xmlns:c15="http://schemas.microsoft.com/office/drawing/2012/chart">
            <c:ext xmlns:c16="http://schemas.microsoft.com/office/drawing/2014/chart" uri="{C3380CC4-5D6E-409C-BE32-E72D297353CC}">
              <c16:uniqueId val="{00000003-6775-4CCC-8272-FD935E83EF79}"/>
            </c:ext>
          </c:extLst>
        </c:ser>
        <c:dLbls>
          <c:dLblPos val="outEnd"/>
          <c:showLegendKey val="0"/>
          <c:showVal val="1"/>
          <c:showCatName val="0"/>
          <c:showSerName val="0"/>
          <c:showPercent val="0"/>
          <c:showBubbleSize val="0"/>
        </c:dLbls>
        <c:gapWidth val="62"/>
        <c:axId val="1971047007"/>
        <c:axId val="1971047487"/>
        <c:extLst>
          <c:ext xmlns:c15="http://schemas.microsoft.com/office/drawing/2012/chart" uri="{02D57815-91ED-43cb-92C2-25804820EDAC}">
            <c15:filteredBarSeries>
              <c15:ser>
                <c:idx val="0"/>
                <c:order val="0"/>
                <c:tx>
                  <c:strRef>
                    <c:extLst>
                      <c:ext uri="{02D57815-91ED-43cb-92C2-25804820EDAC}">
                        <c15:formulaRef>
                          <c15:sqref>'WoAG Inventory (Location)'!$G$4</c15:sqref>
                        </c15:formulaRef>
                      </c:ext>
                    </c:extLst>
                    <c:strCache>
                      <c:ptCount val="1"/>
                      <c:pt idx="0">
                        <c:v>Other Energy - Defence</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howLeaderLines val="0"/>
                    </c:ext>
                  </c:extLst>
                </c:dLbls>
                <c:cat>
                  <c:strRef>
                    <c:extLst>
                      <c:ext uri="{02D57815-91ED-43cb-92C2-25804820EDAC}">
                        <c15:formulaRef>
                          <c15:sqref>'WoAG Inventory (Location)'!$H$3:$J$3</c15:sqref>
                        </c15:formulaRef>
                      </c:ext>
                    </c:extLst>
                    <c:strCache>
                      <c:ptCount val="1"/>
                      <c:pt idx="0">
                        <c:v>Scope 2 </c:v>
                      </c:pt>
                    </c:strCache>
                  </c:strRef>
                </c:cat>
                <c:val>
                  <c:numRef>
                    <c:extLst>
                      <c:ext uri="{02D57815-91ED-43cb-92C2-25804820EDAC}">
                        <c15:formulaRef>
                          <c15:sqref>'WoAG Inventory (Location)'!$H$4:$J$4</c15:sqref>
                        </c15:formulaRef>
                      </c:ext>
                    </c:extLst>
                    <c:numCache>
                      <c:formatCode>0%</c:formatCode>
                      <c:ptCount val="1"/>
                    </c:numCache>
                  </c:numRef>
                </c:val>
                <c:extLst>
                  <c:ext xmlns:c16="http://schemas.microsoft.com/office/drawing/2014/chart" uri="{C3380CC4-5D6E-409C-BE32-E72D297353CC}">
                    <c16:uniqueId val="{00000001-6775-4CCC-8272-FD935E83EF7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'WoAG Inventory (Location)'!$G$5</c15:sqref>
                        </c15:formulaRef>
                      </c:ext>
                    </c:extLst>
                    <c:strCache>
                      <c:ptCount val="1"/>
                      <c:pt idx="0">
                        <c:v>Other Energy - (stationary energy)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(Location)'!$H$5:$J$5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2-6775-4CCC-8272-FD935E83EF7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'WoAG Inventory (Location)'!$G$7</c15:sqref>
                        </c15:formulaRef>
                      </c:ext>
                    </c:extLst>
                    <c:strCache>
                      <c:ptCount val="1"/>
                      <c:pt idx="0">
                        <c:v>Natural Gas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(Location)'!$H$7:$J$7</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4-6775-4CCC-8272-FD935E83EF7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'WoAG Inventory (Location)'!$G$8</c15:sqref>
                        </c15:formulaRef>
                      </c:ext>
                    </c:extLst>
                    <c:strCache>
                      <c:ptCount val="1"/>
                      <c:pt idx="0">
                        <c:v>Solid Waste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(Location)'!$H$8:$J$8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6775-4CCC-8272-FD935E83EF7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'WoAG Inventory (Location)'!$G$9</c15:sqref>
                        </c15:formulaRef>
                      </c:ext>
                    </c:extLst>
                    <c:strCache>
                      <c:ptCount val="1"/>
                      <c:pt idx="0">
                        <c:v>Refrigerants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(Location)'!$H$9:$J$9</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6775-4CCC-8272-FD935E83EF7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'WoAG Inventory (Location)'!$G$10</c15:sqref>
                        </c15:formulaRef>
                      </c:ext>
                    </c:extLst>
                    <c:strCache>
                      <c:ptCount val="1"/>
                      <c:pt idx="0">
                        <c:v>Fleet and Other Vehicles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(Location)'!$H$10:$J$10</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A-6775-4CCC-8272-FD935E83EF7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'WoAG Inventory (Location)'!$G$11</c15:sqref>
                        </c15:formulaRef>
                      </c:ext>
                    </c:extLst>
                    <c:strCache>
                      <c:ptCount val="1"/>
                      <c:pt idx="0">
                        <c:v>Domestic Commercial Flights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(Location)'!$H$11:$J$11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C-6775-4CCC-8272-FD935E83EF7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'WoAG Inventory (Location)'!$G$13</c15:sqref>
                        </c15:formulaRef>
                      </c:ext>
                    </c:extLst>
                    <c:strCache>
                      <c:ptCount val="1"/>
                      <c:pt idx="0">
                        <c:v>Domestic Travel Accommodation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(Location)'!$H$13:$J$13</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E-6775-4CCC-8272-FD935E83EF79}"/>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'WoAG Inventory (Location)'!$G$14</c15:sqref>
                        </c15:formulaRef>
                      </c:ext>
                    </c:extLst>
                    <c:strCache>
                      <c:ptCount val="1"/>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(Location)'!$H$3:$J$3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(Location)'!$H$14:$J$14</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F-6775-4CCC-8272-FD935E83EF79}"/>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0"/>
          <c:order val="0"/>
          <c:tx>
            <c:strRef>
              <c:f>'WoAG Inventory (Location)'!$G$6</c:f>
              <c:strCache>
                <c:ptCount val="1"/>
                <c:pt idx="0">
                  <c:v>Electricity (Location Based Method) </c:v>
                </c:pt>
              </c:strCache>
              <c:extLst xmlns:c15="http://schemas.microsoft.com/office/drawing/2012/chart"/>
            </c:strRef>
          </c:tx>
          <c:spPr>
            <a:solidFill>
              <a:schemeClr val="accent2"/>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7715545755237045"/>
                      <c:h val="0.17646182495344506"/>
                    </c:manualLayout>
                  </c15:layout>
                </c:ext>
                <c:ext xmlns:c16="http://schemas.microsoft.com/office/drawing/2014/chart" uri="{C3380CC4-5D6E-409C-BE32-E72D297353CC}">
                  <c16:uniqueId val="{00000000-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0"/>
              </c:ext>
            </c:extLst>
          </c:dLbls>
          <c:cat>
            <c:strRef>
              <c:f>'WoAG Inventory (Location)'!$H$3:$J$3</c:f>
              <c:strCache>
                <c:ptCount val="1"/>
                <c:pt idx="0">
                  <c:v>Scope 3 </c:v>
                </c:pt>
              </c:strCache>
              <c:extLst/>
            </c:strRef>
          </c:cat>
          <c:val>
            <c:numRef>
              <c:f>'WoAG Inventory (Location)'!$H$6:$J$6</c:f>
              <c:numCache>
                <c:formatCode>0%</c:formatCode>
                <c:ptCount val="1"/>
                <c:pt idx="0">
                  <c:v>0.22803021247516311</c:v>
                </c:pt>
              </c:numCache>
              <c:extLst/>
            </c:numRef>
          </c:val>
          <c:extLst xmlns:c15="http://schemas.microsoft.com/office/drawing/2012/chart">
            <c:ext xmlns:c16="http://schemas.microsoft.com/office/drawing/2014/chart" uri="{C3380CC4-5D6E-409C-BE32-E72D297353CC}">
              <c16:uniqueId val="{00000001-6753-4D81-9890-A60B27C29538}"/>
            </c:ext>
          </c:extLst>
        </c:ser>
        <c:ser>
          <c:idx val="1"/>
          <c:order val="1"/>
          <c:tx>
            <c:strRef>
              <c:f>'WoAG Inventory (Location)'!$G$7</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(Location)'!$H$7:$J$7</c:f>
              <c:numCache>
                <c:formatCode>0%</c:formatCode>
                <c:ptCount val="1"/>
                <c:pt idx="0">
                  <c:v>4.7221088289621169E-2</c:v>
                </c:pt>
              </c:numCache>
              <c:extLst/>
            </c:numRef>
          </c:val>
          <c:extLst>
            <c:ext xmlns:c16="http://schemas.microsoft.com/office/drawing/2014/chart" uri="{C3380CC4-5D6E-409C-BE32-E72D297353CC}">
              <c16:uniqueId val="{00000002-6753-4D81-9890-A60B27C29538}"/>
            </c:ext>
          </c:extLst>
        </c:ser>
        <c:ser>
          <c:idx val="2"/>
          <c:order val="2"/>
          <c:tx>
            <c:strRef>
              <c:f>'WoAG Inventory (Location)'!$G$8</c:f>
              <c:strCache>
                <c:ptCount val="1"/>
                <c:pt idx="0">
                  <c:v>Solid Waste</c:v>
                </c:pt>
              </c:strCache>
              <c:extLst xmlns:c15="http://schemas.microsoft.com/office/drawing/2012/chart"/>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(Location)'!$H$8:$J$8</c:f>
              <c:numCache>
                <c:formatCode>0%</c:formatCode>
                <c:ptCount val="1"/>
                <c:pt idx="0">
                  <c:v>0.13402106032346023</c:v>
                </c:pt>
              </c:numCache>
              <c:extLst/>
            </c:numRef>
          </c:val>
          <c:extLst xmlns:c15="http://schemas.microsoft.com/office/drawing/2012/chart">
            <c:ext xmlns:c16="http://schemas.microsoft.com/office/drawing/2014/chart" uri="{C3380CC4-5D6E-409C-BE32-E72D297353CC}">
              <c16:uniqueId val="{00000003-6753-4D81-9890-A60B27C29538}"/>
            </c:ext>
          </c:extLst>
        </c:ser>
        <c:ser>
          <c:idx val="4"/>
          <c:order val="4"/>
          <c:tx>
            <c:strRef>
              <c:f>'WoAG Inventory (Location)'!$G$10</c:f>
              <c:strCache>
                <c:ptCount val="1"/>
                <c:pt idx="0">
                  <c:v>Fleet and Other Vehicles</c:v>
                </c:pt>
              </c:strCache>
            </c:strRef>
          </c:tx>
          <c:spPr>
            <a:solidFill>
              <a:schemeClr val="accent3"/>
            </a:solidFill>
            <a:ln>
              <a:noFill/>
            </a:ln>
            <a:effectLst/>
          </c:spPr>
          <c:invertIfNegative val="0"/>
          <c:dLbls>
            <c:dLbl>
              <c:idx val="0"/>
              <c:layout>
                <c:manualLayout>
                  <c:x val="-2.8600135118748631E-2"/>
                  <c:y val="3.044140030441400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2194952102135921"/>
                      <c:h val="5.1659056316590561E-2"/>
                    </c:manualLayout>
                  </c15:layout>
                </c:ext>
                <c:ext xmlns:c16="http://schemas.microsoft.com/office/drawing/2014/chart" uri="{C3380CC4-5D6E-409C-BE32-E72D297353CC}">
                  <c16:uniqueId val="{00000004-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(Location)'!$H$10:$J$10</c:f>
              <c:numCache>
                <c:formatCode>0%</c:formatCode>
                <c:ptCount val="1"/>
                <c:pt idx="0">
                  <c:v>6.0747463311328777E-2</c:v>
                </c:pt>
              </c:numCache>
              <c:extLst/>
            </c:numRef>
          </c:val>
          <c:extLst>
            <c:ext xmlns:c16="http://schemas.microsoft.com/office/drawing/2014/chart" uri="{C3380CC4-5D6E-409C-BE32-E72D297353CC}">
              <c16:uniqueId val="{00000005-6753-4D81-9890-A60B27C29538}"/>
            </c:ext>
          </c:extLst>
        </c:ser>
        <c:ser>
          <c:idx val="5"/>
          <c:order val="5"/>
          <c:tx>
            <c:strRef>
              <c:f>'WoAG Inventory (Location)'!$G$11</c:f>
              <c:strCache>
                <c:ptCount val="1"/>
                <c:pt idx="0">
                  <c:v>Domestic Commercial Flights</c:v>
                </c:pt>
              </c:strCache>
              <c:extLst xmlns:c15="http://schemas.microsoft.com/office/drawing/2012/chart"/>
            </c:strRef>
          </c:tx>
          <c:spPr>
            <a:solidFill>
              <a:schemeClr val="accent5"/>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3960308710033077"/>
                      <c:h val="0.2535198463320576"/>
                    </c:manualLayout>
                  </c15:layout>
                </c:ext>
                <c:ext xmlns:c16="http://schemas.microsoft.com/office/drawing/2014/chart" uri="{C3380CC4-5D6E-409C-BE32-E72D297353CC}">
                  <c16:uniqueId val="{00000006-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(Location)'!$H$11:$J$11</c:f>
              <c:numCache>
                <c:formatCode>0%</c:formatCode>
                <c:ptCount val="1"/>
                <c:pt idx="0">
                  <c:v>0.16667042555926684</c:v>
                </c:pt>
              </c:numCache>
              <c:extLst/>
            </c:numRef>
          </c:val>
          <c:extLst xmlns:c15="http://schemas.microsoft.com/office/drawing/2012/chart">
            <c:ext xmlns:c16="http://schemas.microsoft.com/office/drawing/2014/chart" uri="{C3380CC4-5D6E-409C-BE32-E72D297353CC}">
              <c16:uniqueId val="{00000007-6753-4D81-9890-A60B27C29538}"/>
            </c:ext>
          </c:extLst>
        </c:ser>
        <c:ser>
          <c:idx val="6"/>
          <c:order val="6"/>
          <c:tx>
            <c:strRef>
              <c:f>'WoAG Inventory (Location)'!$G$12</c:f>
              <c:strCache>
                <c:ptCount val="1"/>
                <c:pt idx="0">
                  <c:v>Domestic Hire Car</c:v>
                </c:pt>
              </c:strCache>
              <c:extLst xmlns:c15="http://schemas.microsoft.com/office/drawing/2012/chart"/>
            </c:strRef>
          </c:tx>
          <c:spPr>
            <a:solidFill>
              <a:schemeClr val="accent1">
                <a:lumMod val="20000"/>
                <a:lumOff val="80000"/>
              </a:schemeClr>
            </a:solidFill>
            <a:ln>
              <a:noFill/>
            </a:ln>
            <a:effectLst/>
          </c:spPr>
          <c:invertIfNegative val="0"/>
          <c:dLbls>
            <c:dLbl>
              <c:idx val="0"/>
              <c:tx>
                <c:rich>
                  <a:bodyPr/>
                  <a:lstStyle/>
                  <a:p>
                    <a:r>
                      <a:rPr lang="en-US"/>
                      <a:t>Domestic Hire Car&lt;1%</a:t>
                    </a:r>
                  </a:p>
                </c:rich>
              </c:tx>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22162064085980432"/>
                      <c:h val="0.17646182495344506"/>
                    </c:manualLayout>
                  </c15:layout>
                  <c15:showDataLabelsRange val="0"/>
                </c:ext>
                <c:ext xmlns:c16="http://schemas.microsoft.com/office/drawing/2014/chart" uri="{C3380CC4-5D6E-409C-BE32-E72D297353CC}">
                  <c16:uniqueId val="{00000008-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(Location)'!$H$12:$J$12</c:f>
              <c:numCache>
                <c:formatCode>0%</c:formatCode>
                <c:ptCount val="1"/>
                <c:pt idx="0">
                  <c:v>4.6076505492869757E-3</c:v>
                </c:pt>
              </c:numCache>
              <c:extLst/>
            </c:numRef>
          </c:val>
          <c:extLst xmlns:c15="http://schemas.microsoft.com/office/drawing/2012/chart">
            <c:ext xmlns:c16="http://schemas.microsoft.com/office/drawing/2014/chart" uri="{C3380CC4-5D6E-409C-BE32-E72D297353CC}">
              <c16:uniqueId val="{00000009-6753-4D81-9890-A60B27C29538}"/>
            </c:ext>
          </c:extLst>
        </c:ser>
        <c:ser>
          <c:idx val="7"/>
          <c:order val="7"/>
          <c:tx>
            <c:strRef>
              <c:f>'WoAG Inventory (Location)'!$G$13</c:f>
              <c:strCache>
                <c:ptCount val="1"/>
                <c:pt idx="0">
                  <c:v>Domestic Travel Accommodation</c:v>
                </c:pt>
              </c:strCache>
              <c:extLst xmlns:c15="http://schemas.microsoft.com/office/drawing/2012/chart"/>
            </c:strRef>
          </c:tx>
          <c:spPr>
            <a:solidFill>
              <a:schemeClr val="tx2"/>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7492833517089308"/>
                      <c:h val="0.17646182495344506"/>
                    </c:manualLayout>
                  </c15:layout>
                </c:ext>
                <c:ext xmlns:c16="http://schemas.microsoft.com/office/drawing/2014/chart" uri="{C3380CC4-5D6E-409C-BE32-E72D297353CC}">
                  <c16:uniqueId val="{0000000A-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(Location)'!$H$13:$J$13</c:f>
              <c:numCache>
                <c:formatCode>0%</c:formatCode>
                <c:ptCount val="1"/>
                <c:pt idx="0">
                  <c:v>5.8962365215508593E-2</c:v>
                </c:pt>
              </c:numCache>
              <c:extLst/>
            </c:numRef>
          </c:val>
          <c:extLst xmlns:c15="http://schemas.microsoft.com/office/drawing/2012/chart">
            <c:ext xmlns:c16="http://schemas.microsoft.com/office/drawing/2014/chart" uri="{C3380CC4-5D6E-409C-BE32-E72D297353CC}">
              <c16:uniqueId val="{0000000B-6753-4D81-9890-A60B27C29538}"/>
            </c:ext>
          </c:extLst>
        </c:ser>
        <c:ser>
          <c:idx val="8"/>
          <c:order val="8"/>
          <c:tx>
            <c:strRef>
              <c:f>'WoAG Inventory (Location)'!$G$5</c:f>
              <c:strCache>
                <c:ptCount val="1"/>
                <c:pt idx="0">
                  <c:v>Other Energy - (stationary energy)</c:v>
                </c:pt>
              </c:strCache>
            </c:strRef>
          </c:tx>
          <c:spPr>
            <a:solidFill>
              <a:schemeClr val="accent6"/>
            </a:solidFill>
            <a:ln>
              <a:noFill/>
            </a:ln>
            <a:effectLst/>
          </c:spPr>
          <c:invertIfNegative val="0"/>
          <c:dLbls>
            <c:dLbl>
              <c:idx val="0"/>
              <c:layout>
                <c:manualLayout>
                  <c:x val="-0.10804842476278116"/>
                  <c:y val="0"/>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8403493389125694"/>
                      <c:h val="7.6012103535049586E-2"/>
                    </c:manualLayout>
                  </c15:layout>
                </c:ext>
                <c:ext xmlns:c16="http://schemas.microsoft.com/office/drawing/2014/chart" uri="{C3380CC4-5D6E-409C-BE32-E72D297353CC}">
                  <c16:uniqueId val="{0000000C-6753-4D81-9890-A60B27C29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(Location)'!$H$5:$J$5</c:f>
              <c:numCache>
                <c:formatCode>0%</c:formatCode>
                <c:ptCount val="1"/>
                <c:pt idx="0">
                  <c:v>2.2217310602558001E-2</c:v>
                </c:pt>
              </c:numCache>
              <c:extLst/>
            </c:numRef>
          </c:val>
          <c:extLst>
            <c:ext xmlns:c16="http://schemas.microsoft.com/office/drawing/2014/chart" uri="{C3380CC4-5D6E-409C-BE32-E72D297353CC}">
              <c16:uniqueId val="{0000000D-6753-4D81-9890-A60B27C29538}"/>
            </c:ext>
          </c:extLst>
        </c:ser>
        <c:ser>
          <c:idx val="9"/>
          <c:order val="9"/>
          <c:tx>
            <c:strRef>
              <c:f>'WoAG Inventory (Location)'!$G$4</c:f>
              <c:strCache>
                <c:ptCount val="1"/>
                <c:pt idx="0">
                  <c:v>Other Energy - Defence</c:v>
                </c:pt>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'WoAG Inventory (Location)'!$H$3:$J$3</c:f>
              <c:strCache>
                <c:ptCount val="1"/>
                <c:pt idx="0">
                  <c:v>Scope 3 </c:v>
                </c:pt>
              </c:strCache>
              <c:extLst/>
            </c:strRef>
          </c:cat>
          <c:val>
            <c:numRef>
              <c:f>'WoAG Inventory (Location)'!$H$4:$J$4</c:f>
              <c:numCache>
                <c:formatCode>0%</c:formatCode>
                <c:ptCount val="1"/>
                <c:pt idx="0">
                  <c:v>0.27752242367380631</c:v>
                </c:pt>
              </c:numCache>
              <c:extLst/>
            </c:numRef>
          </c:val>
          <c:extLst>
            <c:ext xmlns:c16="http://schemas.microsoft.com/office/drawing/2014/chart" uri="{C3380CC4-5D6E-409C-BE32-E72D297353CC}">
              <c16:uniqueId val="{0000000E-6753-4D81-9890-A60B27C29538}"/>
            </c:ext>
          </c:extLst>
        </c:ser>
        <c:dLbls>
          <c:dLblPos val="outEnd"/>
          <c:showLegendKey val="0"/>
          <c:showVal val="1"/>
          <c:showCatName val="0"/>
          <c:showSerName val="0"/>
          <c:showPercent val="0"/>
          <c:showBubbleSize val="0"/>
        </c:dLbls>
        <c:gapWidth val="20"/>
        <c:axId val="1971047007"/>
        <c:axId val="1971047487"/>
        <c:extLst>
          <c:ext xmlns:c15="http://schemas.microsoft.com/office/drawing/2012/chart" uri="{02D57815-91ED-43cb-92C2-25804820EDAC}">
            <c15:filteredBarSeries>
              <c15:ser>
                <c:idx val="3"/>
                <c:order val="3"/>
                <c:tx>
                  <c:strRef>
                    <c:extLst>
                      <c:ext uri="{02D57815-91ED-43cb-92C2-25804820EDAC}">
                        <c15:formulaRef>
                          <c15:sqref>'WoAG Inventory (Location)'!$G$9</c15:sqref>
                        </c15:formulaRef>
                      </c:ext>
                    </c:extLst>
                    <c:strCache>
                      <c:ptCount val="1"/>
                      <c:pt idx="0">
                        <c:v>Refrigerants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'WoAG Inventory (Location)'!$H$3:$J$3</c15:sqref>
                        </c15:formulaRef>
                      </c:ext>
                    </c:extLst>
                    <c:strCache>
                      <c:ptCount val="1"/>
                      <c:pt idx="0">
                        <c:v>Scope 3 </c:v>
                      </c:pt>
                    </c:strCache>
                  </c:strRef>
                </c:cat>
                <c:val>
                  <c:numRef>
                    <c:extLst>
                      <c:ext uri="{02D57815-91ED-43cb-92C2-25804820EDAC}">
                        <c15:formulaRef>
                          <c15:sqref>'WoAG Inventory (Location)'!$H$9:$J$9</c15:sqref>
                        </c15:formulaRef>
                      </c:ext>
                    </c:extLst>
                    <c:numCache>
                      <c:formatCode>0%</c:formatCode>
                      <c:ptCount val="1"/>
                    </c:numCache>
                  </c:numRef>
                </c:val>
                <c:extLst>
                  <c:ext xmlns:c16="http://schemas.microsoft.com/office/drawing/2014/chart" uri="{C3380CC4-5D6E-409C-BE32-E72D297353CC}">
                    <c16:uniqueId val="{0000000F-6753-4D81-9890-A60B27C29538}"/>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83481746882138E-2"/>
          <c:y val="0.15327357517810278"/>
          <c:w val="0.83653030354350255"/>
          <c:h val="0.6220228721409824"/>
        </c:manualLayout>
      </c:layout>
      <c:pieChart>
        <c:varyColors val="1"/>
        <c:ser>
          <c:idx val="0"/>
          <c:order val="0"/>
          <c:tx>
            <c:strRef>
              <c:f>'WoAG Inventory (Location)'!$B$24</c:f>
              <c:strCache>
                <c:ptCount val="1"/>
                <c:pt idx="0">
                  <c:v>Sum of emissions
(t CO2-e)</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F22-41F5-8508-FE80A651350A}"/>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F22-41F5-8508-FE80A651350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F22-41F5-8508-FE80A651350A}"/>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6F22-41F5-8508-FE80A651350A}"/>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6F22-41F5-8508-FE80A651350A}"/>
              </c:ext>
            </c:extLst>
          </c:dPt>
          <c:dPt>
            <c:idx val="5"/>
            <c:bubble3D val="0"/>
            <c:spPr>
              <a:solidFill>
                <a:schemeClr val="accent5"/>
              </a:solidFill>
              <a:ln w="19050">
                <a:solidFill>
                  <a:schemeClr val="lt1"/>
                </a:solidFill>
              </a:ln>
              <a:effectLst/>
            </c:spPr>
            <c:extLst>
              <c:ext xmlns:c16="http://schemas.microsoft.com/office/drawing/2014/chart" uri="{C3380CC4-5D6E-409C-BE32-E72D297353CC}">
                <c16:uniqueId val="{0000000B-6F22-41F5-8508-FE80A651350A}"/>
              </c:ext>
            </c:extLst>
          </c:dPt>
          <c:dPt>
            <c:idx val="6"/>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D-6F22-41F5-8508-FE80A651350A}"/>
              </c:ext>
            </c:extLst>
          </c:dPt>
          <c:dPt>
            <c:idx val="7"/>
            <c:bubble3D val="0"/>
            <c:spPr>
              <a:solidFill>
                <a:schemeClr val="tx2"/>
              </a:solidFill>
              <a:ln w="19050">
                <a:solidFill>
                  <a:schemeClr val="lt1"/>
                </a:solidFill>
              </a:ln>
              <a:effectLst/>
            </c:spPr>
            <c:extLst>
              <c:ext xmlns:c16="http://schemas.microsoft.com/office/drawing/2014/chart" uri="{C3380CC4-5D6E-409C-BE32-E72D297353CC}">
                <c16:uniqueId val="{0000000F-6F22-41F5-8508-FE80A651350A}"/>
              </c:ext>
            </c:extLst>
          </c:dPt>
          <c:dPt>
            <c:idx val="8"/>
            <c:bubble3D val="0"/>
            <c:spPr>
              <a:solidFill>
                <a:schemeClr val="accent6"/>
              </a:solidFill>
              <a:ln w="19050">
                <a:solidFill>
                  <a:schemeClr val="lt1"/>
                </a:solidFill>
              </a:ln>
              <a:effectLst/>
            </c:spPr>
            <c:extLst>
              <c:ext xmlns:c16="http://schemas.microsoft.com/office/drawing/2014/chart" uri="{C3380CC4-5D6E-409C-BE32-E72D297353CC}">
                <c16:uniqueId val="{00000011-6F22-41F5-8508-FE80A651350A}"/>
              </c:ext>
            </c:extLst>
          </c:dPt>
          <c:dPt>
            <c:idx val="9"/>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13-6F22-41F5-8508-FE80A651350A}"/>
              </c:ext>
            </c:extLst>
          </c:dPt>
          <c:dPt>
            <c:idx val="1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15-6F22-41F5-8508-FE80A651350A}"/>
              </c:ext>
            </c:extLst>
          </c:dPt>
          <c:dLbls>
            <c:dLbl>
              <c:idx val="1"/>
              <c:layout>
                <c:manualLayout>
                  <c:x val="0.12507085118633676"/>
                  <c:y val="6.184118060435688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F22-41F5-8508-FE80A651350A}"/>
                </c:ext>
              </c:extLst>
            </c:dLbl>
            <c:dLbl>
              <c:idx val="2"/>
              <c:layout>
                <c:manualLayout>
                  <c:x val="8.4224674907089556E-2"/>
                  <c:y val="0.143359764498868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F22-41F5-8508-FE80A651350A}"/>
                </c:ext>
              </c:extLst>
            </c:dLbl>
            <c:dLbl>
              <c:idx val="3"/>
              <c:layout>
                <c:manualLayout>
                  <c:x val="-2.8490028490028511E-2"/>
                  <c:y val="0.11243961686798978"/>
                </c:manualLayout>
              </c:layout>
              <c:tx>
                <c:rich>
                  <a:bodyPr/>
                  <a:lstStyle/>
                  <a:p>
                    <a:fld id="{7E23EA67-404F-4EF0-9F4A-5A45D660EE79}" type="CATEGORYNAME">
                      <a:rPr lang="en-US"/>
                      <a:pPr/>
                      <a:t>[CATEGORY NAME]</a:t>
                    </a:fld>
                    <a:r>
                      <a:rPr lang="en-US" baseline="0"/>
                      <a:t> &lt;1%</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F22-41F5-8508-FE80A651350A}"/>
                </c:ext>
              </c:extLst>
            </c:dLbl>
            <c:dLbl>
              <c:idx val="4"/>
              <c:layout>
                <c:manualLayout>
                  <c:x val="-0.14336877762074612"/>
                  <c:y val="7.870762113976782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F22-41F5-8508-FE80A651350A}"/>
                </c:ext>
              </c:extLst>
            </c:dLbl>
            <c:dLbl>
              <c:idx val="5"/>
              <c:layout>
                <c:manualLayout>
                  <c:x val="-2.1264609552011128E-2"/>
                  <c:y val="6.043702724088501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360439987736573"/>
                      <c:h val="6.8063589732239194E-2"/>
                    </c:manualLayout>
                  </c15:layout>
                </c:ext>
                <c:ext xmlns:c16="http://schemas.microsoft.com/office/drawing/2014/chart" uri="{C3380CC4-5D6E-409C-BE32-E72D297353CC}">
                  <c16:uniqueId val="{0000000B-6F22-41F5-8508-FE80A651350A}"/>
                </c:ext>
              </c:extLst>
            </c:dLbl>
            <c:dLbl>
              <c:idx val="6"/>
              <c:layout>
                <c:manualLayout>
                  <c:x val="-5.5485639081439608E-2"/>
                  <c:y val="1.6866440535410938E-2"/>
                </c:manualLayout>
              </c:layout>
              <c:tx>
                <c:rich>
                  <a:bodyPr/>
                  <a:lstStyle/>
                  <a:p>
                    <a:fld id="{15C918EA-22F6-42F4-9B47-464C40DFEDA2}" type="CATEGORYNAME">
                      <a:rPr lang="en-US"/>
                      <a:pPr/>
                      <a:t>[CATEGORY NAME]</a:t>
                    </a:fld>
                    <a:r>
                      <a:rPr lang="en-US" baseline="0"/>
                      <a:t>  &lt;1%</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6F22-41F5-8508-FE80A651350A}"/>
                </c:ext>
              </c:extLst>
            </c:dLbl>
            <c:dLbl>
              <c:idx val="7"/>
              <c:layout>
                <c:manualLayout>
                  <c:x val="-4.200035892949279E-2"/>
                  <c:y val="-7.58958837102494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014712370355414"/>
                      <c:h val="0.11221739587541014"/>
                    </c:manualLayout>
                  </c15:layout>
                </c:ext>
                <c:ext xmlns:c16="http://schemas.microsoft.com/office/drawing/2014/chart" uri="{C3380CC4-5D6E-409C-BE32-E72D297353CC}">
                  <c16:uniqueId val="{0000000F-6F22-41F5-8508-FE80A651350A}"/>
                </c:ext>
              </c:extLst>
            </c:dLbl>
            <c:dLbl>
              <c:idx val="8"/>
              <c:layout>
                <c:manualLayout>
                  <c:x val="-1.4908659921783281E-2"/>
                  <c:y val="-0.1517915460848490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560109473495301"/>
                      <c:h val="9.6605485804084748E-2"/>
                    </c:manualLayout>
                  </c15:layout>
                </c:ext>
                <c:ext xmlns:c16="http://schemas.microsoft.com/office/drawing/2014/chart" uri="{C3380CC4-5D6E-409C-BE32-E72D297353CC}">
                  <c16:uniqueId val="{00000011-6F22-41F5-8508-FE80A651350A}"/>
                </c:ext>
              </c:extLst>
            </c:dLbl>
            <c:dLbl>
              <c:idx val="9"/>
              <c:layout>
                <c:manualLayout>
                  <c:x val="-5.2431934256081239E-2"/>
                  <c:y val="3.373099971779704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2932678287008995"/>
                      <c:h val="8.7739665008493742E-2"/>
                    </c:manualLayout>
                  </c15:layout>
                </c:ext>
                <c:ext xmlns:c16="http://schemas.microsoft.com/office/drawing/2014/chart" uri="{C3380CC4-5D6E-409C-BE32-E72D297353CC}">
                  <c16:uniqueId val="{00000013-6F22-41F5-8508-FE80A651350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'WoAG Inventory (Location)'!$A$25:$A$34</c:f>
              <c:strCache>
                <c:ptCount val="10"/>
                <c:pt idx="0">
                  <c:v>Electricity (Location Based Method) </c:v>
                </c:pt>
                <c:pt idx="1">
                  <c:v>Natural Gas</c:v>
                </c:pt>
                <c:pt idx="2">
                  <c:v>Solid Waste</c:v>
                </c:pt>
                <c:pt idx="3">
                  <c:v>Refrigerants</c:v>
                </c:pt>
                <c:pt idx="4">
                  <c:v>Fleet and Other Vehicles</c:v>
                </c:pt>
                <c:pt idx="5">
                  <c:v>Domestic Commercial Flights</c:v>
                </c:pt>
                <c:pt idx="6">
                  <c:v>Domestic Hire Car</c:v>
                </c:pt>
                <c:pt idx="7">
                  <c:v>Domestic Travel Accommodation</c:v>
                </c:pt>
                <c:pt idx="8">
                  <c:v>Other Energy - (stationary energy)</c:v>
                </c:pt>
                <c:pt idx="9">
                  <c:v>Other Energy - Defence</c:v>
                </c:pt>
              </c:strCache>
            </c:strRef>
          </c:cat>
          <c:val>
            <c:numRef>
              <c:f>'WoAG Inventory (Location)'!$B$25:$B$34</c:f>
              <c:numCache>
                <c:formatCode>#,##0</c:formatCode>
                <c:ptCount val="10"/>
                <c:pt idx="0">
                  <c:v>2149557</c:v>
                </c:pt>
                <c:pt idx="1">
                  <c:v>284265</c:v>
                </c:pt>
                <c:pt idx="2">
                  <c:v>118848</c:v>
                </c:pt>
                <c:pt idx="3">
                  <c:v>4422</c:v>
                </c:pt>
                <c:pt idx="4">
                  <c:v>267523</c:v>
                </c:pt>
                <c:pt idx="5">
                  <c:v>147801</c:v>
                </c:pt>
                <c:pt idx="6">
                  <c:v>4086</c:v>
                </c:pt>
                <c:pt idx="7">
                  <c:v>52287</c:v>
                </c:pt>
                <c:pt idx="8">
                  <c:v>95446</c:v>
                </c:pt>
                <c:pt idx="9">
                  <c:v>1217886</c:v>
                </c:pt>
              </c:numCache>
            </c:numRef>
          </c:val>
          <c:extLst>
            <c:ext xmlns:c16="http://schemas.microsoft.com/office/drawing/2014/chart" uri="{C3380CC4-5D6E-409C-BE32-E72D297353CC}">
              <c16:uniqueId val="{00000016-6F22-41F5-8508-FE80A651350A}"/>
            </c:ext>
          </c:extLst>
        </c:ser>
        <c:ser>
          <c:idx val="1"/>
          <c:order val="1"/>
          <c:tx>
            <c:strRef>
              <c:f>'WoAG Inventory (Location)'!$C$24</c:f>
              <c:strCache>
                <c:ptCount val="1"/>
                <c:pt idx="0">
                  <c:v>Percentage of emissions by activity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8-6F22-41F5-8508-FE80A65135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6F22-41F5-8508-FE80A65135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6F22-41F5-8508-FE80A65135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6F22-41F5-8508-FE80A65135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6F22-41F5-8508-FE80A65135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6F22-41F5-8508-FE80A651350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6F22-41F5-8508-FE80A651350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6F22-41F5-8508-FE80A651350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6F22-41F5-8508-FE80A651350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6F22-41F5-8508-FE80A651350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6F22-41F5-8508-FE80A651350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'WoAG Inventory (Location)'!$A$25:$A$34</c:f>
              <c:strCache>
                <c:ptCount val="10"/>
                <c:pt idx="0">
                  <c:v>Electricity (Location Based Method) </c:v>
                </c:pt>
                <c:pt idx="1">
                  <c:v>Natural Gas</c:v>
                </c:pt>
                <c:pt idx="2">
                  <c:v>Solid Waste</c:v>
                </c:pt>
                <c:pt idx="3">
                  <c:v>Refrigerants</c:v>
                </c:pt>
                <c:pt idx="4">
                  <c:v>Fleet and Other Vehicles</c:v>
                </c:pt>
                <c:pt idx="5">
                  <c:v>Domestic Commercial Flights</c:v>
                </c:pt>
                <c:pt idx="6">
                  <c:v>Domestic Hire Car</c:v>
                </c:pt>
                <c:pt idx="7">
                  <c:v>Domestic Travel Accommodation</c:v>
                </c:pt>
                <c:pt idx="8">
                  <c:v>Other Energy - (stationary energy)</c:v>
                </c:pt>
                <c:pt idx="9">
                  <c:v>Other Energy - Defence</c:v>
                </c:pt>
              </c:strCache>
            </c:strRef>
          </c:cat>
          <c:val>
            <c:numRef>
              <c:f>'WoAG Inventory (Location)'!$C$25:$C$34</c:f>
              <c:numCache>
                <c:formatCode>0%</c:formatCode>
                <c:ptCount val="10"/>
                <c:pt idx="0">
                  <c:v>0.49504769673622639</c:v>
                </c:pt>
                <c:pt idx="1">
                  <c:v>6.5466853641342554E-2</c:v>
                </c:pt>
                <c:pt idx="2">
                  <c:v>2.7370955346476988E-2</c:v>
                </c:pt>
                <c:pt idx="3">
                  <c:v>1.018396309084892E-3</c:v>
                </c:pt>
                <c:pt idx="4">
                  <c:v>6.1611134282070906E-2</c:v>
                </c:pt>
                <c:pt idx="5">
                  <c:v>3.4038894816611515E-2</c:v>
                </c:pt>
                <c:pt idx="6">
                  <c:v>9.4101477135252569E-4</c:v>
                </c:pt>
                <c:pt idx="7">
                  <c:v>1.2041810903012606E-2</c:v>
                </c:pt>
                <c:pt idx="8">
                  <c:v>2.1981423364295927E-2</c:v>
                </c:pt>
                <c:pt idx="9">
                  <c:v>0.28048181982952569</c:v>
                </c:pt>
              </c:numCache>
            </c:numRef>
          </c:val>
          <c:extLst>
            <c:ext xmlns:c16="http://schemas.microsoft.com/office/drawing/2014/chart" uri="{C3380CC4-5D6E-409C-BE32-E72D297353CC}">
              <c16:uniqueId val="{0000002D-6F22-41F5-8508-FE80A651350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0"/>
          <c:order val="0"/>
          <c:tx>
            <c:strRef>
              <c:f>'WoAG Inventory (Market)'!$G$4</c:f>
              <c:strCache>
                <c:ptCount val="1"/>
                <c:pt idx="0">
                  <c:v>Other Energy - Defence</c:v>
                </c:pt>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'WoAG Inventory (Market)'!$H$3:$J$3</c:f>
              <c:strCache>
                <c:ptCount val="1"/>
                <c:pt idx="0">
                  <c:v>Scope 1 </c:v>
                </c:pt>
              </c:strCache>
              <c:extLst/>
            </c:strRef>
          </c:cat>
          <c:val>
            <c:numRef>
              <c:f>'WoAG Inventory (Market)'!$H$4:$J$4</c:f>
              <c:numCache>
                <c:formatCode>0%</c:formatCode>
                <c:ptCount val="1"/>
                <c:pt idx="0">
                  <c:v>0.64442185369683658</c:v>
                </c:pt>
              </c:numCache>
              <c:extLst/>
            </c:numRef>
          </c:val>
          <c:extLst xmlns:c15="http://schemas.microsoft.com/office/drawing/2012/chart">
            <c:ext xmlns:c16="http://schemas.microsoft.com/office/drawing/2014/chart" uri="{C3380CC4-5D6E-409C-BE32-E72D297353CC}">
              <c16:uniqueId val="{00000000-8425-43E0-A72F-2F6148A69C08}"/>
            </c:ext>
          </c:extLst>
        </c:ser>
        <c:ser>
          <c:idx val="1"/>
          <c:order val="1"/>
          <c:tx>
            <c:strRef>
              <c:f>'WoAG Inventory (Market)'!$G$5</c:f>
              <c:strCache>
                <c:ptCount val="1"/>
                <c:pt idx="0">
                  <c:v>Other Energy - (stationary energy)</c:v>
                </c:pt>
              </c:strCache>
            </c:strRef>
          </c:tx>
          <c:spPr>
            <a:solidFill>
              <a:schemeClr val="accent6"/>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681287194181177"/>
                      <c:h val="0.24019082124261634"/>
                    </c:manualLayout>
                  </c15:layout>
                </c:ext>
                <c:ext xmlns:c16="http://schemas.microsoft.com/office/drawing/2014/chart" uri="{C3380CC4-5D6E-409C-BE32-E72D297353CC}">
                  <c16:uniqueId val="{00000000-A115-4006-9F39-8B94A2939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1 </c:v>
                </c:pt>
              </c:strCache>
              <c:extLst/>
            </c:strRef>
          </c:cat>
          <c:val>
            <c:numRef>
              <c:f>'WoAG Inventory (Market)'!$H$5:$J$5</c:f>
              <c:numCache>
                <c:formatCode>0%</c:formatCode>
                <c:ptCount val="1"/>
                <c:pt idx="0">
                  <c:v>5.0228383174446549E-2</c:v>
                </c:pt>
              </c:numCache>
              <c:extLst/>
            </c:numRef>
          </c:val>
          <c:extLst>
            <c:ext xmlns:c16="http://schemas.microsoft.com/office/drawing/2014/chart" uri="{C3380CC4-5D6E-409C-BE32-E72D297353CC}">
              <c16:uniqueId val="{00000001-8425-43E0-A72F-2F6148A69C08}"/>
            </c:ext>
          </c:extLst>
        </c:ser>
        <c:ser>
          <c:idx val="3"/>
          <c:order val="3"/>
          <c:tx>
            <c:strRef>
              <c:f>'WoAG Inventory (Market)'!$G$7</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1 </c:v>
                </c:pt>
              </c:strCache>
              <c:extLst/>
            </c:strRef>
          </c:cat>
          <c:val>
            <c:numRef>
              <c:f>'WoAG Inventory (Market)'!$H$7:$J$7</c:f>
              <c:numCache>
                <c:formatCode>0%</c:formatCode>
                <c:ptCount val="1"/>
                <c:pt idx="0">
                  <c:v>0.16073692698635006</c:v>
                </c:pt>
              </c:numCache>
              <c:extLst/>
            </c:numRef>
          </c:val>
          <c:extLst>
            <c:ext xmlns:c16="http://schemas.microsoft.com/office/drawing/2014/chart" uri="{C3380CC4-5D6E-409C-BE32-E72D297353CC}">
              <c16:uniqueId val="{00000002-8425-43E0-A72F-2F6148A69C08}"/>
            </c:ext>
          </c:extLst>
        </c:ser>
        <c:ser>
          <c:idx val="5"/>
          <c:order val="5"/>
          <c:tx>
            <c:strRef>
              <c:f>'WoAG Inventory (Market)'!$G$9</c:f>
              <c:strCache>
                <c:ptCount val="1"/>
                <c:pt idx="0">
                  <c:v>Refrigerants</c:v>
                </c:pt>
              </c:strCache>
            </c:strRef>
          </c:tx>
          <c:spPr>
            <a:solidFill>
              <a:schemeClr val="accent1">
                <a:lumMod val="40000"/>
                <a:lumOff val="60000"/>
              </a:schemeClr>
            </a:solidFill>
            <a:ln>
              <a:noFill/>
            </a:ln>
            <a:effectLst/>
          </c:spPr>
          <c:invertIfNegative val="0"/>
          <c:dLbls>
            <c:dLbl>
              <c:idx val="0"/>
              <c:tx>
                <c:rich>
                  <a:bodyPr/>
                  <a:lstStyle/>
                  <a:p>
                    <a:fld id="{C31307EB-B04C-4D6C-A1DB-0FCBDEE89BE0}" type="SERIESNAME">
                      <a:rPr lang="en-US"/>
                      <a:pPr/>
                      <a:t>[SERIES NAME]</a:t>
                    </a:fld>
                    <a:r>
                      <a:rPr lang="en-US" baseline="0"/>
                      <a:t> &lt;</a:t>
                    </a:r>
                    <a:fld id="{250730E6-DB68-42B6-9A84-DB36823A9EEB}" type="VALUE">
                      <a:rPr lang="en-US" baseline="0"/>
                      <a:pPr/>
                      <a:t>[VALUE]</a:t>
                    </a:fld>
                    <a:endParaRPr lang="en-US" baseline="0"/>
                  </a:p>
                </c:rich>
              </c:tx>
              <c:dLblPos val="outEnd"/>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115-4006-9F39-8B94A2939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1 </c:v>
                </c:pt>
              </c:strCache>
              <c:extLst/>
            </c:strRef>
          </c:cat>
          <c:val>
            <c:numRef>
              <c:f>'WoAG Inventory (Market)'!$H$9:$J$9</c:f>
              <c:numCache>
                <c:formatCode>0%</c:formatCode>
                <c:ptCount val="1"/>
                <c:pt idx="0">
                  <c:v>0.01</c:v>
                </c:pt>
              </c:numCache>
              <c:extLst/>
            </c:numRef>
          </c:val>
          <c:extLst xmlns:c15="http://schemas.microsoft.com/office/drawing/2012/chart">
            <c:ext xmlns:c16="http://schemas.microsoft.com/office/drawing/2014/chart" uri="{C3380CC4-5D6E-409C-BE32-E72D297353CC}">
              <c16:uniqueId val="{00000003-8425-43E0-A72F-2F6148A69C08}"/>
            </c:ext>
          </c:extLst>
        </c:ser>
        <c:ser>
          <c:idx val="6"/>
          <c:order val="6"/>
          <c:tx>
            <c:strRef>
              <c:f>'WoAG Inventory (Market)'!$G$10</c:f>
              <c:strCache>
                <c:ptCount val="1"/>
                <c:pt idx="0">
                  <c:v>Fleet and Other Vehicles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1 </c:v>
                </c:pt>
              </c:strCache>
              <c:extLst/>
            </c:strRef>
          </c:cat>
          <c:val>
            <c:numRef>
              <c:f>'WoAG Inventory (Market)'!$H$10:$J$10</c:f>
              <c:numCache>
                <c:formatCode>0%</c:formatCode>
                <c:ptCount val="1"/>
                <c:pt idx="0">
                  <c:v>0.14168045984328828</c:v>
                </c:pt>
              </c:numCache>
              <c:extLst/>
            </c:numRef>
          </c:val>
          <c:extLst xmlns:c15="http://schemas.microsoft.com/office/drawing/2012/chart">
            <c:ext xmlns:c16="http://schemas.microsoft.com/office/drawing/2014/chart" uri="{C3380CC4-5D6E-409C-BE32-E72D297353CC}">
              <c16:uniqueId val="{00000004-8425-43E0-A72F-2F6148A69C08}"/>
            </c:ext>
          </c:extLst>
        </c:ser>
        <c:dLbls>
          <c:dLblPos val="outEnd"/>
          <c:showLegendKey val="0"/>
          <c:showVal val="1"/>
          <c:showCatName val="0"/>
          <c:showSerName val="0"/>
          <c:showPercent val="0"/>
          <c:showBubbleSize val="0"/>
        </c:dLbls>
        <c:gapWidth val="20"/>
        <c:axId val="1971047007"/>
        <c:axId val="1971047487"/>
        <c:extLst>
          <c:ext xmlns:c15="http://schemas.microsoft.com/office/drawing/2012/chart" uri="{02D57815-91ED-43cb-92C2-25804820EDAC}">
            <c15:filteredBarSeries>
              <c15:ser>
                <c:idx val="2"/>
                <c:order val="2"/>
                <c:tx>
                  <c:strRef>
                    <c:extLst>
                      <c:ext uri="{02D57815-91ED-43cb-92C2-25804820EDAC}">
                        <c15:formulaRef>
                          <c15:sqref>'WoAG Inventory (Market)'!$G$6</c15:sqref>
                        </c15:formulaRef>
                      </c:ext>
                    </c:extLst>
                    <c:strCache>
                      <c:ptCount val="1"/>
                      <c:pt idx="0">
                        <c:v>Electricity (Market Based Method)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'WoAG Inventory (Market)'!$H$3:$J$3</c15:sqref>
                        </c15:formulaRef>
                      </c:ext>
                    </c:extLst>
                    <c:strCache>
                      <c:ptCount val="1"/>
                      <c:pt idx="0">
                        <c:v>Scope 1 </c:v>
                      </c:pt>
                    </c:strCache>
                  </c:strRef>
                </c:cat>
                <c:val>
                  <c:numRef>
                    <c:extLst>
                      <c:ext uri="{02D57815-91ED-43cb-92C2-25804820EDAC}">
                        <c15:formulaRef>
                          <c15:sqref>'WoAG Inventory (Market)'!$H$6:$J$6</c15:sqref>
                        </c15:formulaRef>
                      </c:ext>
                    </c:extLst>
                    <c:numCache>
                      <c:formatCode>0%</c:formatCode>
                      <c:ptCount val="1"/>
                    </c:numCache>
                  </c:numRef>
                </c:val>
                <c:extLst>
                  <c:ext xmlns:c16="http://schemas.microsoft.com/office/drawing/2014/chart" uri="{C3380CC4-5D6E-409C-BE32-E72D297353CC}">
                    <c16:uniqueId val="{00000005-8425-43E0-A72F-2F6148A69C0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'WoAG Inventory (Market)'!$G$8</c15:sqref>
                        </c15:formulaRef>
                      </c:ext>
                    </c:extLst>
                    <c:strCache>
                      <c:ptCount val="1"/>
                      <c:pt idx="0">
                        <c:v>Solid Waste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(Market)'!$H$8:$J$8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8425-43E0-A72F-2F6148A69C0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'WoAG Inventory (Market)'!$G$11</c15:sqref>
                        </c15:formulaRef>
                      </c:ext>
                    </c:extLst>
                    <c:strCache>
                      <c:ptCount val="1"/>
                      <c:pt idx="0">
                        <c:v>Domestic Commercial Flights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(Market)'!$H$11:$J$11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8425-43E0-A72F-2F6148A69C0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'WoAG Inventory (Market)'!$G$12</c15:sqref>
                        </c15:formulaRef>
                      </c:ext>
                    </c:extLst>
                    <c:strCache>
                      <c:ptCount val="1"/>
                      <c:pt idx="0">
                        <c:v>Domestic Hire Car</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(Market)'!$H$12:$J$12</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8425-43E0-A72F-2F6148A69C0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'WoAG Inventory (Market)'!$G$13</c15:sqref>
                        </c15:formulaRef>
                      </c:ext>
                    </c:extLst>
                    <c:strCache>
                      <c:ptCount val="1"/>
                      <c:pt idx="0">
                        <c:v>Domestic Travel Accomodation</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1 </c:v>
                      </c:pt>
                    </c:strCache>
                  </c:strRef>
                </c:cat>
                <c:val>
                  <c:numRef>
                    <c:extLst xmlns:c15="http://schemas.microsoft.com/office/drawing/2012/chart">
                      <c:ext xmlns:c15="http://schemas.microsoft.com/office/drawing/2012/chart" uri="{02D57815-91ED-43cb-92C2-25804820EDAC}">
                        <c15:formulaRef>
                          <c15:sqref>'WoAG Inventory (Market)'!$H$13:$J$13</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8425-43E0-A72F-2F6148A69C08}"/>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2"/>
          <c:order val="2"/>
          <c:tx>
            <c:strRef>
              <c:f>'WoAG Inventory (Market)'!$G$6</c:f>
              <c:strCache>
                <c:ptCount val="1"/>
                <c:pt idx="0">
                  <c:v>Electricity (Market Based Method) </c:v>
                </c:pt>
              </c:strCache>
            </c:strRef>
          </c:tx>
          <c:spPr>
            <a:solidFill>
              <a:schemeClr val="accent2"/>
            </a:solidFill>
            <a:ln>
              <a:noFill/>
            </a:ln>
            <a:effectLst/>
          </c:spPr>
          <c:invertIfNegative val="0"/>
          <c:dLbls>
            <c:dLbl>
              <c:idx val="0"/>
              <c:layout>
                <c:manualLayout>
                  <c:x val="-3.6367643817500558E-2"/>
                  <c:y val="0.28656165385453292"/>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1106458011902136"/>
                      <c:h val="0.3363146182814104"/>
                    </c:manualLayout>
                  </c15:layout>
                </c:ext>
                <c:ext xmlns:c16="http://schemas.microsoft.com/office/drawing/2014/chart" uri="{C3380CC4-5D6E-409C-BE32-E72D297353CC}">
                  <c16:uniqueId val="{00000000-83DC-41CC-B2CB-2D612D7D45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2 </c:v>
                </c:pt>
              </c:strCache>
              <c:extLst/>
            </c:strRef>
          </c:cat>
          <c:val>
            <c:numRef>
              <c:f>'WoAG Inventory (Market)'!$H$6:$J$6</c:f>
              <c:numCache>
                <c:formatCode>0%</c:formatCode>
                <c:ptCount val="1"/>
                <c:pt idx="0">
                  <c:v>1</c:v>
                </c:pt>
              </c:numCache>
              <c:extLst/>
            </c:numRef>
          </c:val>
          <c:extLst xmlns:c15="http://schemas.microsoft.com/office/drawing/2012/chart">
            <c:ext xmlns:c16="http://schemas.microsoft.com/office/drawing/2014/chart" uri="{C3380CC4-5D6E-409C-BE32-E72D297353CC}">
              <c16:uniqueId val="{00000000-894B-4838-A4EA-1BFC1442670E}"/>
            </c:ext>
          </c:extLst>
        </c:ser>
        <c:dLbls>
          <c:dLblPos val="outEnd"/>
          <c:showLegendKey val="0"/>
          <c:showVal val="1"/>
          <c:showCatName val="0"/>
          <c:showSerName val="0"/>
          <c:showPercent val="0"/>
          <c:showBubbleSize val="0"/>
        </c:dLbls>
        <c:gapWidth val="100"/>
        <c:axId val="1971047007"/>
        <c:axId val="1971047487"/>
        <c:extLst>
          <c:ext xmlns:c15="http://schemas.microsoft.com/office/drawing/2012/chart" uri="{02D57815-91ED-43cb-92C2-25804820EDAC}">
            <c15:filteredBarSeries>
              <c15:ser>
                <c:idx val="0"/>
                <c:order val="0"/>
                <c:tx>
                  <c:strRef>
                    <c:extLst>
                      <c:ext uri="{02D57815-91ED-43cb-92C2-25804820EDAC}">
                        <c15:formulaRef>
                          <c15:sqref>'WoAG Inventory (Market)'!$G$4</c15:sqref>
                        </c15:formulaRef>
                      </c:ext>
                    </c:extLst>
                    <c:strCache>
                      <c:ptCount val="1"/>
                      <c:pt idx="0">
                        <c:v>Other Energy - Defence</c:v>
                      </c:pt>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pPr xmlns:c15="http://schemas.microsoft.com/office/drawing/2012/chart">
                        <a:prstGeom prst="rect">
                          <a:avLst/>
                        </a:prstGeom>
                        <a:noFill/>
                        <a:ln>
                          <a:noFill/>
                        </a:ln>
                      </c15:spPr>
                      <c15:showLeaderLines val="0"/>
                    </c:ext>
                  </c:extLst>
                </c:dLbls>
                <c:cat>
                  <c:strRef>
                    <c:extLst>
                      <c:ext uri="{02D57815-91ED-43cb-92C2-25804820EDAC}">
                        <c15:formulaRef>
                          <c15:sqref>'WoAG Inventory (Market)'!$H$3:$J$3</c15:sqref>
                        </c15:formulaRef>
                      </c:ext>
                    </c:extLst>
                    <c:strCache>
                      <c:ptCount val="1"/>
                      <c:pt idx="0">
                        <c:v>Scope 2 </c:v>
                      </c:pt>
                    </c:strCache>
                  </c:strRef>
                </c:cat>
                <c:val>
                  <c:numRef>
                    <c:extLst>
                      <c:ext uri="{02D57815-91ED-43cb-92C2-25804820EDAC}">
                        <c15:formulaRef>
                          <c15:sqref>'WoAG Inventory (Market)'!$H$4:$J$4</c15:sqref>
                        </c15:formulaRef>
                      </c:ext>
                    </c:extLst>
                    <c:numCache>
                      <c:formatCode>0%</c:formatCode>
                      <c:ptCount val="1"/>
                    </c:numCache>
                  </c:numRef>
                </c:val>
                <c:extLst>
                  <c:ext xmlns:c16="http://schemas.microsoft.com/office/drawing/2014/chart" uri="{C3380CC4-5D6E-409C-BE32-E72D297353CC}">
                    <c16:uniqueId val="{00000001-894B-4838-A4EA-1BFC1442670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'WoAG Inventory (Market)'!$G$5</c15:sqref>
                        </c15:formulaRef>
                      </c:ext>
                    </c:extLst>
                    <c:strCache>
                      <c:ptCount val="1"/>
                      <c:pt idx="0">
                        <c:v>Other Energy - (stationary energy)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(Market)'!$H$5:$J$5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2-894B-4838-A4EA-1BFC1442670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'WoAG Inventory (Market)'!$G$7</c15:sqref>
                        </c15:formulaRef>
                      </c:ext>
                    </c:extLst>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(Market)'!$H$7:$J$7</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3-894B-4838-A4EA-1BFC1442670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'WoAG Inventory (Market)'!$G$8</c15:sqref>
                        </c15:formulaRef>
                      </c:ext>
                    </c:extLst>
                    <c:strCache>
                      <c:ptCount val="1"/>
                      <c:pt idx="0">
                        <c:v>Solid Waste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(Market)'!$H$8:$J$8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4-894B-4838-A4EA-1BFC1442670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'WoAG Inventory (Market)'!$G$9</c15:sqref>
                        </c15:formulaRef>
                      </c:ext>
                    </c:extLst>
                    <c:strCache>
                      <c:ptCount val="1"/>
                      <c:pt idx="0">
                        <c:v>Refrigerants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(Market)'!$H$9:$J$9</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5-894B-4838-A4EA-1BFC1442670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'WoAG Inventory (Market)'!$G$10</c15:sqref>
                        </c15:formulaRef>
                      </c:ext>
                    </c:extLst>
                    <c:strCache>
                      <c:ptCount val="1"/>
                      <c:pt idx="0">
                        <c:v>Fleet and Other Vehicles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(Market)'!$H$10:$J$10</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894B-4838-A4EA-1BFC1442670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'WoAG Inventory (Market)'!$G$11</c15:sqref>
                        </c15:formulaRef>
                      </c:ext>
                    </c:extLst>
                    <c:strCache>
                      <c:ptCount val="1"/>
                      <c:pt idx="0">
                        <c:v>Domestic Commercial Flights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(Market)'!$H$11:$J$11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894B-4838-A4EA-1BFC1442670E}"/>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'WoAG Inventory (Market)'!$G$12</c15:sqref>
                        </c15:formulaRef>
                      </c:ext>
                    </c:extLst>
                    <c:strCache>
                      <c:ptCount val="1"/>
                      <c:pt idx="0">
                        <c:v>Domestic Hire Car</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(Market)'!$H$12:$J$12</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894B-4838-A4EA-1BFC1442670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'WoAG Inventory (Market)'!$G$13</c15:sqref>
                        </c15:formulaRef>
                      </c:ext>
                    </c:extLst>
                    <c:strCache>
                      <c:ptCount val="1"/>
                      <c:pt idx="0">
                        <c:v>Domestic Travel Accomodation</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'WoAG Inventory (Market)'!$H$3:$J$3</c15:sqref>
                        </c15:formulaRef>
                      </c:ext>
                    </c:extLst>
                    <c:strCache>
                      <c:ptCount val="1"/>
                      <c:pt idx="0">
                        <c:v>Scope 2 </c:v>
                      </c:pt>
                    </c:strCache>
                  </c:strRef>
                </c:cat>
                <c:val>
                  <c:numRef>
                    <c:extLst xmlns:c15="http://schemas.microsoft.com/office/drawing/2012/chart">
                      <c:ext xmlns:c15="http://schemas.microsoft.com/office/drawing/2012/chart" uri="{02D57815-91ED-43cb-92C2-25804820EDAC}">
                        <c15:formulaRef>
                          <c15:sqref>'WoAG Inventory (Market)'!$H$13:$J$13</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894B-4838-A4EA-1BFC1442670E}"/>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2306663771542E-2"/>
          <c:y val="3.9506172839506172E-2"/>
          <c:w val="0.86652785237839469"/>
          <c:h val="0.84701712645631522"/>
        </c:manualLayout>
      </c:layout>
      <c:barChart>
        <c:barDir val="bar"/>
        <c:grouping val="clustered"/>
        <c:varyColors val="0"/>
        <c:ser>
          <c:idx val="0"/>
          <c:order val="0"/>
          <c:tx>
            <c:strRef>
              <c:f>'WoAG Inventory (Market)'!$G$4</c:f>
              <c:strCache>
                <c:ptCount val="1"/>
                <c:pt idx="0">
                  <c:v>Other Energy - Defence</c:v>
                </c:pt>
              </c:strCache>
            </c:strRef>
          </c:tx>
          <c:spPr>
            <a:solidFill>
              <a:schemeClr val="bg2">
                <a:lumMod val="50000"/>
              </a:schemeClr>
            </a:solidFill>
            <a:ln>
              <a:noFill/>
            </a:ln>
            <a:effectLst/>
          </c:spPr>
          <c:invertIfNegative val="0"/>
          <c:dLbls>
            <c:spPr>
              <a:noFill/>
              <a:ln>
                <a:noFill/>
              </a:ln>
              <a:effectLst/>
            </c:spPr>
            <c:txPr>
              <a:bodyPr rot="0" spcFirstLastPara="1" vertOverflow="clip" horzOverflow="clip" vert="horz" wrap="non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'WoAG Inventory (Market)'!$H$3:$J$3</c:f>
              <c:strCache>
                <c:ptCount val="1"/>
                <c:pt idx="0">
                  <c:v>Scope 3 </c:v>
                </c:pt>
              </c:strCache>
              <c:extLst/>
            </c:strRef>
          </c:cat>
          <c:val>
            <c:numRef>
              <c:f>'WoAG Inventory (Market)'!$H$4:$J$4</c:f>
              <c:numCache>
                <c:formatCode>0%</c:formatCode>
                <c:ptCount val="1"/>
                <c:pt idx="0">
                  <c:v>0.28251296048266661</c:v>
                </c:pt>
              </c:numCache>
              <c:extLst/>
            </c:numRef>
          </c:val>
          <c:extLst xmlns:c15="http://schemas.microsoft.com/office/drawing/2012/chart">
            <c:ext xmlns:c16="http://schemas.microsoft.com/office/drawing/2014/chart" uri="{C3380CC4-5D6E-409C-BE32-E72D297353CC}">
              <c16:uniqueId val="{00000000-A1A1-4438-B66D-52CD0EFF4196}"/>
            </c:ext>
          </c:extLst>
        </c:ser>
        <c:ser>
          <c:idx val="1"/>
          <c:order val="1"/>
          <c:tx>
            <c:strRef>
              <c:f>'WoAG Inventory (Market)'!$G$5</c:f>
              <c:strCache>
                <c:ptCount val="1"/>
                <c:pt idx="0">
                  <c:v>Other Energy - (stationary energy)</c:v>
                </c:pt>
              </c:strCache>
            </c:strRef>
          </c:tx>
          <c:spPr>
            <a:solidFill>
              <a:schemeClr val="accent6"/>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298435089266035"/>
                      <c:h val="0.24019082124261634"/>
                    </c:manualLayout>
                  </c15:layout>
                </c:ext>
                <c:ext xmlns:c16="http://schemas.microsoft.com/office/drawing/2014/chart" uri="{C3380CC4-5D6E-409C-BE32-E72D297353CC}">
                  <c16:uniqueId val="{00000010-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(Market)'!$H$5:$J$5</c:f>
              <c:numCache>
                <c:formatCode>0%</c:formatCode>
                <c:ptCount val="1"/>
                <c:pt idx="0">
                  <c:v>2.2616832575911294E-2</c:v>
                </c:pt>
              </c:numCache>
              <c:extLst/>
            </c:numRef>
          </c:val>
          <c:extLst>
            <c:ext xmlns:c16="http://schemas.microsoft.com/office/drawing/2014/chart" uri="{C3380CC4-5D6E-409C-BE32-E72D297353CC}">
              <c16:uniqueId val="{00000001-A1A1-4438-B66D-52CD0EFF4196}"/>
            </c:ext>
          </c:extLst>
        </c:ser>
        <c:ser>
          <c:idx val="2"/>
          <c:order val="2"/>
          <c:tx>
            <c:strRef>
              <c:f>'WoAG Inventory (Market)'!$G$6</c:f>
              <c:strCache>
                <c:ptCount val="1"/>
                <c:pt idx="0">
                  <c:v>Electricity (Market Based Method) </c:v>
                </c:pt>
              </c:strCache>
            </c:strRef>
          </c:tx>
          <c:spPr>
            <a:solidFill>
              <a:schemeClr val="accent2"/>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7919329953713909"/>
                      <c:h val="0.16718419195483417"/>
                    </c:manualLayout>
                  </c15:layout>
                </c:ext>
                <c:ext xmlns:c16="http://schemas.microsoft.com/office/drawing/2014/chart" uri="{C3380CC4-5D6E-409C-BE32-E72D297353CC}">
                  <c16:uniqueId val="{0000000F-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(Market)'!$H$6:$J$6</c:f>
              <c:numCache>
                <c:formatCode>0%</c:formatCode>
                <c:ptCount val="1"/>
                <c:pt idx="0">
                  <c:v>0.21414829407386324</c:v>
                </c:pt>
              </c:numCache>
              <c:extLst/>
            </c:numRef>
          </c:val>
          <c:extLst xmlns:c15="http://schemas.microsoft.com/office/drawing/2012/chart">
            <c:ext xmlns:c16="http://schemas.microsoft.com/office/drawing/2014/chart" uri="{C3380CC4-5D6E-409C-BE32-E72D297353CC}">
              <c16:uniqueId val="{00000002-A1A1-4438-B66D-52CD0EFF4196}"/>
            </c:ext>
          </c:extLst>
        </c:ser>
        <c:ser>
          <c:idx val="3"/>
          <c:order val="3"/>
          <c:tx>
            <c:strRef>
              <c:f>'WoAG Inventory (Market)'!$G$7</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(Market)'!$H$7:$J$7</c:f>
              <c:numCache>
                <c:formatCode>0%</c:formatCode>
                <c:ptCount val="1"/>
                <c:pt idx="0">
                  <c:v>4.8070239778514136E-2</c:v>
                </c:pt>
              </c:numCache>
              <c:extLst/>
            </c:numRef>
          </c:val>
          <c:extLst>
            <c:ext xmlns:c16="http://schemas.microsoft.com/office/drawing/2014/chart" uri="{C3380CC4-5D6E-409C-BE32-E72D297353CC}">
              <c16:uniqueId val="{00000003-A1A1-4438-B66D-52CD0EFF4196}"/>
            </c:ext>
          </c:extLst>
        </c:ser>
        <c:ser>
          <c:idx val="4"/>
          <c:order val="4"/>
          <c:tx>
            <c:strRef>
              <c:f>'WoAG Inventory (Market)'!$G$8</c:f>
              <c:strCache>
                <c:ptCount val="1"/>
                <c:pt idx="0">
                  <c:v>Solid Waste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(Market)'!$H$8:$J$8</c:f>
              <c:numCache>
                <c:formatCode>0%</c:formatCode>
                <c:ptCount val="1"/>
                <c:pt idx="0">
                  <c:v>0.1364310891270889</c:v>
                </c:pt>
              </c:numCache>
              <c:extLst/>
            </c:numRef>
          </c:val>
          <c:extLst>
            <c:ext xmlns:c16="http://schemas.microsoft.com/office/drawing/2014/chart" uri="{C3380CC4-5D6E-409C-BE32-E72D297353CC}">
              <c16:uniqueId val="{00000004-A1A1-4438-B66D-52CD0EFF4196}"/>
            </c:ext>
          </c:extLst>
        </c:ser>
        <c:ser>
          <c:idx val="6"/>
          <c:order val="6"/>
          <c:tx>
            <c:strRef>
              <c:f>'WoAG Inventory (Market)'!$G$10</c:f>
              <c:strCache>
                <c:ptCount val="1"/>
                <c:pt idx="0">
                  <c:v>Fleet and Other Vehicles</c:v>
                </c:pt>
              </c:strCache>
            </c:strRef>
          </c:tx>
          <c:spPr>
            <a:solidFill>
              <a:schemeClr val="accent3"/>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8688560722944676"/>
                      <c:h val="0.16718419195483417"/>
                    </c:manualLayout>
                  </c15:layout>
                </c:ext>
                <c:ext xmlns:c16="http://schemas.microsoft.com/office/drawing/2014/chart" uri="{C3380CC4-5D6E-409C-BE32-E72D297353CC}">
                  <c16:uniqueId val="{0000000E-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(Market)'!$H$10:$J$10</c:f>
              <c:numCache>
                <c:formatCode>0%</c:formatCode>
                <c:ptCount val="1"/>
                <c:pt idx="0">
                  <c:v>6.1839852343129706E-2</c:v>
                </c:pt>
              </c:numCache>
              <c:extLst/>
            </c:numRef>
          </c:val>
          <c:extLst xmlns:c15="http://schemas.microsoft.com/office/drawing/2012/chart">
            <c:ext xmlns:c16="http://schemas.microsoft.com/office/drawing/2014/chart" uri="{C3380CC4-5D6E-409C-BE32-E72D297353CC}">
              <c16:uniqueId val="{00000005-A1A1-4438-B66D-52CD0EFF4196}"/>
            </c:ext>
          </c:extLst>
        </c:ser>
        <c:ser>
          <c:idx val="7"/>
          <c:order val="7"/>
          <c:tx>
            <c:strRef>
              <c:f>'WoAG Inventory (Market)'!$G$11</c:f>
              <c:strCache>
                <c:ptCount val="1"/>
                <c:pt idx="0">
                  <c:v>Domestic Commercial Flights</c:v>
                </c:pt>
              </c:strCache>
            </c:strRef>
          </c:tx>
          <c:spPr>
            <a:solidFill>
              <a:schemeClr val="accent5"/>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7031077804716767"/>
                      <c:h val="0.24019082124261634"/>
                    </c:manualLayout>
                  </c15:layout>
                </c:ext>
                <c:ext xmlns:c16="http://schemas.microsoft.com/office/drawing/2014/chart" uri="{C3380CC4-5D6E-409C-BE32-E72D297353CC}">
                  <c16:uniqueId val="{0000000D-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(Market)'!$H$11:$J$11</c:f>
              <c:numCache>
                <c:formatCode>0%</c:formatCode>
                <c:ptCount val="1"/>
                <c:pt idx="0">
                  <c:v>0.16966757037621893</c:v>
                </c:pt>
              </c:numCache>
              <c:extLst/>
            </c:numRef>
          </c:val>
          <c:extLst xmlns:c15="http://schemas.microsoft.com/office/drawing/2012/chart">
            <c:ext xmlns:c16="http://schemas.microsoft.com/office/drawing/2014/chart" uri="{C3380CC4-5D6E-409C-BE32-E72D297353CC}">
              <c16:uniqueId val="{00000006-A1A1-4438-B66D-52CD0EFF4196}"/>
            </c:ext>
          </c:extLst>
        </c:ser>
        <c:ser>
          <c:idx val="8"/>
          <c:order val="8"/>
          <c:tx>
            <c:strRef>
              <c:f>'WoAG Inventory (Market)'!$G$12</c:f>
              <c:strCache>
                <c:ptCount val="1"/>
                <c:pt idx="0">
                  <c:v>Domestic Hire Car</c:v>
                </c:pt>
              </c:strCache>
            </c:strRef>
          </c:tx>
          <c:spPr>
            <a:solidFill>
              <a:schemeClr val="accent1">
                <a:lumMod val="20000"/>
                <a:lumOff val="80000"/>
              </a:schemeClr>
            </a:solidFill>
            <a:ln>
              <a:noFill/>
            </a:ln>
            <a:effectLst/>
          </c:spPr>
          <c:invertIfNegative val="0"/>
          <c:dLbls>
            <c:dLbl>
              <c:idx val="0"/>
              <c:tx>
                <c:rich>
                  <a:bodyPr/>
                  <a:lstStyle/>
                  <a:p>
                    <a:fld id="{AE3A8094-2031-4749-888D-C0A93773419E}" type="SERIESNAME">
                      <a:rPr lang="en-US"/>
                      <a:pPr/>
                      <a:t>[SERIES NAME]</a:t>
                    </a:fld>
                    <a:r>
                      <a:rPr lang="en-US" baseline="0"/>
                      <a:t> &lt;1%</a:t>
                    </a:r>
                  </a:p>
                </c:rich>
              </c:tx>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0666731459096589"/>
                      <c:h val="0.16718419195483417"/>
                    </c:manualLayout>
                  </c15:layout>
                  <c15:dlblFieldTable/>
                  <c15:showDataLabelsRange val="0"/>
                </c:ext>
                <c:ext xmlns:c16="http://schemas.microsoft.com/office/drawing/2014/chart" uri="{C3380CC4-5D6E-409C-BE32-E72D297353CC}">
                  <c16:uniqueId val="{0000000C-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(Market)'!$H$12:$J$12</c:f>
              <c:numCache>
                <c:formatCode>0%</c:formatCode>
                <c:ptCount val="1"/>
                <c:pt idx="0">
                  <c:v>4.6905074563584181E-3</c:v>
                </c:pt>
              </c:numCache>
              <c:extLst/>
            </c:numRef>
          </c:val>
          <c:extLst>
            <c:ext xmlns:c16="http://schemas.microsoft.com/office/drawing/2014/chart" uri="{C3380CC4-5D6E-409C-BE32-E72D297353CC}">
              <c16:uniqueId val="{00000007-A1A1-4438-B66D-52CD0EFF4196}"/>
            </c:ext>
          </c:extLst>
        </c:ser>
        <c:ser>
          <c:idx val="9"/>
          <c:order val="9"/>
          <c:tx>
            <c:strRef>
              <c:f>'WoAG Inventory (Market)'!$G$13</c:f>
              <c:strCache>
                <c:ptCount val="1"/>
                <c:pt idx="0">
                  <c:v>Domestic Travel Accomodation</c:v>
                </c:pt>
              </c:strCache>
            </c:strRef>
          </c:tx>
          <c:spPr>
            <a:solidFill>
              <a:schemeClr val="tx2"/>
            </a:solidFill>
            <a:ln>
              <a:noFill/>
            </a:ln>
            <a:effectLst/>
          </c:spPr>
          <c:invertIfNegative val="0"/>
          <c:dLbls>
            <c:dLbl>
              <c:idx val="0"/>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0232541188027043"/>
                      <c:h val="0.16718419195483417"/>
                    </c:manualLayout>
                  </c15:layout>
                </c:ext>
                <c:ext xmlns:c16="http://schemas.microsoft.com/office/drawing/2014/chart" uri="{C3380CC4-5D6E-409C-BE32-E72D297353CC}">
                  <c16:uniqueId val="{0000000B-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'WoAG Inventory (Market)'!$H$3:$J$3</c:f>
              <c:strCache>
                <c:ptCount val="1"/>
                <c:pt idx="0">
                  <c:v>Scope 3 </c:v>
                </c:pt>
              </c:strCache>
              <c:extLst/>
            </c:strRef>
          </c:cat>
          <c:val>
            <c:numRef>
              <c:f>'WoAG Inventory (Market)'!$H$13:$J$13</c:f>
              <c:numCache>
                <c:formatCode>0%</c:formatCode>
                <c:ptCount val="1"/>
                <c:pt idx="0">
                  <c:v>6.0022653786248804E-2</c:v>
                </c:pt>
              </c:numCache>
              <c:extLst/>
            </c:numRef>
          </c:val>
          <c:extLst>
            <c:ext xmlns:c16="http://schemas.microsoft.com/office/drawing/2014/chart" uri="{C3380CC4-5D6E-409C-BE32-E72D297353CC}">
              <c16:uniqueId val="{00000008-A1A1-4438-B66D-52CD0EFF4196}"/>
            </c:ext>
          </c:extLst>
        </c:ser>
        <c:dLbls>
          <c:dLblPos val="outEnd"/>
          <c:showLegendKey val="0"/>
          <c:showVal val="1"/>
          <c:showCatName val="0"/>
          <c:showSerName val="0"/>
          <c:showPercent val="0"/>
          <c:showBubbleSize val="0"/>
        </c:dLbls>
        <c:gapWidth val="20"/>
        <c:axId val="1971047007"/>
        <c:axId val="1971047487"/>
        <c:extLst>
          <c:ext xmlns:c15="http://schemas.microsoft.com/office/drawing/2012/chart" uri="{02D57815-91ED-43cb-92C2-25804820EDAC}">
            <c15:filteredBarSeries>
              <c15:ser>
                <c:idx val="5"/>
                <c:order val="5"/>
                <c:tx>
                  <c:strRef>
                    <c:extLst>
                      <c:ext uri="{02D57815-91ED-43cb-92C2-25804820EDAC}">
                        <c15:formulaRef>
                          <c15:sqref>'WoAG Inventory (Market)'!$G$9</c15:sqref>
                        </c15:formulaRef>
                      </c:ext>
                    </c:extLst>
                    <c:strCache>
                      <c:ptCount val="1"/>
                      <c:pt idx="0">
                        <c:v>Refrigerants</c:v>
                      </c:pt>
                    </c:strCache>
                  </c:strRef>
                </c:tx>
                <c:spPr>
                  <a:solidFill>
                    <a:schemeClr val="accent1">
                      <a:lumMod val="75000"/>
                    </a:schemeClr>
                  </a:solidFill>
                  <a:ln>
                    <a:noFill/>
                  </a:ln>
                  <a:effectLst/>
                </c:spPr>
                <c:invertIfNegative val="0"/>
                <c:dLbls>
                  <c:dLbl>
                    <c:idx val="0"/>
                    <c:tx>
                      <c:rich>
                        <a:bodyPr/>
                        <a:lstStyle/>
                        <a:p>
                          <a:r>
                            <a:rPr lang="en-US"/>
                            <a:t>Refrigerants</a:t>
                          </a:r>
                          <a:r>
                            <a:rPr lang="en-US" baseline="0"/>
                            <a:t> &lt;1%</a:t>
                          </a:r>
                        </a:p>
                      </c:rich>
                    </c:tx>
                    <c:dLblPos val="outEnd"/>
                    <c:showLegendKey val="0"/>
                    <c:showVal val="1"/>
                    <c:showCatName val="0"/>
                    <c:showSerName val="1"/>
                    <c:showPercent val="0"/>
                    <c:showBubbleSize val="0"/>
                    <c:separator> </c:separator>
                    <c:extLst>
                      <c:ext uri="{CE6537A1-D6FC-4f65-9D91-7224C49458BB}">
                        <c15:showDataLabelsRange val="0"/>
                      </c:ext>
                      <c:ext xmlns:c16="http://schemas.microsoft.com/office/drawing/2014/chart" uri="{C3380CC4-5D6E-409C-BE32-E72D297353CC}">
                        <c16:uniqueId val="{00000009-A1A1-4438-B66D-52CD0EFF4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1"/>
                  <c:showPercent val="0"/>
                  <c:showBubbleSize val="0"/>
                  <c:separator> </c:separator>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'WoAG Inventory (Market)'!$H$3:$J$3</c15:sqref>
                        </c15:formulaRef>
                      </c:ext>
                    </c:extLst>
                    <c:strCache>
                      <c:ptCount val="1"/>
                      <c:pt idx="0">
                        <c:v>Scope 3 </c:v>
                      </c:pt>
                    </c:strCache>
                  </c:strRef>
                </c:cat>
                <c:val>
                  <c:numRef>
                    <c:extLst>
                      <c:ext uri="{02D57815-91ED-43cb-92C2-25804820EDAC}">
                        <c15:formulaRef>
                          <c15:sqref>'WoAG Inventory (Market)'!$H$9:$J$9</c15:sqref>
                        </c15:formulaRef>
                      </c:ext>
                    </c:extLst>
                    <c:numCache>
                      <c:formatCode>0%</c:formatCode>
                      <c:ptCount val="1"/>
                    </c:numCache>
                  </c:numRef>
                </c:val>
                <c:extLst>
                  <c:ext xmlns:c16="http://schemas.microsoft.com/office/drawing/2014/chart" uri="{C3380CC4-5D6E-409C-BE32-E72D297353CC}">
                    <c16:uniqueId val="{0000000A-A1A1-4438-B66D-52CD0EFF4196}"/>
                  </c:ext>
                </c:extLst>
              </c15:ser>
            </c15:filteredBarSeries>
          </c:ext>
        </c:extLst>
      </c:barChart>
      <c:catAx>
        <c:axId val="1971047007"/>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25000"/>
                <a:lumOff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487"/>
        <c:crosses val="autoZero"/>
        <c:auto val="1"/>
        <c:lblAlgn val="ctr"/>
        <c:lblOffset val="100"/>
        <c:noMultiLvlLbl val="0"/>
      </c:catAx>
      <c:valAx>
        <c:axId val="197104748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1047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83481746882138E-2"/>
          <c:y val="0.15327357517810278"/>
          <c:w val="0.83653030354350255"/>
          <c:h val="0.6220228721409824"/>
        </c:manualLayout>
      </c:layout>
      <c:pieChart>
        <c:varyColors val="1"/>
        <c:ser>
          <c:idx val="0"/>
          <c:order val="0"/>
          <c:tx>
            <c:strRef>
              <c:f>'WoAG Inventory (Market)'!$B$24</c:f>
              <c:strCache>
                <c:ptCount val="1"/>
                <c:pt idx="0">
                  <c:v>Sum of emissions
(t CO2-e)</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27D-4C6B-B742-1FA4C9D01B6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827D-4C6B-B742-1FA4C9D01B6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27D-4C6B-B742-1FA4C9D01B62}"/>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827D-4C6B-B742-1FA4C9D01B62}"/>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827D-4C6B-B742-1FA4C9D01B62}"/>
              </c:ext>
            </c:extLst>
          </c:dPt>
          <c:dPt>
            <c:idx val="5"/>
            <c:bubble3D val="0"/>
            <c:spPr>
              <a:solidFill>
                <a:schemeClr val="accent5"/>
              </a:solidFill>
              <a:ln w="19050">
                <a:solidFill>
                  <a:schemeClr val="lt1"/>
                </a:solidFill>
              </a:ln>
              <a:effectLst/>
            </c:spPr>
            <c:extLst>
              <c:ext xmlns:c16="http://schemas.microsoft.com/office/drawing/2014/chart" uri="{C3380CC4-5D6E-409C-BE32-E72D297353CC}">
                <c16:uniqueId val="{0000000B-827D-4C6B-B742-1FA4C9D01B62}"/>
              </c:ext>
            </c:extLst>
          </c:dPt>
          <c:dPt>
            <c:idx val="6"/>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D-827D-4C6B-B742-1FA4C9D01B62}"/>
              </c:ext>
            </c:extLst>
          </c:dPt>
          <c:dPt>
            <c:idx val="7"/>
            <c:bubble3D val="0"/>
            <c:spPr>
              <a:solidFill>
                <a:schemeClr val="tx2"/>
              </a:solidFill>
              <a:ln w="19050">
                <a:solidFill>
                  <a:schemeClr val="lt1"/>
                </a:solidFill>
              </a:ln>
              <a:effectLst/>
            </c:spPr>
            <c:extLst>
              <c:ext xmlns:c16="http://schemas.microsoft.com/office/drawing/2014/chart" uri="{C3380CC4-5D6E-409C-BE32-E72D297353CC}">
                <c16:uniqueId val="{0000000F-827D-4C6B-B742-1FA4C9D01B62}"/>
              </c:ext>
            </c:extLst>
          </c:dPt>
          <c:dPt>
            <c:idx val="8"/>
            <c:bubble3D val="0"/>
            <c:spPr>
              <a:solidFill>
                <a:schemeClr val="accent6"/>
              </a:solidFill>
              <a:ln w="19050">
                <a:solidFill>
                  <a:schemeClr val="lt1"/>
                </a:solidFill>
              </a:ln>
              <a:effectLst/>
            </c:spPr>
            <c:extLst>
              <c:ext xmlns:c16="http://schemas.microsoft.com/office/drawing/2014/chart" uri="{C3380CC4-5D6E-409C-BE32-E72D297353CC}">
                <c16:uniqueId val="{00000011-827D-4C6B-B742-1FA4C9D01B62}"/>
              </c:ext>
            </c:extLst>
          </c:dPt>
          <c:dPt>
            <c:idx val="9"/>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13-827D-4C6B-B742-1FA4C9D01B62}"/>
              </c:ext>
            </c:extLst>
          </c:dPt>
          <c:dPt>
            <c:idx val="1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15-827D-4C6B-B742-1FA4C9D01B62}"/>
              </c:ext>
            </c:extLst>
          </c:dPt>
          <c:dLbls>
            <c:dLbl>
              <c:idx val="1"/>
              <c:layout>
                <c:manualLayout>
                  <c:x val="0.15850654702378661"/>
                  <c:y val="5.3545021624610478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27D-4C6B-B742-1FA4C9D01B62}"/>
                </c:ext>
              </c:extLst>
            </c:dLbl>
            <c:dLbl>
              <c:idx val="2"/>
              <c:layout>
                <c:manualLayout>
                  <c:x val="0.16278753441432273"/>
                  <c:y val="8.268380918906628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27D-4C6B-B742-1FA4C9D01B62}"/>
                </c:ext>
              </c:extLst>
            </c:dLbl>
            <c:dLbl>
              <c:idx val="3"/>
              <c:layout>
                <c:manualLayout>
                  <c:x val="0"/>
                  <c:y val="0.13859467893132846"/>
                </c:manualLayout>
              </c:layout>
              <c:tx>
                <c:rich>
                  <a:bodyPr/>
                  <a:lstStyle/>
                  <a:p>
                    <a:fld id="{EDF03B1B-428D-4EDC-89B7-F2CB2FA13A32}" type="CATEGORYNAME">
                      <a:rPr lang="en-US"/>
                      <a:pPr/>
                      <a:t>[CATEGORY NAME]</a:t>
                    </a:fld>
                    <a:r>
                      <a:rPr lang="en-US" baseline="0"/>
                      <a:t> &lt;1%</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827D-4C6B-B742-1FA4C9D01B62}"/>
                </c:ext>
              </c:extLst>
            </c:dLbl>
            <c:dLbl>
              <c:idx val="4"/>
              <c:layout>
                <c:manualLayout>
                  <c:x val="-1.2842775073693169E-2"/>
                  <c:y val="8.78599993999115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827D-4C6B-B742-1FA4C9D01B62}"/>
                </c:ext>
              </c:extLst>
            </c:dLbl>
            <c:dLbl>
              <c:idx val="5"/>
              <c:layout>
                <c:manualLayout>
                  <c:x val="-4.0245135688085326E-2"/>
                  <c:y val="7.686348848473417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17893202639203"/>
                      <c:h val="7.841610979901327E-2"/>
                    </c:manualLayout>
                  </c15:layout>
                </c:ext>
                <c:ext xmlns:c16="http://schemas.microsoft.com/office/drawing/2014/chart" uri="{C3380CC4-5D6E-409C-BE32-E72D297353CC}">
                  <c16:uniqueId val="{0000000B-827D-4C6B-B742-1FA4C9D01B62}"/>
                </c:ext>
              </c:extLst>
            </c:dLbl>
            <c:dLbl>
              <c:idx val="6"/>
              <c:layout>
                <c:manualLayout>
                  <c:x val="-5.7966955001435914E-2"/>
                  <c:y val="4.1312604824496654E-2"/>
                </c:manualLayout>
              </c:layout>
              <c:tx>
                <c:rich>
                  <a:bodyPr/>
                  <a:lstStyle/>
                  <a:p>
                    <a:fld id="{12A4F341-D4E3-4E0F-8587-D33EF73347E9}" type="CATEGORYNAME">
                      <a:rPr lang="en-US"/>
                      <a:pPr/>
                      <a:t>[CATEGORY NAME]</a:t>
                    </a:fld>
                    <a:r>
                      <a:rPr lang="en-US" baseline="0"/>
                      <a:t> &lt;1%</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879369554866"/>
                      <c:h val="6.8580019631460057E-2"/>
                    </c:manualLayout>
                  </c15:layout>
                  <c15:dlblFieldTable/>
                  <c15:showDataLabelsRange val="0"/>
                </c:ext>
                <c:ext xmlns:c16="http://schemas.microsoft.com/office/drawing/2014/chart" uri="{C3380CC4-5D6E-409C-BE32-E72D297353CC}">
                  <c16:uniqueId val="{0000000D-827D-4C6B-B742-1FA4C9D01B62}"/>
                </c:ext>
              </c:extLst>
            </c:dLbl>
            <c:dLbl>
              <c:idx val="7"/>
              <c:layout>
                <c:manualLayout>
                  <c:x val="-9.2470150866403672E-2"/>
                  <c:y val="-3.5116524288573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827D-4C6B-B742-1FA4C9D01B62}"/>
                </c:ext>
              </c:extLst>
            </c:dLbl>
            <c:dLbl>
              <c:idx val="8"/>
              <c:layout>
                <c:manualLayout>
                  <c:x val="-4.989901390043959E-2"/>
                  <c:y val="-8.87024805078461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827D-4C6B-B742-1FA4C9D01B62}"/>
                </c:ext>
              </c:extLst>
            </c:dLbl>
            <c:dLbl>
              <c:idx val="9"/>
              <c:layout>
                <c:manualLayout>
                  <c:x val="-1.7104377104377115E-2"/>
                  <c:y val="5.20022469751491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6759831649831647"/>
                      <c:h val="0.12428216093848836"/>
                    </c:manualLayout>
                  </c15:layout>
                </c:ext>
                <c:ext xmlns:c16="http://schemas.microsoft.com/office/drawing/2014/chart" uri="{C3380CC4-5D6E-409C-BE32-E72D297353CC}">
                  <c16:uniqueId val="{00000013-827D-4C6B-B742-1FA4C9D01B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'WoAG Inventory (Market)'!$A$25:$A$34</c:f>
              <c:strCache>
                <c:ptCount val="10"/>
                <c:pt idx="0">
                  <c:v>Electricity (Market Based Method) </c:v>
                </c:pt>
                <c:pt idx="1">
                  <c:v>Natural Gas</c:v>
                </c:pt>
                <c:pt idx="2">
                  <c:v>Solid Waste</c:v>
                </c:pt>
                <c:pt idx="3">
                  <c:v>Refrigerants</c:v>
                </c:pt>
                <c:pt idx="4">
                  <c:v>Fleet and Other Vehicles</c:v>
                </c:pt>
                <c:pt idx="5">
                  <c:v>Domestic Commercial Flights</c:v>
                </c:pt>
                <c:pt idx="6">
                  <c:v>Domestic Hire Car</c:v>
                </c:pt>
                <c:pt idx="7">
                  <c:v>Domestic Travel Accommodation</c:v>
                </c:pt>
                <c:pt idx="8">
                  <c:v>Other Energy - (stationary energy)</c:v>
                </c:pt>
                <c:pt idx="9">
                  <c:v>Other Energy - Defence</c:v>
                </c:pt>
              </c:strCache>
            </c:strRef>
          </c:cat>
          <c:val>
            <c:numRef>
              <c:f>'WoAG Inventory (Market)'!$B$25:$B$34</c:f>
              <c:numCache>
                <c:formatCode>#,##0</c:formatCode>
                <c:ptCount val="10"/>
                <c:pt idx="0">
                  <c:v>1697553.0968145991</c:v>
                </c:pt>
                <c:pt idx="1">
                  <c:v>284265</c:v>
                </c:pt>
                <c:pt idx="2">
                  <c:v>118848</c:v>
                </c:pt>
                <c:pt idx="3">
                  <c:v>4422</c:v>
                </c:pt>
                <c:pt idx="4">
                  <c:v>267523</c:v>
                </c:pt>
                <c:pt idx="5">
                  <c:v>147801</c:v>
                </c:pt>
                <c:pt idx="6">
                  <c:v>4086</c:v>
                </c:pt>
                <c:pt idx="7">
                  <c:v>52287</c:v>
                </c:pt>
                <c:pt idx="8">
                  <c:v>95446</c:v>
                </c:pt>
                <c:pt idx="9">
                  <c:v>1217886</c:v>
                </c:pt>
              </c:numCache>
            </c:numRef>
          </c:val>
          <c:extLst>
            <c:ext xmlns:c16="http://schemas.microsoft.com/office/drawing/2014/chart" uri="{C3380CC4-5D6E-409C-BE32-E72D297353CC}">
              <c16:uniqueId val="{00000016-827D-4C6B-B742-1FA4C9D01B6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Sheet1!$C$4</c:f>
              <c:strCache>
                <c:ptCount val="1"/>
                <c:pt idx="0">
                  <c:v>Scope 2</c:v>
                </c:pt>
              </c:strCache>
            </c:strRef>
          </c:tx>
          <c:spPr>
            <a:solidFill>
              <a:schemeClr val="accent6">
                <a:lumMod val="40000"/>
                <a:lumOff val="60000"/>
              </a:schemeClr>
            </a:solidFill>
            <a:ln>
              <a:solidFill>
                <a:sysClr val="windowText" lastClr="000000">
                  <a:lumMod val="25000"/>
                  <a:lumOff val="7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Location Based Approach</c:v>
                </c:pt>
                <c:pt idx="1">
                  <c:v>Market Based Approach</c:v>
                </c:pt>
              </c:strCache>
            </c:strRef>
          </c:cat>
          <c:val>
            <c:numRef>
              <c:f>Sheet1!$C$5:$C$6</c:f>
              <c:numCache>
                <c:formatCode>_-* #,##0_-;\-* #,##0_-;_-* "-"??_-;_-@_-</c:formatCode>
                <c:ptCount val="2"/>
                <c:pt idx="0">
                  <c:v>1947342.5960846159</c:v>
                </c:pt>
                <c:pt idx="1">
                  <c:v>1511003.6349485326</c:v>
                </c:pt>
              </c:numCache>
            </c:numRef>
          </c:val>
          <c:extLst>
            <c:ext xmlns:c16="http://schemas.microsoft.com/office/drawing/2014/chart" uri="{C3380CC4-5D6E-409C-BE32-E72D297353CC}">
              <c16:uniqueId val="{00000000-A909-4C44-A7AE-A48E034E136E}"/>
            </c:ext>
          </c:extLst>
        </c:ser>
        <c:ser>
          <c:idx val="1"/>
          <c:order val="1"/>
          <c:tx>
            <c:strRef>
              <c:f>Sheet1!$D$4</c:f>
              <c:strCache>
                <c:ptCount val="1"/>
                <c:pt idx="0">
                  <c:v>Scope 3</c:v>
                </c:pt>
              </c:strCache>
            </c:strRef>
          </c:tx>
          <c:spPr>
            <a:solidFill>
              <a:schemeClr val="accent6"/>
            </a:solidFill>
            <a:ln>
              <a:solidFill>
                <a:sysClr val="windowText" lastClr="000000">
                  <a:lumMod val="25000"/>
                  <a:lumOff val="75000"/>
                </a:sysClr>
              </a:solidFill>
            </a:ln>
            <a:effectLst/>
          </c:spPr>
          <c:invertIfNegative val="0"/>
          <c:dLbls>
            <c:dLbl>
              <c:idx val="0"/>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EC7-4342-A5B6-93C1A3368A95}"/>
                </c:ext>
              </c:extLst>
            </c:dLbl>
            <c:dLbl>
              <c:idx val="1"/>
              <c:dLblPos val="ct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EC7-4342-A5B6-93C1A3368A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Location Based Approach</c:v>
                </c:pt>
                <c:pt idx="1">
                  <c:v>Market Based Approach</c:v>
                </c:pt>
              </c:strCache>
            </c:strRef>
          </c:cat>
          <c:val>
            <c:numRef>
              <c:f>Sheet1!$D$5:$D$6</c:f>
              <c:numCache>
                <c:formatCode>_-* #,##0_-;\-* #,##0_-;_-* "-"??_-;_-@_-</c:formatCode>
                <c:ptCount val="2"/>
                <c:pt idx="0">
                  <c:v>202212.62805732855</c:v>
                </c:pt>
                <c:pt idx="1">
                  <c:v>186549.09681459903</c:v>
                </c:pt>
              </c:numCache>
            </c:numRef>
          </c:val>
          <c:extLst>
            <c:ext xmlns:c16="http://schemas.microsoft.com/office/drawing/2014/chart" uri="{C3380CC4-5D6E-409C-BE32-E72D297353CC}">
              <c16:uniqueId val="{00000001-A909-4C44-A7AE-A48E034E136E}"/>
            </c:ext>
          </c:extLst>
        </c:ser>
        <c:dLbls>
          <c:dLblPos val="ctr"/>
          <c:showLegendKey val="0"/>
          <c:showVal val="1"/>
          <c:showCatName val="0"/>
          <c:showSerName val="0"/>
          <c:showPercent val="0"/>
          <c:showBubbleSize val="0"/>
        </c:dLbls>
        <c:gapWidth val="127"/>
        <c:overlap val="100"/>
        <c:axId val="1906452960"/>
        <c:axId val="1906454400"/>
      </c:barChart>
      <c:catAx>
        <c:axId val="19064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454400"/>
        <c:crosses val="autoZero"/>
        <c:auto val="1"/>
        <c:lblAlgn val="ctr"/>
        <c:lblOffset val="100"/>
        <c:noMultiLvlLbl val="0"/>
      </c:catAx>
      <c:valAx>
        <c:axId val="190645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Emissions</a:t>
                </a:r>
                <a:r>
                  <a:rPr lang="en-AU" baseline="0"/>
                  <a:t> (t CO2-e)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645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3718F7-889B-4A2F-BCAA-7854E1B02007}"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n-AU"/>
        </a:p>
      </dgm:t>
    </dgm:pt>
    <dgm:pt modelId="{BD08F8C5-CFE6-461E-90C2-7DA394DAF4A2}">
      <dgm:prSet phldrT="[Text]"/>
      <dgm:spPr/>
      <dgm:t>
        <a:bodyPr/>
        <a:lstStyle/>
        <a:p>
          <a:pPr algn="l"/>
          <a:r>
            <a:rPr lang="en-AU">
              <a:solidFill>
                <a:schemeClr val="tx1"/>
              </a:solidFill>
            </a:rPr>
            <a:t>Year 1</a:t>
          </a:r>
        </a:p>
      </dgm:t>
    </dgm:pt>
    <dgm:pt modelId="{E242CBB4-26A7-4749-9611-626BDBE1D493}" type="parTrans" cxnId="{B67633B6-9F2C-4475-893E-BC684C86F173}">
      <dgm:prSet/>
      <dgm:spPr/>
      <dgm:t>
        <a:bodyPr/>
        <a:lstStyle/>
        <a:p>
          <a:pPr algn="l"/>
          <a:endParaRPr lang="en-AU">
            <a:solidFill>
              <a:schemeClr val="tx1"/>
            </a:solidFill>
          </a:endParaRPr>
        </a:p>
      </dgm:t>
    </dgm:pt>
    <dgm:pt modelId="{B8436F6B-E15C-448E-9F71-20DAF8C8C22B}" type="sibTrans" cxnId="{B67633B6-9F2C-4475-893E-BC684C86F173}">
      <dgm:prSet/>
      <dgm:spPr/>
      <dgm:t>
        <a:bodyPr/>
        <a:lstStyle/>
        <a:p>
          <a:pPr algn="l"/>
          <a:endParaRPr lang="en-AU">
            <a:solidFill>
              <a:schemeClr val="tx1"/>
            </a:solidFill>
          </a:endParaRPr>
        </a:p>
      </dgm:t>
    </dgm:pt>
    <dgm:pt modelId="{2EEF6FAF-CCBD-45D6-AC3C-CE6CF05704AC}">
      <dgm:prSet phldrT="[Text]"/>
      <dgm:spPr/>
      <dgm:t>
        <a:bodyPr/>
        <a:lstStyle/>
        <a:p>
          <a:pPr algn="l"/>
          <a:r>
            <a:rPr lang="en-AU">
              <a:solidFill>
                <a:schemeClr val="tx1"/>
              </a:solidFill>
            </a:rPr>
            <a:t>Pilot completed 2023-24</a:t>
          </a:r>
        </a:p>
      </dgm:t>
    </dgm:pt>
    <dgm:pt modelId="{C6A3807D-E65D-43A7-A0BA-FA6E5C774FCC}" type="parTrans" cxnId="{89724E90-A28E-4D78-95E0-A1A18F6E25BA}">
      <dgm:prSet/>
      <dgm:spPr/>
      <dgm:t>
        <a:bodyPr/>
        <a:lstStyle/>
        <a:p>
          <a:pPr algn="l"/>
          <a:endParaRPr lang="en-AU">
            <a:solidFill>
              <a:schemeClr val="tx1"/>
            </a:solidFill>
          </a:endParaRPr>
        </a:p>
      </dgm:t>
    </dgm:pt>
    <dgm:pt modelId="{0DC2A973-89A8-4F54-A785-207C381E670E}" type="sibTrans" cxnId="{89724E90-A28E-4D78-95E0-A1A18F6E25BA}">
      <dgm:prSet/>
      <dgm:spPr/>
      <dgm:t>
        <a:bodyPr/>
        <a:lstStyle/>
        <a:p>
          <a:pPr algn="l"/>
          <a:endParaRPr lang="en-AU">
            <a:solidFill>
              <a:schemeClr val="tx1"/>
            </a:solidFill>
          </a:endParaRPr>
        </a:p>
      </dgm:t>
    </dgm:pt>
    <dgm:pt modelId="{282E594D-748D-4895-9A07-9E335D30B648}">
      <dgm:prSet phldrT="[Text]"/>
      <dgm:spPr/>
      <dgm:t>
        <a:bodyPr/>
        <a:lstStyle/>
        <a:p>
          <a:pPr algn="l"/>
          <a:r>
            <a:rPr lang="en-AU">
              <a:solidFill>
                <a:schemeClr val="tx1"/>
              </a:solidFill>
            </a:rPr>
            <a:t>Tranche 1 commences in 2024-25 annual reports</a:t>
          </a:r>
        </a:p>
      </dgm:t>
    </dgm:pt>
    <dgm:pt modelId="{BB30DB6B-A3E8-41B0-A445-3CA094FA14DD}" type="parTrans" cxnId="{D637A32F-9869-4EA3-BB15-73D102F6714C}">
      <dgm:prSet/>
      <dgm:spPr/>
      <dgm:t>
        <a:bodyPr/>
        <a:lstStyle/>
        <a:p>
          <a:pPr algn="l"/>
          <a:endParaRPr lang="en-AU">
            <a:solidFill>
              <a:schemeClr val="tx1"/>
            </a:solidFill>
          </a:endParaRPr>
        </a:p>
      </dgm:t>
    </dgm:pt>
    <dgm:pt modelId="{7CDE2029-6755-4C4E-9A8E-290DDCE5A1B4}" type="sibTrans" cxnId="{D637A32F-9869-4EA3-BB15-73D102F6714C}">
      <dgm:prSet/>
      <dgm:spPr/>
      <dgm:t>
        <a:bodyPr/>
        <a:lstStyle/>
        <a:p>
          <a:pPr algn="l"/>
          <a:endParaRPr lang="en-AU">
            <a:solidFill>
              <a:schemeClr val="tx1"/>
            </a:solidFill>
          </a:endParaRPr>
        </a:p>
      </dgm:t>
    </dgm:pt>
    <dgm:pt modelId="{012930B5-49D2-4406-A111-92B830E3298C}">
      <dgm:prSet phldrT="[Text]"/>
      <dgm:spPr/>
      <dgm:t>
        <a:bodyPr/>
        <a:lstStyle/>
        <a:p>
          <a:pPr algn="l"/>
          <a:r>
            <a:rPr lang="en-AU">
              <a:solidFill>
                <a:schemeClr val="tx1"/>
              </a:solidFill>
            </a:rPr>
            <a:t>Year 3</a:t>
          </a:r>
        </a:p>
      </dgm:t>
    </dgm:pt>
    <dgm:pt modelId="{A3B5E607-E42F-4150-93CD-1F3861166999}" type="parTrans" cxnId="{7AD68BA0-720B-4CF5-861D-8F4267C85406}">
      <dgm:prSet/>
      <dgm:spPr/>
      <dgm:t>
        <a:bodyPr/>
        <a:lstStyle/>
        <a:p>
          <a:pPr algn="l"/>
          <a:endParaRPr lang="en-AU">
            <a:solidFill>
              <a:schemeClr val="tx1"/>
            </a:solidFill>
          </a:endParaRPr>
        </a:p>
      </dgm:t>
    </dgm:pt>
    <dgm:pt modelId="{CFE4440D-111F-47A7-905F-C46D06E5C0C9}" type="sibTrans" cxnId="{7AD68BA0-720B-4CF5-861D-8F4267C85406}">
      <dgm:prSet/>
      <dgm:spPr/>
      <dgm:t>
        <a:bodyPr/>
        <a:lstStyle/>
        <a:p>
          <a:pPr algn="l"/>
          <a:endParaRPr lang="en-AU">
            <a:solidFill>
              <a:schemeClr val="tx1"/>
            </a:solidFill>
          </a:endParaRPr>
        </a:p>
      </dgm:t>
    </dgm:pt>
    <dgm:pt modelId="{99ECEF5D-9881-4C04-9CA4-0AB53933873A}">
      <dgm:prSet phldrT="[Text]"/>
      <dgm:spPr/>
      <dgm:t>
        <a:bodyPr/>
        <a:lstStyle/>
        <a:p>
          <a:pPr algn="l"/>
          <a:r>
            <a:rPr lang="en-AU">
              <a:solidFill>
                <a:schemeClr val="tx1"/>
              </a:solidFill>
            </a:rPr>
            <a:t>Tranche 2 commences in 2025-26 annual reports</a:t>
          </a:r>
        </a:p>
      </dgm:t>
    </dgm:pt>
    <dgm:pt modelId="{9E09CFE7-26DD-4A29-94F1-C8A434ECAD0A}" type="parTrans" cxnId="{F6258710-4300-464F-B10B-BDAE72937864}">
      <dgm:prSet/>
      <dgm:spPr/>
      <dgm:t>
        <a:bodyPr/>
        <a:lstStyle/>
        <a:p>
          <a:pPr algn="l"/>
          <a:endParaRPr lang="en-AU">
            <a:solidFill>
              <a:schemeClr val="tx1"/>
            </a:solidFill>
          </a:endParaRPr>
        </a:p>
      </dgm:t>
    </dgm:pt>
    <dgm:pt modelId="{AD67ACFA-913E-406A-BD85-5558FB4A2EDD}" type="sibTrans" cxnId="{F6258710-4300-464F-B10B-BDAE72937864}">
      <dgm:prSet/>
      <dgm:spPr/>
      <dgm:t>
        <a:bodyPr/>
        <a:lstStyle/>
        <a:p>
          <a:pPr algn="l"/>
          <a:endParaRPr lang="en-AU">
            <a:solidFill>
              <a:schemeClr val="tx1"/>
            </a:solidFill>
          </a:endParaRPr>
        </a:p>
      </dgm:t>
    </dgm:pt>
    <dgm:pt modelId="{341B7B5E-5882-45F3-99BD-E1E7D991AB74}">
      <dgm:prSet phldrT="[Text]"/>
      <dgm:spPr/>
      <dgm:t>
        <a:bodyPr/>
        <a:lstStyle/>
        <a:p>
          <a:pPr algn="l"/>
          <a:r>
            <a:rPr lang="en-AU">
              <a:solidFill>
                <a:schemeClr val="tx1"/>
              </a:solidFill>
            </a:rPr>
            <a:t>Year 4</a:t>
          </a:r>
        </a:p>
      </dgm:t>
    </dgm:pt>
    <dgm:pt modelId="{1ADA165E-855F-4425-8E01-B088068C9798}" type="parTrans" cxnId="{3B7FC6B5-9274-450B-87FD-C18FA27154CA}">
      <dgm:prSet/>
      <dgm:spPr/>
      <dgm:t>
        <a:bodyPr/>
        <a:lstStyle/>
        <a:p>
          <a:pPr algn="l"/>
          <a:endParaRPr lang="en-AU">
            <a:solidFill>
              <a:schemeClr val="tx1"/>
            </a:solidFill>
          </a:endParaRPr>
        </a:p>
      </dgm:t>
    </dgm:pt>
    <dgm:pt modelId="{4BBE71B5-C732-4D6A-8C52-F62571420EDA}" type="sibTrans" cxnId="{3B7FC6B5-9274-450B-87FD-C18FA27154CA}">
      <dgm:prSet/>
      <dgm:spPr/>
      <dgm:t>
        <a:bodyPr/>
        <a:lstStyle/>
        <a:p>
          <a:pPr algn="l"/>
          <a:endParaRPr lang="en-AU">
            <a:solidFill>
              <a:schemeClr val="tx1"/>
            </a:solidFill>
          </a:endParaRPr>
        </a:p>
      </dgm:t>
    </dgm:pt>
    <dgm:pt modelId="{CC31A6A6-F3CA-4A2C-89DF-5580301EFB96}">
      <dgm:prSet phldrT="[Text]"/>
      <dgm:spPr/>
      <dgm:t>
        <a:bodyPr/>
        <a:lstStyle/>
        <a:p>
          <a:pPr algn="l"/>
          <a:r>
            <a:rPr lang="en-AU">
              <a:solidFill>
                <a:schemeClr val="tx1"/>
              </a:solidFill>
            </a:rPr>
            <a:t>Year 2</a:t>
          </a:r>
        </a:p>
      </dgm:t>
    </dgm:pt>
    <dgm:pt modelId="{1F1AAB50-F1A5-4A29-ADD2-45972FA93F07}" type="parTrans" cxnId="{578913B0-01F9-43F5-9868-65B4ACD2F4BD}">
      <dgm:prSet/>
      <dgm:spPr/>
      <dgm:t>
        <a:bodyPr/>
        <a:lstStyle/>
        <a:p>
          <a:pPr algn="l"/>
          <a:endParaRPr lang="en-AU">
            <a:solidFill>
              <a:schemeClr val="tx1"/>
            </a:solidFill>
          </a:endParaRPr>
        </a:p>
      </dgm:t>
    </dgm:pt>
    <dgm:pt modelId="{3242C983-5E3E-4FBF-A2F9-D341C9A43D96}" type="sibTrans" cxnId="{578913B0-01F9-43F5-9868-65B4ACD2F4BD}">
      <dgm:prSet/>
      <dgm:spPr/>
      <dgm:t>
        <a:bodyPr/>
        <a:lstStyle/>
        <a:p>
          <a:pPr algn="l"/>
          <a:endParaRPr lang="en-AU">
            <a:solidFill>
              <a:schemeClr val="tx1"/>
            </a:solidFill>
          </a:endParaRPr>
        </a:p>
      </dgm:t>
    </dgm:pt>
    <dgm:pt modelId="{DF4A9C4A-7C51-41B0-A83C-1D93A6DF8D18}">
      <dgm:prSet phldrT="[Text]"/>
      <dgm:spPr/>
      <dgm:t>
        <a:bodyPr/>
        <a:lstStyle/>
        <a:p>
          <a:pPr algn="l"/>
          <a:r>
            <a:rPr lang="en-AU">
              <a:solidFill>
                <a:schemeClr val="tx1"/>
              </a:solidFill>
            </a:rPr>
            <a:t>Tranche 3 commences in 2026-27 annual reports</a:t>
          </a:r>
        </a:p>
      </dgm:t>
    </dgm:pt>
    <dgm:pt modelId="{BCADDF77-5338-4CEF-8691-1EC54744E6BA}" type="parTrans" cxnId="{7A465E57-EFC1-44B4-B77E-073FE17EED53}">
      <dgm:prSet/>
      <dgm:spPr/>
      <dgm:t>
        <a:bodyPr/>
        <a:lstStyle/>
        <a:p>
          <a:pPr algn="l"/>
          <a:endParaRPr lang="en-AU">
            <a:solidFill>
              <a:schemeClr val="tx1"/>
            </a:solidFill>
          </a:endParaRPr>
        </a:p>
      </dgm:t>
    </dgm:pt>
    <dgm:pt modelId="{BE15B614-F912-4EDF-B2D3-39D066F7171E}" type="sibTrans" cxnId="{7A465E57-EFC1-44B4-B77E-073FE17EED53}">
      <dgm:prSet/>
      <dgm:spPr/>
      <dgm:t>
        <a:bodyPr/>
        <a:lstStyle/>
        <a:p>
          <a:pPr algn="l"/>
          <a:endParaRPr lang="en-AU">
            <a:solidFill>
              <a:schemeClr val="tx1"/>
            </a:solidFill>
          </a:endParaRPr>
        </a:p>
      </dgm:t>
    </dgm:pt>
    <dgm:pt modelId="{6A0CE77A-30E5-419A-B82F-9254F8353654}" type="pres">
      <dgm:prSet presAssocID="{343718F7-889B-4A2F-BCAA-7854E1B02007}" presName="linearFlow" presStyleCnt="0">
        <dgm:presLayoutVars>
          <dgm:dir/>
          <dgm:animLvl val="lvl"/>
          <dgm:resizeHandles val="exact"/>
        </dgm:presLayoutVars>
      </dgm:prSet>
      <dgm:spPr/>
    </dgm:pt>
    <dgm:pt modelId="{E50351EC-DE39-4F59-87EF-C11C5DE756C7}" type="pres">
      <dgm:prSet presAssocID="{BD08F8C5-CFE6-461E-90C2-7DA394DAF4A2}" presName="composite" presStyleCnt="0"/>
      <dgm:spPr/>
    </dgm:pt>
    <dgm:pt modelId="{73C690D0-3DBE-4E29-9CA6-F69B34407165}" type="pres">
      <dgm:prSet presAssocID="{BD08F8C5-CFE6-461E-90C2-7DA394DAF4A2}" presName="parTx" presStyleLbl="node1" presStyleIdx="0" presStyleCnt="4">
        <dgm:presLayoutVars>
          <dgm:chMax val="0"/>
          <dgm:chPref val="0"/>
          <dgm:bulletEnabled val="1"/>
        </dgm:presLayoutVars>
      </dgm:prSet>
      <dgm:spPr/>
    </dgm:pt>
    <dgm:pt modelId="{2FA1B35E-FAF5-4910-9364-392A333BA4D1}" type="pres">
      <dgm:prSet presAssocID="{BD08F8C5-CFE6-461E-90C2-7DA394DAF4A2}" presName="parSh" presStyleLbl="node1" presStyleIdx="0" presStyleCnt="4"/>
      <dgm:spPr/>
    </dgm:pt>
    <dgm:pt modelId="{2144AAB2-5034-4E9B-883E-2EA087E927E5}" type="pres">
      <dgm:prSet presAssocID="{BD08F8C5-CFE6-461E-90C2-7DA394DAF4A2}" presName="desTx" presStyleLbl="fgAcc1" presStyleIdx="0" presStyleCnt="4">
        <dgm:presLayoutVars>
          <dgm:bulletEnabled val="1"/>
        </dgm:presLayoutVars>
      </dgm:prSet>
      <dgm:spPr/>
    </dgm:pt>
    <dgm:pt modelId="{EA7B6E62-CF3B-430B-9096-A69F8A9F65AD}" type="pres">
      <dgm:prSet presAssocID="{B8436F6B-E15C-448E-9F71-20DAF8C8C22B}" presName="sibTrans" presStyleLbl="sibTrans2D1" presStyleIdx="0" presStyleCnt="3"/>
      <dgm:spPr/>
    </dgm:pt>
    <dgm:pt modelId="{F63AD685-F38E-4FF8-8780-31C66E6D496A}" type="pres">
      <dgm:prSet presAssocID="{B8436F6B-E15C-448E-9F71-20DAF8C8C22B}" presName="connTx" presStyleLbl="sibTrans2D1" presStyleIdx="0" presStyleCnt="3"/>
      <dgm:spPr/>
    </dgm:pt>
    <dgm:pt modelId="{EFCEAEC2-C9CD-45F5-A440-838252F0694F}" type="pres">
      <dgm:prSet presAssocID="{CC31A6A6-F3CA-4A2C-89DF-5580301EFB96}" presName="composite" presStyleCnt="0"/>
      <dgm:spPr/>
    </dgm:pt>
    <dgm:pt modelId="{EDCBEAC9-B20D-48B5-AD3B-971B6314DF3F}" type="pres">
      <dgm:prSet presAssocID="{CC31A6A6-F3CA-4A2C-89DF-5580301EFB96}" presName="parTx" presStyleLbl="node1" presStyleIdx="0" presStyleCnt="4">
        <dgm:presLayoutVars>
          <dgm:chMax val="0"/>
          <dgm:chPref val="0"/>
          <dgm:bulletEnabled val="1"/>
        </dgm:presLayoutVars>
      </dgm:prSet>
      <dgm:spPr/>
    </dgm:pt>
    <dgm:pt modelId="{8EA33055-FE9F-470D-A610-189D66C261D0}" type="pres">
      <dgm:prSet presAssocID="{CC31A6A6-F3CA-4A2C-89DF-5580301EFB96}" presName="parSh" presStyleLbl="node1" presStyleIdx="1" presStyleCnt="4"/>
      <dgm:spPr/>
    </dgm:pt>
    <dgm:pt modelId="{54C7939C-E342-4D9B-9925-744EB48C9098}" type="pres">
      <dgm:prSet presAssocID="{CC31A6A6-F3CA-4A2C-89DF-5580301EFB96}" presName="desTx" presStyleLbl="fgAcc1" presStyleIdx="1" presStyleCnt="4">
        <dgm:presLayoutVars>
          <dgm:bulletEnabled val="1"/>
        </dgm:presLayoutVars>
      </dgm:prSet>
      <dgm:spPr/>
    </dgm:pt>
    <dgm:pt modelId="{F56763F8-E868-4C94-9836-FB753F4B6AFE}" type="pres">
      <dgm:prSet presAssocID="{3242C983-5E3E-4FBF-A2F9-D341C9A43D96}" presName="sibTrans" presStyleLbl="sibTrans2D1" presStyleIdx="1" presStyleCnt="3"/>
      <dgm:spPr/>
    </dgm:pt>
    <dgm:pt modelId="{10FA48AF-CED6-4468-A380-220A9BEC7347}" type="pres">
      <dgm:prSet presAssocID="{3242C983-5E3E-4FBF-A2F9-D341C9A43D96}" presName="connTx" presStyleLbl="sibTrans2D1" presStyleIdx="1" presStyleCnt="3"/>
      <dgm:spPr/>
    </dgm:pt>
    <dgm:pt modelId="{0F19A141-E93E-4043-9628-6494DB084508}" type="pres">
      <dgm:prSet presAssocID="{012930B5-49D2-4406-A111-92B830E3298C}" presName="composite" presStyleCnt="0"/>
      <dgm:spPr/>
    </dgm:pt>
    <dgm:pt modelId="{38B8345A-8D27-4AEA-8BFB-1241B8D213DA}" type="pres">
      <dgm:prSet presAssocID="{012930B5-49D2-4406-A111-92B830E3298C}" presName="parTx" presStyleLbl="node1" presStyleIdx="1" presStyleCnt="4">
        <dgm:presLayoutVars>
          <dgm:chMax val="0"/>
          <dgm:chPref val="0"/>
          <dgm:bulletEnabled val="1"/>
        </dgm:presLayoutVars>
      </dgm:prSet>
      <dgm:spPr/>
    </dgm:pt>
    <dgm:pt modelId="{8CB912ED-D107-4B1E-86E6-31EA1EFF9630}" type="pres">
      <dgm:prSet presAssocID="{012930B5-49D2-4406-A111-92B830E3298C}" presName="parSh" presStyleLbl="node1" presStyleIdx="2" presStyleCnt="4"/>
      <dgm:spPr/>
    </dgm:pt>
    <dgm:pt modelId="{A5816E17-6494-4D3C-8E0D-96ED82A62EF6}" type="pres">
      <dgm:prSet presAssocID="{012930B5-49D2-4406-A111-92B830E3298C}" presName="desTx" presStyleLbl="fgAcc1" presStyleIdx="2" presStyleCnt="4">
        <dgm:presLayoutVars>
          <dgm:bulletEnabled val="1"/>
        </dgm:presLayoutVars>
      </dgm:prSet>
      <dgm:spPr/>
    </dgm:pt>
    <dgm:pt modelId="{A492E3E0-9E76-4ADC-BA22-00B4EDE31101}" type="pres">
      <dgm:prSet presAssocID="{CFE4440D-111F-47A7-905F-C46D06E5C0C9}" presName="sibTrans" presStyleLbl="sibTrans2D1" presStyleIdx="2" presStyleCnt="3"/>
      <dgm:spPr/>
    </dgm:pt>
    <dgm:pt modelId="{6A1140FF-B56A-46FE-A2A9-DB3B42BB51F3}" type="pres">
      <dgm:prSet presAssocID="{CFE4440D-111F-47A7-905F-C46D06E5C0C9}" presName="connTx" presStyleLbl="sibTrans2D1" presStyleIdx="2" presStyleCnt="3"/>
      <dgm:spPr/>
    </dgm:pt>
    <dgm:pt modelId="{28E2B8C6-D05A-4357-BD17-1BFA64A3667C}" type="pres">
      <dgm:prSet presAssocID="{341B7B5E-5882-45F3-99BD-E1E7D991AB74}" presName="composite" presStyleCnt="0"/>
      <dgm:spPr/>
    </dgm:pt>
    <dgm:pt modelId="{98D00842-59FB-4AEB-8F1E-80F59D981ACE}" type="pres">
      <dgm:prSet presAssocID="{341B7B5E-5882-45F3-99BD-E1E7D991AB74}" presName="parTx" presStyleLbl="node1" presStyleIdx="2" presStyleCnt="4">
        <dgm:presLayoutVars>
          <dgm:chMax val="0"/>
          <dgm:chPref val="0"/>
          <dgm:bulletEnabled val="1"/>
        </dgm:presLayoutVars>
      </dgm:prSet>
      <dgm:spPr/>
    </dgm:pt>
    <dgm:pt modelId="{5A9F74F3-97C6-4F04-86F9-37F24BB59C5A}" type="pres">
      <dgm:prSet presAssocID="{341B7B5E-5882-45F3-99BD-E1E7D991AB74}" presName="parSh" presStyleLbl="node1" presStyleIdx="3" presStyleCnt="4"/>
      <dgm:spPr/>
    </dgm:pt>
    <dgm:pt modelId="{49F7DE81-3ECC-4DC3-8B0F-F71DBAF9B596}" type="pres">
      <dgm:prSet presAssocID="{341B7B5E-5882-45F3-99BD-E1E7D991AB74}" presName="desTx" presStyleLbl="fgAcc1" presStyleIdx="3" presStyleCnt="4">
        <dgm:presLayoutVars>
          <dgm:bulletEnabled val="1"/>
        </dgm:presLayoutVars>
      </dgm:prSet>
      <dgm:spPr/>
    </dgm:pt>
  </dgm:ptLst>
  <dgm:cxnLst>
    <dgm:cxn modelId="{F6258710-4300-464F-B10B-BDAE72937864}" srcId="{012930B5-49D2-4406-A111-92B830E3298C}" destId="{99ECEF5D-9881-4C04-9CA4-0AB53933873A}" srcOrd="0" destOrd="0" parTransId="{9E09CFE7-26DD-4A29-94F1-C8A434ECAD0A}" sibTransId="{AD67ACFA-913E-406A-BD85-5558FB4A2EDD}"/>
    <dgm:cxn modelId="{956A6A16-5CCC-4BD5-826E-B93B5DA849FA}" type="presOf" srcId="{012930B5-49D2-4406-A111-92B830E3298C}" destId="{38B8345A-8D27-4AEA-8BFB-1241B8D213DA}" srcOrd="0" destOrd="0" presId="urn:microsoft.com/office/officeart/2005/8/layout/process3"/>
    <dgm:cxn modelId="{16AA8826-56DE-4E0E-90F8-0267A5066CD6}" type="presOf" srcId="{343718F7-889B-4A2F-BCAA-7854E1B02007}" destId="{6A0CE77A-30E5-419A-B82F-9254F8353654}" srcOrd="0" destOrd="0" presId="urn:microsoft.com/office/officeart/2005/8/layout/process3"/>
    <dgm:cxn modelId="{D637A32F-9869-4EA3-BB15-73D102F6714C}" srcId="{CC31A6A6-F3CA-4A2C-89DF-5580301EFB96}" destId="{282E594D-748D-4895-9A07-9E335D30B648}" srcOrd="0" destOrd="0" parTransId="{BB30DB6B-A3E8-41B0-A445-3CA094FA14DD}" sibTransId="{7CDE2029-6755-4C4E-9A8E-290DDCE5A1B4}"/>
    <dgm:cxn modelId="{E31B1B30-595C-4ED0-AAEF-C2922F8B489F}" type="presOf" srcId="{BD08F8C5-CFE6-461E-90C2-7DA394DAF4A2}" destId="{2FA1B35E-FAF5-4910-9364-392A333BA4D1}" srcOrd="1" destOrd="0" presId="urn:microsoft.com/office/officeart/2005/8/layout/process3"/>
    <dgm:cxn modelId="{DA23543A-41EA-440A-8008-6C4C5E45296F}" type="presOf" srcId="{012930B5-49D2-4406-A111-92B830E3298C}" destId="{8CB912ED-D107-4B1E-86E6-31EA1EFF9630}" srcOrd="1" destOrd="0" presId="urn:microsoft.com/office/officeart/2005/8/layout/process3"/>
    <dgm:cxn modelId="{0C6D4A63-0E6B-467A-A3AB-5F0B18B2DEF7}" type="presOf" srcId="{DF4A9C4A-7C51-41B0-A83C-1D93A6DF8D18}" destId="{49F7DE81-3ECC-4DC3-8B0F-F71DBAF9B596}" srcOrd="0" destOrd="0" presId="urn:microsoft.com/office/officeart/2005/8/layout/process3"/>
    <dgm:cxn modelId="{F69B6368-5F87-449E-BEE7-EB4F42FFCA49}" type="presOf" srcId="{CC31A6A6-F3CA-4A2C-89DF-5580301EFB96}" destId="{8EA33055-FE9F-470D-A610-189D66C261D0}" srcOrd="1" destOrd="0" presId="urn:microsoft.com/office/officeart/2005/8/layout/process3"/>
    <dgm:cxn modelId="{C9C0226D-7812-411E-B565-BC79D2C006FD}" type="presOf" srcId="{3242C983-5E3E-4FBF-A2F9-D341C9A43D96}" destId="{10FA48AF-CED6-4468-A380-220A9BEC7347}" srcOrd="1" destOrd="0" presId="urn:microsoft.com/office/officeart/2005/8/layout/process3"/>
    <dgm:cxn modelId="{50DA8B4F-35C4-47C6-8D4E-1B4ACBD5F70A}" type="presOf" srcId="{CFE4440D-111F-47A7-905F-C46D06E5C0C9}" destId="{6A1140FF-B56A-46FE-A2A9-DB3B42BB51F3}" srcOrd="1" destOrd="0" presId="urn:microsoft.com/office/officeart/2005/8/layout/process3"/>
    <dgm:cxn modelId="{7A465E57-EFC1-44B4-B77E-073FE17EED53}" srcId="{341B7B5E-5882-45F3-99BD-E1E7D991AB74}" destId="{DF4A9C4A-7C51-41B0-A83C-1D93A6DF8D18}" srcOrd="0" destOrd="0" parTransId="{BCADDF77-5338-4CEF-8691-1EC54744E6BA}" sibTransId="{BE15B614-F912-4EDF-B2D3-39D066F7171E}"/>
    <dgm:cxn modelId="{E438157D-F470-41D4-B2BC-7F849B7EBB2E}" type="presOf" srcId="{341B7B5E-5882-45F3-99BD-E1E7D991AB74}" destId="{98D00842-59FB-4AEB-8F1E-80F59D981ACE}" srcOrd="0" destOrd="0" presId="urn:microsoft.com/office/officeart/2005/8/layout/process3"/>
    <dgm:cxn modelId="{89724E90-A28E-4D78-95E0-A1A18F6E25BA}" srcId="{BD08F8C5-CFE6-461E-90C2-7DA394DAF4A2}" destId="{2EEF6FAF-CCBD-45D6-AC3C-CE6CF05704AC}" srcOrd="0" destOrd="0" parTransId="{C6A3807D-E65D-43A7-A0BA-FA6E5C774FCC}" sibTransId="{0DC2A973-89A8-4F54-A785-207C381E670E}"/>
    <dgm:cxn modelId="{06268794-7D82-4068-B29D-2901F502EAAB}" type="presOf" srcId="{CC31A6A6-F3CA-4A2C-89DF-5580301EFB96}" destId="{EDCBEAC9-B20D-48B5-AD3B-971B6314DF3F}" srcOrd="0" destOrd="0" presId="urn:microsoft.com/office/officeart/2005/8/layout/process3"/>
    <dgm:cxn modelId="{8B5B6299-DA5A-44F3-8721-451160C19E75}" type="presOf" srcId="{BD08F8C5-CFE6-461E-90C2-7DA394DAF4A2}" destId="{73C690D0-3DBE-4E29-9CA6-F69B34407165}" srcOrd="0" destOrd="0" presId="urn:microsoft.com/office/officeart/2005/8/layout/process3"/>
    <dgm:cxn modelId="{7AD68BA0-720B-4CF5-861D-8F4267C85406}" srcId="{343718F7-889B-4A2F-BCAA-7854E1B02007}" destId="{012930B5-49D2-4406-A111-92B830E3298C}" srcOrd="2" destOrd="0" parTransId="{A3B5E607-E42F-4150-93CD-1F3861166999}" sibTransId="{CFE4440D-111F-47A7-905F-C46D06E5C0C9}"/>
    <dgm:cxn modelId="{578913B0-01F9-43F5-9868-65B4ACD2F4BD}" srcId="{343718F7-889B-4A2F-BCAA-7854E1B02007}" destId="{CC31A6A6-F3CA-4A2C-89DF-5580301EFB96}" srcOrd="1" destOrd="0" parTransId="{1F1AAB50-F1A5-4A29-ADD2-45972FA93F07}" sibTransId="{3242C983-5E3E-4FBF-A2F9-D341C9A43D96}"/>
    <dgm:cxn modelId="{3B7FC6B5-9274-450B-87FD-C18FA27154CA}" srcId="{343718F7-889B-4A2F-BCAA-7854E1B02007}" destId="{341B7B5E-5882-45F3-99BD-E1E7D991AB74}" srcOrd="3" destOrd="0" parTransId="{1ADA165E-855F-4425-8E01-B088068C9798}" sibTransId="{4BBE71B5-C732-4D6A-8C52-F62571420EDA}"/>
    <dgm:cxn modelId="{B67633B6-9F2C-4475-893E-BC684C86F173}" srcId="{343718F7-889B-4A2F-BCAA-7854E1B02007}" destId="{BD08F8C5-CFE6-461E-90C2-7DA394DAF4A2}" srcOrd="0" destOrd="0" parTransId="{E242CBB4-26A7-4749-9611-626BDBE1D493}" sibTransId="{B8436F6B-E15C-448E-9F71-20DAF8C8C22B}"/>
    <dgm:cxn modelId="{956C6BBE-2A3A-4F2A-8AD3-E31FA291F71F}" type="presOf" srcId="{2EEF6FAF-CCBD-45D6-AC3C-CE6CF05704AC}" destId="{2144AAB2-5034-4E9B-883E-2EA087E927E5}" srcOrd="0" destOrd="0" presId="urn:microsoft.com/office/officeart/2005/8/layout/process3"/>
    <dgm:cxn modelId="{1ACA98C4-F137-427D-9897-FEDCAB50E0B0}" type="presOf" srcId="{CFE4440D-111F-47A7-905F-C46D06E5C0C9}" destId="{A492E3E0-9E76-4ADC-BA22-00B4EDE31101}" srcOrd="0" destOrd="0" presId="urn:microsoft.com/office/officeart/2005/8/layout/process3"/>
    <dgm:cxn modelId="{211500E7-1FF1-4CB6-B3F3-D5DC7177D595}" type="presOf" srcId="{99ECEF5D-9881-4C04-9CA4-0AB53933873A}" destId="{A5816E17-6494-4D3C-8E0D-96ED82A62EF6}" srcOrd="0" destOrd="0" presId="urn:microsoft.com/office/officeart/2005/8/layout/process3"/>
    <dgm:cxn modelId="{94EF2EEA-0B46-4E0A-8E46-878A7C6599A8}" type="presOf" srcId="{B8436F6B-E15C-448E-9F71-20DAF8C8C22B}" destId="{EA7B6E62-CF3B-430B-9096-A69F8A9F65AD}" srcOrd="0" destOrd="0" presId="urn:microsoft.com/office/officeart/2005/8/layout/process3"/>
    <dgm:cxn modelId="{94D774EC-E707-4E16-9E5F-7BBBA2AD180D}" type="presOf" srcId="{282E594D-748D-4895-9A07-9E335D30B648}" destId="{54C7939C-E342-4D9B-9925-744EB48C9098}" srcOrd="0" destOrd="0" presId="urn:microsoft.com/office/officeart/2005/8/layout/process3"/>
    <dgm:cxn modelId="{5950B2CE-DA02-4CB3-9315-751ACFB79620}" type="presOf" srcId="{B8436F6B-E15C-448E-9F71-20DAF8C8C22B}" destId="{F63AD685-F38E-4FF8-8780-31C66E6D496A}" srcOrd="1" destOrd="0" presId="urn:microsoft.com/office/officeart/2005/8/layout/process3"/>
    <dgm:cxn modelId="{4D4D2CD4-3FBC-4A92-B0B5-171CC6973522}" type="presOf" srcId="{3242C983-5E3E-4FBF-A2F9-D341C9A43D96}" destId="{F56763F8-E868-4C94-9836-FB753F4B6AFE}" srcOrd="0" destOrd="0" presId="urn:microsoft.com/office/officeart/2005/8/layout/process3"/>
    <dgm:cxn modelId="{0AD155DA-CAAB-4ED8-BD55-1A08A9A11F6C}" type="presOf" srcId="{341B7B5E-5882-45F3-99BD-E1E7D991AB74}" destId="{5A9F74F3-97C6-4F04-86F9-37F24BB59C5A}" srcOrd="1" destOrd="0" presId="urn:microsoft.com/office/officeart/2005/8/layout/process3"/>
    <dgm:cxn modelId="{DE8AF26B-7CEC-45A7-A95C-242D161A61FF}" type="presParOf" srcId="{6A0CE77A-30E5-419A-B82F-9254F8353654}" destId="{E50351EC-DE39-4F59-87EF-C11C5DE756C7}" srcOrd="0" destOrd="0" presId="urn:microsoft.com/office/officeart/2005/8/layout/process3"/>
    <dgm:cxn modelId="{03741D37-DFAF-41E2-863A-6903CB810A30}" type="presParOf" srcId="{E50351EC-DE39-4F59-87EF-C11C5DE756C7}" destId="{73C690D0-3DBE-4E29-9CA6-F69B34407165}" srcOrd="0" destOrd="0" presId="urn:microsoft.com/office/officeart/2005/8/layout/process3"/>
    <dgm:cxn modelId="{D4CC50AA-5767-425F-97BB-76A5D5C603BF}" type="presParOf" srcId="{E50351EC-DE39-4F59-87EF-C11C5DE756C7}" destId="{2FA1B35E-FAF5-4910-9364-392A333BA4D1}" srcOrd="1" destOrd="0" presId="urn:microsoft.com/office/officeart/2005/8/layout/process3"/>
    <dgm:cxn modelId="{E64625F7-E181-432D-889C-677E5C1D768A}" type="presParOf" srcId="{E50351EC-DE39-4F59-87EF-C11C5DE756C7}" destId="{2144AAB2-5034-4E9B-883E-2EA087E927E5}" srcOrd="2" destOrd="0" presId="urn:microsoft.com/office/officeart/2005/8/layout/process3"/>
    <dgm:cxn modelId="{7A1CDFE4-3484-499D-B77D-DA6F1FDF7601}" type="presParOf" srcId="{6A0CE77A-30E5-419A-B82F-9254F8353654}" destId="{EA7B6E62-CF3B-430B-9096-A69F8A9F65AD}" srcOrd="1" destOrd="0" presId="urn:microsoft.com/office/officeart/2005/8/layout/process3"/>
    <dgm:cxn modelId="{FB51D6A5-7190-49D0-A129-8B454203526E}" type="presParOf" srcId="{EA7B6E62-CF3B-430B-9096-A69F8A9F65AD}" destId="{F63AD685-F38E-4FF8-8780-31C66E6D496A}" srcOrd="0" destOrd="0" presId="urn:microsoft.com/office/officeart/2005/8/layout/process3"/>
    <dgm:cxn modelId="{5F61CA39-D69A-4C4F-88A4-1F859753B8EE}" type="presParOf" srcId="{6A0CE77A-30E5-419A-B82F-9254F8353654}" destId="{EFCEAEC2-C9CD-45F5-A440-838252F0694F}" srcOrd="2" destOrd="0" presId="urn:microsoft.com/office/officeart/2005/8/layout/process3"/>
    <dgm:cxn modelId="{87B6171B-2A42-4C5A-9966-286799BCE0B2}" type="presParOf" srcId="{EFCEAEC2-C9CD-45F5-A440-838252F0694F}" destId="{EDCBEAC9-B20D-48B5-AD3B-971B6314DF3F}" srcOrd="0" destOrd="0" presId="urn:microsoft.com/office/officeart/2005/8/layout/process3"/>
    <dgm:cxn modelId="{4811E100-E586-4D7D-BBF8-1B34268F2DBC}" type="presParOf" srcId="{EFCEAEC2-C9CD-45F5-A440-838252F0694F}" destId="{8EA33055-FE9F-470D-A610-189D66C261D0}" srcOrd="1" destOrd="0" presId="urn:microsoft.com/office/officeart/2005/8/layout/process3"/>
    <dgm:cxn modelId="{11F8380C-95DF-4CF6-A465-8D7D5F1A3A78}" type="presParOf" srcId="{EFCEAEC2-C9CD-45F5-A440-838252F0694F}" destId="{54C7939C-E342-4D9B-9925-744EB48C9098}" srcOrd="2" destOrd="0" presId="urn:microsoft.com/office/officeart/2005/8/layout/process3"/>
    <dgm:cxn modelId="{26870290-EB97-4D3B-925F-A5FC82C296CC}" type="presParOf" srcId="{6A0CE77A-30E5-419A-B82F-9254F8353654}" destId="{F56763F8-E868-4C94-9836-FB753F4B6AFE}" srcOrd="3" destOrd="0" presId="urn:microsoft.com/office/officeart/2005/8/layout/process3"/>
    <dgm:cxn modelId="{C16BBC67-EC39-4942-BD55-5E39C501F4A0}" type="presParOf" srcId="{F56763F8-E868-4C94-9836-FB753F4B6AFE}" destId="{10FA48AF-CED6-4468-A380-220A9BEC7347}" srcOrd="0" destOrd="0" presId="urn:microsoft.com/office/officeart/2005/8/layout/process3"/>
    <dgm:cxn modelId="{390E8B3B-9A85-46F7-8ECC-CC4D2765AEA7}" type="presParOf" srcId="{6A0CE77A-30E5-419A-B82F-9254F8353654}" destId="{0F19A141-E93E-4043-9628-6494DB084508}" srcOrd="4" destOrd="0" presId="urn:microsoft.com/office/officeart/2005/8/layout/process3"/>
    <dgm:cxn modelId="{157EF3B5-08D6-4BF5-BB64-980268514E8E}" type="presParOf" srcId="{0F19A141-E93E-4043-9628-6494DB084508}" destId="{38B8345A-8D27-4AEA-8BFB-1241B8D213DA}" srcOrd="0" destOrd="0" presId="urn:microsoft.com/office/officeart/2005/8/layout/process3"/>
    <dgm:cxn modelId="{2D487C31-F345-4142-84E2-B099B34197C0}" type="presParOf" srcId="{0F19A141-E93E-4043-9628-6494DB084508}" destId="{8CB912ED-D107-4B1E-86E6-31EA1EFF9630}" srcOrd="1" destOrd="0" presId="urn:microsoft.com/office/officeart/2005/8/layout/process3"/>
    <dgm:cxn modelId="{F82354E0-6E54-4559-9A69-99C24CF6F0C1}" type="presParOf" srcId="{0F19A141-E93E-4043-9628-6494DB084508}" destId="{A5816E17-6494-4D3C-8E0D-96ED82A62EF6}" srcOrd="2" destOrd="0" presId="urn:microsoft.com/office/officeart/2005/8/layout/process3"/>
    <dgm:cxn modelId="{CBC2227A-44EB-443D-A720-4EE4260921D3}" type="presParOf" srcId="{6A0CE77A-30E5-419A-B82F-9254F8353654}" destId="{A492E3E0-9E76-4ADC-BA22-00B4EDE31101}" srcOrd="5" destOrd="0" presId="urn:microsoft.com/office/officeart/2005/8/layout/process3"/>
    <dgm:cxn modelId="{7471A2D2-26F9-4A6F-8CE8-5BAEFB2D011B}" type="presParOf" srcId="{A492E3E0-9E76-4ADC-BA22-00B4EDE31101}" destId="{6A1140FF-B56A-46FE-A2A9-DB3B42BB51F3}" srcOrd="0" destOrd="0" presId="urn:microsoft.com/office/officeart/2005/8/layout/process3"/>
    <dgm:cxn modelId="{E7519E0D-BA8D-44BE-BFBE-A19CE054CC5D}" type="presParOf" srcId="{6A0CE77A-30E5-419A-B82F-9254F8353654}" destId="{28E2B8C6-D05A-4357-BD17-1BFA64A3667C}" srcOrd="6" destOrd="0" presId="urn:microsoft.com/office/officeart/2005/8/layout/process3"/>
    <dgm:cxn modelId="{EF7C6FEF-0E5C-477F-BA85-8DB14FE74920}" type="presParOf" srcId="{28E2B8C6-D05A-4357-BD17-1BFA64A3667C}" destId="{98D00842-59FB-4AEB-8F1E-80F59D981ACE}" srcOrd="0" destOrd="0" presId="urn:microsoft.com/office/officeart/2005/8/layout/process3"/>
    <dgm:cxn modelId="{91F2A256-4D58-41CC-90BC-C0B002896917}" type="presParOf" srcId="{28E2B8C6-D05A-4357-BD17-1BFA64A3667C}" destId="{5A9F74F3-97C6-4F04-86F9-37F24BB59C5A}" srcOrd="1" destOrd="0" presId="urn:microsoft.com/office/officeart/2005/8/layout/process3"/>
    <dgm:cxn modelId="{247363D5-2974-4716-974F-BEC404443A56}" type="presParOf" srcId="{28E2B8C6-D05A-4357-BD17-1BFA64A3667C}" destId="{49F7DE81-3ECC-4DC3-8B0F-F71DBAF9B596}" srcOrd="2" destOrd="0" presId="urn:microsoft.com/office/officeart/2005/8/layout/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9712DC-F084-437B-96E5-89DAE08BF01C}"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n-AU"/>
        </a:p>
      </dgm:t>
    </dgm:pt>
    <dgm:pt modelId="{165FF31C-532E-4841-BE40-23D8E8A8E51E}">
      <dgm:prSet phldrT="[Text]" custT="1"/>
      <dgm:spPr/>
      <dgm:t>
        <a:bodyPr/>
        <a:lstStyle/>
        <a:p>
          <a:pPr algn="ctr"/>
          <a:r>
            <a:rPr lang="en-AU" sz="1400">
              <a:solidFill>
                <a:sysClr val="windowText" lastClr="000000"/>
              </a:solidFill>
            </a:rPr>
            <a:t>Step 1</a:t>
          </a:r>
        </a:p>
      </dgm:t>
    </dgm:pt>
    <dgm:pt modelId="{DBA80AAE-FD9D-47E3-890F-6D355164C5C0}" type="parTrans" cxnId="{4A5A5DDE-4A74-4DD5-87DD-5CB1A79CA9DF}">
      <dgm:prSet/>
      <dgm:spPr/>
      <dgm:t>
        <a:bodyPr/>
        <a:lstStyle/>
        <a:p>
          <a:endParaRPr lang="en-AU" sz="1100">
            <a:solidFill>
              <a:sysClr val="windowText" lastClr="000000"/>
            </a:solidFill>
          </a:endParaRPr>
        </a:p>
      </dgm:t>
    </dgm:pt>
    <dgm:pt modelId="{FC42DD73-1391-4C34-AE28-E14519B2B999}" type="sibTrans" cxnId="{4A5A5DDE-4A74-4DD5-87DD-5CB1A79CA9DF}">
      <dgm:prSet/>
      <dgm:spPr/>
      <dgm:t>
        <a:bodyPr/>
        <a:lstStyle/>
        <a:p>
          <a:endParaRPr lang="en-AU" sz="1100">
            <a:solidFill>
              <a:sysClr val="windowText" lastClr="000000"/>
            </a:solidFill>
          </a:endParaRPr>
        </a:p>
      </dgm:t>
    </dgm:pt>
    <dgm:pt modelId="{36FCCEB1-1B53-44F3-9697-B5021EFF2AF1}">
      <dgm:prSet phldrT="[Text]" custT="1"/>
      <dgm:spPr/>
      <dgm:t>
        <a:bodyPr/>
        <a:lstStyle/>
        <a:p>
          <a:r>
            <a:rPr lang="en-AU" sz="1100">
              <a:solidFill>
                <a:sysClr val="windowText" lastClr="000000"/>
              </a:solidFill>
            </a:rPr>
            <a:t>Commonwealth entities or companies were provided with either a prefilled or empty Emissions Reporting Tool, depending on if they participated in Whole of Australian Government procurement arrangements.</a:t>
          </a:r>
        </a:p>
      </dgm:t>
    </dgm:pt>
    <dgm:pt modelId="{C0E107E0-CA37-4524-AB12-009968218593}" type="parTrans" cxnId="{7171AE76-3013-4ECA-93EC-C33087DCBF83}">
      <dgm:prSet/>
      <dgm:spPr/>
      <dgm:t>
        <a:bodyPr/>
        <a:lstStyle/>
        <a:p>
          <a:endParaRPr lang="en-AU" sz="1100">
            <a:solidFill>
              <a:sysClr val="windowText" lastClr="000000"/>
            </a:solidFill>
          </a:endParaRPr>
        </a:p>
      </dgm:t>
    </dgm:pt>
    <dgm:pt modelId="{D4F69D5D-9EDF-4CF4-857B-EE176FB32BA8}" type="sibTrans" cxnId="{7171AE76-3013-4ECA-93EC-C33087DCBF83}">
      <dgm:prSet/>
      <dgm:spPr/>
      <dgm:t>
        <a:bodyPr/>
        <a:lstStyle/>
        <a:p>
          <a:endParaRPr lang="en-AU" sz="1100">
            <a:solidFill>
              <a:sysClr val="windowText" lastClr="000000"/>
            </a:solidFill>
          </a:endParaRPr>
        </a:p>
      </dgm:t>
    </dgm:pt>
    <dgm:pt modelId="{CDCAE9B6-4C72-4741-9681-EE18AA4E5412}">
      <dgm:prSet phldrT="[Text]" custT="1"/>
      <dgm:spPr/>
      <dgm:t>
        <a:bodyPr/>
        <a:lstStyle/>
        <a:p>
          <a:r>
            <a:rPr lang="en-AU" sz="1400">
              <a:solidFill>
                <a:sysClr val="windowText" lastClr="000000"/>
              </a:solidFill>
            </a:rPr>
            <a:t>Step 2</a:t>
          </a:r>
        </a:p>
      </dgm:t>
    </dgm:pt>
    <dgm:pt modelId="{6DE1F8E6-46F4-4096-8CAF-3569543274D9}" type="parTrans" cxnId="{F967E55E-F3C0-474F-9DB6-4B911E463A83}">
      <dgm:prSet/>
      <dgm:spPr/>
      <dgm:t>
        <a:bodyPr/>
        <a:lstStyle/>
        <a:p>
          <a:endParaRPr lang="en-AU" sz="1100">
            <a:solidFill>
              <a:sysClr val="windowText" lastClr="000000"/>
            </a:solidFill>
          </a:endParaRPr>
        </a:p>
      </dgm:t>
    </dgm:pt>
    <dgm:pt modelId="{D6203F5F-0A00-4614-94D4-859AA7928B08}" type="sibTrans" cxnId="{F967E55E-F3C0-474F-9DB6-4B911E463A83}">
      <dgm:prSet/>
      <dgm:spPr/>
      <dgm:t>
        <a:bodyPr/>
        <a:lstStyle/>
        <a:p>
          <a:endParaRPr lang="en-AU" sz="1100">
            <a:solidFill>
              <a:sysClr val="windowText" lastClr="000000"/>
            </a:solidFill>
          </a:endParaRPr>
        </a:p>
      </dgm:t>
    </dgm:pt>
    <dgm:pt modelId="{AA224D33-6F42-4D19-AAE9-B7CF15F75649}">
      <dgm:prSet phldrT="[Text]" custT="1"/>
      <dgm:spPr/>
      <dgm:t>
        <a:bodyPr/>
        <a:lstStyle/>
        <a:p>
          <a:r>
            <a:rPr lang="en-AU" sz="1100">
              <a:solidFill>
                <a:sysClr val="windowText" lastClr="000000"/>
              </a:solidFill>
            </a:rPr>
            <a:t>Commonwealth entities and companies reviewed and updated the Emissions Reporting Tool where required. Entities and companies were asked not to include any forecasts or estimations of activity usage.</a:t>
          </a:r>
        </a:p>
      </dgm:t>
    </dgm:pt>
    <dgm:pt modelId="{FFFC35B8-9BA0-4E80-8167-B78A4AA772B4}" type="parTrans" cxnId="{35D1F574-D941-4B0D-B2E6-32BEEB0F5C0E}">
      <dgm:prSet/>
      <dgm:spPr/>
      <dgm:t>
        <a:bodyPr/>
        <a:lstStyle/>
        <a:p>
          <a:endParaRPr lang="en-AU" sz="1100">
            <a:solidFill>
              <a:sysClr val="windowText" lastClr="000000"/>
            </a:solidFill>
          </a:endParaRPr>
        </a:p>
      </dgm:t>
    </dgm:pt>
    <dgm:pt modelId="{7B72DC6A-9117-48AC-A53A-550D117C0154}" type="sibTrans" cxnId="{35D1F574-D941-4B0D-B2E6-32BEEB0F5C0E}">
      <dgm:prSet/>
      <dgm:spPr/>
      <dgm:t>
        <a:bodyPr/>
        <a:lstStyle/>
        <a:p>
          <a:endParaRPr lang="en-AU" sz="1100">
            <a:solidFill>
              <a:sysClr val="windowText" lastClr="000000"/>
            </a:solidFill>
          </a:endParaRPr>
        </a:p>
      </dgm:t>
    </dgm:pt>
    <dgm:pt modelId="{9DCE0406-4BAB-4EA0-901B-54AEBF3B0F28}">
      <dgm:prSet phldrT="[Text]" custT="1"/>
      <dgm:spPr/>
      <dgm:t>
        <a:bodyPr/>
        <a:lstStyle/>
        <a:p>
          <a:r>
            <a:rPr lang="en-AU" sz="1400">
              <a:solidFill>
                <a:sysClr val="windowText" lastClr="000000"/>
              </a:solidFill>
            </a:rPr>
            <a:t>Step 3</a:t>
          </a:r>
        </a:p>
      </dgm:t>
    </dgm:pt>
    <dgm:pt modelId="{47626719-AF4C-4A44-935C-C0DE62417501}" type="parTrans" cxnId="{A9A7E53E-89E0-4E99-960C-BD8D13CEECA4}">
      <dgm:prSet/>
      <dgm:spPr/>
      <dgm:t>
        <a:bodyPr/>
        <a:lstStyle/>
        <a:p>
          <a:endParaRPr lang="en-AU" sz="1100">
            <a:solidFill>
              <a:sysClr val="windowText" lastClr="000000"/>
            </a:solidFill>
          </a:endParaRPr>
        </a:p>
      </dgm:t>
    </dgm:pt>
    <dgm:pt modelId="{923AF0FB-1906-463D-9951-52B2A9F4D921}" type="sibTrans" cxnId="{A9A7E53E-89E0-4E99-960C-BD8D13CEECA4}">
      <dgm:prSet/>
      <dgm:spPr/>
      <dgm:t>
        <a:bodyPr/>
        <a:lstStyle/>
        <a:p>
          <a:endParaRPr lang="en-AU" sz="1100">
            <a:solidFill>
              <a:sysClr val="windowText" lastClr="000000"/>
            </a:solidFill>
          </a:endParaRPr>
        </a:p>
      </dgm:t>
    </dgm:pt>
    <dgm:pt modelId="{4E409E56-F276-4E45-B049-8FF2C3EF82E5}">
      <dgm:prSet phldrT="[Text]" custT="1"/>
      <dgm:spPr/>
      <dgm:t>
        <a:bodyPr/>
        <a:lstStyle/>
        <a:p>
          <a:r>
            <a:rPr lang="en-AU" sz="1400">
              <a:solidFill>
                <a:sysClr val="windowText" lastClr="000000"/>
              </a:solidFill>
            </a:rPr>
            <a:t>Step 4</a:t>
          </a:r>
        </a:p>
      </dgm:t>
    </dgm:pt>
    <dgm:pt modelId="{BB3DE162-1335-407B-8C53-14018C2C1FA8}" type="parTrans" cxnId="{86C53C2A-6D63-4EE1-97FA-B5EFC419162E}">
      <dgm:prSet/>
      <dgm:spPr/>
      <dgm:t>
        <a:bodyPr/>
        <a:lstStyle/>
        <a:p>
          <a:endParaRPr lang="en-AU" sz="1100">
            <a:solidFill>
              <a:sysClr val="windowText" lastClr="000000"/>
            </a:solidFill>
          </a:endParaRPr>
        </a:p>
      </dgm:t>
    </dgm:pt>
    <dgm:pt modelId="{4FADF16C-AD39-48C7-AF63-0064D56CCE28}" type="sibTrans" cxnId="{86C53C2A-6D63-4EE1-97FA-B5EFC419162E}">
      <dgm:prSet/>
      <dgm:spPr/>
      <dgm:t>
        <a:bodyPr/>
        <a:lstStyle/>
        <a:p>
          <a:endParaRPr lang="en-AU" sz="1100">
            <a:solidFill>
              <a:sysClr val="windowText" lastClr="000000"/>
            </a:solidFill>
          </a:endParaRPr>
        </a:p>
      </dgm:t>
    </dgm:pt>
    <dgm:pt modelId="{E78FF72A-8286-4094-8297-2EE613782535}">
      <dgm:prSet phldrT="[Text]" custT="1"/>
      <dgm:spPr/>
      <dgm:t>
        <a:bodyPr/>
        <a:lstStyle/>
        <a:p>
          <a:r>
            <a:rPr lang="en-AU" sz="1100">
              <a:solidFill>
                <a:sysClr val="windowText" lastClr="000000"/>
              </a:solidFill>
            </a:rPr>
            <a:t>Finance checked for data entry errors, and inspections were carried out to find data anomalies and outliers. When issues were identified, advice was provided to entities and companies to correct the data if required. </a:t>
          </a:r>
        </a:p>
      </dgm:t>
    </dgm:pt>
    <dgm:pt modelId="{3F575C53-6C72-4054-8B26-360D1E6BEE6B}" type="parTrans" cxnId="{6102E388-57A0-4683-A80C-C3FE29ABAABE}">
      <dgm:prSet/>
      <dgm:spPr/>
      <dgm:t>
        <a:bodyPr/>
        <a:lstStyle/>
        <a:p>
          <a:endParaRPr lang="en-AU" sz="1100">
            <a:solidFill>
              <a:sysClr val="windowText" lastClr="000000"/>
            </a:solidFill>
          </a:endParaRPr>
        </a:p>
      </dgm:t>
    </dgm:pt>
    <dgm:pt modelId="{3E0A78DD-5CA2-485D-A5E2-1362B1F89476}" type="sibTrans" cxnId="{6102E388-57A0-4683-A80C-C3FE29ABAABE}">
      <dgm:prSet/>
      <dgm:spPr/>
      <dgm:t>
        <a:bodyPr/>
        <a:lstStyle/>
        <a:p>
          <a:endParaRPr lang="en-AU" sz="1100">
            <a:solidFill>
              <a:sysClr val="windowText" lastClr="000000"/>
            </a:solidFill>
          </a:endParaRPr>
        </a:p>
      </dgm:t>
    </dgm:pt>
    <dgm:pt modelId="{F1DEEA41-5F42-4484-8C9B-86C10187D4EA}">
      <dgm:prSet phldrT="[Text]" custT="1"/>
      <dgm:spPr/>
      <dgm:t>
        <a:bodyPr/>
        <a:lstStyle/>
        <a:p>
          <a:r>
            <a:rPr lang="en-AU" sz="1400">
              <a:solidFill>
                <a:sysClr val="windowText" lastClr="000000"/>
              </a:solidFill>
            </a:rPr>
            <a:t>Step 5</a:t>
          </a:r>
        </a:p>
      </dgm:t>
    </dgm:pt>
    <dgm:pt modelId="{077C46E9-790F-4F81-8736-83680E192944}" type="parTrans" cxnId="{31B7DCA7-41C1-4A18-836D-9E3A791EEB03}">
      <dgm:prSet/>
      <dgm:spPr/>
      <dgm:t>
        <a:bodyPr/>
        <a:lstStyle/>
        <a:p>
          <a:endParaRPr lang="en-AU" sz="1100">
            <a:solidFill>
              <a:sysClr val="windowText" lastClr="000000"/>
            </a:solidFill>
          </a:endParaRPr>
        </a:p>
      </dgm:t>
    </dgm:pt>
    <dgm:pt modelId="{8CA22791-9051-4F04-81F6-579FAEFFDA64}" type="sibTrans" cxnId="{31B7DCA7-41C1-4A18-836D-9E3A791EEB03}">
      <dgm:prSet/>
      <dgm:spPr/>
      <dgm:t>
        <a:bodyPr/>
        <a:lstStyle/>
        <a:p>
          <a:endParaRPr lang="en-AU" sz="1100">
            <a:solidFill>
              <a:sysClr val="windowText" lastClr="000000"/>
            </a:solidFill>
          </a:endParaRPr>
        </a:p>
      </dgm:t>
    </dgm:pt>
    <dgm:pt modelId="{E0B7E60C-413D-4ACC-A10A-8255CA26F8BC}">
      <dgm:prSet phldrT="[Text]" custT="1"/>
      <dgm:spPr/>
      <dgm:t>
        <a:bodyPr/>
        <a:lstStyle/>
        <a:p>
          <a:r>
            <a:rPr lang="en-AU" sz="1100">
              <a:solidFill>
                <a:sysClr val="windowText" lastClr="000000"/>
              </a:solidFill>
            </a:rPr>
            <a:t>Commonwealth entities and companies returned completed and endorsed tools to Finance.</a:t>
          </a:r>
        </a:p>
      </dgm:t>
    </dgm:pt>
    <dgm:pt modelId="{941E0D1E-2F3A-4587-889A-74396AAA08C5}" type="parTrans" cxnId="{B57C72CE-E717-417E-9A65-14A666EC788E}">
      <dgm:prSet/>
      <dgm:spPr/>
      <dgm:t>
        <a:bodyPr/>
        <a:lstStyle/>
        <a:p>
          <a:endParaRPr lang="en-AU" sz="1100">
            <a:solidFill>
              <a:sysClr val="windowText" lastClr="000000"/>
            </a:solidFill>
          </a:endParaRPr>
        </a:p>
      </dgm:t>
    </dgm:pt>
    <dgm:pt modelId="{BA3998FD-65DA-4978-8543-109BED54645A}" type="sibTrans" cxnId="{B57C72CE-E717-417E-9A65-14A666EC788E}">
      <dgm:prSet/>
      <dgm:spPr/>
      <dgm:t>
        <a:bodyPr/>
        <a:lstStyle/>
        <a:p>
          <a:endParaRPr lang="en-AU" sz="1100">
            <a:solidFill>
              <a:sysClr val="windowText" lastClr="000000"/>
            </a:solidFill>
          </a:endParaRPr>
        </a:p>
      </dgm:t>
    </dgm:pt>
    <dgm:pt modelId="{0AF1CFE0-6BBF-4C57-BF9C-3E2B654B01B8}">
      <dgm:prSet phldrT="[Text]" custT="1"/>
      <dgm:spPr/>
      <dgm:t>
        <a:bodyPr/>
        <a:lstStyle/>
        <a:p>
          <a:r>
            <a:rPr lang="en-AU" sz="1100">
              <a:solidFill>
                <a:sysClr val="windowText" lastClr="000000"/>
              </a:solidFill>
            </a:rPr>
            <a:t>Finance used the activity data contained within the endorsed Emissions Reporting Tool for each Commonwealth entity/company to calculate the quantity of greenhouse gases emitted. The methodology for these calculations is provided in Emission Calculation Methods. </a:t>
          </a:r>
        </a:p>
      </dgm:t>
    </dgm:pt>
    <dgm:pt modelId="{4D6C3235-7CC6-43DA-9F64-20262131FD84}" type="parTrans" cxnId="{DD4DCA39-E619-4898-BD53-A51982642D23}">
      <dgm:prSet/>
      <dgm:spPr/>
      <dgm:t>
        <a:bodyPr/>
        <a:lstStyle/>
        <a:p>
          <a:endParaRPr lang="en-AU" sz="1100">
            <a:solidFill>
              <a:sysClr val="windowText" lastClr="000000"/>
            </a:solidFill>
          </a:endParaRPr>
        </a:p>
      </dgm:t>
    </dgm:pt>
    <dgm:pt modelId="{1FA6AF40-0887-43D9-965F-E5F69C5E28D3}" type="sibTrans" cxnId="{DD4DCA39-E619-4898-BD53-A51982642D23}">
      <dgm:prSet/>
      <dgm:spPr/>
      <dgm:t>
        <a:bodyPr/>
        <a:lstStyle/>
        <a:p>
          <a:endParaRPr lang="en-AU" sz="1100">
            <a:solidFill>
              <a:sysClr val="windowText" lastClr="000000"/>
            </a:solidFill>
          </a:endParaRPr>
        </a:p>
      </dgm:t>
    </dgm:pt>
    <dgm:pt modelId="{0C76B7C0-9B89-410B-8350-7D96655D2623}">
      <dgm:prSet phldrT="[Text]" custT="1"/>
      <dgm:spPr/>
      <dgm:t>
        <a:bodyPr/>
        <a:lstStyle/>
        <a:p>
          <a:r>
            <a:rPr lang="en-AU" sz="1400">
              <a:solidFill>
                <a:sysClr val="windowText" lastClr="000000"/>
              </a:solidFill>
            </a:rPr>
            <a:t>Step 6</a:t>
          </a:r>
        </a:p>
      </dgm:t>
    </dgm:pt>
    <dgm:pt modelId="{B645EFE7-F710-4823-BEFC-FC2481248217}" type="parTrans" cxnId="{573F7258-8B15-4823-B7F3-DE4C8FA56D0A}">
      <dgm:prSet/>
      <dgm:spPr/>
      <dgm:t>
        <a:bodyPr/>
        <a:lstStyle/>
        <a:p>
          <a:endParaRPr lang="en-AU" sz="1100">
            <a:solidFill>
              <a:sysClr val="windowText" lastClr="000000"/>
            </a:solidFill>
          </a:endParaRPr>
        </a:p>
      </dgm:t>
    </dgm:pt>
    <dgm:pt modelId="{6A214280-0E47-4269-9B1F-821B35B40069}" type="sibTrans" cxnId="{573F7258-8B15-4823-B7F3-DE4C8FA56D0A}">
      <dgm:prSet/>
      <dgm:spPr/>
      <dgm:t>
        <a:bodyPr/>
        <a:lstStyle/>
        <a:p>
          <a:endParaRPr lang="en-AU" sz="1100">
            <a:solidFill>
              <a:sysClr val="windowText" lastClr="000000"/>
            </a:solidFill>
          </a:endParaRPr>
        </a:p>
      </dgm:t>
    </dgm:pt>
    <dgm:pt modelId="{7AFF8F91-8791-4575-8965-FD1CF982D8E7}">
      <dgm:prSet phldrT="[Text]" custT="1"/>
      <dgm:spPr/>
      <dgm:t>
        <a:bodyPr/>
        <a:lstStyle/>
        <a:p>
          <a:r>
            <a:rPr lang="en-AU" sz="1100">
              <a:solidFill>
                <a:sysClr val="windowText" lastClr="000000"/>
              </a:solidFill>
            </a:rPr>
            <a:t>Commonwealth entities and companies reported the calculated emissions in their annual reports and Finance used the aggregated emissions to prepare this Report. </a:t>
          </a:r>
        </a:p>
      </dgm:t>
    </dgm:pt>
    <dgm:pt modelId="{550F2A0D-0333-4805-A169-64EF99E23A45}" type="parTrans" cxnId="{64C18A38-EA02-40A6-BF50-FBA3BDEFEA52}">
      <dgm:prSet/>
      <dgm:spPr/>
      <dgm:t>
        <a:bodyPr/>
        <a:lstStyle/>
        <a:p>
          <a:endParaRPr lang="en-AU" sz="1100">
            <a:solidFill>
              <a:sysClr val="windowText" lastClr="000000"/>
            </a:solidFill>
          </a:endParaRPr>
        </a:p>
      </dgm:t>
    </dgm:pt>
    <dgm:pt modelId="{92AE6232-08F2-4A4F-A1A6-5BBA660709B8}" type="sibTrans" cxnId="{64C18A38-EA02-40A6-BF50-FBA3BDEFEA52}">
      <dgm:prSet/>
      <dgm:spPr/>
      <dgm:t>
        <a:bodyPr/>
        <a:lstStyle/>
        <a:p>
          <a:endParaRPr lang="en-AU" sz="1100">
            <a:solidFill>
              <a:sysClr val="windowText" lastClr="000000"/>
            </a:solidFill>
          </a:endParaRPr>
        </a:p>
      </dgm:t>
    </dgm:pt>
    <dgm:pt modelId="{1B325B98-3A50-4F06-B197-F2006C725978}" type="pres">
      <dgm:prSet presAssocID="{789712DC-F084-437B-96E5-89DAE08BF01C}" presName="Name0" presStyleCnt="0">
        <dgm:presLayoutVars>
          <dgm:dir/>
          <dgm:animLvl val="lvl"/>
          <dgm:resizeHandles val="exact"/>
        </dgm:presLayoutVars>
      </dgm:prSet>
      <dgm:spPr/>
    </dgm:pt>
    <dgm:pt modelId="{340708B7-C602-4ACD-8544-78215EC96F02}" type="pres">
      <dgm:prSet presAssocID="{0C76B7C0-9B89-410B-8350-7D96655D2623}" presName="boxAndChildren" presStyleCnt="0"/>
      <dgm:spPr/>
    </dgm:pt>
    <dgm:pt modelId="{8530747E-027D-42A0-B538-043B771C6F8B}" type="pres">
      <dgm:prSet presAssocID="{0C76B7C0-9B89-410B-8350-7D96655D2623}" presName="parentTextBox" presStyleLbl="node1" presStyleIdx="0" presStyleCnt="6"/>
      <dgm:spPr/>
    </dgm:pt>
    <dgm:pt modelId="{B2A00697-4E87-4CD4-A05B-D26198F9AB05}" type="pres">
      <dgm:prSet presAssocID="{0C76B7C0-9B89-410B-8350-7D96655D2623}" presName="entireBox" presStyleLbl="node1" presStyleIdx="0" presStyleCnt="6"/>
      <dgm:spPr/>
    </dgm:pt>
    <dgm:pt modelId="{01D658A2-27CE-41BF-B55F-522E115E49DE}" type="pres">
      <dgm:prSet presAssocID="{0C76B7C0-9B89-410B-8350-7D96655D2623}" presName="descendantBox" presStyleCnt="0"/>
      <dgm:spPr/>
    </dgm:pt>
    <dgm:pt modelId="{C64206EF-3515-457E-A783-228FAF429A9D}" type="pres">
      <dgm:prSet presAssocID="{7AFF8F91-8791-4575-8965-FD1CF982D8E7}" presName="childTextBox" presStyleLbl="fgAccFollowNode1" presStyleIdx="0" presStyleCnt="6">
        <dgm:presLayoutVars>
          <dgm:bulletEnabled val="1"/>
        </dgm:presLayoutVars>
      </dgm:prSet>
      <dgm:spPr/>
    </dgm:pt>
    <dgm:pt modelId="{2D100B4C-6E76-4563-BA95-7B33AE9E9E99}" type="pres">
      <dgm:prSet presAssocID="{8CA22791-9051-4F04-81F6-579FAEFFDA64}" presName="sp" presStyleCnt="0"/>
      <dgm:spPr/>
    </dgm:pt>
    <dgm:pt modelId="{8E68831A-46EE-4C9B-B1F6-6E5C7918D0FB}" type="pres">
      <dgm:prSet presAssocID="{F1DEEA41-5F42-4484-8C9B-86C10187D4EA}" presName="arrowAndChildren" presStyleCnt="0"/>
      <dgm:spPr/>
    </dgm:pt>
    <dgm:pt modelId="{525F9E50-96AD-4E46-80E9-E6D5F7C855C7}" type="pres">
      <dgm:prSet presAssocID="{F1DEEA41-5F42-4484-8C9B-86C10187D4EA}" presName="parentTextArrow" presStyleLbl="node1" presStyleIdx="0" presStyleCnt="6"/>
      <dgm:spPr/>
    </dgm:pt>
    <dgm:pt modelId="{0360116D-73AD-4A6C-9A17-DB2A996E367E}" type="pres">
      <dgm:prSet presAssocID="{F1DEEA41-5F42-4484-8C9B-86C10187D4EA}" presName="arrow" presStyleLbl="node1" presStyleIdx="1" presStyleCnt="6"/>
      <dgm:spPr/>
    </dgm:pt>
    <dgm:pt modelId="{5ABBD638-A6FF-489B-9021-FEAD5F200CBE}" type="pres">
      <dgm:prSet presAssocID="{F1DEEA41-5F42-4484-8C9B-86C10187D4EA}" presName="descendantArrow" presStyleCnt="0"/>
      <dgm:spPr/>
    </dgm:pt>
    <dgm:pt modelId="{6F45C835-EF8C-416B-8856-83EF2A0B3102}" type="pres">
      <dgm:prSet presAssocID="{0AF1CFE0-6BBF-4C57-BF9C-3E2B654B01B8}" presName="childTextArrow" presStyleLbl="fgAccFollowNode1" presStyleIdx="1" presStyleCnt="6">
        <dgm:presLayoutVars>
          <dgm:bulletEnabled val="1"/>
        </dgm:presLayoutVars>
      </dgm:prSet>
      <dgm:spPr/>
    </dgm:pt>
    <dgm:pt modelId="{D358FEC4-3285-44E2-9D06-B1FB2CD8791B}" type="pres">
      <dgm:prSet presAssocID="{4FADF16C-AD39-48C7-AF63-0064D56CCE28}" presName="sp" presStyleCnt="0"/>
      <dgm:spPr/>
    </dgm:pt>
    <dgm:pt modelId="{52A6CC86-C43F-4A35-A295-50C585D75479}" type="pres">
      <dgm:prSet presAssocID="{4E409E56-F276-4E45-B049-8FF2C3EF82E5}" presName="arrowAndChildren" presStyleCnt="0"/>
      <dgm:spPr/>
    </dgm:pt>
    <dgm:pt modelId="{94777EBA-44BC-4D68-952B-71BC5D6FB07F}" type="pres">
      <dgm:prSet presAssocID="{4E409E56-F276-4E45-B049-8FF2C3EF82E5}" presName="parentTextArrow" presStyleLbl="node1" presStyleIdx="1" presStyleCnt="6"/>
      <dgm:spPr/>
    </dgm:pt>
    <dgm:pt modelId="{387B476C-53C3-4895-AF13-E8E827B42D52}" type="pres">
      <dgm:prSet presAssocID="{4E409E56-F276-4E45-B049-8FF2C3EF82E5}" presName="arrow" presStyleLbl="node1" presStyleIdx="2" presStyleCnt="6"/>
      <dgm:spPr/>
    </dgm:pt>
    <dgm:pt modelId="{86B2C393-C246-4C0B-97E5-CF62E7ABA57A}" type="pres">
      <dgm:prSet presAssocID="{4E409E56-F276-4E45-B049-8FF2C3EF82E5}" presName="descendantArrow" presStyleCnt="0"/>
      <dgm:spPr/>
    </dgm:pt>
    <dgm:pt modelId="{BED875E5-7B64-4825-8127-7092D9A53B6A}" type="pres">
      <dgm:prSet presAssocID="{E78FF72A-8286-4094-8297-2EE613782535}" presName="childTextArrow" presStyleLbl="fgAccFollowNode1" presStyleIdx="2" presStyleCnt="6">
        <dgm:presLayoutVars>
          <dgm:bulletEnabled val="1"/>
        </dgm:presLayoutVars>
      </dgm:prSet>
      <dgm:spPr/>
    </dgm:pt>
    <dgm:pt modelId="{076C6EE4-1815-441E-9055-34DA0345EF28}" type="pres">
      <dgm:prSet presAssocID="{923AF0FB-1906-463D-9951-52B2A9F4D921}" presName="sp" presStyleCnt="0"/>
      <dgm:spPr/>
    </dgm:pt>
    <dgm:pt modelId="{23631D89-BCF6-488D-9E05-4B813C2F3ADB}" type="pres">
      <dgm:prSet presAssocID="{9DCE0406-4BAB-4EA0-901B-54AEBF3B0F28}" presName="arrowAndChildren" presStyleCnt="0"/>
      <dgm:spPr/>
    </dgm:pt>
    <dgm:pt modelId="{BA18F053-5F64-47B7-AF5B-E726F5052C48}" type="pres">
      <dgm:prSet presAssocID="{9DCE0406-4BAB-4EA0-901B-54AEBF3B0F28}" presName="parentTextArrow" presStyleLbl="node1" presStyleIdx="2" presStyleCnt="6"/>
      <dgm:spPr/>
    </dgm:pt>
    <dgm:pt modelId="{8384E8EE-7A39-4190-8927-71A05372223C}" type="pres">
      <dgm:prSet presAssocID="{9DCE0406-4BAB-4EA0-901B-54AEBF3B0F28}" presName="arrow" presStyleLbl="node1" presStyleIdx="3" presStyleCnt="6"/>
      <dgm:spPr/>
    </dgm:pt>
    <dgm:pt modelId="{029B7812-F22F-447F-B22A-453692729D25}" type="pres">
      <dgm:prSet presAssocID="{9DCE0406-4BAB-4EA0-901B-54AEBF3B0F28}" presName="descendantArrow" presStyleCnt="0"/>
      <dgm:spPr/>
    </dgm:pt>
    <dgm:pt modelId="{62B731EE-326E-4718-963C-C8EEF2D68021}" type="pres">
      <dgm:prSet presAssocID="{E0B7E60C-413D-4ACC-A10A-8255CA26F8BC}" presName="childTextArrow" presStyleLbl="fgAccFollowNode1" presStyleIdx="3" presStyleCnt="6">
        <dgm:presLayoutVars>
          <dgm:bulletEnabled val="1"/>
        </dgm:presLayoutVars>
      </dgm:prSet>
      <dgm:spPr/>
    </dgm:pt>
    <dgm:pt modelId="{9C84336F-BF14-4A8F-A7AB-0344649C3501}" type="pres">
      <dgm:prSet presAssocID="{D6203F5F-0A00-4614-94D4-859AA7928B08}" presName="sp" presStyleCnt="0"/>
      <dgm:spPr/>
    </dgm:pt>
    <dgm:pt modelId="{9F9C9C8E-A546-4B8C-BB46-482550AF3162}" type="pres">
      <dgm:prSet presAssocID="{CDCAE9B6-4C72-4741-9681-EE18AA4E5412}" presName="arrowAndChildren" presStyleCnt="0"/>
      <dgm:spPr/>
    </dgm:pt>
    <dgm:pt modelId="{BA5A80CD-9C83-4574-A1F2-8F578F40021E}" type="pres">
      <dgm:prSet presAssocID="{CDCAE9B6-4C72-4741-9681-EE18AA4E5412}" presName="parentTextArrow" presStyleLbl="node1" presStyleIdx="3" presStyleCnt="6"/>
      <dgm:spPr/>
    </dgm:pt>
    <dgm:pt modelId="{79E10243-4107-4741-8F7C-D894706D461B}" type="pres">
      <dgm:prSet presAssocID="{CDCAE9B6-4C72-4741-9681-EE18AA4E5412}" presName="arrow" presStyleLbl="node1" presStyleIdx="4" presStyleCnt="6"/>
      <dgm:spPr/>
    </dgm:pt>
    <dgm:pt modelId="{6ED7D4B1-2E51-4F49-B443-445FF453A5E0}" type="pres">
      <dgm:prSet presAssocID="{CDCAE9B6-4C72-4741-9681-EE18AA4E5412}" presName="descendantArrow" presStyleCnt="0"/>
      <dgm:spPr/>
    </dgm:pt>
    <dgm:pt modelId="{ACA1BCF3-CD42-46BB-AE49-AA48FA99CFD6}" type="pres">
      <dgm:prSet presAssocID="{AA224D33-6F42-4D19-AAE9-B7CF15F75649}" presName="childTextArrow" presStyleLbl="fgAccFollowNode1" presStyleIdx="4" presStyleCnt="6">
        <dgm:presLayoutVars>
          <dgm:bulletEnabled val="1"/>
        </dgm:presLayoutVars>
      </dgm:prSet>
      <dgm:spPr/>
    </dgm:pt>
    <dgm:pt modelId="{2970AEA3-95EE-43FD-A867-FA5595E55EB8}" type="pres">
      <dgm:prSet presAssocID="{FC42DD73-1391-4C34-AE28-E14519B2B999}" presName="sp" presStyleCnt="0"/>
      <dgm:spPr/>
    </dgm:pt>
    <dgm:pt modelId="{A8D3A13D-727C-4F30-B48E-678AC13242B6}" type="pres">
      <dgm:prSet presAssocID="{165FF31C-532E-4841-BE40-23D8E8A8E51E}" presName="arrowAndChildren" presStyleCnt="0"/>
      <dgm:spPr/>
    </dgm:pt>
    <dgm:pt modelId="{C03B22AF-7692-479C-854A-F3759DADF6C1}" type="pres">
      <dgm:prSet presAssocID="{165FF31C-532E-4841-BE40-23D8E8A8E51E}" presName="parentTextArrow" presStyleLbl="node1" presStyleIdx="4" presStyleCnt="6"/>
      <dgm:spPr/>
    </dgm:pt>
    <dgm:pt modelId="{B84793A9-9A00-4B79-8F48-F4C597867EAC}" type="pres">
      <dgm:prSet presAssocID="{165FF31C-532E-4841-BE40-23D8E8A8E51E}" presName="arrow" presStyleLbl="node1" presStyleIdx="5" presStyleCnt="6"/>
      <dgm:spPr/>
    </dgm:pt>
    <dgm:pt modelId="{2B0591B0-CF83-433A-8F13-EEDCACA9F5F4}" type="pres">
      <dgm:prSet presAssocID="{165FF31C-532E-4841-BE40-23D8E8A8E51E}" presName="descendantArrow" presStyleCnt="0"/>
      <dgm:spPr/>
    </dgm:pt>
    <dgm:pt modelId="{ADF6EEB3-042E-45E0-94F2-00259BB92ACB}" type="pres">
      <dgm:prSet presAssocID="{36FCCEB1-1B53-44F3-9697-B5021EFF2AF1}" presName="childTextArrow" presStyleLbl="fgAccFollowNode1" presStyleIdx="5" presStyleCnt="6">
        <dgm:presLayoutVars>
          <dgm:bulletEnabled val="1"/>
        </dgm:presLayoutVars>
      </dgm:prSet>
      <dgm:spPr/>
    </dgm:pt>
  </dgm:ptLst>
  <dgm:cxnLst>
    <dgm:cxn modelId="{3D534B1C-EBC5-424A-99A5-C161A8A9F8D6}" type="presOf" srcId="{0AF1CFE0-6BBF-4C57-BF9C-3E2B654B01B8}" destId="{6F45C835-EF8C-416B-8856-83EF2A0B3102}" srcOrd="0" destOrd="0" presId="urn:microsoft.com/office/officeart/2005/8/layout/process4"/>
    <dgm:cxn modelId="{7F106D22-6F16-4960-B9D6-95ABBBAC5C6E}" type="presOf" srcId="{0C76B7C0-9B89-410B-8350-7D96655D2623}" destId="{B2A00697-4E87-4CD4-A05B-D26198F9AB05}" srcOrd="1" destOrd="0" presId="urn:microsoft.com/office/officeart/2005/8/layout/process4"/>
    <dgm:cxn modelId="{8BF16E22-0AF1-412B-9D9C-78C68359DE3A}" type="presOf" srcId="{9DCE0406-4BAB-4EA0-901B-54AEBF3B0F28}" destId="{BA18F053-5F64-47B7-AF5B-E726F5052C48}" srcOrd="0" destOrd="0" presId="urn:microsoft.com/office/officeart/2005/8/layout/process4"/>
    <dgm:cxn modelId="{86C53C2A-6D63-4EE1-97FA-B5EFC419162E}" srcId="{789712DC-F084-437B-96E5-89DAE08BF01C}" destId="{4E409E56-F276-4E45-B049-8FF2C3EF82E5}" srcOrd="3" destOrd="0" parTransId="{BB3DE162-1335-407B-8C53-14018C2C1FA8}" sibTransId="{4FADF16C-AD39-48C7-AF63-0064D56CCE28}"/>
    <dgm:cxn modelId="{4255012B-E281-4A70-ACEC-C8304F1F97F5}" type="presOf" srcId="{789712DC-F084-437B-96E5-89DAE08BF01C}" destId="{1B325B98-3A50-4F06-B197-F2006C725978}" srcOrd="0" destOrd="0" presId="urn:microsoft.com/office/officeart/2005/8/layout/process4"/>
    <dgm:cxn modelId="{64C18A38-EA02-40A6-BF50-FBA3BDEFEA52}" srcId="{0C76B7C0-9B89-410B-8350-7D96655D2623}" destId="{7AFF8F91-8791-4575-8965-FD1CF982D8E7}" srcOrd="0" destOrd="0" parTransId="{550F2A0D-0333-4805-A169-64EF99E23A45}" sibTransId="{92AE6232-08F2-4A4F-A1A6-5BBA660709B8}"/>
    <dgm:cxn modelId="{DD4DCA39-E619-4898-BD53-A51982642D23}" srcId="{F1DEEA41-5F42-4484-8C9B-86C10187D4EA}" destId="{0AF1CFE0-6BBF-4C57-BF9C-3E2B654B01B8}" srcOrd="0" destOrd="0" parTransId="{4D6C3235-7CC6-43DA-9F64-20262131FD84}" sibTransId="{1FA6AF40-0887-43D9-965F-E5F69C5E28D3}"/>
    <dgm:cxn modelId="{96DEC23C-9226-4FB9-B107-C0880D820B70}" type="presOf" srcId="{AA224D33-6F42-4D19-AAE9-B7CF15F75649}" destId="{ACA1BCF3-CD42-46BB-AE49-AA48FA99CFD6}" srcOrd="0" destOrd="0" presId="urn:microsoft.com/office/officeart/2005/8/layout/process4"/>
    <dgm:cxn modelId="{A9A7E53E-89E0-4E99-960C-BD8D13CEECA4}" srcId="{789712DC-F084-437B-96E5-89DAE08BF01C}" destId="{9DCE0406-4BAB-4EA0-901B-54AEBF3B0F28}" srcOrd="2" destOrd="0" parTransId="{47626719-AF4C-4A44-935C-C0DE62417501}" sibTransId="{923AF0FB-1906-463D-9951-52B2A9F4D921}"/>
    <dgm:cxn modelId="{F967E55E-F3C0-474F-9DB6-4B911E463A83}" srcId="{789712DC-F084-437B-96E5-89DAE08BF01C}" destId="{CDCAE9B6-4C72-4741-9681-EE18AA4E5412}" srcOrd="1" destOrd="0" parTransId="{6DE1F8E6-46F4-4096-8CAF-3569543274D9}" sibTransId="{D6203F5F-0A00-4614-94D4-859AA7928B08}"/>
    <dgm:cxn modelId="{5D4ACE51-A75E-45CB-A3E4-5286B54E9E92}" type="presOf" srcId="{CDCAE9B6-4C72-4741-9681-EE18AA4E5412}" destId="{BA5A80CD-9C83-4574-A1F2-8F578F40021E}" srcOrd="0" destOrd="0" presId="urn:microsoft.com/office/officeart/2005/8/layout/process4"/>
    <dgm:cxn modelId="{35D1F574-D941-4B0D-B2E6-32BEEB0F5C0E}" srcId="{CDCAE9B6-4C72-4741-9681-EE18AA4E5412}" destId="{AA224D33-6F42-4D19-AAE9-B7CF15F75649}" srcOrd="0" destOrd="0" parTransId="{FFFC35B8-9BA0-4E80-8167-B78A4AA772B4}" sibTransId="{7B72DC6A-9117-48AC-A53A-550D117C0154}"/>
    <dgm:cxn modelId="{7171AE76-3013-4ECA-93EC-C33087DCBF83}" srcId="{165FF31C-532E-4841-BE40-23D8E8A8E51E}" destId="{36FCCEB1-1B53-44F3-9697-B5021EFF2AF1}" srcOrd="0" destOrd="0" parTransId="{C0E107E0-CA37-4524-AB12-009968218593}" sibTransId="{D4F69D5D-9EDF-4CF4-857B-EE176FB32BA8}"/>
    <dgm:cxn modelId="{F49B3A77-E8F6-4F27-A9E7-25A88F06B19E}" type="presOf" srcId="{7AFF8F91-8791-4575-8965-FD1CF982D8E7}" destId="{C64206EF-3515-457E-A783-228FAF429A9D}" srcOrd="0" destOrd="0" presId="urn:microsoft.com/office/officeart/2005/8/layout/process4"/>
    <dgm:cxn modelId="{573F7258-8B15-4823-B7F3-DE4C8FA56D0A}" srcId="{789712DC-F084-437B-96E5-89DAE08BF01C}" destId="{0C76B7C0-9B89-410B-8350-7D96655D2623}" srcOrd="5" destOrd="0" parTransId="{B645EFE7-F710-4823-BEFC-FC2481248217}" sibTransId="{6A214280-0E47-4269-9B1F-821B35B40069}"/>
    <dgm:cxn modelId="{33770582-A011-41AC-AD6A-7C37EE33C636}" type="presOf" srcId="{4E409E56-F276-4E45-B049-8FF2C3EF82E5}" destId="{94777EBA-44BC-4D68-952B-71BC5D6FB07F}" srcOrd="0" destOrd="0" presId="urn:microsoft.com/office/officeart/2005/8/layout/process4"/>
    <dgm:cxn modelId="{6E2A5385-460F-4C21-8C04-0B4D06BA8BCD}" type="presOf" srcId="{0C76B7C0-9B89-410B-8350-7D96655D2623}" destId="{8530747E-027D-42A0-B538-043B771C6F8B}" srcOrd="0" destOrd="0" presId="urn:microsoft.com/office/officeart/2005/8/layout/process4"/>
    <dgm:cxn modelId="{AEF5B487-23F1-4A0A-A408-E59CA7B9D0F0}" type="presOf" srcId="{9DCE0406-4BAB-4EA0-901B-54AEBF3B0F28}" destId="{8384E8EE-7A39-4190-8927-71A05372223C}" srcOrd="1" destOrd="0" presId="urn:microsoft.com/office/officeart/2005/8/layout/process4"/>
    <dgm:cxn modelId="{6102E388-57A0-4683-A80C-C3FE29ABAABE}" srcId="{4E409E56-F276-4E45-B049-8FF2C3EF82E5}" destId="{E78FF72A-8286-4094-8297-2EE613782535}" srcOrd="0" destOrd="0" parTransId="{3F575C53-6C72-4054-8B26-360D1E6BEE6B}" sibTransId="{3E0A78DD-5CA2-485D-A5E2-1362B1F89476}"/>
    <dgm:cxn modelId="{C47F2A91-B86F-4F73-B947-E3F624FE0631}" type="presOf" srcId="{CDCAE9B6-4C72-4741-9681-EE18AA4E5412}" destId="{79E10243-4107-4741-8F7C-D894706D461B}" srcOrd="1" destOrd="0" presId="urn:microsoft.com/office/officeart/2005/8/layout/process4"/>
    <dgm:cxn modelId="{EBE0FF93-369A-48FF-93B8-8254DAB9FD4D}" type="presOf" srcId="{E78FF72A-8286-4094-8297-2EE613782535}" destId="{BED875E5-7B64-4825-8127-7092D9A53B6A}" srcOrd="0" destOrd="0" presId="urn:microsoft.com/office/officeart/2005/8/layout/process4"/>
    <dgm:cxn modelId="{9FB4B799-0297-4465-B79A-3A26C0BFE3FE}" type="presOf" srcId="{4E409E56-F276-4E45-B049-8FF2C3EF82E5}" destId="{387B476C-53C3-4895-AF13-E8E827B42D52}" srcOrd="1" destOrd="0" presId="urn:microsoft.com/office/officeart/2005/8/layout/process4"/>
    <dgm:cxn modelId="{BA5B51A0-B3BF-42DA-A48B-90FFAE3DCAAA}" type="presOf" srcId="{165FF31C-532E-4841-BE40-23D8E8A8E51E}" destId="{B84793A9-9A00-4B79-8F48-F4C597867EAC}" srcOrd="1" destOrd="0" presId="urn:microsoft.com/office/officeart/2005/8/layout/process4"/>
    <dgm:cxn modelId="{31B7DCA7-41C1-4A18-836D-9E3A791EEB03}" srcId="{789712DC-F084-437B-96E5-89DAE08BF01C}" destId="{F1DEEA41-5F42-4484-8C9B-86C10187D4EA}" srcOrd="4" destOrd="0" parTransId="{077C46E9-790F-4F81-8736-83680E192944}" sibTransId="{8CA22791-9051-4F04-81F6-579FAEFFDA64}"/>
    <dgm:cxn modelId="{02C5E7AF-EB94-47F1-8A1B-EF3AA1D2865E}" type="presOf" srcId="{F1DEEA41-5F42-4484-8C9B-86C10187D4EA}" destId="{525F9E50-96AD-4E46-80E9-E6D5F7C855C7}" srcOrd="0" destOrd="0" presId="urn:microsoft.com/office/officeart/2005/8/layout/process4"/>
    <dgm:cxn modelId="{84CFE8B9-FC77-45A4-9E99-3E216B778BD3}" type="presOf" srcId="{E0B7E60C-413D-4ACC-A10A-8255CA26F8BC}" destId="{62B731EE-326E-4718-963C-C8EEF2D68021}" srcOrd="0" destOrd="0" presId="urn:microsoft.com/office/officeart/2005/8/layout/process4"/>
    <dgm:cxn modelId="{A553A8BC-91E6-4F91-BA1D-E7E130CAF200}" type="presOf" srcId="{36FCCEB1-1B53-44F3-9697-B5021EFF2AF1}" destId="{ADF6EEB3-042E-45E0-94F2-00259BB92ACB}" srcOrd="0" destOrd="0" presId="urn:microsoft.com/office/officeart/2005/8/layout/process4"/>
    <dgm:cxn modelId="{711C52CD-420D-4BF3-A117-68C62849073A}" type="presOf" srcId="{165FF31C-532E-4841-BE40-23D8E8A8E51E}" destId="{C03B22AF-7692-479C-854A-F3759DADF6C1}" srcOrd="0" destOrd="0" presId="urn:microsoft.com/office/officeart/2005/8/layout/process4"/>
    <dgm:cxn modelId="{B57C72CE-E717-417E-9A65-14A666EC788E}" srcId="{9DCE0406-4BAB-4EA0-901B-54AEBF3B0F28}" destId="{E0B7E60C-413D-4ACC-A10A-8255CA26F8BC}" srcOrd="0" destOrd="0" parTransId="{941E0D1E-2F3A-4587-889A-74396AAA08C5}" sibTransId="{BA3998FD-65DA-4978-8543-109BED54645A}"/>
    <dgm:cxn modelId="{3CFFFAD4-F349-4D1D-9F7B-8DDEDA449B18}" type="presOf" srcId="{F1DEEA41-5F42-4484-8C9B-86C10187D4EA}" destId="{0360116D-73AD-4A6C-9A17-DB2A996E367E}" srcOrd="1" destOrd="0" presId="urn:microsoft.com/office/officeart/2005/8/layout/process4"/>
    <dgm:cxn modelId="{4A5A5DDE-4A74-4DD5-87DD-5CB1A79CA9DF}" srcId="{789712DC-F084-437B-96E5-89DAE08BF01C}" destId="{165FF31C-532E-4841-BE40-23D8E8A8E51E}" srcOrd="0" destOrd="0" parTransId="{DBA80AAE-FD9D-47E3-890F-6D355164C5C0}" sibTransId="{FC42DD73-1391-4C34-AE28-E14519B2B999}"/>
    <dgm:cxn modelId="{B26DF69A-8086-4E93-9806-82829627C8FB}" type="presParOf" srcId="{1B325B98-3A50-4F06-B197-F2006C725978}" destId="{340708B7-C602-4ACD-8544-78215EC96F02}" srcOrd="0" destOrd="0" presId="urn:microsoft.com/office/officeart/2005/8/layout/process4"/>
    <dgm:cxn modelId="{CBB2F32F-05AF-481F-8E1D-16665D3D8ED5}" type="presParOf" srcId="{340708B7-C602-4ACD-8544-78215EC96F02}" destId="{8530747E-027D-42A0-B538-043B771C6F8B}" srcOrd="0" destOrd="0" presId="urn:microsoft.com/office/officeart/2005/8/layout/process4"/>
    <dgm:cxn modelId="{27A1E0D3-2EBF-4C30-BAA0-297A61BE8706}" type="presParOf" srcId="{340708B7-C602-4ACD-8544-78215EC96F02}" destId="{B2A00697-4E87-4CD4-A05B-D26198F9AB05}" srcOrd="1" destOrd="0" presId="urn:microsoft.com/office/officeart/2005/8/layout/process4"/>
    <dgm:cxn modelId="{E6BD3445-5806-419C-AAAA-A13D122BD1B4}" type="presParOf" srcId="{340708B7-C602-4ACD-8544-78215EC96F02}" destId="{01D658A2-27CE-41BF-B55F-522E115E49DE}" srcOrd="2" destOrd="0" presId="urn:microsoft.com/office/officeart/2005/8/layout/process4"/>
    <dgm:cxn modelId="{9300FFEA-D5A8-4871-A370-EC08F19F0038}" type="presParOf" srcId="{01D658A2-27CE-41BF-B55F-522E115E49DE}" destId="{C64206EF-3515-457E-A783-228FAF429A9D}" srcOrd="0" destOrd="0" presId="urn:microsoft.com/office/officeart/2005/8/layout/process4"/>
    <dgm:cxn modelId="{A866A2A6-C36B-4B0A-BA51-97B41853F89A}" type="presParOf" srcId="{1B325B98-3A50-4F06-B197-F2006C725978}" destId="{2D100B4C-6E76-4563-BA95-7B33AE9E9E99}" srcOrd="1" destOrd="0" presId="urn:microsoft.com/office/officeart/2005/8/layout/process4"/>
    <dgm:cxn modelId="{6F3B836A-62BE-49B8-B5CB-6E76DB68C757}" type="presParOf" srcId="{1B325B98-3A50-4F06-B197-F2006C725978}" destId="{8E68831A-46EE-4C9B-B1F6-6E5C7918D0FB}" srcOrd="2" destOrd="0" presId="urn:microsoft.com/office/officeart/2005/8/layout/process4"/>
    <dgm:cxn modelId="{830C1B17-8205-4511-9C7E-D82C62103A4D}" type="presParOf" srcId="{8E68831A-46EE-4C9B-B1F6-6E5C7918D0FB}" destId="{525F9E50-96AD-4E46-80E9-E6D5F7C855C7}" srcOrd="0" destOrd="0" presId="urn:microsoft.com/office/officeart/2005/8/layout/process4"/>
    <dgm:cxn modelId="{9B3A149C-4E82-4C3F-906D-4D7B8E700DAF}" type="presParOf" srcId="{8E68831A-46EE-4C9B-B1F6-6E5C7918D0FB}" destId="{0360116D-73AD-4A6C-9A17-DB2A996E367E}" srcOrd="1" destOrd="0" presId="urn:microsoft.com/office/officeart/2005/8/layout/process4"/>
    <dgm:cxn modelId="{D05E5CBF-7A7E-4B1D-B436-967033F09AFD}" type="presParOf" srcId="{8E68831A-46EE-4C9B-B1F6-6E5C7918D0FB}" destId="{5ABBD638-A6FF-489B-9021-FEAD5F200CBE}" srcOrd="2" destOrd="0" presId="urn:microsoft.com/office/officeart/2005/8/layout/process4"/>
    <dgm:cxn modelId="{EA1EA42B-17F8-44E2-9CC9-CEBA81B208C3}" type="presParOf" srcId="{5ABBD638-A6FF-489B-9021-FEAD5F200CBE}" destId="{6F45C835-EF8C-416B-8856-83EF2A0B3102}" srcOrd="0" destOrd="0" presId="urn:microsoft.com/office/officeart/2005/8/layout/process4"/>
    <dgm:cxn modelId="{F163FC76-D2F6-4290-9022-2C148C3B214F}" type="presParOf" srcId="{1B325B98-3A50-4F06-B197-F2006C725978}" destId="{D358FEC4-3285-44E2-9D06-B1FB2CD8791B}" srcOrd="3" destOrd="0" presId="urn:microsoft.com/office/officeart/2005/8/layout/process4"/>
    <dgm:cxn modelId="{4A00B69D-5407-4AB4-A891-F7C816B05566}" type="presParOf" srcId="{1B325B98-3A50-4F06-B197-F2006C725978}" destId="{52A6CC86-C43F-4A35-A295-50C585D75479}" srcOrd="4" destOrd="0" presId="urn:microsoft.com/office/officeart/2005/8/layout/process4"/>
    <dgm:cxn modelId="{E9396E60-CA42-4F70-9F6C-8E43C80646C9}" type="presParOf" srcId="{52A6CC86-C43F-4A35-A295-50C585D75479}" destId="{94777EBA-44BC-4D68-952B-71BC5D6FB07F}" srcOrd="0" destOrd="0" presId="urn:microsoft.com/office/officeart/2005/8/layout/process4"/>
    <dgm:cxn modelId="{50D4B133-3241-4B8F-9192-A98FBC15CC7B}" type="presParOf" srcId="{52A6CC86-C43F-4A35-A295-50C585D75479}" destId="{387B476C-53C3-4895-AF13-E8E827B42D52}" srcOrd="1" destOrd="0" presId="urn:microsoft.com/office/officeart/2005/8/layout/process4"/>
    <dgm:cxn modelId="{21B42167-85FE-4EF3-B508-973CB99F1634}" type="presParOf" srcId="{52A6CC86-C43F-4A35-A295-50C585D75479}" destId="{86B2C393-C246-4C0B-97E5-CF62E7ABA57A}" srcOrd="2" destOrd="0" presId="urn:microsoft.com/office/officeart/2005/8/layout/process4"/>
    <dgm:cxn modelId="{3A71A5FF-1454-4E37-8C89-B7CFC8E3C4E7}" type="presParOf" srcId="{86B2C393-C246-4C0B-97E5-CF62E7ABA57A}" destId="{BED875E5-7B64-4825-8127-7092D9A53B6A}" srcOrd="0" destOrd="0" presId="urn:microsoft.com/office/officeart/2005/8/layout/process4"/>
    <dgm:cxn modelId="{0146E28F-31E5-4A5F-9828-0CD616FDFB61}" type="presParOf" srcId="{1B325B98-3A50-4F06-B197-F2006C725978}" destId="{076C6EE4-1815-441E-9055-34DA0345EF28}" srcOrd="5" destOrd="0" presId="urn:microsoft.com/office/officeart/2005/8/layout/process4"/>
    <dgm:cxn modelId="{D3015889-D975-4D38-B19F-73DF0500B76D}" type="presParOf" srcId="{1B325B98-3A50-4F06-B197-F2006C725978}" destId="{23631D89-BCF6-488D-9E05-4B813C2F3ADB}" srcOrd="6" destOrd="0" presId="urn:microsoft.com/office/officeart/2005/8/layout/process4"/>
    <dgm:cxn modelId="{B19DAD42-5F17-4013-83BC-72080BEEC0E7}" type="presParOf" srcId="{23631D89-BCF6-488D-9E05-4B813C2F3ADB}" destId="{BA18F053-5F64-47B7-AF5B-E726F5052C48}" srcOrd="0" destOrd="0" presId="urn:microsoft.com/office/officeart/2005/8/layout/process4"/>
    <dgm:cxn modelId="{B93A5B8E-A0FA-4771-AC87-927E2FEED665}" type="presParOf" srcId="{23631D89-BCF6-488D-9E05-4B813C2F3ADB}" destId="{8384E8EE-7A39-4190-8927-71A05372223C}" srcOrd="1" destOrd="0" presId="urn:microsoft.com/office/officeart/2005/8/layout/process4"/>
    <dgm:cxn modelId="{90819EA2-A63F-4F5C-BB06-CE817D8A2642}" type="presParOf" srcId="{23631D89-BCF6-488D-9E05-4B813C2F3ADB}" destId="{029B7812-F22F-447F-B22A-453692729D25}" srcOrd="2" destOrd="0" presId="urn:microsoft.com/office/officeart/2005/8/layout/process4"/>
    <dgm:cxn modelId="{7B8AE7BE-5344-4D62-A15C-22EBC85B9A4A}" type="presParOf" srcId="{029B7812-F22F-447F-B22A-453692729D25}" destId="{62B731EE-326E-4718-963C-C8EEF2D68021}" srcOrd="0" destOrd="0" presId="urn:microsoft.com/office/officeart/2005/8/layout/process4"/>
    <dgm:cxn modelId="{141C4462-D632-4F2E-84AF-78B17F1DFAB8}" type="presParOf" srcId="{1B325B98-3A50-4F06-B197-F2006C725978}" destId="{9C84336F-BF14-4A8F-A7AB-0344649C3501}" srcOrd="7" destOrd="0" presId="urn:microsoft.com/office/officeart/2005/8/layout/process4"/>
    <dgm:cxn modelId="{0375AC59-EC1B-4D48-A3C2-83B5D2500B83}" type="presParOf" srcId="{1B325B98-3A50-4F06-B197-F2006C725978}" destId="{9F9C9C8E-A546-4B8C-BB46-482550AF3162}" srcOrd="8" destOrd="0" presId="urn:microsoft.com/office/officeart/2005/8/layout/process4"/>
    <dgm:cxn modelId="{6E94D9DA-3FD7-4D94-9E58-33B4213E08B2}" type="presParOf" srcId="{9F9C9C8E-A546-4B8C-BB46-482550AF3162}" destId="{BA5A80CD-9C83-4574-A1F2-8F578F40021E}" srcOrd="0" destOrd="0" presId="urn:microsoft.com/office/officeart/2005/8/layout/process4"/>
    <dgm:cxn modelId="{00B43FCA-444C-45A6-B763-E678C8712A92}" type="presParOf" srcId="{9F9C9C8E-A546-4B8C-BB46-482550AF3162}" destId="{79E10243-4107-4741-8F7C-D894706D461B}" srcOrd="1" destOrd="0" presId="urn:microsoft.com/office/officeart/2005/8/layout/process4"/>
    <dgm:cxn modelId="{FDF3B682-6FF2-4901-9CE2-8A2D921C2002}" type="presParOf" srcId="{9F9C9C8E-A546-4B8C-BB46-482550AF3162}" destId="{6ED7D4B1-2E51-4F49-B443-445FF453A5E0}" srcOrd="2" destOrd="0" presId="urn:microsoft.com/office/officeart/2005/8/layout/process4"/>
    <dgm:cxn modelId="{5DD8B7C7-5AAB-49E3-8833-883FB1C23B6D}" type="presParOf" srcId="{6ED7D4B1-2E51-4F49-B443-445FF453A5E0}" destId="{ACA1BCF3-CD42-46BB-AE49-AA48FA99CFD6}" srcOrd="0" destOrd="0" presId="urn:microsoft.com/office/officeart/2005/8/layout/process4"/>
    <dgm:cxn modelId="{DE695063-92EF-4B77-83D6-D58A8C5D9053}" type="presParOf" srcId="{1B325B98-3A50-4F06-B197-F2006C725978}" destId="{2970AEA3-95EE-43FD-A867-FA5595E55EB8}" srcOrd="9" destOrd="0" presId="urn:microsoft.com/office/officeart/2005/8/layout/process4"/>
    <dgm:cxn modelId="{6221C01B-176F-4806-9E8C-17776D2775BB}" type="presParOf" srcId="{1B325B98-3A50-4F06-B197-F2006C725978}" destId="{A8D3A13D-727C-4F30-B48E-678AC13242B6}" srcOrd="10" destOrd="0" presId="urn:microsoft.com/office/officeart/2005/8/layout/process4"/>
    <dgm:cxn modelId="{EBEE6401-F74B-447A-A683-41BD89CBB94F}" type="presParOf" srcId="{A8D3A13D-727C-4F30-B48E-678AC13242B6}" destId="{C03B22AF-7692-479C-854A-F3759DADF6C1}" srcOrd="0" destOrd="0" presId="urn:microsoft.com/office/officeart/2005/8/layout/process4"/>
    <dgm:cxn modelId="{ABE84725-F770-4E65-9282-DB05EA9F7FAA}" type="presParOf" srcId="{A8D3A13D-727C-4F30-B48E-678AC13242B6}" destId="{B84793A9-9A00-4B79-8F48-F4C597867EAC}" srcOrd="1" destOrd="0" presId="urn:microsoft.com/office/officeart/2005/8/layout/process4"/>
    <dgm:cxn modelId="{716E2B70-BF34-4491-B20C-6289865BEF4C}" type="presParOf" srcId="{A8D3A13D-727C-4F30-B48E-678AC13242B6}" destId="{2B0591B0-CF83-433A-8F13-EEDCACA9F5F4}" srcOrd="2" destOrd="0" presId="urn:microsoft.com/office/officeart/2005/8/layout/process4"/>
    <dgm:cxn modelId="{BD6B598D-D4B5-427B-8C90-8C8DE1B30D04}" type="presParOf" srcId="{2B0591B0-CF83-433A-8F13-EEDCACA9F5F4}" destId="{ADF6EEB3-042E-45E0-94F2-00259BB92ACB}" srcOrd="0" destOrd="0" presId="urn:microsoft.com/office/officeart/2005/8/layout/process4"/>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1B35E-FAF5-4910-9364-392A333BA4D1}">
      <dsp:nvSpPr>
        <dsp:cNvPr id="0" name=""/>
        <dsp:cNvSpPr/>
      </dsp:nvSpPr>
      <dsp:spPr>
        <a:xfrm>
          <a:off x="724" y="1664"/>
          <a:ext cx="910520" cy="38879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AU" sz="900" kern="1200">
              <a:solidFill>
                <a:schemeClr val="tx1"/>
              </a:solidFill>
            </a:rPr>
            <a:t>Year 1</a:t>
          </a:r>
        </a:p>
      </dsp:txBody>
      <dsp:txXfrm>
        <a:off x="724" y="1664"/>
        <a:ext cx="910520" cy="259200"/>
      </dsp:txXfrm>
    </dsp:sp>
    <dsp:sp modelId="{2144AAB2-5034-4E9B-883E-2EA087E927E5}">
      <dsp:nvSpPr>
        <dsp:cNvPr id="0" name=""/>
        <dsp:cNvSpPr/>
      </dsp:nvSpPr>
      <dsp:spPr>
        <a:xfrm>
          <a:off x="187216" y="260865"/>
          <a:ext cx="910520" cy="777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Pilot completed 2023-24</a:t>
          </a:r>
        </a:p>
      </dsp:txBody>
      <dsp:txXfrm>
        <a:off x="209991" y="283640"/>
        <a:ext cx="864970" cy="732050"/>
      </dsp:txXfrm>
    </dsp:sp>
    <dsp:sp modelId="{EA7B6E62-CF3B-430B-9096-A69F8A9F65AD}">
      <dsp:nvSpPr>
        <dsp:cNvPr id="0" name=""/>
        <dsp:cNvSpPr/>
      </dsp:nvSpPr>
      <dsp:spPr>
        <a:xfrm>
          <a:off x="1049276" y="17918"/>
          <a:ext cx="292626" cy="22669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11150">
            <a:lnSpc>
              <a:spcPct val="90000"/>
            </a:lnSpc>
            <a:spcBef>
              <a:spcPct val="0"/>
            </a:spcBef>
            <a:spcAft>
              <a:spcPct val="35000"/>
            </a:spcAft>
            <a:buNone/>
          </a:pPr>
          <a:endParaRPr lang="en-AU" sz="700" kern="1200">
            <a:solidFill>
              <a:schemeClr val="tx1"/>
            </a:solidFill>
          </a:endParaRPr>
        </a:p>
      </dsp:txBody>
      <dsp:txXfrm>
        <a:off x="1049276" y="63257"/>
        <a:ext cx="224618" cy="136015"/>
      </dsp:txXfrm>
    </dsp:sp>
    <dsp:sp modelId="{8EA33055-FE9F-470D-A610-189D66C261D0}">
      <dsp:nvSpPr>
        <dsp:cNvPr id="0" name=""/>
        <dsp:cNvSpPr/>
      </dsp:nvSpPr>
      <dsp:spPr>
        <a:xfrm>
          <a:off x="1463370" y="1664"/>
          <a:ext cx="910520" cy="388799"/>
        </a:xfrm>
        <a:prstGeom prst="roundRect">
          <a:avLst>
            <a:gd name="adj" fmla="val 10000"/>
          </a:avLst>
        </a:prstGeom>
        <a:solidFill>
          <a:schemeClr val="accent5">
            <a:hueOff val="-800277"/>
            <a:satOff val="-16168"/>
            <a:lumOff val="-33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AU" sz="900" kern="1200">
              <a:solidFill>
                <a:schemeClr val="tx1"/>
              </a:solidFill>
            </a:rPr>
            <a:t>Year 2</a:t>
          </a:r>
        </a:p>
      </dsp:txBody>
      <dsp:txXfrm>
        <a:off x="1463370" y="1664"/>
        <a:ext cx="910520" cy="259200"/>
      </dsp:txXfrm>
    </dsp:sp>
    <dsp:sp modelId="{54C7939C-E342-4D9B-9925-744EB48C9098}">
      <dsp:nvSpPr>
        <dsp:cNvPr id="0" name=""/>
        <dsp:cNvSpPr/>
      </dsp:nvSpPr>
      <dsp:spPr>
        <a:xfrm>
          <a:off x="1649862" y="260865"/>
          <a:ext cx="910520" cy="777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800277"/>
              <a:satOff val="-16168"/>
              <a:lumOff val="-33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Tranche 1 commences in 2024-25 annual reports</a:t>
          </a:r>
        </a:p>
      </dsp:txBody>
      <dsp:txXfrm>
        <a:off x="1672637" y="283640"/>
        <a:ext cx="864970" cy="732050"/>
      </dsp:txXfrm>
    </dsp:sp>
    <dsp:sp modelId="{F56763F8-E868-4C94-9836-FB753F4B6AFE}">
      <dsp:nvSpPr>
        <dsp:cNvPr id="0" name=""/>
        <dsp:cNvSpPr/>
      </dsp:nvSpPr>
      <dsp:spPr>
        <a:xfrm>
          <a:off x="2511922" y="17918"/>
          <a:ext cx="292626" cy="226693"/>
        </a:xfrm>
        <a:prstGeom prst="rightArrow">
          <a:avLst>
            <a:gd name="adj1" fmla="val 60000"/>
            <a:gd name="adj2" fmla="val 50000"/>
          </a:avLst>
        </a:prstGeom>
        <a:solidFill>
          <a:schemeClr val="accent5">
            <a:hueOff val="-1200416"/>
            <a:satOff val="-24253"/>
            <a:lumOff val="-50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11150">
            <a:lnSpc>
              <a:spcPct val="90000"/>
            </a:lnSpc>
            <a:spcBef>
              <a:spcPct val="0"/>
            </a:spcBef>
            <a:spcAft>
              <a:spcPct val="35000"/>
            </a:spcAft>
            <a:buNone/>
          </a:pPr>
          <a:endParaRPr lang="en-AU" sz="700" kern="1200">
            <a:solidFill>
              <a:schemeClr val="tx1"/>
            </a:solidFill>
          </a:endParaRPr>
        </a:p>
      </dsp:txBody>
      <dsp:txXfrm>
        <a:off x="2511922" y="63257"/>
        <a:ext cx="224618" cy="136015"/>
      </dsp:txXfrm>
    </dsp:sp>
    <dsp:sp modelId="{8CB912ED-D107-4B1E-86E6-31EA1EFF9630}">
      <dsp:nvSpPr>
        <dsp:cNvPr id="0" name=""/>
        <dsp:cNvSpPr/>
      </dsp:nvSpPr>
      <dsp:spPr>
        <a:xfrm>
          <a:off x="2926017" y="1664"/>
          <a:ext cx="910520" cy="388799"/>
        </a:xfrm>
        <a:prstGeom prst="roundRect">
          <a:avLst>
            <a:gd name="adj" fmla="val 10000"/>
          </a:avLst>
        </a:prstGeom>
        <a:solidFill>
          <a:schemeClr val="accent5">
            <a:hueOff val="-1600554"/>
            <a:satOff val="-32337"/>
            <a:lumOff val="-67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AU" sz="900" kern="1200">
              <a:solidFill>
                <a:schemeClr val="tx1"/>
              </a:solidFill>
            </a:rPr>
            <a:t>Year 3</a:t>
          </a:r>
        </a:p>
      </dsp:txBody>
      <dsp:txXfrm>
        <a:off x="2926017" y="1664"/>
        <a:ext cx="910520" cy="259200"/>
      </dsp:txXfrm>
    </dsp:sp>
    <dsp:sp modelId="{A5816E17-6494-4D3C-8E0D-96ED82A62EF6}">
      <dsp:nvSpPr>
        <dsp:cNvPr id="0" name=""/>
        <dsp:cNvSpPr/>
      </dsp:nvSpPr>
      <dsp:spPr>
        <a:xfrm>
          <a:off x="3112509" y="260865"/>
          <a:ext cx="910520" cy="777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600554"/>
              <a:satOff val="-32337"/>
              <a:lumOff val="-67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Tranche 2 commences in 2025-26 annual reports</a:t>
          </a:r>
        </a:p>
      </dsp:txBody>
      <dsp:txXfrm>
        <a:off x="3135284" y="283640"/>
        <a:ext cx="864970" cy="732050"/>
      </dsp:txXfrm>
    </dsp:sp>
    <dsp:sp modelId="{A492E3E0-9E76-4ADC-BA22-00B4EDE31101}">
      <dsp:nvSpPr>
        <dsp:cNvPr id="0" name=""/>
        <dsp:cNvSpPr/>
      </dsp:nvSpPr>
      <dsp:spPr>
        <a:xfrm>
          <a:off x="3974568" y="17918"/>
          <a:ext cx="292626" cy="226693"/>
        </a:xfrm>
        <a:prstGeom prst="rightArrow">
          <a:avLst>
            <a:gd name="adj1" fmla="val 60000"/>
            <a:gd name="adj2" fmla="val 50000"/>
          </a:avLst>
        </a:prstGeom>
        <a:solidFill>
          <a:schemeClr val="accent5">
            <a:hueOff val="-2400831"/>
            <a:satOff val="-48505"/>
            <a:lumOff val="-101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11150">
            <a:lnSpc>
              <a:spcPct val="90000"/>
            </a:lnSpc>
            <a:spcBef>
              <a:spcPct val="0"/>
            </a:spcBef>
            <a:spcAft>
              <a:spcPct val="35000"/>
            </a:spcAft>
            <a:buNone/>
          </a:pPr>
          <a:endParaRPr lang="en-AU" sz="700" kern="1200">
            <a:solidFill>
              <a:schemeClr val="tx1"/>
            </a:solidFill>
          </a:endParaRPr>
        </a:p>
      </dsp:txBody>
      <dsp:txXfrm>
        <a:off x="3974568" y="63257"/>
        <a:ext cx="224618" cy="136015"/>
      </dsp:txXfrm>
    </dsp:sp>
    <dsp:sp modelId="{5A9F74F3-97C6-4F04-86F9-37F24BB59C5A}">
      <dsp:nvSpPr>
        <dsp:cNvPr id="0" name=""/>
        <dsp:cNvSpPr/>
      </dsp:nvSpPr>
      <dsp:spPr>
        <a:xfrm>
          <a:off x="4388663" y="1664"/>
          <a:ext cx="910520" cy="388799"/>
        </a:xfrm>
        <a:prstGeom prst="roundRect">
          <a:avLst>
            <a:gd name="adj" fmla="val 10000"/>
          </a:avLst>
        </a:prstGeom>
        <a:solidFill>
          <a:schemeClr val="accent5">
            <a:hueOff val="-2400831"/>
            <a:satOff val="-48505"/>
            <a:lumOff val="-10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AU" sz="900" kern="1200">
              <a:solidFill>
                <a:schemeClr val="tx1"/>
              </a:solidFill>
            </a:rPr>
            <a:t>Year 4</a:t>
          </a:r>
        </a:p>
      </dsp:txBody>
      <dsp:txXfrm>
        <a:off x="4388663" y="1664"/>
        <a:ext cx="910520" cy="259200"/>
      </dsp:txXfrm>
    </dsp:sp>
    <dsp:sp modelId="{49F7DE81-3ECC-4DC3-8B0F-F71DBAF9B596}">
      <dsp:nvSpPr>
        <dsp:cNvPr id="0" name=""/>
        <dsp:cNvSpPr/>
      </dsp:nvSpPr>
      <dsp:spPr>
        <a:xfrm>
          <a:off x="4575155" y="260865"/>
          <a:ext cx="910520" cy="77760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00831"/>
              <a:satOff val="-48505"/>
              <a:lumOff val="-10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AU" sz="900" kern="1200">
              <a:solidFill>
                <a:schemeClr val="tx1"/>
              </a:solidFill>
            </a:rPr>
            <a:t>Tranche 3 commences in 2026-27 annual reports</a:t>
          </a:r>
        </a:p>
      </dsp:txBody>
      <dsp:txXfrm>
        <a:off x="4597930" y="283640"/>
        <a:ext cx="864970" cy="732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00697-4E87-4CD4-A05B-D26198F9AB05}">
      <dsp:nvSpPr>
        <dsp:cNvPr id="0" name=""/>
        <dsp:cNvSpPr/>
      </dsp:nvSpPr>
      <dsp:spPr>
        <a:xfrm>
          <a:off x="0" y="6985310"/>
          <a:ext cx="5962650" cy="91681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6</a:t>
          </a:r>
        </a:p>
      </dsp:txBody>
      <dsp:txXfrm>
        <a:off x="0" y="6985310"/>
        <a:ext cx="5962650" cy="495081"/>
      </dsp:txXfrm>
    </dsp:sp>
    <dsp:sp modelId="{C64206EF-3515-457E-A783-228FAF429A9D}">
      <dsp:nvSpPr>
        <dsp:cNvPr id="0" name=""/>
        <dsp:cNvSpPr/>
      </dsp:nvSpPr>
      <dsp:spPr>
        <a:xfrm>
          <a:off x="0" y="7462055"/>
          <a:ext cx="5962650" cy="421736"/>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Commonwealth entities and companies reported the calculated emissions in their annual reports and Finance used the aggregated emissions to prepare this Report. </a:t>
          </a:r>
        </a:p>
      </dsp:txBody>
      <dsp:txXfrm>
        <a:off x="0" y="7462055"/>
        <a:ext cx="5962650" cy="421736"/>
      </dsp:txXfrm>
    </dsp:sp>
    <dsp:sp modelId="{0360116D-73AD-4A6C-9A17-DB2A996E367E}">
      <dsp:nvSpPr>
        <dsp:cNvPr id="0" name=""/>
        <dsp:cNvSpPr/>
      </dsp:nvSpPr>
      <dsp:spPr>
        <a:xfrm rot="10800000">
          <a:off x="0" y="5588996"/>
          <a:ext cx="5962650" cy="1410066"/>
        </a:xfrm>
        <a:prstGeom prst="upArrowCallout">
          <a:avLst/>
        </a:prstGeom>
        <a:solidFill>
          <a:schemeClr val="accent5">
            <a:hueOff val="-480166"/>
            <a:satOff val="-9701"/>
            <a:lumOff val="-20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5</a:t>
          </a:r>
        </a:p>
      </dsp:txBody>
      <dsp:txXfrm rot="-10800000">
        <a:off x="0" y="5588996"/>
        <a:ext cx="5962650" cy="494933"/>
      </dsp:txXfrm>
    </dsp:sp>
    <dsp:sp modelId="{6F45C835-EF8C-416B-8856-83EF2A0B3102}">
      <dsp:nvSpPr>
        <dsp:cNvPr id="0" name=""/>
        <dsp:cNvSpPr/>
      </dsp:nvSpPr>
      <dsp:spPr>
        <a:xfrm>
          <a:off x="0" y="6083929"/>
          <a:ext cx="5962650" cy="421609"/>
        </a:xfrm>
        <a:prstGeom prst="rect">
          <a:avLst/>
        </a:prstGeom>
        <a:solidFill>
          <a:schemeClr val="accent5">
            <a:tint val="40000"/>
            <a:alpha val="90000"/>
            <a:hueOff val="-527654"/>
            <a:satOff val="-11028"/>
            <a:lumOff val="-6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Finance used the activity data contained within the endorsed Emissions Reporting Tool for each Commonwealth entity/company to calculate the quantity of greenhouse gases emitted. The methodology for these calculations is provided in Emission Calculation Methods. </a:t>
          </a:r>
        </a:p>
      </dsp:txBody>
      <dsp:txXfrm>
        <a:off x="0" y="6083929"/>
        <a:ext cx="5962650" cy="421609"/>
      </dsp:txXfrm>
    </dsp:sp>
    <dsp:sp modelId="{387B476C-53C3-4895-AF13-E8E827B42D52}">
      <dsp:nvSpPr>
        <dsp:cNvPr id="0" name=""/>
        <dsp:cNvSpPr/>
      </dsp:nvSpPr>
      <dsp:spPr>
        <a:xfrm rot="10800000">
          <a:off x="0" y="4192681"/>
          <a:ext cx="5962650" cy="1410066"/>
        </a:xfrm>
        <a:prstGeom prst="upArrowCallout">
          <a:avLst/>
        </a:prstGeom>
        <a:solidFill>
          <a:schemeClr val="accent5">
            <a:hueOff val="-960333"/>
            <a:satOff val="-19402"/>
            <a:lumOff val="-4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4</a:t>
          </a:r>
        </a:p>
      </dsp:txBody>
      <dsp:txXfrm rot="-10800000">
        <a:off x="0" y="4192681"/>
        <a:ext cx="5962650" cy="494933"/>
      </dsp:txXfrm>
    </dsp:sp>
    <dsp:sp modelId="{BED875E5-7B64-4825-8127-7092D9A53B6A}">
      <dsp:nvSpPr>
        <dsp:cNvPr id="0" name=""/>
        <dsp:cNvSpPr/>
      </dsp:nvSpPr>
      <dsp:spPr>
        <a:xfrm>
          <a:off x="0" y="4687615"/>
          <a:ext cx="5962650" cy="421609"/>
        </a:xfrm>
        <a:prstGeom prst="rect">
          <a:avLst/>
        </a:prstGeom>
        <a:solidFill>
          <a:schemeClr val="accent5">
            <a:tint val="40000"/>
            <a:alpha val="90000"/>
            <a:hueOff val="-1055308"/>
            <a:satOff val="-22056"/>
            <a:lumOff val="-137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Finance checked for data entry errors, and inspections were carried out to find data anomalies and outliers. When issues were identified, advice was provided to entities and companies to correct the data if required. </a:t>
          </a:r>
        </a:p>
      </dsp:txBody>
      <dsp:txXfrm>
        <a:off x="0" y="4687615"/>
        <a:ext cx="5962650" cy="421609"/>
      </dsp:txXfrm>
    </dsp:sp>
    <dsp:sp modelId="{8384E8EE-7A39-4190-8927-71A05372223C}">
      <dsp:nvSpPr>
        <dsp:cNvPr id="0" name=""/>
        <dsp:cNvSpPr/>
      </dsp:nvSpPr>
      <dsp:spPr>
        <a:xfrm rot="10800000">
          <a:off x="0" y="2796367"/>
          <a:ext cx="5962650" cy="1410066"/>
        </a:xfrm>
        <a:prstGeom prst="upArrowCallout">
          <a:avLst/>
        </a:prstGeom>
        <a:solidFill>
          <a:schemeClr val="accent5">
            <a:hueOff val="-1440499"/>
            <a:satOff val="-29103"/>
            <a:lumOff val="-6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3</a:t>
          </a:r>
        </a:p>
      </dsp:txBody>
      <dsp:txXfrm rot="-10800000">
        <a:off x="0" y="2796367"/>
        <a:ext cx="5962650" cy="494933"/>
      </dsp:txXfrm>
    </dsp:sp>
    <dsp:sp modelId="{62B731EE-326E-4718-963C-C8EEF2D68021}">
      <dsp:nvSpPr>
        <dsp:cNvPr id="0" name=""/>
        <dsp:cNvSpPr/>
      </dsp:nvSpPr>
      <dsp:spPr>
        <a:xfrm>
          <a:off x="0" y="3291301"/>
          <a:ext cx="5962650" cy="421609"/>
        </a:xfrm>
        <a:prstGeom prst="rect">
          <a:avLst/>
        </a:prstGeom>
        <a:solidFill>
          <a:schemeClr val="accent5">
            <a:tint val="40000"/>
            <a:alpha val="90000"/>
            <a:hueOff val="-1582961"/>
            <a:satOff val="-33085"/>
            <a:lumOff val="-206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Commonwealth entities and companies returned completed and endorsed tools to Finance.</a:t>
          </a:r>
        </a:p>
      </dsp:txBody>
      <dsp:txXfrm>
        <a:off x="0" y="3291301"/>
        <a:ext cx="5962650" cy="421609"/>
      </dsp:txXfrm>
    </dsp:sp>
    <dsp:sp modelId="{79E10243-4107-4741-8F7C-D894706D461B}">
      <dsp:nvSpPr>
        <dsp:cNvPr id="0" name=""/>
        <dsp:cNvSpPr/>
      </dsp:nvSpPr>
      <dsp:spPr>
        <a:xfrm rot="10800000">
          <a:off x="0" y="1400053"/>
          <a:ext cx="5962650" cy="1410066"/>
        </a:xfrm>
        <a:prstGeom prst="upArrowCallout">
          <a:avLst/>
        </a:prstGeom>
        <a:solidFill>
          <a:schemeClr val="accent5">
            <a:hueOff val="-1920665"/>
            <a:satOff val="-38804"/>
            <a:lumOff val="-8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2</a:t>
          </a:r>
        </a:p>
      </dsp:txBody>
      <dsp:txXfrm rot="-10800000">
        <a:off x="0" y="1400053"/>
        <a:ext cx="5962650" cy="494933"/>
      </dsp:txXfrm>
    </dsp:sp>
    <dsp:sp modelId="{ACA1BCF3-CD42-46BB-AE49-AA48FA99CFD6}">
      <dsp:nvSpPr>
        <dsp:cNvPr id="0" name=""/>
        <dsp:cNvSpPr/>
      </dsp:nvSpPr>
      <dsp:spPr>
        <a:xfrm>
          <a:off x="0" y="1894987"/>
          <a:ext cx="5962650" cy="421609"/>
        </a:xfrm>
        <a:prstGeom prst="rect">
          <a:avLst/>
        </a:prstGeom>
        <a:solidFill>
          <a:schemeClr val="accent5">
            <a:tint val="40000"/>
            <a:alpha val="90000"/>
            <a:hueOff val="-2110615"/>
            <a:satOff val="-44113"/>
            <a:lumOff val="-275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Commonwealth entities and companies reviewed and updated the Emissions Reporting Tool where required. Entities and companies were asked not to include any forecasts or estimations of activity usage.</a:t>
          </a:r>
        </a:p>
      </dsp:txBody>
      <dsp:txXfrm>
        <a:off x="0" y="1894987"/>
        <a:ext cx="5962650" cy="421609"/>
      </dsp:txXfrm>
    </dsp:sp>
    <dsp:sp modelId="{B84793A9-9A00-4B79-8F48-F4C597867EAC}">
      <dsp:nvSpPr>
        <dsp:cNvPr id="0" name=""/>
        <dsp:cNvSpPr/>
      </dsp:nvSpPr>
      <dsp:spPr>
        <a:xfrm rot="10800000">
          <a:off x="0" y="3739"/>
          <a:ext cx="5962650" cy="1410066"/>
        </a:xfrm>
        <a:prstGeom prst="upArrowCallout">
          <a:avLst/>
        </a:prstGeom>
        <a:solidFill>
          <a:schemeClr val="accent5">
            <a:hueOff val="-2400831"/>
            <a:satOff val="-48505"/>
            <a:lumOff val="-10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rPr>
            <a:t>Step 1</a:t>
          </a:r>
        </a:p>
      </dsp:txBody>
      <dsp:txXfrm rot="-10800000">
        <a:off x="0" y="3739"/>
        <a:ext cx="5962650" cy="494933"/>
      </dsp:txXfrm>
    </dsp:sp>
    <dsp:sp modelId="{ADF6EEB3-042E-45E0-94F2-00259BB92ACB}">
      <dsp:nvSpPr>
        <dsp:cNvPr id="0" name=""/>
        <dsp:cNvSpPr/>
      </dsp:nvSpPr>
      <dsp:spPr>
        <a:xfrm>
          <a:off x="0" y="498672"/>
          <a:ext cx="5962650" cy="421609"/>
        </a:xfrm>
        <a:prstGeom prst="rect">
          <a:avLst/>
        </a:prstGeom>
        <a:solidFill>
          <a:schemeClr val="accent5">
            <a:tint val="40000"/>
            <a:alpha val="90000"/>
            <a:hueOff val="-2638269"/>
            <a:satOff val="-55141"/>
            <a:lumOff val="-34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rPr>
            <a:t>Commonwealth entities or companies were provided with either a prefilled or empty Emissions Reporting Tool, depending on if they participated in Whole of Australian Government procurement arrangements.</a:t>
          </a:r>
        </a:p>
      </dsp:txBody>
      <dsp:txXfrm>
        <a:off x="0" y="498672"/>
        <a:ext cx="5962650" cy="4216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271FF"/>
      </a:dk2>
      <a:lt2>
        <a:srgbClr val="E7E6E6"/>
      </a:lt2>
      <a:accent1>
        <a:srgbClr val="DFB558"/>
      </a:accent1>
      <a:accent2>
        <a:srgbClr val="359D9A"/>
      </a:accent2>
      <a:accent3>
        <a:srgbClr val="00338D"/>
      </a:accent3>
      <a:accent4>
        <a:srgbClr val="00B8F5"/>
      </a:accent4>
      <a:accent5>
        <a:srgbClr val="91B8FE"/>
      </a:accent5>
      <a:accent6>
        <a:srgbClr val="85D6D4"/>
      </a:accent6>
      <a:hlink>
        <a:srgbClr val="0563C1"/>
      </a:hlink>
      <a:folHlink>
        <a:srgbClr val="00B8F5"/>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FIN11911-160868515-31944</_dlc_DocId>
    <TaxKeywordTaxHTField xmlns="a334ba3b-e131-42d3-95f3-2728f5a41884">
      <Terms xmlns="http://schemas.microsoft.com/office/infopath/2007/PartnerControl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1</Value>
    </TaxCatchAll>
    <_dlc_DocIdPersistId xmlns="6a7e9632-768a-49bf-85ac-c69233ab2a52" xsi:nil="true"/>
    <e0fcb3f570964638902a63147cd98219 xmlns="a334ba3b-e131-42d3-95f3-2728f5a41884">
      <Terms xmlns="http://schemas.microsoft.com/office/infopath/2007/PartnerControl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https://financegovau.sharepoint.com/sites/M365_DoF_51011911/_layouts/15/DocIdRedir.aspx?ID=FIN11911-160868515-31944</Url>
      <Description>FIN11911-160868515-31944</Description>
    </_dlc_DocIdUrl>
  </documentManagement>
</p:properties>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2.xml><?xml version="1.0" encoding="utf-8"?>
<ds:datastoreItem xmlns:ds="http://schemas.openxmlformats.org/officeDocument/2006/customXml" ds:itemID="{DC2124D2-A4C2-446C-8CBA-4993325F2358}"/>
</file>

<file path=customXml/itemProps3.xml><?xml version="1.0" encoding="utf-8"?>
<ds:datastoreItem xmlns:ds="http://schemas.openxmlformats.org/officeDocument/2006/customXml" ds:itemID="{1A645E36-EF50-4D93-8083-3D69CB1DF080}"/>
</file>

<file path=customXml/itemProps4.xml><?xml version="1.0" encoding="utf-8"?>
<ds:datastoreItem xmlns:ds="http://schemas.openxmlformats.org/officeDocument/2006/customXml" ds:itemID="{3D6965C6-691A-45BA-87A3-833DAD95BDF5}"/>
</file>

<file path=customXml/itemProps5.xml><?xml version="1.0" encoding="utf-8"?>
<ds:datastoreItem xmlns:ds="http://schemas.openxmlformats.org/officeDocument/2006/customXml" ds:itemID="{B6C6B72E-F650-4124-B598-A6BBD8536E60}"/>
</file>

<file path=customXml/itemProps6.xml><?xml version="1.0" encoding="utf-8"?>
<ds:datastoreItem xmlns:ds="http://schemas.openxmlformats.org/officeDocument/2006/customXml" ds:itemID="{947C4983-86F1-43B8-A1DD-5B63FB93E992}"/>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65</Pages>
  <Words>16866</Words>
  <Characters>96477</Characters>
  <Application>Microsoft Office Word</Application>
  <DocSecurity>0</DocSecurity>
  <Lines>4194</Lines>
  <Paragraphs>2906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110437</CharactersWithSpaces>
  <SharedDoc>false</SharedDoc>
  <HLinks>
    <vt:vector size="552" baseType="variant">
      <vt:variant>
        <vt:i4>7864357</vt:i4>
      </vt:variant>
      <vt:variant>
        <vt:i4>714</vt:i4>
      </vt:variant>
      <vt:variant>
        <vt:i4>0</vt:i4>
      </vt:variant>
      <vt:variant>
        <vt:i4>5</vt:i4>
      </vt:variant>
      <vt:variant>
        <vt:lpwstr>http://www.finance.gov.au/climateaction</vt:lpwstr>
      </vt:variant>
      <vt:variant>
        <vt:lpwstr/>
      </vt:variant>
      <vt:variant>
        <vt:i4>6094857</vt:i4>
      </vt:variant>
      <vt:variant>
        <vt:i4>696</vt:i4>
      </vt:variant>
      <vt:variant>
        <vt:i4>0</vt:i4>
      </vt:variant>
      <vt:variant>
        <vt:i4>5</vt:i4>
      </vt:variant>
      <vt:variant>
        <vt:lpwstr>https://www.dcceew.gov.au/climate-change/publications/national-inventory-report-2022</vt:lpwstr>
      </vt:variant>
      <vt:variant>
        <vt:lpwstr/>
      </vt:variant>
      <vt:variant>
        <vt:i4>3145836</vt:i4>
      </vt:variant>
      <vt:variant>
        <vt:i4>693</vt:i4>
      </vt:variant>
      <vt:variant>
        <vt:i4>0</vt:i4>
      </vt:variant>
      <vt:variant>
        <vt:i4>5</vt:i4>
      </vt:variant>
      <vt:variant>
        <vt:lpwstr>https://www.dcceew.gov.au/climate-change/publications/national-greenhouse-accounts-factors-2023</vt:lpwstr>
      </vt:variant>
      <vt:variant>
        <vt:lpwstr/>
      </vt:variant>
      <vt:variant>
        <vt:i4>3276917</vt:i4>
      </vt:variant>
      <vt:variant>
        <vt:i4>687</vt:i4>
      </vt:variant>
      <vt:variant>
        <vt:i4>0</vt:i4>
      </vt:variant>
      <vt:variant>
        <vt:i4>5</vt:i4>
      </vt:variant>
      <vt:variant>
        <vt:lpwstr>https://www.honeywell-refrigerants.com/europe/product/solstice-zd/</vt:lpwstr>
      </vt:variant>
      <vt:variant>
        <vt:lpwstr/>
      </vt:variant>
      <vt:variant>
        <vt:i4>6684778</vt:i4>
      </vt:variant>
      <vt:variant>
        <vt:i4>684</vt:i4>
      </vt:variant>
      <vt:variant>
        <vt:i4>0</vt:i4>
      </vt:variant>
      <vt:variant>
        <vt:i4>5</vt:i4>
      </vt:variant>
      <vt:variant>
        <vt:lpwstr>https://www.gov.uk/government/publications/greenhouse-gas-reporting-conversion-factors-2023</vt:lpwstr>
      </vt:variant>
      <vt:variant>
        <vt:lpwstr/>
      </vt:variant>
      <vt:variant>
        <vt:i4>3670114</vt:i4>
      </vt:variant>
      <vt:variant>
        <vt:i4>681</vt:i4>
      </vt:variant>
      <vt:variant>
        <vt:i4>0</vt:i4>
      </vt:variant>
      <vt:variant>
        <vt:i4>5</vt:i4>
      </vt:variant>
      <vt:variant>
        <vt:lpwstr>https://www.cleanenergyregulator.gov.au/RET/Scheme-participants-and-industry/the-renewable-power-percentage</vt:lpwstr>
      </vt:variant>
      <vt:variant>
        <vt:lpwstr/>
      </vt:variant>
      <vt:variant>
        <vt:i4>2687021</vt:i4>
      </vt:variant>
      <vt:variant>
        <vt:i4>678</vt:i4>
      </vt:variant>
      <vt:variant>
        <vt:i4>0</vt:i4>
      </vt:variant>
      <vt:variant>
        <vt:i4>5</vt:i4>
      </vt:variant>
      <vt:variant>
        <vt:lpwstr>https://cer.gov.au/schemes/renewable-energy-target/renewable-energy-target-liability-and-exemptions/renewable-power-percentage</vt:lpwstr>
      </vt:variant>
      <vt:variant>
        <vt:lpwstr/>
      </vt:variant>
      <vt:variant>
        <vt:i4>3473526</vt:i4>
      </vt:variant>
      <vt:variant>
        <vt:i4>675</vt:i4>
      </vt:variant>
      <vt:variant>
        <vt:i4>0</vt:i4>
      </vt:variant>
      <vt:variant>
        <vt:i4>5</vt:i4>
      </vt:variant>
      <vt:variant>
        <vt:lpwstr>https://hdl.handle.net/1813/113258</vt:lpwstr>
      </vt:variant>
      <vt:variant>
        <vt:lpwstr/>
      </vt:variant>
      <vt:variant>
        <vt:i4>6684778</vt:i4>
      </vt:variant>
      <vt:variant>
        <vt:i4>672</vt:i4>
      </vt:variant>
      <vt:variant>
        <vt:i4>0</vt:i4>
      </vt:variant>
      <vt:variant>
        <vt:i4>5</vt:i4>
      </vt:variant>
      <vt:variant>
        <vt:lpwstr>https://www.gov.uk/government/publications/greenhouse-gas-reporting-conversion-factors-2023</vt:lpwstr>
      </vt:variant>
      <vt:variant>
        <vt:lpwstr/>
      </vt:variant>
      <vt:variant>
        <vt:i4>3145836</vt:i4>
      </vt:variant>
      <vt:variant>
        <vt:i4>669</vt:i4>
      </vt:variant>
      <vt:variant>
        <vt:i4>0</vt:i4>
      </vt:variant>
      <vt:variant>
        <vt:i4>5</vt:i4>
      </vt:variant>
      <vt:variant>
        <vt:lpwstr>https://www.dcceew.gov.au/climate-change/publications/national-greenhouse-accounts-factors-2023</vt:lpwstr>
      </vt:variant>
      <vt:variant>
        <vt:lpwstr/>
      </vt:variant>
      <vt:variant>
        <vt:i4>3145836</vt:i4>
      </vt:variant>
      <vt:variant>
        <vt:i4>651</vt:i4>
      </vt:variant>
      <vt:variant>
        <vt:i4>0</vt:i4>
      </vt:variant>
      <vt:variant>
        <vt:i4>5</vt:i4>
      </vt:variant>
      <vt:variant>
        <vt:lpwstr>https://www.dcceew.gov.au/climate-change/publications/national-greenhouse-accounts-factors-2023</vt:lpwstr>
      </vt:variant>
      <vt:variant>
        <vt:lpwstr/>
      </vt:variant>
      <vt:variant>
        <vt:i4>2359324</vt:i4>
      </vt:variant>
      <vt:variant>
        <vt:i4>645</vt:i4>
      </vt:variant>
      <vt:variant>
        <vt:i4>0</vt:i4>
      </vt:variant>
      <vt:variant>
        <vt:i4>5</vt:i4>
      </vt:variant>
      <vt:variant>
        <vt:lpwstr/>
      </vt:variant>
      <vt:variant>
        <vt:lpwstr>_Changes_to_emissions</vt:lpwstr>
      </vt:variant>
      <vt:variant>
        <vt:i4>7143465</vt:i4>
      </vt:variant>
      <vt:variant>
        <vt:i4>636</vt:i4>
      </vt:variant>
      <vt:variant>
        <vt:i4>0</vt:i4>
      </vt:variant>
      <vt:variant>
        <vt:i4>5</vt:i4>
      </vt:variant>
      <vt:variant>
        <vt:lpwstr>https://www.finance.gov.au/government/climate-action-government-operations</vt:lpwstr>
      </vt:variant>
      <vt:variant>
        <vt:lpwstr/>
      </vt:variant>
      <vt:variant>
        <vt:i4>4128823</vt:i4>
      </vt:variant>
      <vt:variant>
        <vt:i4>633</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2883643</vt:i4>
      </vt:variant>
      <vt:variant>
        <vt:i4>627</vt:i4>
      </vt:variant>
      <vt:variant>
        <vt:i4>0</vt:i4>
      </vt:variant>
      <vt:variant>
        <vt:i4>5</vt:i4>
      </vt:variant>
      <vt:variant>
        <vt:lpwstr>https://cer.gov.au/schemes/national-greenhouse-and-energy-reporting-scheme</vt:lpwstr>
      </vt:variant>
      <vt:variant>
        <vt:lpwstr/>
      </vt:variant>
      <vt:variant>
        <vt:i4>4063287</vt:i4>
      </vt:variant>
      <vt:variant>
        <vt:i4>621</vt:i4>
      </vt:variant>
      <vt:variant>
        <vt:i4>0</vt:i4>
      </vt:variant>
      <vt:variant>
        <vt:i4>5</vt:i4>
      </vt:variant>
      <vt:variant>
        <vt:lpwstr>https://www.finance.gov.au/government/managing-commonwealth-resources/structure-australian-government-public-sector/pgpa-act-flipchart-and-list</vt:lpwstr>
      </vt:variant>
      <vt:variant>
        <vt:lpwstr/>
      </vt:variant>
      <vt:variant>
        <vt:i4>6029327</vt:i4>
      </vt:variant>
      <vt:variant>
        <vt:i4>618</vt:i4>
      </vt:variant>
      <vt:variant>
        <vt:i4>0</vt:i4>
      </vt:variant>
      <vt:variant>
        <vt:i4>5</vt:i4>
      </vt:variant>
      <vt:variant>
        <vt:lpwstr>https://www.tourism.australia.com/content/dam/digital/corporate/documents/tourism-australia-emission-reduction-plan-23-24.pdf</vt:lpwstr>
      </vt:variant>
      <vt:variant>
        <vt:lpwstr/>
      </vt:variant>
      <vt:variant>
        <vt:i4>7733375</vt:i4>
      </vt:variant>
      <vt:variant>
        <vt:i4>615</vt:i4>
      </vt:variant>
      <vt:variant>
        <vt:i4>0</vt:i4>
      </vt:variant>
      <vt:variant>
        <vt:i4>5</vt:i4>
      </vt:variant>
      <vt:variant>
        <vt:lpwstr>https://www.harbourtrust.gov.au/media/i3oj2ppb/27062024_ht_emissions-reductions-plan_2024_final.pdf</vt:lpwstr>
      </vt:variant>
      <vt:variant>
        <vt:lpwstr/>
      </vt:variant>
      <vt:variant>
        <vt:i4>6815832</vt:i4>
      </vt:variant>
      <vt:variant>
        <vt:i4>612</vt:i4>
      </vt:variant>
      <vt:variant>
        <vt:i4>0</vt:i4>
      </vt:variant>
      <vt:variant>
        <vt:i4>5</vt:i4>
      </vt:variant>
      <vt:variant>
        <vt:lpwstr>https://www.ric.gov.au/sites/default/files/documents/20240925_OOS_Emissions-Reduction-Plan-FY2024-25_CL.pdf</vt:lpwstr>
      </vt:variant>
      <vt:variant>
        <vt:lpwstr/>
      </vt:variant>
      <vt:variant>
        <vt:i4>1835087</vt:i4>
      </vt:variant>
      <vt:variant>
        <vt:i4>609</vt:i4>
      </vt:variant>
      <vt:variant>
        <vt:i4>0</vt:i4>
      </vt:variant>
      <vt:variant>
        <vt:i4>5</vt:i4>
      </vt:variant>
      <vt:variant>
        <vt:lpwstr>https://www.library.gov.au/visit/about-us/corporate-information/library-building-policies-and-plans/emissions-reduction-plan</vt:lpwstr>
      </vt:variant>
      <vt:variant>
        <vt:lpwstr/>
      </vt:variant>
      <vt:variant>
        <vt:i4>3539066</vt:i4>
      </vt:variant>
      <vt:variant>
        <vt:i4>606</vt:i4>
      </vt:variant>
      <vt:variant>
        <vt:i4>0</vt:i4>
      </vt:variant>
      <vt:variant>
        <vt:i4>5</vt:i4>
      </vt:variant>
      <vt:variant>
        <vt:lpwstr>https://www.mdba.gov.au/publications-and-data/publications/murray-darling-basin-authority-emissions-reduction-plan-2024</vt:lpwstr>
      </vt:variant>
      <vt:variant>
        <vt:lpwstr/>
      </vt:variant>
      <vt:variant>
        <vt:i4>3473457</vt:i4>
      </vt:variant>
      <vt:variant>
        <vt:i4>603</vt:i4>
      </vt:variant>
      <vt:variant>
        <vt:i4>0</vt:i4>
      </vt:variant>
      <vt:variant>
        <vt:i4>5</vt:i4>
      </vt:variant>
      <vt:variant>
        <vt:lpwstr>https://www.homeaffairs.gov.au/commitments/files/home-affairs-emissions-reduction-plan.pdf</vt:lpwstr>
      </vt:variant>
      <vt:variant>
        <vt:lpwstr/>
      </vt:variant>
      <vt:variant>
        <vt:i4>1704016</vt:i4>
      </vt:variant>
      <vt:variant>
        <vt:i4>600</vt:i4>
      </vt:variant>
      <vt:variant>
        <vt:i4>0</vt:i4>
      </vt:variant>
      <vt:variant>
        <vt:i4>5</vt:i4>
      </vt:variant>
      <vt:variant>
        <vt:lpwstr>https://www.defence.gov.au/about/strategic-planning/defence-net-zero-strategy</vt:lpwstr>
      </vt:variant>
      <vt:variant>
        <vt:lpwstr/>
      </vt:variant>
      <vt:variant>
        <vt:i4>1572929</vt:i4>
      </vt:variant>
      <vt:variant>
        <vt:i4>597</vt:i4>
      </vt:variant>
      <vt:variant>
        <vt:i4>0</vt:i4>
      </vt:variant>
      <vt:variant>
        <vt:i4>5</vt:i4>
      </vt:variant>
      <vt:variant>
        <vt:lpwstr>https://www.austrac.gov.au/austrac-emissions-reduction-plan-2024</vt:lpwstr>
      </vt:variant>
      <vt:variant>
        <vt:lpwstr/>
      </vt:variant>
      <vt:variant>
        <vt:i4>1704016</vt:i4>
      </vt:variant>
      <vt:variant>
        <vt:i4>594</vt:i4>
      </vt:variant>
      <vt:variant>
        <vt:i4>0</vt:i4>
      </vt:variant>
      <vt:variant>
        <vt:i4>5</vt:i4>
      </vt:variant>
      <vt:variant>
        <vt:lpwstr>https://www.defence.gov.au/about/strategic-planning/defence-net-zero-strategy</vt:lpwstr>
      </vt:variant>
      <vt:variant>
        <vt:lpwstr/>
      </vt:variant>
      <vt:variant>
        <vt:i4>7602299</vt:i4>
      </vt:variant>
      <vt:variant>
        <vt:i4>591</vt:i4>
      </vt:variant>
      <vt:variant>
        <vt:i4>0</vt:i4>
      </vt:variant>
      <vt:variant>
        <vt:i4>5</vt:i4>
      </vt:variant>
      <vt:variant>
        <vt:lpwstr>https://www.finance.gov.au/government/climate-action-government-operations/aps-net-zero-emissions-2030</vt:lpwstr>
      </vt:variant>
      <vt:variant>
        <vt:lpwstr/>
      </vt:variant>
      <vt:variant>
        <vt:i4>4063287</vt:i4>
      </vt:variant>
      <vt:variant>
        <vt:i4>588</vt:i4>
      </vt:variant>
      <vt:variant>
        <vt:i4>0</vt:i4>
      </vt:variant>
      <vt:variant>
        <vt:i4>5</vt:i4>
      </vt:variant>
      <vt:variant>
        <vt:lpwstr>https://www.finance.gov.au/government/managing-commonwealth-resources/structure-australian-government-public-sector/pgpa-act-flipchart-and-list</vt:lpwstr>
      </vt:variant>
      <vt:variant>
        <vt:lpwstr/>
      </vt:variant>
      <vt:variant>
        <vt:i4>3145836</vt:i4>
      </vt:variant>
      <vt:variant>
        <vt:i4>471</vt:i4>
      </vt:variant>
      <vt:variant>
        <vt:i4>0</vt:i4>
      </vt:variant>
      <vt:variant>
        <vt:i4>5</vt:i4>
      </vt:variant>
      <vt:variant>
        <vt:lpwstr>https://www.dcceew.gov.au/climate-change/publications/national-greenhouse-accounts-factors-2023</vt:lpwstr>
      </vt:variant>
      <vt:variant>
        <vt:lpwstr/>
      </vt:variant>
      <vt:variant>
        <vt:i4>4128868</vt:i4>
      </vt:variant>
      <vt:variant>
        <vt:i4>465</vt:i4>
      </vt:variant>
      <vt:variant>
        <vt:i4>0</vt:i4>
      </vt:variant>
      <vt:variant>
        <vt:i4>5</vt:i4>
      </vt:variant>
      <vt:variant>
        <vt:lpwstr>https://cer.gov.au/schemes/renewable-energy-target</vt:lpwstr>
      </vt:variant>
      <vt:variant>
        <vt:lpwstr/>
      </vt:variant>
      <vt:variant>
        <vt:i4>7667772</vt:i4>
      </vt:variant>
      <vt:variant>
        <vt:i4>462</vt:i4>
      </vt:variant>
      <vt:variant>
        <vt:i4>0</vt:i4>
      </vt:variant>
      <vt:variant>
        <vt:i4>5</vt:i4>
      </vt:variant>
      <vt:variant>
        <vt:lpwstr>https://www.greenpower.gov.au/</vt:lpwstr>
      </vt:variant>
      <vt:variant>
        <vt:lpwstr/>
      </vt:variant>
      <vt:variant>
        <vt:i4>3211297</vt:i4>
      </vt:variant>
      <vt:variant>
        <vt:i4>360</vt:i4>
      </vt:variant>
      <vt:variant>
        <vt:i4>0</vt:i4>
      </vt:variant>
      <vt:variant>
        <vt:i4>5</vt:i4>
      </vt:variant>
      <vt:variant>
        <vt:lpwstr>https://www.dcceew.gov.au/environment/epbc</vt:lpwstr>
      </vt:variant>
      <vt:variant>
        <vt:lpwstr/>
      </vt:variant>
      <vt:variant>
        <vt:i4>4128823</vt:i4>
      </vt:variant>
      <vt:variant>
        <vt:i4>357</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393300</vt:i4>
      </vt:variant>
      <vt:variant>
        <vt:i4>354</vt:i4>
      </vt:variant>
      <vt:variant>
        <vt:i4>0</vt:i4>
      </vt:variant>
      <vt:variant>
        <vt:i4>5</vt:i4>
      </vt:variant>
      <vt:variant>
        <vt:lpwstr>https://www.finance.gov.au/government/climate-action-government-operations/commonwealth-climate-disclosure-pilot</vt:lpwstr>
      </vt:variant>
      <vt:variant>
        <vt:lpwstr/>
      </vt:variant>
      <vt:variant>
        <vt:i4>2490412</vt:i4>
      </vt:variant>
      <vt:variant>
        <vt:i4>348</vt:i4>
      </vt:variant>
      <vt:variant>
        <vt:i4>0</vt:i4>
      </vt:variant>
      <vt:variant>
        <vt:i4>5</vt:i4>
      </vt:variant>
      <vt:variant>
        <vt:lpwstr>https://unfccc.int/process-and-meetings/the-paris-agreement</vt:lpwstr>
      </vt:variant>
      <vt:variant>
        <vt:lpwstr/>
      </vt:variant>
      <vt:variant>
        <vt:i4>7209087</vt:i4>
      </vt:variant>
      <vt:variant>
        <vt:i4>345</vt:i4>
      </vt:variant>
      <vt:variant>
        <vt:i4>0</vt:i4>
      </vt:variant>
      <vt:variant>
        <vt:i4>5</vt:i4>
      </vt:variant>
      <vt:variant>
        <vt:lpwstr>https://www.finance.gov.au/government/climate-action-government-operations/commonwealth-climate-disclosure</vt:lpwstr>
      </vt:variant>
      <vt:variant>
        <vt:lpwstr/>
      </vt:variant>
      <vt:variant>
        <vt:i4>2097257</vt:i4>
      </vt:variant>
      <vt:variant>
        <vt:i4>342</vt:i4>
      </vt:variant>
      <vt:variant>
        <vt:i4>0</vt:i4>
      </vt:variant>
      <vt:variant>
        <vt:i4>5</vt:i4>
      </vt:variant>
      <vt:variant>
        <vt:lpwstr>https://www.finance.gov.au/government/procurement/vehicle-leasing-fleet-management/low-emission-vehicle-lev-target</vt:lpwstr>
      </vt:variant>
      <vt:variant>
        <vt:lpwstr/>
      </vt:variant>
      <vt:variant>
        <vt:i4>3342399</vt:i4>
      </vt:variant>
      <vt:variant>
        <vt:i4>339</vt:i4>
      </vt:variant>
      <vt:variant>
        <vt:i4>0</vt:i4>
      </vt:variant>
      <vt:variant>
        <vt:i4>5</vt:i4>
      </vt:variant>
      <vt:variant>
        <vt:lpwstr>https://www.dcceew.gov.au/environment/protection/waste/sustainable-procurement/toolkit</vt:lpwstr>
      </vt:variant>
      <vt:variant>
        <vt:lpwstr/>
      </vt:variant>
      <vt:variant>
        <vt:i4>5570589</vt:i4>
      </vt:variant>
      <vt:variant>
        <vt:i4>336</vt:i4>
      </vt:variant>
      <vt:variant>
        <vt:i4>0</vt:i4>
      </vt:variant>
      <vt:variant>
        <vt:i4>5</vt:i4>
      </vt:variant>
      <vt:variant>
        <vt:lpwstr>https://www.dcceew.gov.au/environment/protection/waste/sustainable-procurement/environmentally-sustainable-procurement-policy</vt:lpwstr>
      </vt:variant>
      <vt:variant>
        <vt:lpwstr/>
      </vt:variant>
      <vt:variant>
        <vt:i4>1769524</vt:i4>
      </vt:variant>
      <vt:variant>
        <vt:i4>330</vt:i4>
      </vt:variant>
      <vt:variant>
        <vt:i4>0</vt:i4>
      </vt:variant>
      <vt:variant>
        <vt:i4>5</vt:i4>
      </vt:variant>
      <vt:variant>
        <vt:lpwstr/>
      </vt:variant>
      <vt:variant>
        <vt:lpwstr>_Appendix_A_Commonwealth</vt:lpwstr>
      </vt:variant>
      <vt:variant>
        <vt:i4>1376348</vt:i4>
      </vt:variant>
      <vt:variant>
        <vt:i4>324</vt:i4>
      </vt:variant>
      <vt:variant>
        <vt:i4>0</vt:i4>
      </vt:variant>
      <vt:variant>
        <vt:i4>5</vt:i4>
      </vt:variant>
      <vt:variant>
        <vt:lpwstr>https://www.finance.gov.au/government/climate-action-government-operations/commonwealth-emission-reporting/net-zero-government-operations-annual-progress-report</vt:lpwstr>
      </vt:variant>
      <vt:variant>
        <vt:lpwstr/>
      </vt:variant>
      <vt:variant>
        <vt:i4>720951</vt:i4>
      </vt:variant>
      <vt:variant>
        <vt:i4>315</vt:i4>
      </vt:variant>
      <vt:variant>
        <vt:i4>0</vt:i4>
      </vt:variant>
      <vt:variant>
        <vt:i4>5</vt:i4>
      </vt:variant>
      <vt:variant>
        <vt:lpwstr/>
      </vt:variant>
      <vt:variant>
        <vt:lpwstr>_Appendix_A_Entities</vt:lpwstr>
      </vt:variant>
      <vt:variant>
        <vt:i4>7602299</vt:i4>
      </vt:variant>
      <vt:variant>
        <vt:i4>303</vt:i4>
      </vt:variant>
      <vt:variant>
        <vt:i4>0</vt:i4>
      </vt:variant>
      <vt:variant>
        <vt:i4>5</vt:i4>
      </vt:variant>
      <vt:variant>
        <vt:lpwstr>https://www.finance.gov.au/government/climate-action-government-operations/aps-net-zero-emissions-2030</vt:lpwstr>
      </vt:variant>
      <vt:variant>
        <vt:lpwstr/>
      </vt:variant>
      <vt:variant>
        <vt:i4>7602299</vt:i4>
      </vt:variant>
      <vt:variant>
        <vt:i4>291</vt:i4>
      </vt:variant>
      <vt:variant>
        <vt:i4>0</vt:i4>
      </vt:variant>
      <vt:variant>
        <vt:i4>5</vt:i4>
      </vt:variant>
      <vt:variant>
        <vt:lpwstr>https://www.finance.gov.au/government/climate-action-government-operations/aps-net-zero-emissions-2030</vt:lpwstr>
      </vt:variant>
      <vt:variant>
        <vt:lpwstr/>
      </vt:variant>
      <vt:variant>
        <vt:i4>2031671</vt:i4>
      </vt:variant>
      <vt:variant>
        <vt:i4>284</vt:i4>
      </vt:variant>
      <vt:variant>
        <vt:i4>0</vt:i4>
      </vt:variant>
      <vt:variant>
        <vt:i4>5</vt:i4>
      </vt:variant>
      <vt:variant>
        <vt:lpwstr/>
      </vt:variant>
      <vt:variant>
        <vt:lpwstr>_Toc185331023</vt:lpwstr>
      </vt:variant>
      <vt:variant>
        <vt:i4>2031671</vt:i4>
      </vt:variant>
      <vt:variant>
        <vt:i4>278</vt:i4>
      </vt:variant>
      <vt:variant>
        <vt:i4>0</vt:i4>
      </vt:variant>
      <vt:variant>
        <vt:i4>5</vt:i4>
      </vt:variant>
      <vt:variant>
        <vt:lpwstr/>
      </vt:variant>
      <vt:variant>
        <vt:lpwstr>_Toc185331022</vt:lpwstr>
      </vt:variant>
      <vt:variant>
        <vt:i4>2031671</vt:i4>
      </vt:variant>
      <vt:variant>
        <vt:i4>272</vt:i4>
      </vt:variant>
      <vt:variant>
        <vt:i4>0</vt:i4>
      </vt:variant>
      <vt:variant>
        <vt:i4>5</vt:i4>
      </vt:variant>
      <vt:variant>
        <vt:lpwstr/>
      </vt:variant>
      <vt:variant>
        <vt:lpwstr>_Toc185331021</vt:lpwstr>
      </vt:variant>
      <vt:variant>
        <vt:i4>2031671</vt:i4>
      </vt:variant>
      <vt:variant>
        <vt:i4>266</vt:i4>
      </vt:variant>
      <vt:variant>
        <vt:i4>0</vt:i4>
      </vt:variant>
      <vt:variant>
        <vt:i4>5</vt:i4>
      </vt:variant>
      <vt:variant>
        <vt:lpwstr/>
      </vt:variant>
      <vt:variant>
        <vt:lpwstr>_Toc185331020</vt:lpwstr>
      </vt:variant>
      <vt:variant>
        <vt:i4>1835063</vt:i4>
      </vt:variant>
      <vt:variant>
        <vt:i4>260</vt:i4>
      </vt:variant>
      <vt:variant>
        <vt:i4>0</vt:i4>
      </vt:variant>
      <vt:variant>
        <vt:i4>5</vt:i4>
      </vt:variant>
      <vt:variant>
        <vt:lpwstr/>
      </vt:variant>
      <vt:variant>
        <vt:lpwstr>_Toc185331019</vt:lpwstr>
      </vt:variant>
      <vt:variant>
        <vt:i4>1835063</vt:i4>
      </vt:variant>
      <vt:variant>
        <vt:i4>254</vt:i4>
      </vt:variant>
      <vt:variant>
        <vt:i4>0</vt:i4>
      </vt:variant>
      <vt:variant>
        <vt:i4>5</vt:i4>
      </vt:variant>
      <vt:variant>
        <vt:lpwstr/>
      </vt:variant>
      <vt:variant>
        <vt:lpwstr>_Toc185331018</vt:lpwstr>
      </vt:variant>
      <vt:variant>
        <vt:i4>1835063</vt:i4>
      </vt:variant>
      <vt:variant>
        <vt:i4>248</vt:i4>
      </vt:variant>
      <vt:variant>
        <vt:i4>0</vt:i4>
      </vt:variant>
      <vt:variant>
        <vt:i4>5</vt:i4>
      </vt:variant>
      <vt:variant>
        <vt:lpwstr/>
      </vt:variant>
      <vt:variant>
        <vt:lpwstr>_Toc185331017</vt:lpwstr>
      </vt:variant>
      <vt:variant>
        <vt:i4>1835063</vt:i4>
      </vt:variant>
      <vt:variant>
        <vt:i4>242</vt:i4>
      </vt:variant>
      <vt:variant>
        <vt:i4>0</vt:i4>
      </vt:variant>
      <vt:variant>
        <vt:i4>5</vt:i4>
      </vt:variant>
      <vt:variant>
        <vt:lpwstr/>
      </vt:variant>
      <vt:variant>
        <vt:lpwstr>_Toc185331016</vt:lpwstr>
      </vt:variant>
      <vt:variant>
        <vt:i4>1835063</vt:i4>
      </vt:variant>
      <vt:variant>
        <vt:i4>236</vt:i4>
      </vt:variant>
      <vt:variant>
        <vt:i4>0</vt:i4>
      </vt:variant>
      <vt:variant>
        <vt:i4>5</vt:i4>
      </vt:variant>
      <vt:variant>
        <vt:lpwstr/>
      </vt:variant>
      <vt:variant>
        <vt:lpwstr>_Toc185331015</vt:lpwstr>
      </vt:variant>
      <vt:variant>
        <vt:i4>1835063</vt:i4>
      </vt:variant>
      <vt:variant>
        <vt:i4>230</vt:i4>
      </vt:variant>
      <vt:variant>
        <vt:i4>0</vt:i4>
      </vt:variant>
      <vt:variant>
        <vt:i4>5</vt:i4>
      </vt:variant>
      <vt:variant>
        <vt:lpwstr/>
      </vt:variant>
      <vt:variant>
        <vt:lpwstr>_Toc185331014</vt:lpwstr>
      </vt:variant>
      <vt:variant>
        <vt:i4>1835063</vt:i4>
      </vt:variant>
      <vt:variant>
        <vt:i4>224</vt:i4>
      </vt:variant>
      <vt:variant>
        <vt:i4>0</vt:i4>
      </vt:variant>
      <vt:variant>
        <vt:i4>5</vt:i4>
      </vt:variant>
      <vt:variant>
        <vt:lpwstr/>
      </vt:variant>
      <vt:variant>
        <vt:lpwstr>_Toc185331013</vt:lpwstr>
      </vt:variant>
      <vt:variant>
        <vt:i4>1835063</vt:i4>
      </vt:variant>
      <vt:variant>
        <vt:i4>218</vt:i4>
      </vt:variant>
      <vt:variant>
        <vt:i4>0</vt:i4>
      </vt:variant>
      <vt:variant>
        <vt:i4>5</vt:i4>
      </vt:variant>
      <vt:variant>
        <vt:lpwstr/>
      </vt:variant>
      <vt:variant>
        <vt:lpwstr>_Toc185331012</vt:lpwstr>
      </vt:variant>
      <vt:variant>
        <vt:i4>1835063</vt:i4>
      </vt:variant>
      <vt:variant>
        <vt:i4>212</vt:i4>
      </vt:variant>
      <vt:variant>
        <vt:i4>0</vt:i4>
      </vt:variant>
      <vt:variant>
        <vt:i4>5</vt:i4>
      </vt:variant>
      <vt:variant>
        <vt:lpwstr/>
      </vt:variant>
      <vt:variant>
        <vt:lpwstr>_Toc185331011</vt:lpwstr>
      </vt:variant>
      <vt:variant>
        <vt:i4>1835063</vt:i4>
      </vt:variant>
      <vt:variant>
        <vt:i4>206</vt:i4>
      </vt:variant>
      <vt:variant>
        <vt:i4>0</vt:i4>
      </vt:variant>
      <vt:variant>
        <vt:i4>5</vt:i4>
      </vt:variant>
      <vt:variant>
        <vt:lpwstr/>
      </vt:variant>
      <vt:variant>
        <vt:lpwstr>_Toc185331010</vt:lpwstr>
      </vt:variant>
      <vt:variant>
        <vt:i4>1376307</vt:i4>
      </vt:variant>
      <vt:variant>
        <vt:i4>197</vt:i4>
      </vt:variant>
      <vt:variant>
        <vt:i4>0</vt:i4>
      </vt:variant>
      <vt:variant>
        <vt:i4>5</vt:i4>
      </vt:variant>
      <vt:variant>
        <vt:lpwstr/>
      </vt:variant>
      <vt:variant>
        <vt:lpwstr>_Toc190159732</vt:lpwstr>
      </vt:variant>
      <vt:variant>
        <vt:i4>1376307</vt:i4>
      </vt:variant>
      <vt:variant>
        <vt:i4>191</vt:i4>
      </vt:variant>
      <vt:variant>
        <vt:i4>0</vt:i4>
      </vt:variant>
      <vt:variant>
        <vt:i4>5</vt:i4>
      </vt:variant>
      <vt:variant>
        <vt:lpwstr/>
      </vt:variant>
      <vt:variant>
        <vt:lpwstr>_Toc190159731</vt:lpwstr>
      </vt:variant>
      <vt:variant>
        <vt:i4>1376307</vt:i4>
      </vt:variant>
      <vt:variant>
        <vt:i4>185</vt:i4>
      </vt:variant>
      <vt:variant>
        <vt:i4>0</vt:i4>
      </vt:variant>
      <vt:variant>
        <vt:i4>5</vt:i4>
      </vt:variant>
      <vt:variant>
        <vt:lpwstr/>
      </vt:variant>
      <vt:variant>
        <vt:lpwstr>_Toc190159730</vt:lpwstr>
      </vt:variant>
      <vt:variant>
        <vt:i4>1310771</vt:i4>
      </vt:variant>
      <vt:variant>
        <vt:i4>179</vt:i4>
      </vt:variant>
      <vt:variant>
        <vt:i4>0</vt:i4>
      </vt:variant>
      <vt:variant>
        <vt:i4>5</vt:i4>
      </vt:variant>
      <vt:variant>
        <vt:lpwstr/>
      </vt:variant>
      <vt:variant>
        <vt:lpwstr>_Toc190159729</vt:lpwstr>
      </vt:variant>
      <vt:variant>
        <vt:i4>1310771</vt:i4>
      </vt:variant>
      <vt:variant>
        <vt:i4>173</vt:i4>
      </vt:variant>
      <vt:variant>
        <vt:i4>0</vt:i4>
      </vt:variant>
      <vt:variant>
        <vt:i4>5</vt:i4>
      </vt:variant>
      <vt:variant>
        <vt:lpwstr/>
      </vt:variant>
      <vt:variant>
        <vt:lpwstr>_Toc190159728</vt:lpwstr>
      </vt:variant>
      <vt:variant>
        <vt:i4>1310771</vt:i4>
      </vt:variant>
      <vt:variant>
        <vt:i4>167</vt:i4>
      </vt:variant>
      <vt:variant>
        <vt:i4>0</vt:i4>
      </vt:variant>
      <vt:variant>
        <vt:i4>5</vt:i4>
      </vt:variant>
      <vt:variant>
        <vt:lpwstr/>
      </vt:variant>
      <vt:variant>
        <vt:lpwstr>_Toc190159727</vt:lpwstr>
      </vt:variant>
      <vt:variant>
        <vt:i4>1310771</vt:i4>
      </vt:variant>
      <vt:variant>
        <vt:i4>161</vt:i4>
      </vt:variant>
      <vt:variant>
        <vt:i4>0</vt:i4>
      </vt:variant>
      <vt:variant>
        <vt:i4>5</vt:i4>
      </vt:variant>
      <vt:variant>
        <vt:lpwstr/>
      </vt:variant>
      <vt:variant>
        <vt:lpwstr>_Toc190159726</vt:lpwstr>
      </vt:variant>
      <vt:variant>
        <vt:i4>1310771</vt:i4>
      </vt:variant>
      <vt:variant>
        <vt:i4>155</vt:i4>
      </vt:variant>
      <vt:variant>
        <vt:i4>0</vt:i4>
      </vt:variant>
      <vt:variant>
        <vt:i4>5</vt:i4>
      </vt:variant>
      <vt:variant>
        <vt:lpwstr/>
      </vt:variant>
      <vt:variant>
        <vt:lpwstr>_Toc190159725</vt:lpwstr>
      </vt:variant>
      <vt:variant>
        <vt:i4>1310771</vt:i4>
      </vt:variant>
      <vt:variant>
        <vt:i4>149</vt:i4>
      </vt:variant>
      <vt:variant>
        <vt:i4>0</vt:i4>
      </vt:variant>
      <vt:variant>
        <vt:i4>5</vt:i4>
      </vt:variant>
      <vt:variant>
        <vt:lpwstr/>
      </vt:variant>
      <vt:variant>
        <vt:lpwstr>_Toc190159724</vt:lpwstr>
      </vt:variant>
      <vt:variant>
        <vt:i4>1310771</vt:i4>
      </vt:variant>
      <vt:variant>
        <vt:i4>143</vt:i4>
      </vt:variant>
      <vt:variant>
        <vt:i4>0</vt:i4>
      </vt:variant>
      <vt:variant>
        <vt:i4>5</vt:i4>
      </vt:variant>
      <vt:variant>
        <vt:lpwstr/>
      </vt:variant>
      <vt:variant>
        <vt:lpwstr>_Toc190159723</vt:lpwstr>
      </vt:variant>
      <vt:variant>
        <vt:i4>1310771</vt:i4>
      </vt:variant>
      <vt:variant>
        <vt:i4>137</vt:i4>
      </vt:variant>
      <vt:variant>
        <vt:i4>0</vt:i4>
      </vt:variant>
      <vt:variant>
        <vt:i4>5</vt:i4>
      </vt:variant>
      <vt:variant>
        <vt:lpwstr/>
      </vt:variant>
      <vt:variant>
        <vt:lpwstr>_Toc190159722</vt:lpwstr>
      </vt:variant>
      <vt:variant>
        <vt:i4>1310771</vt:i4>
      </vt:variant>
      <vt:variant>
        <vt:i4>131</vt:i4>
      </vt:variant>
      <vt:variant>
        <vt:i4>0</vt:i4>
      </vt:variant>
      <vt:variant>
        <vt:i4>5</vt:i4>
      </vt:variant>
      <vt:variant>
        <vt:lpwstr/>
      </vt:variant>
      <vt:variant>
        <vt:lpwstr>_Toc190159721</vt:lpwstr>
      </vt:variant>
      <vt:variant>
        <vt:i4>1310771</vt:i4>
      </vt:variant>
      <vt:variant>
        <vt:i4>125</vt:i4>
      </vt:variant>
      <vt:variant>
        <vt:i4>0</vt:i4>
      </vt:variant>
      <vt:variant>
        <vt:i4>5</vt:i4>
      </vt:variant>
      <vt:variant>
        <vt:lpwstr/>
      </vt:variant>
      <vt:variant>
        <vt:lpwstr>_Toc190159720</vt:lpwstr>
      </vt:variant>
      <vt:variant>
        <vt:i4>1507379</vt:i4>
      </vt:variant>
      <vt:variant>
        <vt:i4>119</vt:i4>
      </vt:variant>
      <vt:variant>
        <vt:i4>0</vt:i4>
      </vt:variant>
      <vt:variant>
        <vt:i4>5</vt:i4>
      </vt:variant>
      <vt:variant>
        <vt:lpwstr/>
      </vt:variant>
      <vt:variant>
        <vt:lpwstr>_Toc190159719</vt:lpwstr>
      </vt:variant>
      <vt:variant>
        <vt:i4>1507379</vt:i4>
      </vt:variant>
      <vt:variant>
        <vt:i4>113</vt:i4>
      </vt:variant>
      <vt:variant>
        <vt:i4>0</vt:i4>
      </vt:variant>
      <vt:variant>
        <vt:i4>5</vt:i4>
      </vt:variant>
      <vt:variant>
        <vt:lpwstr/>
      </vt:variant>
      <vt:variant>
        <vt:lpwstr>_Toc190159718</vt:lpwstr>
      </vt:variant>
      <vt:variant>
        <vt:i4>1507379</vt:i4>
      </vt:variant>
      <vt:variant>
        <vt:i4>107</vt:i4>
      </vt:variant>
      <vt:variant>
        <vt:i4>0</vt:i4>
      </vt:variant>
      <vt:variant>
        <vt:i4>5</vt:i4>
      </vt:variant>
      <vt:variant>
        <vt:lpwstr/>
      </vt:variant>
      <vt:variant>
        <vt:lpwstr>_Toc190159717</vt:lpwstr>
      </vt:variant>
      <vt:variant>
        <vt:i4>1507379</vt:i4>
      </vt:variant>
      <vt:variant>
        <vt:i4>101</vt:i4>
      </vt:variant>
      <vt:variant>
        <vt:i4>0</vt:i4>
      </vt:variant>
      <vt:variant>
        <vt:i4>5</vt:i4>
      </vt:variant>
      <vt:variant>
        <vt:lpwstr/>
      </vt:variant>
      <vt:variant>
        <vt:lpwstr>_Toc190159716</vt:lpwstr>
      </vt:variant>
      <vt:variant>
        <vt:i4>1507379</vt:i4>
      </vt:variant>
      <vt:variant>
        <vt:i4>95</vt:i4>
      </vt:variant>
      <vt:variant>
        <vt:i4>0</vt:i4>
      </vt:variant>
      <vt:variant>
        <vt:i4>5</vt:i4>
      </vt:variant>
      <vt:variant>
        <vt:lpwstr/>
      </vt:variant>
      <vt:variant>
        <vt:lpwstr>_Toc190159715</vt:lpwstr>
      </vt:variant>
      <vt:variant>
        <vt:i4>1179697</vt:i4>
      </vt:variant>
      <vt:variant>
        <vt:i4>86</vt:i4>
      </vt:variant>
      <vt:variant>
        <vt:i4>0</vt:i4>
      </vt:variant>
      <vt:variant>
        <vt:i4>5</vt:i4>
      </vt:variant>
      <vt:variant>
        <vt:lpwstr/>
      </vt:variant>
      <vt:variant>
        <vt:lpwstr>_Toc190188855</vt:lpwstr>
      </vt:variant>
      <vt:variant>
        <vt:i4>1179697</vt:i4>
      </vt:variant>
      <vt:variant>
        <vt:i4>80</vt:i4>
      </vt:variant>
      <vt:variant>
        <vt:i4>0</vt:i4>
      </vt:variant>
      <vt:variant>
        <vt:i4>5</vt:i4>
      </vt:variant>
      <vt:variant>
        <vt:lpwstr/>
      </vt:variant>
      <vt:variant>
        <vt:lpwstr>_Toc190188854</vt:lpwstr>
      </vt:variant>
      <vt:variant>
        <vt:i4>1179697</vt:i4>
      </vt:variant>
      <vt:variant>
        <vt:i4>74</vt:i4>
      </vt:variant>
      <vt:variant>
        <vt:i4>0</vt:i4>
      </vt:variant>
      <vt:variant>
        <vt:i4>5</vt:i4>
      </vt:variant>
      <vt:variant>
        <vt:lpwstr/>
      </vt:variant>
      <vt:variant>
        <vt:lpwstr>_Toc190188853</vt:lpwstr>
      </vt:variant>
      <vt:variant>
        <vt:i4>1179697</vt:i4>
      </vt:variant>
      <vt:variant>
        <vt:i4>68</vt:i4>
      </vt:variant>
      <vt:variant>
        <vt:i4>0</vt:i4>
      </vt:variant>
      <vt:variant>
        <vt:i4>5</vt:i4>
      </vt:variant>
      <vt:variant>
        <vt:lpwstr/>
      </vt:variant>
      <vt:variant>
        <vt:lpwstr>_Toc190188852</vt:lpwstr>
      </vt:variant>
      <vt:variant>
        <vt:i4>1179697</vt:i4>
      </vt:variant>
      <vt:variant>
        <vt:i4>62</vt:i4>
      </vt:variant>
      <vt:variant>
        <vt:i4>0</vt:i4>
      </vt:variant>
      <vt:variant>
        <vt:i4>5</vt:i4>
      </vt:variant>
      <vt:variant>
        <vt:lpwstr/>
      </vt:variant>
      <vt:variant>
        <vt:lpwstr>_Toc190188851</vt:lpwstr>
      </vt:variant>
      <vt:variant>
        <vt:i4>1179697</vt:i4>
      </vt:variant>
      <vt:variant>
        <vt:i4>56</vt:i4>
      </vt:variant>
      <vt:variant>
        <vt:i4>0</vt:i4>
      </vt:variant>
      <vt:variant>
        <vt:i4>5</vt:i4>
      </vt:variant>
      <vt:variant>
        <vt:lpwstr/>
      </vt:variant>
      <vt:variant>
        <vt:lpwstr>_Toc190188850</vt:lpwstr>
      </vt:variant>
      <vt:variant>
        <vt:i4>1245233</vt:i4>
      </vt:variant>
      <vt:variant>
        <vt:i4>50</vt:i4>
      </vt:variant>
      <vt:variant>
        <vt:i4>0</vt:i4>
      </vt:variant>
      <vt:variant>
        <vt:i4>5</vt:i4>
      </vt:variant>
      <vt:variant>
        <vt:lpwstr/>
      </vt:variant>
      <vt:variant>
        <vt:lpwstr>_Toc190188849</vt:lpwstr>
      </vt:variant>
      <vt:variant>
        <vt:i4>1245233</vt:i4>
      </vt:variant>
      <vt:variant>
        <vt:i4>44</vt:i4>
      </vt:variant>
      <vt:variant>
        <vt:i4>0</vt:i4>
      </vt:variant>
      <vt:variant>
        <vt:i4>5</vt:i4>
      </vt:variant>
      <vt:variant>
        <vt:lpwstr/>
      </vt:variant>
      <vt:variant>
        <vt:lpwstr>_Toc190188848</vt:lpwstr>
      </vt:variant>
      <vt:variant>
        <vt:i4>1245233</vt:i4>
      </vt:variant>
      <vt:variant>
        <vt:i4>38</vt:i4>
      </vt:variant>
      <vt:variant>
        <vt:i4>0</vt:i4>
      </vt:variant>
      <vt:variant>
        <vt:i4>5</vt:i4>
      </vt:variant>
      <vt:variant>
        <vt:lpwstr/>
      </vt:variant>
      <vt:variant>
        <vt:lpwstr>_Toc190188847</vt:lpwstr>
      </vt:variant>
      <vt:variant>
        <vt:i4>1245233</vt:i4>
      </vt:variant>
      <vt:variant>
        <vt:i4>32</vt:i4>
      </vt:variant>
      <vt:variant>
        <vt:i4>0</vt:i4>
      </vt:variant>
      <vt:variant>
        <vt:i4>5</vt:i4>
      </vt:variant>
      <vt:variant>
        <vt:lpwstr/>
      </vt:variant>
      <vt:variant>
        <vt:lpwstr>_Toc190188846</vt:lpwstr>
      </vt:variant>
      <vt:variant>
        <vt:i4>1245233</vt:i4>
      </vt:variant>
      <vt:variant>
        <vt:i4>26</vt:i4>
      </vt:variant>
      <vt:variant>
        <vt:i4>0</vt:i4>
      </vt:variant>
      <vt:variant>
        <vt:i4>5</vt:i4>
      </vt:variant>
      <vt:variant>
        <vt:lpwstr/>
      </vt:variant>
      <vt:variant>
        <vt:lpwstr>_Toc190188845</vt:lpwstr>
      </vt:variant>
      <vt:variant>
        <vt:i4>1245233</vt:i4>
      </vt:variant>
      <vt:variant>
        <vt:i4>20</vt:i4>
      </vt:variant>
      <vt:variant>
        <vt:i4>0</vt:i4>
      </vt:variant>
      <vt:variant>
        <vt:i4>5</vt:i4>
      </vt:variant>
      <vt:variant>
        <vt:lpwstr/>
      </vt:variant>
      <vt:variant>
        <vt:lpwstr>_Toc190188844</vt:lpwstr>
      </vt:variant>
      <vt:variant>
        <vt:i4>1245233</vt:i4>
      </vt:variant>
      <vt:variant>
        <vt:i4>14</vt:i4>
      </vt:variant>
      <vt:variant>
        <vt:i4>0</vt:i4>
      </vt:variant>
      <vt:variant>
        <vt:i4>5</vt:i4>
      </vt:variant>
      <vt:variant>
        <vt:lpwstr/>
      </vt:variant>
      <vt:variant>
        <vt:lpwstr>_Toc190188843</vt:lpwstr>
      </vt:variant>
      <vt:variant>
        <vt:i4>4128823</vt:i4>
      </vt:variant>
      <vt:variant>
        <vt:i4>9</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7209087</vt:i4>
      </vt:variant>
      <vt:variant>
        <vt:i4>6</vt:i4>
      </vt:variant>
      <vt:variant>
        <vt:i4>0</vt:i4>
      </vt:variant>
      <vt:variant>
        <vt:i4>5</vt:i4>
      </vt:variant>
      <vt:variant>
        <vt:lpwstr>https://www.finance.gov.au/government/climate-action-government-operations/commonwealth-climate-disclosure</vt:lpwstr>
      </vt:variant>
      <vt:variant>
        <vt:lpwstr/>
      </vt:variant>
      <vt:variant>
        <vt:i4>5570589</vt:i4>
      </vt:variant>
      <vt:variant>
        <vt:i4>3</vt:i4>
      </vt:variant>
      <vt:variant>
        <vt:i4>0</vt:i4>
      </vt:variant>
      <vt:variant>
        <vt:i4>5</vt:i4>
      </vt:variant>
      <vt:variant>
        <vt:lpwstr>https://www.dcceew.gov.au/environment/protection/waste/sustainable-procurement/environmentally-sustainable-procurement-policy</vt:lpwstr>
      </vt:variant>
      <vt:variant>
        <vt:lpwstr/>
      </vt:variant>
      <vt:variant>
        <vt:i4>7602299</vt:i4>
      </vt:variant>
      <vt:variant>
        <vt:i4>0</vt:i4>
      </vt:variant>
      <vt:variant>
        <vt:i4>0</vt:i4>
      </vt:variant>
      <vt:variant>
        <vt:i4>5</vt:i4>
      </vt:variant>
      <vt:variant>
        <vt:lpwstr>https://www.finance.gov.au/government/climate-action-government-operations/aps-net-zero-emissions-2030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2025-03-03T01:28:00Z</dcterms:created>
  <dcterms:modified xsi:type="dcterms:W3CDTF">2025-03-03T01:30:00Z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TaxKeyword">
    <vt:lpwstr/>
  </property>
  <property fmtid="{D5CDD505-2E9C-101B-9397-08002B2CF9AE}" pid="4" name="PM_Originator_Hash_SHA1">
    <vt:lpwstr>011595C6451009F9B352C6A363B01F8FE24FB100</vt:lpwstr>
  </property>
  <property fmtid="{D5CDD505-2E9C-101B-9397-08002B2CF9AE}" pid="5" name="PMUuid">
    <vt:lpwstr>v=2022.2;d=gov.au;g=46DD6D7C-8107-577B-BC6E-F348953B2E44</vt:lpwstr>
  </property>
  <property fmtid="{D5CDD505-2E9C-101B-9397-08002B2CF9AE}" pid="6" name="PM_OriginatorDomainName_SHA256">
    <vt:lpwstr>325440F6CA31C4C3BCE4433552DC42928CAAD3E2731ABE35FDE729ECEB763AF0</vt:lpwstr>
  </property>
  <property fmtid="{D5CDD505-2E9C-101B-9397-08002B2CF9AE}" pid="7" name="PM_ProtectiveMarkingImage_Header">
    <vt:lpwstr>C:\Program Files\Common Files\janusNET Shared\janusSEAL\Images\DocumentSlashBlue.png</vt:lpwstr>
  </property>
  <property fmtid="{D5CDD505-2E9C-101B-9397-08002B2CF9AE}" pid="8" name="Organisation_x0020_Unit">
    <vt:lpwstr/>
  </property>
  <property fmtid="{D5CDD505-2E9C-101B-9397-08002B2CF9AE}" pid="9" name="MediaServiceImageTags">
    <vt:lpwstr/>
  </property>
  <property fmtid="{D5CDD505-2E9C-101B-9397-08002B2CF9AE}" pid="10" name="About_x0020_Entity">
    <vt:lpwstr>1;#Department of Finance|fd660e8f-8f31-49bd-92a3-d31d4da31afe</vt:lpwstr>
  </property>
  <property fmtid="{D5CDD505-2E9C-101B-9397-08002B2CF9AE}" pid="11" name="ContentTypeId">
    <vt:lpwstr>0x010100B7B479F47583304BA8B631462CC772D700067E51C991F65340AC36B9604578C197</vt:lpwstr>
  </property>
  <property fmtid="{D5CDD505-2E9C-101B-9397-08002B2CF9AE}" pid="12" name="PM_Note">
    <vt:lpwstr/>
  </property>
  <property fmtid="{D5CDD505-2E9C-101B-9397-08002B2CF9AE}" pid="13" name="PM_Markers">
    <vt:lpwstr/>
  </property>
  <property fmtid="{D5CDD505-2E9C-101B-9397-08002B2CF9AE}" pid="14" name="MSIP_Label_87d6481e-ccdd-4ab6-8b26-05a0df5699e7_SiteId">
    <vt:lpwstr>08954cee-4782-4ff6-9ad5-1997dccef4b0</vt:lpwstr>
  </property>
  <property fmtid="{D5CDD505-2E9C-101B-9397-08002B2CF9AE}" pid="15" name="MSIP_Label_87d6481e-ccdd-4ab6-8b26-05a0df5699e7_Method">
    <vt:lpwstr>Privileged</vt:lpwstr>
  </property>
  <property fmtid="{D5CDD505-2E9C-101B-9397-08002B2CF9AE}" pid="16" name="PM_ProtectiveMarkingImage_Footer">
    <vt:lpwstr>C:\Program Files\Common Files\janusNET Shared\janusSEAL\Images\DocumentSlashBlue.png</vt:lpwstr>
  </property>
  <property fmtid="{D5CDD505-2E9C-101B-9397-08002B2CF9AE}" pid="17" name="PM_Qualifier_Prev">
    <vt:lpwstr/>
  </property>
  <property fmtid="{D5CDD505-2E9C-101B-9397-08002B2CF9AE}" pid="18" name="PM_Originating_FileId">
    <vt:lpwstr>F9B43C0ED4374ADB9F4C6AC59D5D3F58</vt:lpwstr>
  </property>
  <property fmtid="{D5CDD505-2E9C-101B-9397-08002B2CF9AE}" pid="19" name="PM_Hash_Salt_Prev">
    <vt:lpwstr>AEFECD9F00D3E4C4A61DE201CAF1E98E</vt:lpwstr>
  </property>
  <property fmtid="{D5CDD505-2E9C-101B-9397-08002B2CF9AE}" pid="20" name="PM_Version">
    <vt:lpwstr>2018.4</vt:lpwstr>
  </property>
  <property fmtid="{D5CDD505-2E9C-101B-9397-08002B2CF9AE}" pid="21" name="PM_OriginatorUserAccountName_SHA256">
    <vt:lpwstr>0ED5263D98A3524D1020196140D3BE96AB8E1B4327186649B9ECD4B25BC863F0</vt:lpwstr>
  </property>
  <property fmtid="{D5CDD505-2E9C-101B-9397-08002B2CF9AE}" pid="22" name="Organisation Unit">
    <vt:lpwstr/>
  </property>
  <property fmtid="{D5CDD505-2E9C-101B-9397-08002B2CF9AE}" pid="23" name="Function_x0020_and_x0020_Activity">
    <vt:lpwstr/>
  </property>
  <property fmtid="{D5CDD505-2E9C-101B-9397-08002B2CF9AE}" pid="24" name="PM_InsertionValue">
    <vt:lpwstr>OFFICIAL</vt:lpwstr>
  </property>
  <property fmtid="{D5CDD505-2E9C-101B-9397-08002B2CF9AE}" pid="25" name="MSIP_Label_87d6481e-ccdd-4ab6-8b26-05a0df5699e7_Enabled">
    <vt:lpwstr>true</vt:lpwstr>
  </property>
  <property fmtid="{D5CDD505-2E9C-101B-9397-08002B2CF9AE}" pid="26" name="PM_OriginationTimeStamp">
    <vt:lpwstr>2025-03-03T01:09:16Z</vt:lpwstr>
  </property>
  <property fmtid="{D5CDD505-2E9C-101B-9397-08002B2CF9AE}" pid="27" name="PM_Hash_Salt">
    <vt:lpwstr>77D4C74D8744E8CC0F3E83CB71AE5C1A</vt:lpwstr>
  </property>
  <property fmtid="{D5CDD505-2E9C-101B-9397-08002B2CF9AE}" pid="28" name="PM_SecurityClassification">
    <vt:lpwstr>OFFICIAL</vt:lpwstr>
  </property>
  <property fmtid="{D5CDD505-2E9C-101B-9397-08002B2CF9AE}" pid="29" name="PM_Caveats_Count">
    <vt:lpwstr>0</vt:lpwstr>
  </property>
  <property fmtid="{D5CDD505-2E9C-101B-9397-08002B2CF9AE}" pid="30" name="MSIP_Label_87d6481e-ccdd-4ab6-8b26-05a0df5699e7_ContentBits">
    <vt:lpwstr>0</vt:lpwstr>
  </property>
  <property fmtid="{D5CDD505-2E9C-101B-9397-08002B2CF9AE}" pid="31" name="MSIP_Label_87d6481e-ccdd-4ab6-8b26-05a0df5699e7_SetDate">
    <vt:lpwstr>2025-03-03T01:09:16Z</vt:lpwstr>
  </property>
  <property fmtid="{D5CDD505-2E9C-101B-9397-08002B2CF9AE}" pid="32" name="PM_Namespace">
    <vt:lpwstr>gov.au</vt:lpwstr>
  </property>
  <property fmtid="{D5CDD505-2E9C-101B-9397-08002B2CF9AE}" pid="33" name="MSIP_Label_87d6481e-ccdd-4ab6-8b26-05a0df5699e7_Name">
    <vt:lpwstr>OFFICIAL</vt:lpwstr>
  </property>
  <property fmtid="{D5CDD505-2E9C-101B-9397-08002B2CF9AE}" pid="34" name="PMHMAC">
    <vt:lpwstr>v=2022.1;a=SHA256;h=E0DC299FCD4B98EA828DC1BC55B1179B838EB64955D3368279515D42D6853EA5</vt:lpwstr>
  </property>
  <property fmtid="{D5CDD505-2E9C-101B-9397-08002B2CF9AE}" pid="35" name="MSIP_Label_87d6481e-ccdd-4ab6-8b26-05a0df5699e7_ActionId">
    <vt:lpwstr>839aa56504aa4dbe9626dbf419614ca3</vt:lpwstr>
  </property>
  <property fmtid="{D5CDD505-2E9C-101B-9397-08002B2CF9AE}" pid="36" name="PM_DisplayValueSecClassificationWithQualifier">
    <vt:lpwstr>OFFICIAL</vt:lpwstr>
  </property>
  <property fmtid="{D5CDD505-2E9C-101B-9397-08002B2CF9AE}" pid="37" name="PM_Hash_Version">
    <vt:lpwstr>2022.1</vt:lpwstr>
  </property>
  <property fmtid="{D5CDD505-2E9C-101B-9397-08002B2CF9AE}" pid="38" name="PM_ProtectiveMarkingValue_Header">
    <vt:lpwstr>OFFICIAL</vt:lpwstr>
  </property>
  <property fmtid="{D5CDD505-2E9C-101B-9397-08002B2CF9AE}" pid="39" name="_dlc_DocIdItemGuid">
    <vt:lpwstr>c7336479-2faa-4045-98a9-4174f6d929a7</vt:lpwstr>
  </property>
  <property fmtid="{D5CDD505-2E9C-101B-9397-08002B2CF9AE}" pid="40" name="PM_Hash_SHA1">
    <vt:lpwstr>D0CCF43BF6A213D91772F519955FF0A2531CCCDE</vt:lpwstr>
  </property>
  <property fmtid="{D5CDD505-2E9C-101B-9397-08002B2CF9AE}" pid="41" name="About Entity">
    <vt:lpwstr>1;#Department of Finance|fd660e8f-8f31-49bd-92a3-d31d4da31afe</vt:lpwstr>
  </property>
  <property fmtid="{D5CDD505-2E9C-101B-9397-08002B2CF9AE}" pid="42" name="PM_Display">
    <vt:lpwstr>OFFICIAL</vt:lpwstr>
  </property>
  <property fmtid="{D5CDD505-2E9C-101B-9397-08002B2CF9AE}" pid="43" name="Initiating Entity">
    <vt:lpwstr>1;#Department of Finance|fd660e8f-8f31-49bd-92a3-d31d4da31afe</vt:lpwstr>
  </property>
  <property fmtid="{D5CDD505-2E9C-101B-9397-08002B2CF9AE}" pid="44" name="PM_Qualifier">
    <vt:lpwstr/>
  </property>
  <property fmtid="{D5CDD505-2E9C-101B-9397-08002B2CF9AE}" pid="45" name="PM_SecurityClassification_Prev">
    <vt:lpwstr>OFFICIAL</vt:lpwstr>
  </property>
  <property fmtid="{D5CDD505-2E9C-101B-9397-08002B2CF9AE}" pid="46" name="Function and Activity">
    <vt:lpwstr/>
  </property>
  <property fmtid="{D5CDD505-2E9C-101B-9397-08002B2CF9AE}" pid="47" name="PM_ProtectiveMarkingValue_Footer">
    <vt:lpwstr>OFFICIAL</vt:lpwstr>
  </property>
  <property fmtid="{D5CDD505-2E9C-101B-9397-08002B2CF9AE}" pid="48" name="Initiating_x0020_Entity">
    <vt:lpwstr>1;#Department of Finance|fd660e8f-8f31-49bd-92a3-d31d4da31afe</vt:lpwstr>
  </property>
</Properties>
</file>