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74C86" w14:textId="3B6AC149" w:rsidR="00022D0E" w:rsidRPr="004F7724" w:rsidRDefault="008827C3" w:rsidP="00016A68">
      <w:pPr>
        <w:pStyle w:val="Bannerheading"/>
        <w:spacing w:before="360"/>
      </w:pPr>
      <w:r>
        <w:t xml:space="preserve">Published </w:t>
      </w:r>
      <w:r w:rsidR="00C20448">
        <w:t>Pilot D</w:t>
      </w:r>
      <w:r>
        <w:t>isclosures</w:t>
      </w:r>
    </w:p>
    <w:p w14:paraId="7726FBB7" w14:textId="3C3652CA" w:rsidR="00016A68" w:rsidRPr="00016A68" w:rsidRDefault="008827C3" w:rsidP="00016A68">
      <w:pPr>
        <w:pStyle w:val="Subheading"/>
        <w:spacing w:before="240" w:after="600"/>
        <w:rPr>
          <w:color w:val="auto"/>
        </w:rPr>
      </w:pPr>
      <w:r>
        <w:rPr>
          <w:color w:val="auto"/>
        </w:rPr>
        <w:t>Commonwealth Climate Disclosure</w:t>
      </w:r>
      <w:r w:rsidR="00C20448">
        <w:rPr>
          <w:color w:val="auto"/>
        </w:rPr>
        <w:t xml:space="preserve"> Initiative</w:t>
      </w:r>
      <w:r>
        <w:rPr>
          <w:color w:val="auto"/>
        </w:rPr>
        <w:t xml:space="preserve"> </w:t>
      </w:r>
    </w:p>
    <w:p w14:paraId="4AE08B8C" w14:textId="7EEA21FE" w:rsidR="00CA5FA4" w:rsidRPr="00C20448" w:rsidRDefault="00CA5FA4" w:rsidP="00016A68">
      <w:pPr>
        <w:pStyle w:val="IntroText"/>
      </w:pPr>
      <w:r w:rsidRPr="00C20448">
        <w:t xml:space="preserve">This factsheet contains links to the publicly available disclosures made in 2023-24 annual reports for the Commonwealth Climate Disclosure Pilot. Disclosure was mandatory for Departments of State, and several </w:t>
      </w:r>
      <w:r w:rsidR="00A25E5F">
        <w:t>other</w:t>
      </w:r>
      <w:r w:rsidRPr="00C20448">
        <w:t xml:space="preserve"> entities voluntarily opted-in to </w:t>
      </w:r>
      <w:r w:rsidR="00A25E5F">
        <w:t>the Pilot</w:t>
      </w:r>
      <w:r w:rsidRPr="00C20448">
        <w:t xml:space="preserve">. </w:t>
      </w:r>
    </w:p>
    <w:p w14:paraId="7B5068F5" w14:textId="15109845" w:rsidR="007C7427" w:rsidRPr="0051501B" w:rsidRDefault="00CA5FA4" w:rsidP="0051501B">
      <w:pPr>
        <w:pStyle w:val="Heading2"/>
      </w:pPr>
      <w:hyperlink w:anchor="_Heading_2_here" w:history="1">
        <w:r w:rsidRPr="0051501B">
          <w:rPr>
            <w:rStyle w:val="Hyperlink"/>
            <w:color w:val="000000" w:themeColor="text1"/>
          </w:rPr>
          <w:t>Departments</w:t>
        </w:r>
      </w:hyperlink>
      <w:r w:rsidRPr="0051501B">
        <w:rPr>
          <w:rStyle w:val="Hyperlink"/>
          <w:color w:val="000000" w:themeColor="text1"/>
        </w:rPr>
        <w:t xml:space="preserve"> of State</w:t>
      </w:r>
    </w:p>
    <w:p w14:paraId="2D78EC27" w14:textId="20246A09" w:rsidR="00E66FF1" w:rsidRPr="00200CF6" w:rsidRDefault="00E66FF1" w:rsidP="00A25E5F">
      <w:pPr>
        <w:pStyle w:val="ListParagraph"/>
        <w:numPr>
          <w:ilvl w:val="0"/>
          <w:numId w:val="34"/>
        </w:numPr>
        <w:ind w:left="360"/>
        <w:rPr>
          <w:sz w:val="22"/>
        </w:rPr>
      </w:pPr>
      <w:hyperlink r:id="rId8" w:history="1">
        <w:r w:rsidRPr="005B2846">
          <w:rPr>
            <w:rStyle w:val="Hyperlink"/>
            <w:sz w:val="22"/>
            <w:szCs w:val="22"/>
          </w:rPr>
          <w:t>Attorney General’s Department</w:t>
        </w:r>
      </w:hyperlink>
    </w:p>
    <w:p w14:paraId="13086445" w14:textId="1AC098E8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9" w:history="1">
        <w:r w:rsidRPr="00070325">
          <w:rPr>
            <w:rStyle w:val="Hyperlink"/>
            <w:sz w:val="22"/>
            <w:szCs w:val="22"/>
          </w:rPr>
          <w:t>Department of Agriculture, Fisheries, and Forestry</w:t>
        </w:r>
      </w:hyperlink>
      <w:r w:rsidRPr="00200CF6">
        <w:rPr>
          <w:sz w:val="22"/>
          <w:szCs w:val="22"/>
        </w:rPr>
        <w:t xml:space="preserve"> </w:t>
      </w:r>
    </w:p>
    <w:p w14:paraId="43FB6536" w14:textId="353912E3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0" w:history="1">
        <w:r w:rsidRPr="00513C65">
          <w:rPr>
            <w:rStyle w:val="Hyperlink"/>
            <w:sz w:val="22"/>
            <w:szCs w:val="22"/>
          </w:rPr>
          <w:t>Department of Climate Change, Energy, the Environment, and Water</w:t>
        </w:r>
      </w:hyperlink>
      <w:r w:rsidRPr="00200CF6">
        <w:rPr>
          <w:sz w:val="22"/>
          <w:szCs w:val="22"/>
        </w:rPr>
        <w:t xml:space="preserve"> </w:t>
      </w:r>
    </w:p>
    <w:p w14:paraId="1E66A0A9" w14:textId="198B2719" w:rsidR="00E66FF1" w:rsidRPr="007124D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1" w:history="1">
        <w:r w:rsidRPr="00200CF6">
          <w:rPr>
            <w:rStyle w:val="Hyperlink"/>
            <w:sz w:val="22"/>
            <w:szCs w:val="22"/>
          </w:rPr>
          <w:t xml:space="preserve">Department of </w:t>
        </w:r>
        <w:bookmarkStart w:id="0" w:name="_Int_jCkDblcU"/>
        <w:r w:rsidRPr="00200CF6">
          <w:rPr>
            <w:rStyle w:val="Hyperlink"/>
            <w:sz w:val="22"/>
            <w:szCs w:val="22"/>
          </w:rPr>
          <w:t>Defence</w:t>
        </w:r>
        <w:bookmarkEnd w:id="0"/>
      </w:hyperlink>
      <w:r w:rsidRPr="007124D6">
        <w:rPr>
          <w:sz w:val="22"/>
          <w:szCs w:val="22"/>
        </w:rPr>
        <w:t xml:space="preserve"> </w:t>
      </w:r>
    </w:p>
    <w:p w14:paraId="622E3747" w14:textId="7C772B80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2" w:history="1">
        <w:r w:rsidRPr="007F7EFE">
          <w:rPr>
            <w:rStyle w:val="Hyperlink"/>
            <w:sz w:val="22"/>
            <w:szCs w:val="22"/>
          </w:rPr>
          <w:t>Department of Education</w:t>
        </w:r>
      </w:hyperlink>
      <w:r w:rsidRPr="00200CF6">
        <w:rPr>
          <w:sz w:val="22"/>
          <w:szCs w:val="22"/>
        </w:rPr>
        <w:t xml:space="preserve"> </w:t>
      </w:r>
    </w:p>
    <w:p w14:paraId="220B8E5D" w14:textId="5A40E139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3" w:history="1">
        <w:r w:rsidRPr="006E6124">
          <w:rPr>
            <w:rStyle w:val="Hyperlink"/>
            <w:sz w:val="22"/>
            <w:szCs w:val="22"/>
          </w:rPr>
          <w:t>Department of Employment and Workplace Relations</w:t>
        </w:r>
      </w:hyperlink>
    </w:p>
    <w:p w14:paraId="30614B05" w14:textId="559AA033" w:rsidR="00E66FF1" w:rsidRPr="00200CF6" w:rsidRDefault="481DB922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4">
        <w:r w:rsidRPr="6E335B35">
          <w:rPr>
            <w:rStyle w:val="Hyperlink"/>
            <w:sz w:val="22"/>
            <w:szCs w:val="22"/>
          </w:rPr>
          <w:t>Department of Finance</w:t>
        </w:r>
      </w:hyperlink>
    </w:p>
    <w:p w14:paraId="1F87D25D" w14:textId="7B1217E4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5" w:history="1">
        <w:r w:rsidRPr="0043612B">
          <w:rPr>
            <w:rStyle w:val="Hyperlink"/>
            <w:sz w:val="22"/>
            <w:szCs w:val="22"/>
          </w:rPr>
          <w:t>Department of Foreign Affairs and Trade</w:t>
        </w:r>
      </w:hyperlink>
      <w:r w:rsidRPr="00200CF6">
        <w:rPr>
          <w:sz w:val="22"/>
          <w:szCs w:val="22"/>
        </w:rPr>
        <w:t xml:space="preserve"> </w:t>
      </w:r>
    </w:p>
    <w:p w14:paraId="389E0191" w14:textId="6E8B9309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6" w:history="1">
        <w:r w:rsidRPr="0043612B">
          <w:rPr>
            <w:rStyle w:val="Hyperlink"/>
            <w:sz w:val="22"/>
            <w:szCs w:val="22"/>
          </w:rPr>
          <w:t>Department of Health and Aged Care</w:t>
        </w:r>
      </w:hyperlink>
      <w:r w:rsidRPr="00200CF6">
        <w:rPr>
          <w:sz w:val="22"/>
          <w:szCs w:val="22"/>
        </w:rPr>
        <w:t xml:space="preserve"> </w:t>
      </w:r>
    </w:p>
    <w:p w14:paraId="20AEF1F7" w14:textId="43224224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7" w:history="1">
        <w:r w:rsidRPr="006775CC">
          <w:rPr>
            <w:rStyle w:val="Hyperlink"/>
            <w:sz w:val="22"/>
            <w:szCs w:val="22"/>
          </w:rPr>
          <w:t>Department of Home Affairs</w:t>
        </w:r>
      </w:hyperlink>
      <w:r w:rsidRPr="00200CF6">
        <w:rPr>
          <w:sz w:val="22"/>
          <w:szCs w:val="22"/>
        </w:rPr>
        <w:t xml:space="preserve"> </w:t>
      </w:r>
    </w:p>
    <w:p w14:paraId="728565D9" w14:textId="2C747072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8" w:history="1">
        <w:r w:rsidRPr="006E6124">
          <w:rPr>
            <w:rStyle w:val="Hyperlink"/>
            <w:sz w:val="22"/>
            <w:szCs w:val="22"/>
          </w:rPr>
          <w:t>Department of Industry, Science and Resources</w:t>
        </w:r>
      </w:hyperlink>
      <w:r w:rsidRPr="00200CF6">
        <w:rPr>
          <w:sz w:val="22"/>
          <w:szCs w:val="22"/>
        </w:rPr>
        <w:t xml:space="preserve"> </w:t>
      </w:r>
    </w:p>
    <w:p w14:paraId="02A11CDD" w14:textId="6C89A7D7" w:rsidR="00E66FF1" w:rsidRPr="00200CF6" w:rsidRDefault="00E66FF1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19" w:history="1">
        <w:r w:rsidRPr="00D57FD5">
          <w:rPr>
            <w:rStyle w:val="Hyperlink"/>
            <w:sz w:val="22"/>
            <w:szCs w:val="22"/>
          </w:rPr>
          <w:t>Department of Infrastructure, Transport, Regional Development, Communications, and the Arts</w:t>
        </w:r>
      </w:hyperlink>
      <w:r w:rsidRPr="00200CF6">
        <w:rPr>
          <w:sz w:val="22"/>
          <w:szCs w:val="22"/>
        </w:rPr>
        <w:t xml:space="preserve"> </w:t>
      </w:r>
    </w:p>
    <w:p w14:paraId="79DCF477" w14:textId="1ED5C3B7" w:rsidR="00E66FF1" w:rsidRPr="00200CF6" w:rsidRDefault="481DB922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20" w:history="1">
        <w:r w:rsidRPr="00EE4946">
          <w:rPr>
            <w:rStyle w:val="Hyperlink"/>
            <w:sz w:val="22"/>
            <w:szCs w:val="22"/>
          </w:rPr>
          <w:t>Department of Prime Minister and Cabinet</w:t>
        </w:r>
      </w:hyperlink>
    </w:p>
    <w:p w14:paraId="2C9B838D" w14:textId="215184DF" w:rsidR="00E66FF1" w:rsidRPr="00200CF6" w:rsidRDefault="481DB922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21" w:history="1">
        <w:r w:rsidRPr="00C31B66">
          <w:rPr>
            <w:rStyle w:val="Hyperlink"/>
            <w:sz w:val="22"/>
            <w:szCs w:val="22"/>
          </w:rPr>
          <w:t>Department of Social Services</w:t>
        </w:r>
      </w:hyperlink>
    </w:p>
    <w:p w14:paraId="65128E9D" w14:textId="6A9055FC" w:rsidR="00E66FF1" w:rsidRPr="00200CF6" w:rsidRDefault="481DB922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22" w:history="1">
        <w:r w:rsidRPr="003E1521">
          <w:rPr>
            <w:rStyle w:val="Hyperlink"/>
            <w:sz w:val="22"/>
            <w:szCs w:val="22"/>
          </w:rPr>
          <w:t>Department of the Treasury</w:t>
        </w:r>
      </w:hyperlink>
    </w:p>
    <w:p w14:paraId="13F60770" w14:textId="606D0924" w:rsidR="00E66FF1" w:rsidRPr="00200CF6" w:rsidRDefault="481DB922" w:rsidP="00A25E5F">
      <w:pPr>
        <w:pStyle w:val="ListParagraph"/>
        <w:numPr>
          <w:ilvl w:val="0"/>
          <w:numId w:val="32"/>
        </w:numPr>
        <w:ind w:left="360"/>
        <w:rPr>
          <w:sz w:val="22"/>
          <w:szCs w:val="22"/>
        </w:rPr>
      </w:pPr>
      <w:hyperlink r:id="rId23" w:anchor="download_docs" w:history="1">
        <w:r w:rsidRPr="00EC4539">
          <w:rPr>
            <w:rStyle w:val="Hyperlink"/>
            <w:sz w:val="22"/>
            <w:szCs w:val="22"/>
          </w:rPr>
          <w:t>Department of Veteran’s Affairs</w:t>
        </w:r>
      </w:hyperlink>
    </w:p>
    <w:p w14:paraId="50E5B04B" w14:textId="17E95158" w:rsidR="00A8258F" w:rsidRPr="0051501B" w:rsidRDefault="00A8258F" w:rsidP="0051501B">
      <w:pPr>
        <w:pStyle w:val="Heading2"/>
      </w:pPr>
      <w:r w:rsidRPr="0051501B">
        <w:t>Opt-in entities</w:t>
      </w:r>
    </w:p>
    <w:p w14:paraId="1210D1E4" w14:textId="4E6BD240" w:rsidR="00200CF6" w:rsidRPr="00200CF6" w:rsidRDefault="00200CF6" w:rsidP="00200CF6">
      <w:pPr>
        <w:pStyle w:val="ListParagraph"/>
        <w:numPr>
          <w:ilvl w:val="0"/>
          <w:numId w:val="33"/>
        </w:numPr>
        <w:rPr>
          <w:sz w:val="22"/>
          <w:szCs w:val="22"/>
        </w:rPr>
      </w:pPr>
      <w:hyperlink r:id="rId24" w:history="1">
        <w:r w:rsidRPr="004536D0">
          <w:rPr>
            <w:rStyle w:val="Hyperlink"/>
            <w:sz w:val="22"/>
            <w:szCs w:val="22"/>
          </w:rPr>
          <w:t>Fair Work Commission</w:t>
        </w:r>
      </w:hyperlink>
      <w:r w:rsidRPr="00200CF6">
        <w:rPr>
          <w:sz w:val="22"/>
          <w:szCs w:val="22"/>
        </w:rPr>
        <w:t xml:space="preserve"> </w:t>
      </w:r>
    </w:p>
    <w:p w14:paraId="2A50DAF7" w14:textId="6B9C1FE5" w:rsidR="00200CF6" w:rsidRPr="00200CF6" w:rsidRDefault="00200CF6" w:rsidP="00200CF6">
      <w:pPr>
        <w:pStyle w:val="ListParagraph"/>
        <w:numPr>
          <w:ilvl w:val="0"/>
          <w:numId w:val="33"/>
        </w:numPr>
        <w:rPr>
          <w:sz w:val="22"/>
          <w:szCs w:val="22"/>
        </w:rPr>
      </w:pPr>
      <w:hyperlink r:id="rId25">
        <w:r w:rsidRPr="224D20D7">
          <w:rPr>
            <w:rStyle w:val="Hyperlink"/>
            <w:sz w:val="22"/>
            <w:szCs w:val="22"/>
          </w:rPr>
          <w:t>Great Barrier Reef Marine Park Authority</w:t>
        </w:r>
      </w:hyperlink>
      <w:r w:rsidRPr="224D20D7">
        <w:rPr>
          <w:sz w:val="22"/>
          <w:szCs w:val="22"/>
        </w:rPr>
        <w:t xml:space="preserve"> </w:t>
      </w:r>
    </w:p>
    <w:p w14:paraId="2EC298DB" w14:textId="4006850C" w:rsidR="00200CF6" w:rsidRDefault="00200CF6" w:rsidP="00200CF6">
      <w:pPr>
        <w:pStyle w:val="ListParagraph"/>
        <w:numPr>
          <w:ilvl w:val="0"/>
          <w:numId w:val="33"/>
        </w:numPr>
        <w:rPr>
          <w:sz w:val="22"/>
          <w:szCs w:val="22"/>
        </w:rPr>
      </w:pPr>
      <w:hyperlink r:id="rId26" w:history="1">
        <w:r w:rsidRPr="00DE541B">
          <w:rPr>
            <w:rStyle w:val="Hyperlink"/>
            <w:sz w:val="22"/>
            <w:szCs w:val="22"/>
          </w:rPr>
          <w:t>Northern Australia Infrastructure Facility</w:t>
        </w:r>
      </w:hyperlink>
      <w:r w:rsidRPr="00200CF6">
        <w:rPr>
          <w:sz w:val="22"/>
          <w:szCs w:val="22"/>
        </w:rPr>
        <w:t xml:space="preserve"> </w:t>
      </w:r>
    </w:p>
    <w:bookmarkStart w:id="1" w:name="_Chapter_1"/>
    <w:bookmarkEnd w:id="1"/>
    <w:p w14:paraId="3EBF2BF1" w14:textId="09EA83FC" w:rsidR="007D0DE3" w:rsidRPr="00785FE0" w:rsidRDefault="00200CF6" w:rsidP="007D0DE3">
      <w:pPr>
        <w:pStyle w:val="ListParagraph"/>
        <w:numPr>
          <w:ilvl w:val="0"/>
          <w:numId w:val="33"/>
        </w:numPr>
        <w:rPr>
          <w:sz w:val="22"/>
          <w:szCs w:val="22"/>
        </w:rPr>
      </w:pPr>
      <w:r>
        <w:fldChar w:fldCharType="begin"/>
      </w:r>
      <w:r>
        <w:instrText>HYPERLINK "https://aasb.gov.au/about-the-aasb/annual-reports/"</w:instrText>
      </w:r>
      <w:r>
        <w:fldChar w:fldCharType="separate"/>
      </w:r>
      <w:r w:rsidRPr="0071252D">
        <w:rPr>
          <w:rStyle w:val="Hyperlink"/>
          <w:sz w:val="22"/>
          <w:szCs w:val="22"/>
        </w:rPr>
        <w:t>Office of the Auditing and Assurance Standards Board (AUASB) / Office of the Australian Accounting Standards Board (AASB)</w:t>
      </w:r>
      <w:r>
        <w:rPr>
          <w:rStyle w:val="Hyperlink"/>
          <w:sz w:val="22"/>
          <w:szCs w:val="22"/>
        </w:rPr>
        <w:fldChar w:fldCharType="end"/>
      </w:r>
    </w:p>
    <w:sectPr w:rsidR="007D0DE3" w:rsidRPr="00785FE0" w:rsidSect="00016A68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741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84442" w14:textId="77777777" w:rsidR="005B57C2" w:rsidRDefault="005B57C2" w:rsidP="0030644C">
      <w:pPr>
        <w:spacing w:after="0"/>
      </w:pPr>
      <w:r>
        <w:separator/>
      </w:r>
    </w:p>
  </w:endnote>
  <w:endnote w:type="continuationSeparator" w:id="0">
    <w:p w14:paraId="5F0F0E66" w14:textId="77777777" w:rsidR="005B57C2" w:rsidRDefault="005B57C2" w:rsidP="0030644C">
      <w:pPr>
        <w:spacing w:after="0"/>
      </w:pPr>
      <w:r>
        <w:continuationSeparator/>
      </w:r>
    </w:p>
  </w:endnote>
  <w:endnote w:type="continuationNotice" w:id="1">
    <w:p w14:paraId="548CF000" w14:textId="77777777" w:rsidR="005B57C2" w:rsidRDefault="005B57C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1D599646" w14:paraId="49B1E665" w14:textId="77777777" w:rsidTr="1D599646">
      <w:trPr>
        <w:trHeight w:val="300"/>
      </w:trPr>
      <w:tc>
        <w:tcPr>
          <w:tcW w:w="3245" w:type="dxa"/>
        </w:tcPr>
        <w:p w14:paraId="76FAB31F" w14:textId="0CEFFA68" w:rsidR="1D599646" w:rsidRDefault="1D599646" w:rsidP="1D599646">
          <w:pPr>
            <w:pStyle w:val="Header"/>
            <w:ind w:left="-115"/>
          </w:pPr>
        </w:p>
      </w:tc>
      <w:tc>
        <w:tcPr>
          <w:tcW w:w="3245" w:type="dxa"/>
        </w:tcPr>
        <w:p w14:paraId="4A1131DC" w14:textId="44B7084B" w:rsidR="1D599646" w:rsidRDefault="1D599646" w:rsidP="1D599646">
          <w:pPr>
            <w:pStyle w:val="Header"/>
            <w:jc w:val="center"/>
          </w:pPr>
        </w:p>
      </w:tc>
      <w:tc>
        <w:tcPr>
          <w:tcW w:w="3245" w:type="dxa"/>
        </w:tcPr>
        <w:p w14:paraId="6528DA6E" w14:textId="248B23AE" w:rsidR="1D599646" w:rsidRDefault="1D599646" w:rsidP="1D599646">
          <w:pPr>
            <w:pStyle w:val="Header"/>
            <w:ind w:right="-115"/>
            <w:jc w:val="right"/>
          </w:pPr>
        </w:p>
      </w:tc>
    </w:tr>
  </w:tbl>
  <w:p w14:paraId="502BFD1D" w14:textId="6F4E1B8B" w:rsidR="00C04F02" w:rsidRDefault="00C04F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1D599646" w14:paraId="4FCD2DA7" w14:textId="77777777" w:rsidTr="1D599646">
      <w:trPr>
        <w:trHeight w:val="300"/>
      </w:trPr>
      <w:tc>
        <w:tcPr>
          <w:tcW w:w="3245" w:type="dxa"/>
        </w:tcPr>
        <w:p w14:paraId="20D78C3A" w14:textId="162C26F3" w:rsidR="1D599646" w:rsidRDefault="1D599646" w:rsidP="1D599646">
          <w:pPr>
            <w:pStyle w:val="Header"/>
            <w:ind w:left="-115"/>
          </w:pPr>
        </w:p>
      </w:tc>
      <w:tc>
        <w:tcPr>
          <w:tcW w:w="3245" w:type="dxa"/>
        </w:tcPr>
        <w:p w14:paraId="07FF153B" w14:textId="31092F74" w:rsidR="1D599646" w:rsidRDefault="1D599646" w:rsidP="1D599646">
          <w:pPr>
            <w:pStyle w:val="Header"/>
            <w:jc w:val="center"/>
          </w:pPr>
        </w:p>
      </w:tc>
      <w:tc>
        <w:tcPr>
          <w:tcW w:w="3245" w:type="dxa"/>
        </w:tcPr>
        <w:p w14:paraId="6785083C" w14:textId="5B319FE8" w:rsidR="1D599646" w:rsidRDefault="1D599646" w:rsidP="1D599646">
          <w:pPr>
            <w:pStyle w:val="Header"/>
            <w:ind w:right="-115"/>
            <w:jc w:val="right"/>
          </w:pPr>
        </w:p>
      </w:tc>
    </w:tr>
  </w:tbl>
  <w:p w14:paraId="30E85F25" w14:textId="5EED682F" w:rsidR="00C04F02" w:rsidRDefault="00C04F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D46CC" w14:textId="77777777" w:rsidR="005B57C2" w:rsidRPr="00FA00FB" w:rsidRDefault="005B57C2" w:rsidP="00236CB7">
      <w:pPr>
        <w:pStyle w:val="Footer"/>
      </w:pPr>
    </w:p>
  </w:footnote>
  <w:footnote w:type="continuationSeparator" w:id="0">
    <w:p w14:paraId="6C13AC89" w14:textId="77777777" w:rsidR="005B57C2" w:rsidRDefault="005B57C2" w:rsidP="0030644C">
      <w:pPr>
        <w:spacing w:after="0"/>
      </w:pPr>
      <w:r>
        <w:continuationSeparator/>
      </w:r>
    </w:p>
  </w:footnote>
  <w:footnote w:type="continuationNotice" w:id="1">
    <w:p w14:paraId="210710C3" w14:textId="77777777" w:rsidR="005B57C2" w:rsidRDefault="005B57C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1D599646" w14:paraId="69841794" w14:textId="77777777" w:rsidTr="1D599646">
      <w:trPr>
        <w:trHeight w:val="300"/>
      </w:trPr>
      <w:tc>
        <w:tcPr>
          <w:tcW w:w="3245" w:type="dxa"/>
        </w:tcPr>
        <w:p w14:paraId="28E36948" w14:textId="7441326A" w:rsidR="1D599646" w:rsidRDefault="1D599646" w:rsidP="1D599646">
          <w:pPr>
            <w:pStyle w:val="Header"/>
            <w:ind w:left="-115"/>
          </w:pPr>
        </w:p>
      </w:tc>
      <w:tc>
        <w:tcPr>
          <w:tcW w:w="3245" w:type="dxa"/>
        </w:tcPr>
        <w:p w14:paraId="0A23AACE" w14:textId="61E538E6" w:rsidR="1D599646" w:rsidRDefault="1D599646" w:rsidP="1D599646">
          <w:pPr>
            <w:pStyle w:val="Header"/>
            <w:jc w:val="center"/>
          </w:pPr>
        </w:p>
      </w:tc>
      <w:tc>
        <w:tcPr>
          <w:tcW w:w="3245" w:type="dxa"/>
        </w:tcPr>
        <w:p w14:paraId="435F3EFF" w14:textId="25C68177" w:rsidR="1D599646" w:rsidRDefault="1D599646" w:rsidP="1D599646">
          <w:pPr>
            <w:pStyle w:val="Header"/>
            <w:ind w:right="-115"/>
            <w:jc w:val="right"/>
          </w:pPr>
        </w:p>
      </w:tc>
    </w:tr>
  </w:tbl>
  <w:p w14:paraId="35231DB8" w14:textId="4B600465" w:rsidR="00C04F02" w:rsidRDefault="00C04F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F377A" w14:textId="5E4EC008" w:rsidR="00E06E62" w:rsidRDefault="00016A6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E29CE52" wp14:editId="3BF7B75A">
          <wp:simplePos x="0" y="0"/>
          <wp:positionH relativeFrom="page">
            <wp:posOffset>-4762</wp:posOffset>
          </wp:positionH>
          <wp:positionV relativeFrom="paragraph">
            <wp:posOffset>-443548</wp:posOffset>
          </wp:positionV>
          <wp:extent cx="7651750" cy="2413000"/>
          <wp:effectExtent l="0" t="0" r="6350" b="6350"/>
          <wp:wrapNone/>
          <wp:docPr id="1018110649" name="Picture 1018110649" descr="A close up of golden wattle and branding elements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 descr="A close up of golden wattle and branding elements&#10;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0" cy="2413000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E56B3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3E4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D08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D23F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8EE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8CB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684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BAB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A8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00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72565"/>
    <w:multiLevelType w:val="hybridMultilevel"/>
    <w:tmpl w:val="C9E4A876"/>
    <w:lvl w:ilvl="0" w:tplc="AC7C8796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7F7F7F" w:themeColor="text1" w:themeTint="8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AF2C2D"/>
    <w:multiLevelType w:val="singleLevel"/>
    <w:tmpl w:val="99AAA89E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3" w15:restartNumberingAfterBreak="0">
    <w:nsid w:val="12712A37"/>
    <w:multiLevelType w:val="hybridMultilevel"/>
    <w:tmpl w:val="80FA5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A241C"/>
    <w:multiLevelType w:val="hybridMultilevel"/>
    <w:tmpl w:val="C114A330"/>
    <w:lvl w:ilvl="0" w:tplc="A0CAF85E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B12B7C"/>
    <w:multiLevelType w:val="hybridMultilevel"/>
    <w:tmpl w:val="80F25B7C"/>
    <w:lvl w:ilvl="0" w:tplc="859E8FEC">
      <w:start w:val="1"/>
      <w:numFmt w:val="bullet"/>
      <w:pStyle w:val="Bodybullet1"/>
      <w:lvlText w:val="•"/>
      <w:lvlJc w:val="left"/>
      <w:pPr>
        <w:ind w:left="360" w:hanging="360"/>
      </w:pPr>
      <w:rPr>
        <w:rFonts w:ascii="Arial" w:hAnsi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2376B60"/>
    <w:multiLevelType w:val="hybridMultilevel"/>
    <w:tmpl w:val="38268C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8D3875"/>
    <w:multiLevelType w:val="hybridMultilevel"/>
    <w:tmpl w:val="8AFC80BA"/>
    <w:lvl w:ilvl="0" w:tplc="9334BD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63BC8"/>
    <w:multiLevelType w:val="hybridMultilevel"/>
    <w:tmpl w:val="3FDE95D6"/>
    <w:lvl w:ilvl="0" w:tplc="21C4BCCE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24748"/>
    <w:multiLevelType w:val="hybridMultilevel"/>
    <w:tmpl w:val="7B62CE44"/>
    <w:lvl w:ilvl="0" w:tplc="942A7664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8E045"/>
    <w:multiLevelType w:val="hybridMultilevel"/>
    <w:tmpl w:val="915CFE7A"/>
    <w:lvl w:ilvl="0" w:tplc="15A0E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224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0207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D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ABE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22C7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CCC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6C4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0CAC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8741E"/>
    <w:multiLevelType w:val="hybridMultilevel"/>
    <w:tmpl w:val="90E87FD2"/>
    <w:lvl w:ilvl="0" w:tplc="51A805C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E83758"/>
    <w:multiLevelType w:val="multilevel"/>
    <w:tmpl w:val="FA3EB6E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5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C871E9"/>
    <w:multiLevelType w:val="multilevel"/>
    <w:tmpl w:val="9FC000B2"/>
    <w:lvl w:ilvl="0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74D0E9B"/>
    <w:multiLevelType w:val="hybridMultilevel"/>
    <w:tmpl w:val="5E0438DC"/>
    <w:lvl w:ilvl="0" w:tplc="9A4838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555603">
    <w:abstractNumId w:val="30"/>
  </w:num>
  <w:num w:numId="2" w16cid:durableId="149910038">
    <w:abstractNumId w:val="10"/>
  </w:num>
  <w:num w:numId="3" w16cid:durableId="2142729045">
    <w:abstractNumId w:val="28"/>
  </w:num>
  <w:num w:numId="4" w16cid:durableId="2146464139">
    <w:abstractNumId w:val="19"/>
  </w:num>
  <w:num w:numId="5" w16cid:durableId="1306399879">
    <w:abstractNumId w:val="22"/>
  </w:num>
  <w:num w:numId="6" w16cid:durableId="829176984">
    <w:abstractNumId w:val="22"/>
  </w:num>
  <w:num w:numId="7" w16cid:durableId="353384724">
    <w:abstractNumId w:val="29"/>
  </w:num>
  <w:num w:numId="8" w16cid:durableId="1699162566">
    <w:abstractNumId w:val="24"/>
  </w:num>
  <w:num w:numId="9" w16cid:durableId="707224731">
    <w:abstractNumId w:val="18"/>
  </w:num>
  <w:num w:numId="10" w16cid:durableId="1368990630">
    <w:abstractNumId w:val="16"/>
  </w:num>
  <w:num w:numId="11" w16cid:durableId="148833218">
    <w:abstractNumId w:val="20"/>
  </w:num>
  <w:num w:numId="12" w16cid:durableId="1141078808">
    <w:abstractNumId w:val="23"/>
  </w:num>
  <w:num w:numId="13" w16cid:durableId="1574702078">
    <w:abstractNumId w:val="14"/>
  </w:num>
  <w:num w:numId="14" w16cid:durableId="505680124">
    <w:abstractNumId w:val="11"/>
  </w:num>
  <w:num w:numId="15" w16cid:durableId="1983801536">
    <w:abstractNumId w:val="25"/>
  </w:num>
  <w:num w:numId="16" w16cid:durableId="1066027682">
    <w:abstractNumId w:val="25"/>
    <w:lvlOverride w:ilvl="0">
      <w:startOverride w:val="1"/>
    </w:lvlOverride>
  </w:num>
  <w:num w:numId="17" w16cid:durableId="2002931022">
    <w:abstractNumId w:val="27"/>
  </w:num>
  <w:num w:numId="18" w16cid:durableId="161690806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2785466">
    <w:abstractNumId w:val="9"/>
  </w:num>
  <w:num w:numId="20" w16cid:durableId="442652481">
    <w:abstractNumId w:val="8"/>
  </w:num>
  <w:num w:numId="21" w16cid:durableId="106895382">
    <w:abstractNumId w:val="7"/>
  </w:num>
  <w:num w:numId="22" w16cid:durableId="915045431">
    <w:abstractNumId w:val="6"/>
  </w:num>
  <w:num w:numId="23" w16cid:durableId="850994638">
    <w:abstractNumId w:val="5"/>
  </w:num>
  <w:num w:numId="24" w16cid:durableId="1403674578">
    <w:abstractNumId w:val="4"/>
  </w:num>
  <w:num w:numId="25" w16cid:durableId="778572730">
    <w:abstractNumId w:val="3"/>
  </w:num>
  <w:num w:numId="26" w16cid:durableId="940604204">
    <w:abstractNumId w:val="2"/>
  </w:num>
  <w:num w:numId="27" w16cid:durableId="635837723">
    <w:abstractNumId w:val="1"/>
  </w:num>
  <w:num w:numId="28" w16cid:durableId="79451520">
    <w:abstractNumId w:val="0"/>
  </w:num>
  <w:num w:numId="29" w16cid:durableId="546645872">
    <w:abstractNumId w:val="12"/>
  </w:num>
  <w:num w:numId="30" w16cid:durableId="1404991699">
    <w:abstractNumId w:val="26"/>
  </w:num>
  <w:num w:numId="31" w16cid:durableId="1721322673">
    <w:abstractNumId w:val="15"/>
  </w:num>
  <w:num w:numId="32" w16cid:durableId="1159538271">
    <w:abstractNumId w:val="21"/>
  </w:num>
  <w:num w:numId="33" w16cid:durableId="1965186909">
    <w:abstractNumId w:val="17"/>
  </w:num>
  <w:num w:numId="34" w16cid:durableId="12328911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16A68"/>
    <w:rsid w:val="000213BD"/>
    <w:rsid w:val="00022D0E"/>
    <w:rsid w:val="000248B8"/>
    <w:rsid w:val="00030C4E"/>
    <w:rsid w:val="0005360B"/>
    <w:rsid w:val="0005610F"/>
    <w:rsid w:val="0006173D"/>
    <w:rsid w:val="00064424"/>
    <w:rsid w:val="00070325"/>
    <w:rsid w:val="0007415B"/>
    <w:rsid w:val="0008146C"/>
    <w:rsid w:val="00095CEC"/>
    <w:rsid w:val="000A2822"/>
    <w:rsid w:val="000B16B1"/>
    <w:rsid w:val="000C082D"/>
    <w:rsid w:val="000D0721"/>
    <w:rsid w:val="000E0414"/>
    <w:rsid w:val="0010001E"/>
    <w:rsid w:val="00124404"/>
    <w:rsid w:val="00141D1C"/>
    <w:rsid w:val="001459B7"/>
    <w:rsid w:val="00154FBC"/>
    <w:rsid w:val="001617A8"/>
    <w:rsid w:val="001814BA"/>
    <w:rsid w:val="00192FC8"/>
    <w:rsid w:val="001A1DF2"/>
    <w:rsid w:val="001B1C66"/>
    <w:rsid w:val="001C2440"/>
    <w:rsid w:val="001D01E3"/>
    <w:rsid w:val="001D162D"/>
    <w:rsid w:val="001E21B6"/>
    <w:rsid w:val="00200CF6"/>
    <w:rsid w:val="0020378A"/>
    <w:rsid w:val="002118DA"/>
    <w:rsid w:val="00217082"/>
    <w:rsid w:val="002203FF"/>
    <w:rsid w:val="002226C3"/>
    <w:rsid w:val="002267BC"/>
    <w:rsid w:val="00232872"/>
    <w:rsid w:val="0023376E"/>
    <w:rsid w:val="00233978"/>
    <w:rsid w:val="00236CB7"/>
    <w:rsid w:val="00243366"/>
    <w:rsid w:val="0026424A"/>
    <w:rsid w:val="00275AF9"/>
    <w:rsid w:val="00283D48"/>
    <w:rsid w:val="0029001B"/>
    <w:rsid w:val="002911DC"/>
    <w:rsid w:val="002A203F"/>
    <w:rsid w:val="002B6374"/>
    <w:rsid w:val="002C5A04"/>
    <w:rsid w:val="002F45CA"/>
    <w:rsid w:val="002F623A"/>
    <w:rsid w:val="00301FF0"/>
    <w:rsid w:val="003027D3"/>
    <w:rsid w:val="00305FC4"/>
    <w:rsid w:val="0030644C"/>
    <w:rsid w:val="003065B5"/>
    <w:rsid w:val="00306738"/>
    <w:rsid w:val="00312259"/>
    <w:rsid w:val="00322BF7"/>
    <w:rsid w:val="003325AE"/>
    <w:rsid w:val="00332A8D"/>
    <w:rsid w:val="00334FCC"/>
    <w:rsid w:val="00340230"/>
    <w:rsid w:val="00344D92"/>
    <w:rsid w:val="00351CE3"/>
    <w:rsid w:val="00356680"/>
    <w:rsid w:val="00356F3B"/>
    <w:rsid w:val="00360BFD"/>
    <w:rsid w:val="00361924"/>
    <w:rsid w:val="00373C1B"/>
    <w:rsid w:val="00390ED0"/>
    <w:rsid w:val="003A4BA0"/>
    <w:rsid w:val="003A6FAF"/>
    <w:rsid w:val="003C1AFF"/>
    <w:rsid w:val="003C1B1B"/>
    <w:rsid w:val="003C5329"/>
    <w:rsid w:val="003E1521"/>
    <w:rsid w:val="003E2790"/>
    <w:rsid w:val="003E7337"/>
    <w:rsid w:val="003F5163"/>
    <w:rsid w:val="00411982"/>
    <w:rsid w:val="004127A5"/>
    <w:rsid w:val="004148E6"/>
    <w:rsid w:val="0042396F"/>
    <w:rsid w:val="00425CE2"/>
    <w:rsid w:val="0043612B"/>
    <w:rsid w:val="0044262F"/>
    <w:rsid w:val="00443883"/>
    <w:rsid w:val="004536D0"/>
    <w:rsid w:val="004541E0"/>
    <w:rsid w:val="00461BAC"/>
    <w:rsid w:val="00494FF0"/>
    <w:rsid w:val="00495E80"/>
    <w:rsid w:val="004B43F8"/>
    <w:rsid w:val="004D1B4C"/>
    <w:rsid w:val="004D37DF"/>
    <w:rsid w:val="004D5E6D"/>
    <w:rsid w:val="004F7724"/>
    <w:rsid w:val="00511A0C"/>
    <w:rsid w:val="00513C65"/>
    <w:rsid w:val="0051501B"/>
    <w:rsid w:val="005170B4"/>
    <w:rsid w:val="00532786"/>
    <w:rsid w:val="00543617"/>
    <w:rsid w:val="00552DCE"/>
    <w:rsid w:val="00572F92"/>
    <w:rsid w:val="005A58D5"/>
    <w:rsid w:val="005B2846"/>
    <w:rsid w:val="005B517C"/>
    <w:rsid w:val="005B57C2"/>
    <w:rsid w:val="005C2898"/>
    <w:rsid w:val="005C2B16"/>
    <w:rsid w:val="005D04DA"/>
    <w:rsid w:val="005D6D50"/>
    <w:rsid w:val="005E23BA"/>
    <w:rsid w:val="005E75F5"/>
    <w:rsid w:val="005F20BC"/>
    <w:rsid w:val="005F5A5E"/>
    <w:rsid w:val="006011D2"/>
    <w:rsid w:val="006013F8"/>
    <w:rsid w:val="00617364"/>
    <w:rsid w:val="00617715"/>
    <w:rsid w:val="00621777"/>
    <w:rsid w:val="00622280"/>
    <w:rsid w:val="00623FC1"/>
    <w:rsid w:val="00653502"/>
    <w:rsid w:val="006775CC"/>
    <w:rsid w:val="0069033F"/>
    <w:rsid w:val="006907AA"/>
    <w:rsid w:val="006A09B2"/>
    <w:rsid w:val="006C3284"/>
    <w:rsid w:val="006C3F3A"/>
    <w:rsid w:val="006D65AD"/>
    <w:rsid w:val="006E2435"/>
    <w:rsid w:val="006E4B1D"/>
    <w:rsid w:val="006E6124"/>
    <w:rsid w:val="007124D6"/>
    <w:rsid w:val="0071252D"/>
    <w:rsid w:val="00730739"/>
    <w:rsid w:val="007426A0"/>
    <w:rsid w:val="00746597"/>
    <w:rsid w:val="007522CC"/>
    <w:rsid w:val="00756371"/>
    <w:rsid w:val="007618CE"/>
    <w:rsid w:val="00773924"/>
    <w:rsid w:val="007763F8"/>
    <w:rsid w:val="00785FE0"/>
    <w:rsid w:val="007A08D3"/>
    <w:rsid w:val="007B1BE8"/>
    <w:rsid w:val="007C522F"/>
    <w:rsid w:val="007C7427"/>
    <w:rsid w:val="007D0112"/>
    <w:rsid w:val="007D0DE3"/>
    <w:rsid w:val="007D4B97"/>
    <w:rsid w:val="007E5F74"/>
    <w:rsid w:val="007F7EFE"/>
    <w:rsid w:val="00801CB9"/>
    <w:rsid w:val="00803F54"/>
    <w:rsid w:val="00824C98"/>
    <w:rsid w:val="0084451A"/>
    <w:rsid w:val="00862518"/>
    <w:rsid w:val="00862A7B"/>
    <w:rsid w:val="00864D66"/>
    <w:rsid w:val="00865034"/>
    <w:rsid w:val="00867A19"/>
    <w:rsid w:val="008718B9"/>
    <w:rsid w:val="0087602F"/>
    <w:rsid w:val="008827C3"/>
    <w:rsid w:val="0088780D"/>
    <w:rsid w:val="008D1CDB"/>
    <w:rsid w:val="008D2917"/>
    <w:rsid w:val="008D6C41"/>
    <w:rsid w:val="008F568A"/>
    <w:rsid w:val="008F7D5B"/>
    <w:rsid w:val="00903D30"/>
    <w:rsid w:val="0090794D"/>
    <w:rsid w:val="00916CB2"/>
    <w:rsid w:val="0092708E"/>
    <w:rsid w:val="0093339B"/>
    <w:rsid w:val="009356C1"/>
    <w:rsid w:val="00935F87"/>
    <w:rsid w:val="0094694E"/>
    <w:rsid w:val="00950824"/>
    <w:rsid w:val="00952EBC"/>
    <w:rsid w:val="0097160C"/>
    <w:rsid w:val="0097274A"/>
    <w:rsid w:val="009819D1"/>
    <w:rsid w:val="009855DC"/>
    <w:rsid w:val="009A5FB1"/>
    <w:rsid w:val="009B4187"/>
    <w:rsid w:val="009B73F1"/>
    <w:rsid w:val="009C45A4"/>
    <w:rsid w:val="009D5D71"/>
    <w:rsid w:val="009E21F5"/>
    <w:rsid w:val="009E76D4"/>
    <w:rsid w:val="00A201C0"/>
    <w:rsid w:val="00A20A07"/>
    <w:rsid w:val="00A25E5F"/>
    <w:rsid w:val="00A34FC6"/>
    <w:rsid w:val="00A37DB5"/>
    <w:rsid w:val="00A413C2"/>
    <w:rsid w:val="00A514E9"/>
    <w:rsid w:val="00A522BA"/>
    <w:rsid w:val="00A64CF8"/>
    <w:rsid w:val="00A76E73"/>
    <w:rsid w:val="00A77336"/>
    <w:rsid w:val="00A81C0D"/>
    <w:rsid w:val="00A8258F"/>
    <w:rsid w:val="00A937CC"/>
    <w:rsid w:val="00AA0941"/>
    <w:rsid w:val="00AA23AF"/>
    <w:rsid w:val="00AA7382"/>
    <w:rsid w:val="00AC0C93"/>
    <w:rsid w:val="00AC3D96"/>
    <w:rsid w:val="00AC4F7E"/>
    <w:rsid w:val="00AD0D51"/>
    <w:rsid w:val="00AE4545"/>
    <w:rsid w:val="00AE4FCF"/>
    <w:rsid w:val="00AE67AB"/>
    <w:rsid w:val="00B02E3A"/>
    <w:rsid w:val="00B35234"/>
    <w:rsid w:val="00B54854"/>
    <w:rsid w:val="00B56CE7"/>
    <w:rsid w:val="00B57042"/>
    <w:rsid w:val="00B76FB8"/>
    <w:rsid w:val="00B86AB7"/>
    <w:rsid w:val="00B96899"/>
    <w:rsid w:val="00BC4C9A"/>
    <w:rsid w:val="00BD2A89"/>
    <w:rsid w:val="00BD6203"/>
    <w:rsid w:val="00BD7154"/>
    <w:rsid w:val="00BE12C3"/>
    <w:rsid w:val="00BF0E55"/>
    <w:rsid w:val="00C02A57"/>
    <w:rsid w:val="00C04F02"/>
    <w:rsid w:val="00C20448"/>
    <w:rsid w:val="00C211FD"/>
    <w:rsid w:val="00C23980"/>
    <w:rsid w:val="00C31B66"/>
    <w:rsid w:val="00C32D1B"/>
    <w:rsid w:val="00C375A0"/>
    <w:rsid w:val="00C45B7C"/>
    <w:rsid w:val="00C46ADE"/>
    <w:rsid w:val="00C605DB"/>
    <w:rsid w:val="00C73A2F"/>
    <w:rsid w:val="00C85ECB"/>
    <w:rsid w:val="00C948DB"/>
    <w:rsid w:val="00CA4143"/>
    <w:rsid w:val="00CA582C"/>
    <w:rsid w:val="00CA5FA4"/>
    <w:rsid w:val="00CB3918"/>
    <w:rsid w:val="00CD7F9A"/>
    <w:rsid w:val="00CE0ECB"/>
    <w:rsid w:val="00CE355C"/>
    <w:rsid w:val="00CE54D8"/>
    <w:rsid w:val="00D11457"/>
    <w:rsid w:val="00D1692A"/>
    <w:rsid w:val="00D176B6"/>
    <w:rsid w:val="00D26B83"/>
    <w:rsid w:val="00D543C0"/>
    <w:rsid w:val="00D57FD5"/>
    <w:rsid w:val="00D61CD4"/>
    <w:rsid w:val="00D70696"/>
    <w:rsid w:val="00D83323"/>
    <w:rsid w:val="00D9504B"/>
    <w:rsid w:val="00D953D7"/>
    <w:rsid w:val="00DA5C70"/>
    <w:rsid w:val="00DB2F86"/>
    <w:rsid w:val="00DB5404"/>
    <w:rsid w:val="00DC7AC6"/>
    <w:rsid w:val="00DD2B60"/>
    <w:rsid w:val="00DE541B"/>
    <w:rsid w:val="00E00FD7"/>
    <w:rsid w:val="00E06128"/>
    <w:rsid w:val="00E06E62"/>
    <w:rsid w:val="00E10E54"/>
    <w:rsid w:val="00E24C2F"/>
    <w:rsid w:val="00E30C5C"/>
    <w:rsid w:val="00E44DC8"/>
    <w:rsid w:val="00E50BBA"/>
    <w:rsid w:val="00E51009"/>
    <w:rsid w:val="00E53853"/>
    <w:rsid w:val="00E5570C"/>
    <w:rsid w:val="00E66FF1"/>
    <w:rsid w:val="00E72D32"/>
    <w:rsid w:val="00E813F3"/>
    <w:rsid w:val="00E81EB4"/>
    <w:rsid w:val="00E904B7"/>
    <w:rsid w:val="00EB48CC"/>
    <w:rsid w:val="00EC4539"/>
    <w:rsid w:val="00EE4946"/>
    <w:rsid w:val="00F0554D"/>
    <w:rsid w:val="00F27FC2"/>
    <w:rsid w:val="00F30FBA"/>
    <w:rsid w:val="00F31A90"/>
    <w:rsid w:val="00F362F2"/>
    <w:rsid w:val="00F53071"/>
    <w:rsid w:val="00F53240"/>
    <w:rsid w:val="00F54253"/>
    <w:rsid w:val="00F8370F"/>
    <w:rsid w:val="00F8514B"/>
    <w:rsid w:val="00FA00FB"/>
    <w:rsid w:val="00FA5F5F"/>
    <w:rsid w:val="00FC34EB"/>
    <w:rsid w:val="00FD40CF"/>
    <w:rsid w:val="00FD6D2F"/>
    <w:rsid w:val="00FF0859"/>
    <w:rsid w:val="00FF7A17"/>
    <w:rsid w:val="1D599646"/>
    <w:rsid w:val="224D20D7"/>
    <w:rsid w:val="481DB922"/>
    <w:rsid w:val="5B94AD50"/>
    <w:rsid w:val="6E33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1D162D"/>
    <w:pPr>
      <w:keepNext/>
      <w:keepLines/>
      <w:spacing w:before="0" w:after="720"/>
      <w:outlineLvl w:val="0"/>
    </w:pPr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51501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customStyle="1" w:styleId="BodyText1">
    <w:name w:val="Body Text 1"/>
    <w:autoRedefine/>
    <w:uiPriority w:val="2"/>
    <w:qFormat/>
    <w:rsid w:val="00236CB7"/>
    <w:pPr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51501B"/>
    <w:rPr>
      <w:rFonts w:asciiTheme="majorHAnsi" w:eastAsiaTheme="majorEastAsia" w:hAnsiTheme="majorHAnsi" w:cstheme="majorBidi"/>
      <w:b/>
      <w:bCs/>
      <w:color w:val="000000" w:themeColor="text1"/>
    </w:rPr>
  </w:style>
  <w:style w:type="paragraph" w:customStyle="1" w:styleId="Bodybullet1">
    <w:name w:val="Body bullet 1"/>
    <w:autoRedefine/>
    <w:uiPriority w:val="2"/>
    <w:qFormat/>
    <w:rsid w:val="00236CB7"/>
    <w:pPr>
      <w:numPr>
        <w:numId w:val="31"/>
      </w:numPr>
      <w:spacing w:before="120" w:after="120" w:line="276" w:lineRule="auto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3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29001B"/>
    <w:rPr>
      <w:color w:val="0563C1" w:themeColor="hyperlink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461BAC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5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7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10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15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15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236CB7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236CB7"/>
    <w:pPr>
      <w:numPr>
        <w:numId w:val="29"/>
      </w:numPr>
      <w:tabs>
        <w:tab w:val="clear" w:pos="340"/>
      </w:tabs>
      <w:ind w:left="624" w:hanging="284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30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236CB7"/>
    <w:pPr>
      <w:spacing w:before="1680" w:after="24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016A68"/>
    <w:pPr>
      <w:spacing w:before="240" w:after="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785FE0"/>
    <w:pPr>
      <w:spacing w:before="120" w:after="280"/>
    </w:pPr>
    <w:rPr>
      <w:rFonts w:ascii="Arial" w:hAnsi="Arial"/>
      <w:b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paragraph" w:styleId="ListParagraph">
    <w:name w:val="List Paragraph"/>
    <w:basedOn w:val="Normal"/>
    <w:uiPriority w:val="34"/>
    <w:qFormat/>
    <w:rsid w:val="00E66FF1"/>
    <w:pPr>
      <w:spacing w:before="0" w:after="160" w:line="279" w:lineRule="auto"/>
      <w:ind w:left="720"/>
      <w:contextualSpacing/>
    </w:pPr>
    <w:rPr>
      <w:rFonts w:asciiTheme="minorHAnsi" w:eastAsiaTheme="minorEastAsia" w:hAnsiTheme="minorHAnsi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2203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03F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03F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3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3F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.gov.au/about-us/accountability-and-reporting/annual-reports" TargetMode="External"/><Relationship Id="rId13" Type="http://schemas.openxmlformats.org/officeDocument/2006/relationships/hyperlink" Target="https://www.dewr.gov.au/about-department/corporate-reporting/annual-reports" TargetMode="External"/><Relationship Id="rId18" Type="http://schemas.openxmlformats.org/officeDocument/2006/relationships/hyperlink" Target="https://www.industry.gov.au/corporate-governance/annual-reports" TargetMode="External"/><Relationship Id="rId26" Type="http://schemas.openxmlformats.org/officeDocument/2006/relationships/hyperlink" Target="https://naif.gov.au/our-organisation/governance/corporate-report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ss.gov.au/about-the-department/publications-articles/corporate-publications/annual-report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ducation.gov.au/about-department/corporate-reporting/annual-reports" TargetMode="External"/><Relationship Id="rId17" Type="http://schemas.openxmlformats.org/officeDocument/2006/relationships/hyperlink" Target="https://www.homeaffairs.gov.au/reports-and-publications/reports/annual-reports" TargetMode="External"/><Relationship Id="rId25" Type="http://schemas.openxmlformats.org/officeDocument/2006/relationships/hyperlink" Target="https://elibrary.gbrmpa.gov.au/jspui/handle/11017/409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ealth.gov.au/about-us/corporate-reporting/annual-reports" TargetMode="External"/><Relationship Id="rId20" Type="http://schemas.openxmlformats.org/officeDocument/2006/relationships/hyperlink" Target="https://www.pmc.gov.au/about-us/accountability-and-reporting/annual-reports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fence.gov.au/about/accessing-information/annual-reports" TargetMode="External"/><Relationship Id="rId24" Type="http://schemas.openxmlformats.org/officeDocument/2006/relationships/hyperlink" Target="https://www.fwc.gov.au/about-us/reporting-and-publications/annual-report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fat.gov.au/about-us/publications/corporate/annual-reports" TargetMode="External"/><Relationship Id="rId23" Type="http://schemas.openxmlformats.org/officeDocument/2006/relationships/hyperlink" Target="https://www.dva.gov.au/documents-and-publications/annual-reports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cceew.gov.au/about/reporting/annual-report" TargetMode="External"/><Relationship Id="rId19" Type="http://schemas.openxmlformats.org/officeDocument/2006/relationships/hyperlink" Target="https://www.infrastructure.gov.au/about-us/corporate-reporting/annual-reports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griculture.gov.au/about/reporting/annual-report" TargetMode="External"/><Relationship Id="rId14" Type="http://schemas.openxmlformats.org/officeDocument/2006/relationships/hyperlink" Target="https://www.finance.gov.au/publications/annual-report" TargetMode="External"/><Relationship Id="rId22" Type="http://schemas.openxmlformats.org/officeDocument/2006/relationships/hyperlink" Target="https://treasury.gov.au/the-department/corporate-publications/annual-report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1085</Characters>
  <Application>Microsoft Office Word</Application>
  <DocSecurity>0</DocSecurity>
  <Lines>29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Links>
    <vt:vector size="126" baseType="variant">
      <vt:variant>
        <vt:i4>7143508</vt:i4>
      </vt:variant>
      <vt:variant>
        <vt:i4>60</vt:i4>
      </vt:variant>
      <vt:variant>
        <vt:i4>0</vt:i4>
      </vt:variant>
      <vt:variant>
        <vt:i4>5</vt:i4>
      </vt:variant>
      <vt:variant>
        <vt:lpwstr>https://auasb.gov.au/media/lm1gxwrc/aasb-auasb_annualreport2023-24.pdf</vt:lpwstr>
      </vt:variant>
      <vt:variant>
        <vt:lpwstr/>
      </vt:variant>
      <vt:variant>
        <vt:i4>786459</vt:i4>
      </vt:variant>
      <vt:variant>
        <vt:i4>57</vt:i4>
      </vt:variant>
      <vt:variant>
        <vt:i4>0</vt:i4>
      </vt:variant>
      <vt:variant>
        <vt:i4>5</vt:i4>
      </vt:variant>
      <vt:variant>
        <vt:lpwstr>https://www.naif.gov.au/media/2iqd3brg/naif-annualreport-2023-24-digital.pdf</vt:lpwstr>
      </vt:variant>
      <vt:variant>
        <vt:lpwstr/>
      </vt:variant>
      <vt:variant>
        <vt:i4>2097279</vt:i4>
      </vt:variant>
      <vt:variant>
        <vt:i4>54</vt:i4>
      </vt:variant>
      <vt:variant>
        <vt:i4>0</vt:i4>
      </vt:variant>
      <vt:variant>
        <vt:i4>5</vt:i4>
      </vt:variant>
      <vt:variant>
        <vt:lpwstr>https://www2.gbrmpa.gov.au/reef-authority-annual-report</vt:lpwstr>
      </vt:variant>
      <vt:variant>
        <vt:lpwstr/>
      </vt:variant>
      <vt:variant>
        <vt:i4>1769482</vt:i4>
      </vt:variant>
      <vt:variant>
        <vt:i4>51</vt:i4>
      </vt:variant>
      <vt:variant>
        <vt:i4>0</vt:i4>
      </vt:variant>
      <vt:variant>
        <vt:i4>5</vt:i4>
      </vt:variant>
      <vt:variant>
        <vt:lpwstr>https://www.fwc.gov.au/documents/reporting/fwc-annual-report-2023-24.pdf</vt:lpwstr>
      </vt:variant>
      <vt:variant>
        <vt:lpwstr/>
      </vt:variant>
      <vt:variant>
        <vt:i4>6815841</vt:i4>
      </vt:variant>
      <vt:variant>
        <vt:i4>48</vt:i4>
      </vt:variant>
      <vt:variant>
        <vt:i4>0</vt:i4>
      </vt:variant>
      <vt:variant>
        <vt:i4>5</vt:i4>
      </vt:variant>
      <vt:variant>
        <vt:lpwstr>https://www.transparency.gov.au/publications/veterans-affairs/department-of-veterans-affairs/dva-annual-report-2023-24</vt:lpwstr>
      </vt:variant>
      <vt:variant>
        <vt:lpwstr/>
      </vt:variant>
      <vt:variant>
        <vt:i4>4063283</vt:i4>
      </vt:variant>
      <vt:variant>
        <vt:i4>45</vt:i4>
      </vt:variant>
      <vt:variant>
        <vt:i4>0</vt:i4>
      </vt:variant>
      <vt:variant>
        <vt:i4>5</vt:i4>
      </vt:variant>
      <vt:variant>
        <vt:lpwstr>https://treasury.gov.au/sites/default/files/2024-10/p2024-590845-ar.pdf</vt:lpwstr>
      </vt:variant>
      <vt:variant>
        <vt:lpwstr/>
      </vt:variant>
      <vt:variant>
        <vt:i4>1507451</vt:i4>
      </vt:variant>
      <vt:variant>
        <vt:i4>42</vt:i4>
      </vt:variant>
      <vt:variant>
        <vt:i4>0</vt:i4>
      </vt:variant>
      <vt:variant>
        <vt:i4>5</vt:i4>
      </vt:variant>
      <vt:variant>
        <vt:lpwstr>https://www.dss.gov.au/sites/default/files/documents/10_2024/dss-annual-report-2023-24.pdf</vt:lpwstr>
      </vt:variant>
      <vt:variant>
        <vt:lpwstr/>
      </vt:variant>
      <vt:variant>
        <vt:i4>2228342</vt:i4>
      </vt:variant>
      <vt:variant>
        <vt:i4>39</vt:i4>
      </vt:variant>
      <vt:variant>
        <vt:i4>0</vt:i4>
      </vt:variant>
      <vt:variant>
        <vt:i4>5</vt:i4>
      </vt:variant>
      <vt:variant>
        <vt:lpwstr>https://www.pmc.gov.au/sites/default/files/resource/download/pmc-annual-report-2023-24.pdf</vt:lpwstr>
      </vt:variant>
      <vt:variant>
        <vt:lpwstr/>
      </vt:variant>
      <vt:variant>
        <vt:i4>8061053</vt:i4>
      </vt:variant>
      <vt:variant>
        <vt:i4>36</vt:i4>
      </vt:variant>
      <vt:variant>
        <vt:i4>0</vt:i4>
      </vt:variant>
      <vt:variant>
        <vt:i4>5</vt:i4>
      </vt:variant>
      <vt:variant>
        <vt:lpwstr>https://www.infrastructure.gov.au/sites/default/files/documents/2023-24-annual-report-for-the-australian-government-department-of-infrastructure-transport-regional-development-communications-and-arts.pdf</vt:lpwstr>
      </vt:variant>
      <vt:variant>
        <vt:lpwstr/>
      </vt:variant>
      <vt:variant>
        <vt:i4>3604607</vt:i4>
      </vt:variant>
      <vt:variant>
        <vt:i4>33</vt:i4>
      </vt:variant>
      <vt:variant>
        <vt:i4>0</vt:i4>
      </vt:variant>
      <vt:variant>
        <vt:i4>5</vt:i4>
      </vt:variant>
      <vt:variant>
        <vt:lpwstr>https://www.industry.gov.au/publications/annual-report-2023-24</vt:lpwstr>
      </vt:variant>
      <vt:variant>
        <vt:lpwstr/>
      </vt:variant>
      <vt:variant>
        <vt:i4>1376349</vt:i4>
      </vt:variant>
      <vt:variant>
        <vt:i4>30</vt:i4>
      </vt:variant>
      <vt:variant>
        <vt:i4>0</vt:i4>
      </vt:variant>
      <vt:variant>
        <vt:i4>5</vt:i4>
      </vt:variant>
      <vt:variant>
        <vt:lpwstr>https://www.homeaffairs.gov.au/reports-and-pubs/Annualreports/home-affairs-annual-report-2023-24.pdf</vt:lpwstr>
      </vt:variant>
      <vt:variant>
        <vt:lpwstr/>
      </vt:variant>
      <vt:variant>
        <vt:i4>7536743</vt:i4>
      </vt:variant>
      <vt:variant>
        <vt:i4>27</vt:i4>
      </vt:variant>
      <vt:variant>
        <vt:i4>0</vt:i4>
      </vt:variant>
      <vt:variant>
        <vt:i4>5</vt:i4>
      </vt:variant>
      <vt:variant>
        <vt:lpwstr>https://www.health.gov.au/sites/default/files/2024-10/department-of-health-and-aged-care-annual-report-2023-24.pdf</vt:lpwstr>
      </vt:variant>
      <vt:variant>
        <vt:lpwstr/>
      </vt:variant>
      <vt:variant>
        <vt:i4>6422568</vt:i4>
      </vt:variant>
      <vt:variant>
        <vt:i4>24</vt:i4>
      </vt:variant>
      <vt:variant>
        <vt:i4>0</vt:i4>
      </vt:variant>
      <vt:variant>
        <vt:i4>5</vt:i4>
      </vt:variant>
      <vt:variant>
        <vt:lpwstr>https://www.dfat.gov.au/sites/default/files/dfat-annual-report-2023-24.pdf</vt:lpwstr>
      </vt:variant>
      <vt:variant>
        <vt:lpwstr/>
      </vt:variant>
      <vt:variant>
        <vt:i4>786503</vt:i4>
      </vt:variant>
      <vt:variant>
        <vt:i4>21</vt:i4>
      </vt:variant>
      <vt:variant>
        <vt:i4>0</vt:i4>
      </vt:variant>
      <vt:variant>
        <vt:i4>5</vt:i4>
      </vt:variant>
      <vt:variant>
        <vt:lpwstr>https://www.finance.gov.au/publications/annual-report</vt:lpwstr>
      </vt:variant>
      <vt:variant>
        <vt:lpwstr/>
      </vt:variant>
      <vt:variant>
        <vt:i4>1507358</vt:i4>
      </vt:variant>
      <vt:variant>
        <vt:i4>18</vt:i4>
      </vt:variant>
      <vt:variant>
        <vt:i4>0</vt:i4>
      </vt:variant>
      <vt:variant>
        <vt:i4>5</vt:i4>
      </vt:variant>
      <vt:variant>
        <vt:lpwstr>https://www.dewr.gov.au/download/16581/department-employment-and-workplace-relations-annual-report-2023-24/38548/department-employment-and-workplace-relations-annual-report-2023-24/pdf</vt:lpwstr>
      </vt:variant>
      <vt:variant>
        <vt:lpwstr/>
      </vt:variant>
      <vt:variant>
        <vt:i4>4390993</vt:i4>
      </vt:variant>
      <vt:variant>
        <vt:i4>15</vt:i4>
      </vt:variant>
      <vt:variant>
        <vt:i4>0</vt:i4>
      </vt:variant>
      <vt:variant>
        <vt:i4>5</vt:i4>
      </vt:variant>
      <vt:variant>
        <vt:lpwstr>https://www.education.gov.au/about-department/resources/department-education-202324-annual-report</vt:lpwstr>
      </vt:variant>
      <vt:variant>
        <vt:lpwstr/>
      </vt:variant>
      <vt:variant>
        <vt:i4>1179719</vt:i4>
      </vt:variant>
      <vt:variant>
        <vt:i4>12</vt:i4>
      </vt:variant>
      <vt:variant>
        <vt:i4>0</vt:i4>
      </vt:variant>
      <vt:variant>
        <vt:i4>5</vt:i4>
      </vt:variant>
      <vt:variant>
        <vt:lpwstr>https://www.defence.gov.au/about/accessing-information/annual-reports</vt:lpwstr>
      </vt:variant>
      <vt:variant>
        <vt:lpwstr/>
      </vt:variant>
      <vt:variant>
        <vt:i4>4587615</vt:i4>
      </vt:variant>
      <vt:variant>
        <vt:i4>9</vt:i4>
      </vt:variant>
      <vt:variant>
        <vt:i4>0</vt:i4>
      </vt:variant>
      <vt:variant>
        <vt:i4>5</vt:i4>
      </vt:variant>
      <vt:variant>
        <vt:lpwstr>https://www.dcceew.gov.au/sites/default/files/documents/dcceew-2023-24-annual-report.pdf</vt:lpwstr>
      </vt:variant>
      <vt:variant>
        <vt:lpwstr/>
      </vt:variant>
      <vt:variant>
        <vt:i4>6553633</vt:i4>
      </vt:variant>
      <vt:variant>
        <vt:i4>6</vt:i4>
      </vt:variant>
      <vt:variant>
        <vt:i4>0</vt:i4>
      </vt:variant>
      <vt:variant>
        <vt:i4>5</vt:i4>
      </vt:variant>
      <vt:variant>
        <vt:lpwstr>https://www.agriculture.gov.au/sites/default/files/documents/annual-report-2023-24.pdf</vt:lpwstr>
      </vt:variant>
      <vt:variant>
        <vt:lpwstr/>
      </vt:variant>
      <vt:variant>
        <vt:i4>8126588</vt:i4>
      </vt:variant>
      <vt:variant>
        <vt:i4>3</vt:i4>
      </vt:variant>
      <vt:variant>
        <vt:i4>0</vt:i4>
      </vt:variant>
      <vt:variant>
        <vt:i4>5</vt:i4>
      </vt:variant>
      <vt:variant>
        <vt:lpwstr>https://www.ag.gov.au/sites/default/files/2024-10/annual-report-2023-24.pdf</vt:lpwstr>
      </vt:variant>
      <vt:variant>
        <vt:lpwstr/>
      </vt:variant>
      <vt:variant>
        <vt:i4>3080277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_Heading_2_here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2024-12-20T05:20:00Z</dcterms:created>
  <dcterms:modified xsi:type="dcterms:W3CDTF">2024-12-23T01:13:00Z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v=2022.1;a=SHA256;h=742FD94B77B8838A9FA0FD5017CB4A718D5CDBC9400B8BF0797C96CA942052DA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2024-02-02T01:57:49Z</vt:lpwstr>
  </property>
  <property fmtid="{D5CDD505-2E9C-101B-9397-08002B2CF9AE}" pid="10" name="PM_Markers">
    <vt:lpwstr/>
  </property>
  <property fmtid="{D5CDD505-2E9C-101B-9397-08002B2CF9AE}" pid="11" name="MSIP_Label_87d6481e-ccdd-4ab6-8b26-05a0df5699e7_Name">
    <vt:lpwstr>OFFICIAL</vt:lpwstr>
  </property>
  <property fmtid="{D5CDD505-2E9C-101B-9397-08002B2CF9AE}" pid="12" name="MSIP_Label_87d6481e-ccdd-4ab6-8b26-05a0df5699e7_SiteId">
    <vt:lpwstr>08954cee-4782-4ff6-9ad5-1997dccef4b0</vt:lpwstr>
  </property>
  <property fmtid="{D5CDD505-2E9C-101B-9397-08002B2CF9AE}" pid="13" name="MSIP_Label_87d6481e-ccdd-4ab6-8b26-05a0df5699e7_Enabled">
    <vt:lpwstr>true</vt:lpwstr>
  </property>
  <property fmtid="{D5CDD505-2E9C-101B-9397-08002B2CF9AE}" pid="14" name="MSIP_Label_87d6481e-ccdd-4ab6-8b26-05a0df5699e7_SetDate">
    <vt:lpwstr>2024-02-02T01:57:49Z</vt:lpwstr>
  </property>
  <property fmtid="{D5CDD505-2E9C-101B-9397-08002B2CF9AE}" pid="15" name="PM_OriginatorUserAccountName_SHA256">
    <vt:lpwstr>2CEFAA23C6218C107CD6555A1826BB24F1709810B942540014E1FFC301896001</vt:lpwstr>
  </property>
  <property fmtid="{D5CDD505-2E9C-101B-9397-08002B2CF9AE}" pid="16" name="PM_SecurityClassification_Prev">
    <vt:lpwstr>OFFICIAL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MSIP_Label_87d6481e-ccdd-4ab6-8b26-05a0df5699e7_ActionId">
    <vt:lpwstr>c14b27dae7cf4055a9aedc78f85b7be6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CB6B937BFB40E311A8B54CC6CE52299B2D467F50</vt:lpwstr>
  </property>
  <property fmtid="{D5CDD505-2E9C-101B-9397-08002B2CF9AE}" pid="22" name="PM_DisplayValueSecClassificationWithQualifier">
    <vt:lpwstr>OFFICIAL</vt:lpwstr>
  </property>
  <property fmtid="{D5CDD505-2E9C-101B-9397-08002B2CF9AE}" pid="23" name="PM_ProtectiveMarkingValue_Footer">
    <vt:lpwstr>OFFICIAL</vt:lpwstr>
  </property>
  <property fmtid="{D5CDD505-2E9C-101B-9397-08002B2CF9AE}" pid="24" name="PM_Originating_FileId">
    <vt:lpwstr>5544DBF43EFB4A548C83004D80DBF8C3</vt:lpwstr>
  </property>
  <property fmtid="{D5CDD505-2E9C-101B-9397-08002B2CF9AE}" pid="25" name="PM_ProtectiveMarkingImage_Header">
    <vt:lpwstr>C:\Program Files\Common Files\janusNET Shared\janusSEAL\Images\DocumentSlashBlue.png</vt:lpwstr>
  </property>
  <property fmtid="{D5CDD505-2E9C-101B-9397-08002B2CF9AE}" pid="26" name="PM_ProtectiveMarkingImage_Footer">
    <vt:lpwstr>C:\Program Files\Common Files\janusNET Shared\janusSEAL\Images\DocumentSlashBlue.png</vt:lpwstr>
  </property>
  <property fmtid="{D5CDD505-2E9C-101B-9397-08002B2CF9AE}" pid="27" name="PM_Display">
    <vt:lpwstr>OFFICIAL</vt:lpwstr>
  </property>
  <property fmtid="{D5CDD505-2E9C-101B-9397-08002B2CF9AE}" pid="28" name="PM_OriginatorDomainName_SHA256">
    <vt:lpwstr>325440F6CA31C4C3BCE4433552DC42928CAAD3E2731ABE35FDE729ECEB763AF0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04197CC601067D05DC116D275356F087</vt:lpwstr>
  </property>
  <property fmtid="{D5CDD505-2E9C-101B-9397-08002B2CF9AE}" pid="32" name="PM_Hash_Salt">
    <vt:lpwstr>4570D263EE34E120D97684BC06E58C68</vt:lpwstr>
  </property>
  <property fmtid="{D5CDD505-2E9C-101B-9397-08002B2CF9AE}" pid="33" name="PM_Hash_SHA1">
    <vt:lpwstr>ECB3E3345BA3C1D9BC36430CC79EAC7A07F1C7CC</vt:lpwstr>
  </property>
  <property fmtid="{D5CDD505-2E9C-101B-9397-08002B2CF9AE}" pid="34" name="PM_Qualifier_Prev">
    <vt:lpwstr/>
  </property>
  <property fmtid="{D5CDD505-2E9C-101B-9397-08002B2CF9AE}" pid="35" name="PM_Caveats_Count">
    <vt:lpwstr>0</vt:lpwstr>
  </property>
</Properties>
</file>