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A135" w14:textId="64276CA4" w:rsidR="00C7329B" w:rsidRPr="00C7329B" w:rsidRDefault="00C7329B" w:rsidP="00C7329B">
      <w:pPr>
        <w:pStyle w:val="Heading1"/>
        <w:shd w:val="clear" w:color="auto" w:fill="BDDCDF"/>
        <w:spacing w:before="0" w:line="240" w:lineRule="auto"/>
        <w:contextualSpacing w:val="0"/>
        <w:rPr>
          <w:rFonts w:ascii="Arial" w:hAnsi="Arial" w:cs="Arial"/>
          <w:color w:val="000000" w:themeColor="text1"/>
          <w:szCs w:val="40"/>
        </w:rPr>
      </w:pPr>
      <w:bookmarkStart w:id="0" w:name="_Toc41039732"/>
      <w:bookmarkStart w:id="1" w:name="_Toc5705954"/>
      <w:bookmarkStart w:id="2" w:name="_Toc8380517"/>
      <w:bookmarkStart w:id="3" w:name="_Toc41039736"/>
      <w:r w:rsidRPr="00C66E68">
        <w:rPr>
          <w:rFonts w:ascii="Arial" w:hAnsi="Arial" w:cs="Arial"/>
          <w:color w:val="000000" w:themeColor="text1"/>
          <w:szCs w:val="40"/>
        </w:rPr>
        <w:t xml:space="preserve">Entity </w:t>
      </w:r>
      <w:r w:rsidR="00D1475D" w:rsidRPr="00C66E68">
        <w:rPr>
          <w:rFonts w:ascii="Arial" w:hAnsi="Arial" w:cs="Arial"/>
          <w:color w:val="000000" w:themeColor="text1"/>
          <w:szCs w:val="40"/>
        </w:rPr>
        <w:t xml:space="preserve">Resource Statement </w:t>
      </w:r>
      <w:r w:rsidRPr="00C66E68">
        <w:rPr>
          <w:rFonts w:ascii="Arial" w:hAnsi="Arial" w:cs="Arial"/>
          <w:color w:val="000000" w:themeColor="text1"/>
          <w:szCs w:val="40"/>
        </w:rPr>
        <w:t xml:space="preserve">and </w:t>
      </w:r>
      <w:r w:rsidR="00A176EE">
        <w:rPr>
          <w:rFonts w:ascii="Arial" w:hAnsi="Arial" w:cs="Arial"/>
          <w:color w:val="000000" w:themeColor="text1"/>
          <w:szCs w:val="40"/>
        </w:rPr>
        <w:t>expenses</w:t>
      </w:r>
      <w:r w:rsidRPr="00C66E68">
        <w:rPr>
          <w:rFonts w:ascii="Arial" w:hAnsi="Arial" w:cs="Arial"/>
          <w:color w:val="000000" w:themeColor="text1"/>
          <w:szCs w:val="40"/>
        </w:rPr>
        <w:t xml:space="preserve"> for outcomes</w:t>
      </w:r>
      <w:bookmarkEnd w:id="0"/>
    </w:p>
    <w:p w14:paraId="32C41464" w14:textId="224A5F76" w:rsidR="00CA2CEF" w:rsidRPr="00922099" w:rsidRDefault="00CA2CEF" w:rsidP="00FC7908">
      <w:pPr>
        <w:ind w:left="0"/>
        <w:rPr>
          <w:rFonts w:eastAsiaTheme="majorEastAsia"/>
        </w:rPr>
      </w:pPr>
    </w:p>
    <w:p w14:paraId="615704A0" w14:textId="78BA3020" w:rsidR="009F2998" w:rsidRPr="00922099" w:rsidRDefault="009F2998" w:rsidP="0047244A">
      <w:pPr>
        <w:pStyle w:val="Heading3"/>
      </w:pPr>
      <w:r w:rsidRPr="00922099">
        <w:t xml:space="preserve">PGPA Rule Section 17AF(1)(b) </w:t>
      </w:r>
      <w:r w:rsidRPr="004E5C00">
        <w:t>Report</w:t>
      </w:r>
      <w:r w:rsidRPr="00922099">
        <w:t xml:space="preserve"> on Financial Performance Summary</w:t>
      </w:r>
      <w:bookmarkEnd w:id="1"/>
      <w:bookmarkEnd w:id="2"/>
      <w:bookmarkEnd w:id="3"/>
    </w:p>
    <w:p w14:paraId="62596170" w14:textId="5CD7447D" w:rsidR="009F2998" w:rsidRPr="009C2442" w:rsidRDefault="777121CD" w:rsidP="009C2442">
      <w:pPr>
        <w:pStyle w:val="Heading4"/>
      </w:pPr>
      <w:bookmarkStart w:id="4" w:name="_Toc5705955"/>
      <w:r w:rsidRPr="009C2442">
        <w:t>Entity Resource Statement</w:t>
      </w:r>
      <w:bookmarkEnd w:id="4"/>
    </w:p>
    <w:p w14:paraId="3FA51F3A" w14:textId="6DB3515D" w:rsidR="00EB0A91" w:rsidRDefault="006752DD" w:rsidP="0047244A">
      <w:r w:rsidRPr="00BE3736">
        <w:rPr>
          <w:b/>
          <w:bCs/>
        </w:rPr>
        <w:t>Note:</w:t>
      </w:r>
      <w:r w:rsidRPr="00BE3736">
        <w:t xml:space="preserve"> </w:t>
      </w:r>
      <w:r w:rsidR="001C2EAB" w:rsidRPr="00BE3736">
        <w:t>The table b</w:t>
      </w:r>
      <w:r w:rsidRPr="00BE3736">
        <w:t xml:space="preserve">elow should include amounts subject to quarantine </w:t>
      </w:r>
      <w:r w:rsidR="00350FD1" w:rsidRPr="00BE3736">
        <w:t xml:space="preserve">s.51. Information </w:t>
      </w:r>
      <w:r w:rsidR="00D36E95" w:rsidRPr="00BE3736">
        <w:t>below should be sourced from</w:t>
      </w:r>
      <w:r w:rsidR="001C2EAB" w:rsidRPr="00BE3736">
        <w:t xml:space="preserve"> an entity’s</w:t>
      </w:r>
      <w:r w:rsidR="00D36E95" w:rsidRPr="00BE3736">
        <w:t xml:space="preserve"> </w:t>
      </w:r>
      <w:r w:rsidR="00C9014F" w:rsidRPr="00BE3736">
        <w:t xml:space="preserve">appropriation notes included with their </w:t>
      </w:r>
      <w:r w:rsidR="00D36E95" w:rsidRPr="00BE3736">
        <w:t>audited financial statements.</w:t>
      </w:r>
    </w:p>
    <w:p w14:paraId="0A00CF8D" w14:textId="6D2D8D21" w:rsidR="00102595" w:rsidRPr="00102595" w:rsidRDefault="00102595" w:rsidP="00102595">
      <w:pPr>
        <w:pStyle w:val="ListParagraph"/>
        <w:numPr>
          <w:ilvl w:val="0"/>
          <w:numId w:val="22"/>
        </w:numPr>
        <w:ind w:left="993"/>
        <w:rPr>
          <w:rFonts w:ascii="Arial" w:hAnsi="Arial" w:cs="Arial"/>
        </w:rPr>
      </w:pPr>
      <w:r w:rsidRPr="15A6A4AF">
        <w:rPr>
          <w:rFonts w:ascii="Arial" w:hAnsi="Arial" w:cs="Arial"/>
        </w:rPr>
        <w:t xml:space="preserve">Non-corporate Commonwealth entities are required to summarise the total resources of the entity and the total payments made by the entity in a table. The </w:t>
      </w:r>
      <w:r w:rsidRPr="00040162">
        <w:rPr>
          <w:rFonts w:ascii="Arial" w:hAnsi="Arial" w:cs="Arial"/>
          <w:b/>
          <w:bCs/>
        </w:rPr>
        <w:t xml:space="preserve">Report on </w:t>
      </w:r>
      <w:r w:rsidR="003F6FBD" w:rsidRPr="00040162">
        <w:rPr>
          <w:rFonts w:ascii="Arial" w:hAnsi="Arial" w:cs="Arial"/>
          <w:b/>
          <w:bCs/>
        </w:rPr>
        <w:t>financial performance</w:t>
      </w:r>
      <w:r w:rsidR="003F6FBD" w:rsidRPr="15A6A4AF">
        <w:rPr>
          <w:rFonts w:ascii="Arial" w:hAnsi="Arial" w:cs="Arial"/>
        </w:rPr>
        <w:t xml:space="preserve"> </w:t>
      </w:r>
      <w:r w:rsidRPr="15A6A4AF">
        <w:rPr>
          <w:rFonts w:ascii="Arial" w:hAnsi="Arial" w:cs="Arial"/>
        </w:rPr>
        <w:t xml:space="preserve">section under </w:t>
      </w:r>
      <w:r w:rsidR="003F6FBD" w:rsidRPr="15A6A4AF">
        <w:rPr>
          <w:rFonts w:ascii="Arial" w:hAnsi="Arial" w:cs="Arial"/>
        </w:rPr>
        <w:t xml:space="preserve">the </w:t>
      </w:r>
      <w:r w:rsidR="003F6FBD" w:rsidRPr="15A6A4AF">
        <w:rPr>
          <w:rFonts w:ascii="Arial" w:hAnsi="Arial" w:cs="Arial"/>
          <w:b/>
          <w:bCs/>
        </w:rPr>
        <w:t>Financial reporting</w:t>
      </w:r>
      <w:r w:rsidR="003F6FBD" w:rsidRPr="15A6A4AF">
        <w:rPr>
          <w:rFonts w:ascii="Arial" w:hAnsi="Arial" w:cs="Arial"/>
        </w:rPr>
        <w:t xml:space="preserve"> accordion </w:t>
      </w:r>
      <w:r w:rsidR="001A7602" w:rsidRPr="15A6A4AF">
        <w:rPr>
          <w:rFonts w:ascii="Arial" w:hAnsi="Arial" w:cs="Arial"/>
        </w:rPr>
        <w:t xml:space="preserve">in the </w:t>
      </w:r>
      <w:r w:rsidR="001A7602" w:rsidRPr="00040162">
        <w:rPr>
          <w:rFonts w:ascii="Arial" w:hAnsi="Arial" w:cs="Arial"/>
          <w:b/>
          <w:bCs/>
        </w:rPr>
        <w:t>Annual report content requirements</w:t>
      </w:r>
      <w:r w:rsidR="001A7602" w:rsidRPr="15A6A4AF">
        <w:rPr>
          <w:rFonts w:ascii="Arial" w:hAnsi="Arial" w:cs="Arial"/>
        </w:rPr>
        <w:t xml:space="preserve"> </w:t>
      </w:r>
      <w:r w:rsidR="00315775" w:rsidRPr="15A6A4AF">
        <w:rPr>
          <w:rFonts w:ascii="Arial" w:hAnsi="Arial" w:cs="Arial"/>
        </w:rPr>
        <w:t>page</w:t>
      </w:r>
      <w:r w:rsidR="001A7602" w:rsidRPr="15A6A4AF">
        <w:rPr>
          <w:rFonts w:ascii="Arial" w:hAnsi="Arial" w:cs="Arial"/>
        </w:rPr>
        <w:t xml:space="preserve"> of</w:t>
      </w:r>
      <w:r w:rsidR="003F6FBD" w:rsidRPr="15A6A4AF">
        <w:rPr>
          <w:rFonts w:ascii="Arial" w:hAnsi="Arial" w:cs="Arial"/>
        </w:rPr>
        <w:t xml:space="preserve"> RMG-135</w:t>
      </w:r>
      <w:r w:rsidRPr="15A6A4AF">
        <w:rPr>
          <w:rFonts w:ascii="Arial" w:hAnsi="Arial" w:cs="Arial"/>
        </w:rPr>
        <w:t xml:space="preserve"> discusses this requirement.</w:t>
      </w:r>
    </w:p>
    <w:p w14:paraId="5C26FD82" w14:textId="4FF29ED2"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 xml:space="preserve">The preferred format for this table is provided below. The table should be included as an appendix to the annual report. </w:t>
      </w:r>
      <w:r w:rsidR="00505646">
        <w:rPr>
          <w:rFonts w:ascii="Arial" w:hAnsi="Arial" w:cs="Arial"/>
        </w:rPr>
        <w:t>Entity</w:t>
      </w:r>
      <w:r w:rsidR="00505646" w:rsidRPr="00102595">
        <w:rPr>
          <w:rFonts w:ascii="Arial" w:hAnsi="Arial" w:cs="Arial"/>
        </w:rPr>
        <w:t xml:space="preserve"> </w:t>
      </w:r>
      <w:r w:rsidRPr="00102595">
        <w:rPr>
          <w:rFonts w:ascii="Arial" w:hAnsi="Arial" w:cs="Arial"/>
        </w:rPr>
        <w:t xml:space="preserve">resource statements provide information about the various funding sources that are available to the </w:t>
      </w:r>
      <w:r w:rsidR="00505646">
        <w:rPr>
          <w:rFonts w:ascii="Arial" w:hAnsi="Arial" w:cs="Arial"/>
        </w:rPr>
        <w:t xml:space="preserve">entity </w:t>
      </w:r>
      <w:r w:rsidRPr="00102595">
        <w:rPr>
          <w:rFonts w:ascii="Arial" w:hAnsi="Arial" w:cs="Arial"/>
        </w:rPr>
        <w:t xml:space="preserve">and that the </w:t>
      </w:r>
      <w:r w:rsidR="00505646">
        <w:rPr>
          <w:rFonts w:ascii="Arial" w:hAnsi="Arial" w:cs="Arial"/>
        </w:rPr>
        <w:t>entity</w:t>
      </w:r>
      <w:r w:rsidR="00505646" w:rsidRPr="00102595">
        <w:rPr>
          <w:rFonts w:ascii="Arial" w:hAnsi="Arial" w:cs="Arial"/>
        </w:rPr>
        <w:t xml:space="preserve"> </w:t>
      </w:r>
      <w:r w:rsidRPr="00102595">
        <w:rPr>
          <w:rFonts w:ascii="Arial" w:hAnsi="Arial" w:cs="Arial"/>
        </w:rPr>
        <w:t>may draw against.</w:t>
      </w:r>
    </w:p>
    <w:p w14:paraId="5ED84149" w14:textId="77777777"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The suggested format for an entity resource statement in the annual report has been designed to allow entities to reconcile the final usage of all resources in cash terms, by declaring the actual available appropriation for the relevant reporting period (including cash balances carried forward and further adjustments such as section 75 transfers under the PGPA Act and advances to the Finance Minister), and comparing this to the actual payments made.</w:t>
      </w:r>
    </w:p>
    <w:p w14:paraId="294D7E4A" w14:textId="77777777"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Additionally, for departmental appropriations and special accounts, information about any remaining balance that will be carried over to the next reporting period should also be reported.</w:t>
      </w:r>
    </w:p>
    <w:p w14:paraId="1CF29E86" w14:textId="77777777" w:rsidR="00102595" w:rsidRDefault="00102595" w:rsidP="00102595">
      <w:pPr>
        <w:pStyle w:val="ListParagraph"/>
        <w:numPr>
          <w:ilvl w:val="0"/>
          <w:numId w:val="22"/>
        </w:numPr>
        <w:ind w:left="993"/>
        <w:rPr>
          <w:rFonts w:ascii="Arial" w:hAnsi="Arial" w:cs="Arial"/>
        </w:rPr>
      </w:pPr>
      <w:r w:rsidRPr="00102595">
        <w:rPr>
          <w:rFonts w:ascii="Arial" w:hAnsi="Arial" w:cs="Arial"/>
        </w:rPr>
        <w:t>The preferred format for the table, which is consistent with Table 1.1 in the Portfolio Budget Statements, is set out below.</w:t>
      </w:r>
    </w:p>
    <w:p w14:paraId="2CBF825E" w14:textId="6882C716" w:rsidR="009F2600" w:rsidRDefault="009F2600" w:rsidP="00682A49">
      <w:pPr>
        <w:ind w:left="633"/>
      </w:pPr>
      <w:r>
        <w:t xml:space="preserve">Further guidance concerning the Portfolio Budget Statements can be found at: </w:t>
      </w:r>
      <w:hyperlink r:id="rId13" w:history="1">
        <w:r>
          <w:rPr>
            <w:rStyle w:val="Hyperlink"/>
          </w:rPr>
          <w:t>Portfolio Budget Statements | Department of Finance</w:t>
        </w:r>
      </w:hyperlink>
      <w:r>
        <w:t>.</w:t>
      </w:r>
    </w:p>
    <w:p w14:paraId="3FD951FC" w14:textId="77777777" w:rsidR="009F2600" w:rsidRPr="00682A49" w:rsidRDefault="009F2600" w:rsidP="00682A49">
      <w:pPr>
        <w:ind w:left="633"/>
      </w:pPr>
    </w:p>
    <w:tbl>
      <w:tblPr>
        <w:tblStyle w:val="TableGrid"/>
        <w:tblW w:w="9209" w:type="dxa"/>
        <w:tblInd w:w="607" w:type="dxa"/>
        <w:tblLayout w:type="fixed"/>
        <w:tblLook w:val="04A0" w:firstRow="1" w:lastRow="0" w:firstColumn="1" w:lastColumn="0" w:noHBand="0" w:noVBand="1"/>
      </w:tblPr>
      <w:tblGrid>
        <w:gridCol w:w="4775"/>
        <w:gridCol w:w="1370"/>
        <w:gridCol w:w="1397"/>
        <w:gridCol w:w="1667"/>
      </w:tblGrid>
      <w:tr w:rsidR="00AD548F" w:rsidRPr="00922099" w14:paraId="438FD4DD" w14:textId="77777777" w:rsidTr="00BE3736">
        <w:trPr>
          <w:trHeight w:val="345"/>
          <w:tblHeader/>
        </w:trPr>
        <w:tc>
          <w:tcPr>
            <w:tcW w:w="4775" w:type="dxa"/>
            <w:shd w:val="clear" w:color="auto" w:fill="BFBFBF" w:themeFill="background1" w:themeFillShade="BF"/>
            <w:noWrap/>
            <w:hideMark/>
          </w:tcPr>
          <w:p w14:paraId="19FBF46F" w14:textId="77777777" w:rsidR="00BB4832" w:rsidRPr="007E2116" w:rsidRDefault="00BB4832" w:rsidP="00BE3736">
            <w:pPr>
              <w:pStyle w:val="TableBodyText"/>
            </w:pPr>
          </w:p>
        </w:tc>
        <w:tc>
          <w:tcPr>
            <w:tcW w:w="1370" w:type="dxa"/>
            <w:shd w:val="clear" w:color="auto" w:fill="BFBFBF" w:themeFill="background1" w:themeFillShade="BF"/>
            <w:noWrap/>
          </w:tcPr>
          <w:p w14:paraId="71DD0BA1" w14:textId="55D76DAF" w:rsidR="00BB4832" w:rsidRPr="00BE3736" w:rsidRDefault="00BB4832" w:rsidP="00BE3736">
            <w:pPr>
              <w:pStyle w:val="TableBodyNumbers"/>
              <w:jc w:val="left"/>
              <w:rPr>
                <w:b/>
                <w:bCs/>
              </w:rPr>
            </w:pPr>
            <w:r w:rsidRPr="00BE3736">
              <w:rPr>
                <w:b/>
                <w:bCs/>
              </w:rPr>
              <w:t xml:space="preserve">Current available appropriation </w:t>
            </w:r>
            <w:r w:rsidRPr="00BE3736" w:rsidDel="00057FE3">
              <w:rPr>
                <w:b/>
                <w:bCs/>
              </w:rPr>
              <w:t xml:space="preserve"> </w:t>
            </w:r>
            <w:r w:rsidRPr="00BE3736">
              <w:rPr>
                <w:b/>
                <w:bCs/>
              </w:rPr>
              <w:br/>
              <w:t>(</w:t>
            </w:r>
            <w:r w:rsidR="00364B53" w:rsidRPr="00BE3736">
              <w:rPr>
                <w:b/>
                <w:bCs/>
              </w:rPr>
              <w:t>a</w:t>
            </w:r>
            <w:r w:rsidRPr="00BE3736">
              <w:rPr>
                <w:b/>
                <w:bCs/>
              </w:rPr>
              <w:t>)</w:t>
            </w:r>
          </w:p>
        </w:tc>
        <w:tc>
          <w:tcPr>
            <w:tcW w:w="1397" w:type="dxa"/>
            <w:shd w:val="clear" w:color="auto" w:fill="BFBFBF" w:themeFill="background1" w:themeFillShade="BF"/>
            <w:noWrap/>
          </w:tcPr>
          <w:p w14:paraId="4814205D" w14:textId="4497BBEC" w:rsidR="00BB4832" w:rsidRPr="00BE3736" w:rsidRDefault="00BB4832" w:rsidP="00BE3736">
            <w:pPr>
              <w:pStyle w:val="TableBodyNumbers"/>
              <w:jc w:val="left"/>
              <w:rPr>
                <w:b/>
                <w:bCs/>
              </w:rPr>
            </w:pPr>
            <w:r w:rsidRPr="00BE3736">
              <w:rPr>
                <w:b/>
                <w:bCs/>
              </w:rPr>
              <w:t>Payments made</w:t>
            </w:r>
            <w:r w:rsidRPr="00BE3736">
              <w:rPr>
                <w:b/>
                <w:bCs/>
              </w:rPr>
              <w:br/>
              <w:t>(</w:t>
            </w:r>
            <w:r w:rsidR="00364B53" w:rsidRPr="00BE3736">
              <w:rPr>
                <w:b/>
                <w:bCs/>
              </w:rPr>
              <w:t>b</w:t>
            </w:r>
            <w:r w:rsidRPr="00BE3736">
              <w:rPr>
                <w:b/>
                <w:bCs/>
              </w:rPr>
              <w:t>)</w:t>
            </w:r>
          </w:p>
        </w:tc>
        <w:tc>
          <w:tcPr>
            <w:tcW w:w="1667" w:type="dxa"/>
            <w:shd w:val="clear" w:color="auto" w:fill="BFBFBF" w:themeFill="background1" w:themeFillShade="BF"/>
          </w:tcPr>
          <w:p w14:paraId="472A79CF" w14:textId="69E943A4" w:rsidR="00BB4832" w:rsidRPr="00BE3736" w:rsidRDefault="00BB4832" w:rsidP="00BE3736">
            <w:pPr>
              <w:pStyle w:val="TableBodyNumbers"/>
              <w:jc w:val="left"/>
              <w:rPr>
                <w:b/>
                <w:bCs/>
              </w:rPr>
            </w:pPr>
            <w:r w:rsidRPr="00BE3736">
              <w:rPr>
                <w:b/>
                <w:bCs/>
              </w:rPr>
              <w:t>Balance remaining</w:t>
            </w:r>
            <w:r w:rsidRPr="00BE3736">
              <w:rPr>
                <w:b/>
                <w:bCs/>
              </w:rPr>
              <w:br/>
              <w:t>(</w:t>
            </w:r>
            <w:r w:rsidR="00364B53" w:rsidRPr="00BE3736">
              <w:rPr>
                <w:b/>
                <w:bCs/>
              </w:rPr>
              <w:t>a</w:t>
            </w:r>
            <w:r w:rsidRPr="00BE3736">
              <w:rPr>
                <w:b/>
                <w:bCs/>
              </w:rPr>
              <w:t>)-(</w:t>
            </w:r>
            <w:r w:rsidR="00364B53" w:rsidRPr="00BE3736">
              <w:rPr>
                <w:b/>
                <w:bCs/>
              </w:rPr>
              <w:t>b</w:t>
            </w:r>
            <w:r w:rsidRPr="00BE3736">
              <w:rPr>
                <w:b/>
                <w:bCs/>
              </w:rPr>
              <w:t>)</w:t>
            </w:r>
          </w:p>
        </w:tc>
      </w:tr>
      <w:tr w:rsidR="00D62957" w:rsidRPr="00922099" w14:paraId="4E6B7A3C" w14:textId="77777777" w:rsidTr="00BE3736">
        <w:trPr>
          <w:trHeight w:val="315"/>
          <w:tblHeader/>
        </w:trPr>
        <w:tc>
          <w:tcPr>
            <w:tcW w:w="4775" w:type="dxa"/>
          </w:tcPr>
          <w:p w14:paraId="7FE5F3E1" w14:textId="77777777" w:rsidR="00BB4832" w:rsidRPr="007E2116" w:rsidRDefault="00BB4832" w:rsidP="00BE3736">
            <w:pPr>
              <w:pStyle w:val="TableBodyText"/>
            </w:pPr>
          </w:p>
        </w:tc>
        <w:tc>
          <w:tcPr>
            <w:tcW w:w="1370" w:type="dxa"/>
            <w:noWrap/>
            <w:vAlign w:val="bottom"/>
          </w:tcPr>
          <w:p w14:paraId="33C9F786" w14:textId="3FC4D531" w:rsidR="00BB4832" w:rsidRPr="00BE3736" w:rsidRDefault="00BB4832" w:rsidP="00BE3736">
            <w:pPr>
              <w:pStyle w:val="TableBodyNumbers"/>
              <w:rPr>
                <w:u w:val="single"/>
              </w:rPr>
            </w:pPr>
            <w:r w:rsidRPr="00BE3736">
              <w:rPr>
                <w:u w:val="single"/>
              </w:rPr>
              <w:t>$'000</w:t>
            </w:r>
          </w:p>
        </w:tc>
        <w:tc>
          <w:tcPr>
            <w:tcW w:w="1397" w:type="dxa"/>
            <w:noWrap/>
            <w:vAlign w:val="bottom"/>
          </w:tcPr>
          <w:p w14:paraId="6629A206" w14:textId="77777777" w:rsidR="00BB4832" w:rsidRPr="00BE3736" w:rsidRDefault="00BB4832" w:rsidP="00BE3736">
            <w:pPr>
              <w:pStyle w:val="TableBodyNumbers"/>
              <w:rPr>
                <w:u w:val="single"/>
              </w:rPr>
            </w:pPr>
            <w:r w:rsidRPr="00BE3736">
              <w:rPr>
                <w:u w:val="single"/>
              </w:rPr>
              <w:t>$'000</w:t>
            </w:r>
          </w:p>
        </w:tc>
        <w:tc>
          <w:tcPr>
            <w:tcW w:w="1667" w:type="dxa"/>
            <w:vAlign w:val="bottom"/>
          </w:tcPr>
          <w:p w14:paraId="6639B1EB" w14:textId="77777777" w:rsidR="00BB4832" w:rsidRPr="00BE3736" w:rsidRDefault="00BB4832" w:rsidP="00BE3736">
            <w:pPr>
              <w:pStyle w:val="TableBodyNumbers"/>
              <w:rPr>
                <w:u w:val="single"/>
              </w:rPr>
            </w:pPr>
            <w:r w:rsidRPr="00BE3736">
              <w:rPr>
                <w:u w:val="single"/>
              </w:rPr>
              <w:t>$'000</w:t>
            </w:r>
          </w:p>
        </w:tc>
      </w:tr>
      <w:tr w:rsidR="00D62957" w:rsidRPr="00922099" w14:paraId="540B9401" w14:textId="77777777" w:rsidTr="00BE3736">
        <w:trPr>
          <w:trHeight w:val="235"/>
        </w:trPr>
        <w:tc>
          <w:tcPr>
            <w:tcW w:w="4775" w:type="dxa"/>
            <w:shd w:val="clear" w:color="auto" w:fill="FFFFFF" w:themeFill="background1"/>
            <w:vAlign w:val="center"/>
          </w:tcPr>
          <w:p w14:paraId="0C3D1EED" w14:textId="77777777" w:rsidR="00BB4832" w:rsidRPr="00BE3736" w:rsidRDefault="00BB4832" w:rsidP="00BE3736">
            <w:pPr>
              <w:pStyle w:val="TableBodyText"/>
              <w:rPr>
                <w:b/>
                <w:bCs/>
              </w:rPr>
            </w:pPr>
            <w:r w:rsidRPr="00BE3736">
              <w:rPr>
                <w:b/>
                <w:bCs/>
              </w:rPr>
              <w:t>Departmental</w:t>
            </w:r>
          </w:p>
        </w:tc>
        <w:tc>
          <w:tcPr>
            <w:tcW w:w="1370" w:type="dxa"/>
            <w:shd w:val="clear" w:color="auto" w:fill="FFFFFF" w:themeFill="background1"/>
            <w:noWrap/>
          </w:tcPr>
          <w:p w14:paraId="1FD81662" w14:textId="40C695A5" w:rsidR="00BB4832" w:rsidRPr="00922099" w:rsidRDefault="00BB4832" w:rsidP="00BE3736">
            <w:pPr>
              <w:pStyle w:val="TableBodyNumbers"/>
            </w:pPr>
          </w:p>
        </w:tc>
        <w:tc>
          <w:tcPr>
            <w:tcW w:w="1397" w:type="dxa"/>
            <w:shd w:val="clear" w:color="auto" w:fill="FFFFFF" w:themeFill="background1"/>
            <w:noWrap/>
          </w:tcPr>
          <w:p w14:paraId="3FDF6E7D" w14:textId="77777777" w:rsidR="00BB4832" w:rsidRPr="00922099" w:rsidRDefault="00BB4832" w:rsidP="00BE3736">
            <w:pPr>
              <w:pStyle w:val="TableBodyNumbers"/>
            </w:pPr>
          </w:p>
        </w:tc>
        <w:tc>
          <w:tcPr>
            <w:tcW w:w="1667" w:type="dxa"/>
            <w:shd w:val="clear" w:color="auto" w:fill="FFFFFF" w:themeFill="background1"/>
          </w:tcPr>
          <w:p w14:paraId="799E96C9" w14:textId="77777777" w:rsidR="00BB4832" w:rsidRPr="00922099" w:rsidRDefault="00BB4832" w:rsidP="00BE3736">
            <w:pPr>
              <w:pStyle w:val="TableBodyNumbers"/>
            </w:pPr>
          </w:p>
        </w:tc>
      </w:tr>
      <w:tr w:rsidR="00D62957" w:rsidRPr="00922099" w14:paraId="402E3948" w14:textId="77777777" w:rsidTr="00BE3736">
        <w:trPr>
          <w:trHeight w:val="315"/>
        </w:trPr>
        <w:tc>
          <w:tcPr>
            <w:tcW w:w="4775" w:type="dxa"/>
            <w:shd w:val="clear" w:color="auto" w:fill="FFFFFF" w:themeFill="background1"/>
            <w:vAlign w:val="center"/>
          </w:tcPr>
          <w:p w14:paraId="5B39D549" w14:textId="77777777" w:rsidR="00BB4832" w:rsidRPr="007E2116" w:rsidRDefault="00BB4832" w:rsidP="00BE3736">
            <w:pPr>
              <w:pStyle w:val="TableBodyText"/>
            </w:pPr>
            <w:r w:rsidRPr="007E2116">
              <w:t>Annual appropriations - ordinary annual services</w:t>
            </w:r>
          </w:p>
        </w:tc>
        <w:tc>
          <w:tcPr>
            <w:tcW w:w="1370" w:type="dxa"/>
            <w:shd w:val="clear" w:color="auto" w:fill="FFFFFF" w:themeFill="background1"/>
            <w:noWrap/>
          </w:tcPr>
          <w:p w14:paraId="54B83313" w14:textId="2CF140F4" w:rsidR="00BB4832" w:rsidRPr="00922099" w:rsidRDefault="00BB4832" w:rsidP="00BE3736">
            <w:pPr>
              <w:pStyle w:val="TableBodyNumbers"/>
            </w:pPr>
            <w:r w:rsidRPr="00922099">
              <w:t>-</w:t>
            </w:r>
          </w:p>
        </w:tc>
        <w:tc>
          <w:tcPr>
            <w:tcW w:w="1397" w:type="dxa"/>
            <w:shd w:val="clear" w:color="auto" w:fill="FFFFFF" w:themeFill="background1"/>
            <w:noWrap/>
          </w:tcPr>
          <w:p w14:paraId="398C4CC6" w14:textId="77777777" w:rsidR="00BB4832" w:rsidRPr="00922099" w:rsidRDefault="00BB4832" w:rsidP="00BE3736">
            <w:pPr>
              <w:pStyle w:val="TableBodyNumbers"/>
            </w:pPr>
            <w:r w:rsidRPr="00922099">
              <w:t>-</w:t>
            </w:r>
          </w:p>
        </w:tc>
        <w:tc>
          <w:tcPr>
            <w:tcW w:w="1667" w:type="dxa"/>
            <w:shd w:val="clear" w:color="auto" w:fill="FFFFFF" w:themeFill="background1"/>
          </w:tcPr>
          <w:p w14:paraId="566A1ED8" w14:textId="77777777" w:rsidR="00BB4832" w:rsidRPr="00922099" w:rsidRDefault="00BB4832" w:rsidP="00BE3736">
            <w:pPr>
              <w:pStyle w:val="TableBodyNumbers"/>
            </w:pPr>
            <w:r w:rsidRPr="00922099">
              <w:t>-</w:t>
            </w:r>
          </w:p>
        </w:tc>
      </w:tr>
      <w:tr w:rsidR="00D62957" w:rsidRPr="00922099" w14:paraId="30C963B7" w14:textId="77777777" w:rsidTr="00BE3736">
        <w:trPr>
          <w:trHeight w:val="315"/>
        </w:trPr>
        <w:tc>
          <w:tcPr>
            <w:tcW w:w="4775" w:type="dxa"/>
            <w:shd w:val="clear" w:color="auto" w:fill="FFFFFF" w:themeFill="background1"/>
            <w:vAlign w:val="center"/>
          </w:tcPr>
          <w:p w14:paraId="29FB18D6" w14:textId="3212B855" w:rsidR="005911F4" w:rsidRPr="00BE3736" w:rsidRDefault="00830745" w:rsidP="00BE3736">
            <w:pPr>
              <w:pStyle w:val="TableBodyText"/>
              <w:ind w:left="720"/>
            </w:pPr>
            <w:r w:rsidRPr="00BE3736">
              <w:t xml:space="preserve">Prior year appropriations available </w:t>
            </w:r>
            <w:r w:rsidR="00765342">
              <w:t>-</w:t>
            </w:r>
            <w:r w:rsidR="003A5723" w:rsidRPr="00BE3736">
              <w:t xml:space="preserve"> ordinary annual services</w:t>
            </w:r>
          </w:p>
        </w:tc>
        <w:tc>
          <w:tcPr>
            <w:tcW w:w="1370" w:type="dxa"/>
            <w:shd w:val="clear" w:color="auto" w:fill="FFFFFF" w:themeFill="background1"/>
            <w:noWrap/>
          </w:tcPr>
          <w:p w14:paraId="20F4A17C" w14:textId="3A28D789" w:rsidR="005911F4" w:rsidRPr="00BE3736" w:rsidRDefault="00CB4A04" w:rsidP="00BE3736">
            <w:pPr>
              <w:pStyle w:val="TableBodyNumbers"/>
            </w:pPr>
            <w:r w:rsidRPr="00BE3736">
              <w:t>-</w:t>
            </w:r>
          </w:p>
        </w:tc>
        <w:tc>
          <w:tcPr>
            <w:tcW w:w="1397" w:type="dxa"/>
            <w:shd w:val="clear" w:color="auto" w:fill="FFFFFF" w:themeFill="background1"/>
            <w:noWrap/>
          </w:tcPr>
          <w:p w14:paraId="63E3E06C" w14:textId="15D06F82" w:rsidR="005911F4" w:rsidRPr="00BE3736" w:rsidRDefault="00CB4A04" w:rsidP="00BE3736">
            <w:pPr>
              <w:pStyle w:val="TableBodyNumbers"/>
            </w:pPr>
            <w:r w:rsidRPr="00BE3736">
              <w:t>-</w:t>
            </w:r>
          </w:p>
        </w:tc>
        <w:tc>
          <w:tcPr>
            <w:tcW w:w="1667" w:type="dxa"/>
            <w:shd w:val="clear" w:color="auto" w:fill="FFFFFF" w:themeFill="background1"/>
          </w:tcPr>
          <w:p w14:paraId="382568ED" w14:textId="7DEA6B09" w:rsidR="005911F4" w:rsidRPr="00BE3736" w:rsidRDefault="00CB4A04" w:rsidP="00BE3736">
            <w:pPr>
              <w:pStyle w:val="TableBodyNumbers"/>
            </w:pPr>
            <w:r w:rsidRPr="00BE3736">
              <w:t>-</w:t>
            </w:r>
          </w:p>
        </w:tc>
      </w:tr>
      <w:tr w:rsidR="00D62957" w:rsidRPr="00922099" w14:paraId="1ED02A14" w14:textId="77777777" w:rsidTr="00BE3736">
        <w:trPr>
          <w:trHeight w:val="315"/>
        </w:trPr>
        <w:tc>
          <w:tcPr>
            <w:tcW w:w="4775" w:type="dxa"/>
            <w:shd w:val="clear" w:color="auto" w:fill="FFFFFF" w:themeFill="background1"/>
            <w:vAlign w:val="center"/>
          </w:tcPr>
          <w:p w14:paraId="48585FD0" w14:textId="77777777" w:rsidR="00BB4832" w:rsidRPr="007E2116" w:rsidRDefault="00BB4832" w:rsidP="00BE3736">
            <w:pPr>
              <w:pStyle w:val="TableBodyText"/>
            </w:pPr>
            <w:r w:rsidRPr="007E2116">
              <w:t>Annual appropriations - other services - non-operating</w:t>
            </w:r>
          </w:p>
        </w:tc>
        <w:tc>
          <w:tcPr>
            <w:tcW w:w="1370" w:type="dxa"/>
            <w:shd w:val="clear" w:color="auto" w:fill="FFFFFF" w:themeFill="background1"/>
            <w:noWrap/>
          </w:tcPr>
          <w:p w14:paraId="0160948B" w14:textId="2D8B8FB6" w:rsidR="00BB4832" w:rsidRPr="00922099" w:rsidRDefault="00BB4832" w:rsidP="00BE3736">
            <w:pPr>
              <w:pStyle w:val="TableBodyNumbers"/>
            </w:pPr>
            <w:r w:rsidRPr="00922099">
              <w:t>-</w:t>
            </w:r>
          </w:p>
        </w:tc>
        <w:tc>
          <w:tcPr>
            <w:tcW w:w="1397" w:type="dxa"/>
            <w:shd w:val="clear" w:color="auto" w:fill="FFFFFF" w:themeFill="background1"/>
            <w:noWrap/>
          </w:tcPr>
          <w:p w14:paraId="712F5423" w14:textId="77777777" w:rsidR="00BB4832" w:rsidRPr="00922099" w:rsidRDefault="00BB4832" w:rsidP="00BE3736">
            <w:pPr>
              <w:pStyle w:val="TableBodyNumbers"/>
            </w:pPr>
            <w:r w:rsidRPr="00922099">
              <w:t>-</w:t>
            </w:r>
          </w:p>
        </w:tc>
        <w:tc>
          <w:tcPr>
            <w:tcW w:w="1667" w:type="dxa"/>
            <w:shd w:val="clear" w:color="auto" w:fill="FFFFFF" w:themeFill="background1"/>
          </w:tcPr>
          <w:p w14:paraId="3FBBB309" w14:textId="77777777" w:rsidR="00BB4832" w:rsidRPr="00922099" w:rsidRDefault="00BB4832" w:rsidP="00BE3736">
            <w:pPr>
              <w:pStyle w:val="TableBodyNumbers"/>
            </w:pPr>
            <w:r w:rsidRPr="00922099">
              <w:t>-</w:t>
            </w:r>
          </w:p>
        </w:tc>
      </w:tr>
      <w:tr w:rsidR="00D62957" w:rsidRPr="00922099" w14:paraId="31F3812B" w14:textId="77777777" w:rsidTr="00BE3736">
        <w:trPr>
          <w:trHeight w:val="315"/>
        </w:trPr>
        <w:tc>
          <w:tcPr>
            <w:tcW w:w="4775" w:type="dxa"/>
            <w:shd w:val="clear" w:color="auto" w:fill="FFFFFF" w:themeFill="background1"/>
            <w:vAlign w:val="center"/>
          </w:tcPr>
          <w:p w14:paraId="694A09DA" w14:textId="2A9896A3" w:rsidR="003A5723" w:rsidRPr="00BE3736" w:rsidRDefault="0026161B" w:rsidP="00BE3736">
            <w:pPr>
              <w:pStyle w:val="TableBodyText"/>
              <w:ind w:left="720"/>
            </w:pPr>
            <w:r w:rsidRPr="00BE3736">
              <w:lastRenderedPageBreak/>
              <w:t xml:space="preserve">Prior year appropriations available </w:t>
            </w:r>
            <w:r w:rsidR="00765342">
              <w:t>-</w:t>
            </w:r>
            <w:r w:rsidRPr="00BE3736">
              <w:t xml:space="preserve"> other services </w:t>
            </w:r>
            <w:r w:rsidR="00765342">
              <w:t>-</w:t>
            </w:r>
            <w:r w:rsidRPr="00BE3736">
              <w:t xml:space="preserve"> non-operating</w:t>
            </w:r>
          </w:p>
        </w:tc>
        <w:tc>
          <w:tcPr>
            <w:tcW w:w="1370" w:type="dxa"/>
            <w:shd w:val="clear" w:color="auto" w:fill="FFFFFF" w:themeFill="background1"/>
            <w:noWrap/>
          </w:tcPr>
          <w:p w14:paraId="5868D68C" w14:textId="08376CAF" w:rsidR="003A5723" w:rsidRPr="00BE3736" w:rsidRDefault="00CB4A04" w:rsidP="00BE3736">
            <w:pPr>
              <w:pStyle w:val="TableBodyNumbers"/>
            </w:pPr>
            <w:r w:rsidRPr="00BE3736">
              <w:t>-</w:t>
            </w:r>
          </w:p>
        </w:tc>
        <w:tc>
          <w:tcPr>
            <w:tcW w:w="1397" w:type="dxa"/>
            <w:shd w:val="clear" w:color="auto" w:fill="FFFFFF" w:themeFill="background1"/>
            <w:noWrap/>
          </w:tcPr>
          <w:p w14:paraId="48FB9758" w14:textId="640B1710" w:rsidR="003A5723" w:rsidRPr="00BE3736" w:rsidRDefault="00CB4A04" w:rsidP="00BE3736">
            <w:pPr>
              <w:pStyle w:val="TableBodyNumbers"/>
            </w:pPr>
            <w:r w:rsidRPr="00BE3736">
              <w:t>-</w:t>
            </w:r>
          </w:p>
        </w:tc>
        <w:tc>
          <w:tcPr>
            <w:tcW w:w="1667" w:type="dxa"/>
            <w:shd w:val="clear" w:color="auto" w:fill="FFFFFF" w:themeFill="background1"/>
          </w:tcPr>
          <w:p w14:paraId="76E9E6AE" w14:textId="0FDE528B" w:rsidR="003A5723" w:rsidRPr="00BE3736" w:rsidRDefault="00CB4A04" w:rsidP="00BE3736">
            <w:pPr>
              <w:pStyle w:val="TableBodyNumbers"/>
            </w:pPr>
            <w:r w:rsidRPr="00BE3736">
              <w:t>-</w:t>
            </w:r>
          </w:p>
        </w:tc>
      </w:tr>
      <w:tr w:rsidR="00D62957" w:rsidRPr="00922099" w14:paraId="646022B0" w14:textId="77777777" w:rsidTr="00BE3736">
        <w:trPr>
          <w:trHeight w:val="315"/>
        </w:trPr>
        <w:tc>
          <w:tcPr>
            <w:tcW w:w="4775" w:type="dxa"/>
            <w:shd w:val="clear" w:color="auto" w:fill="FFFFFF" w:themeFill="background1"/>
            <w:vAlign w:val="center"/>
          </w:tcPr>
          <w:p w14:paraId="32EAF185" w14:textId="06422446" w:rsidR="00BB4832" w:rsidRPr="00BE3736" w:rsidRDefault="00BB4832" w:rsidP="00BE3736">
            <w:pPr>
              <w:pStyle w:val="TableBodyText"/>
            </w:pPr>
            <w:r w:rsidRPr="00BE3736">
              <w:t>Total departmental annual appropriations</w:t>
            </w:r>
            <w:r w:rsidR="00D62957" w:rsidRPr="00BE3736">
              <w:t xml:space="preserve"> </w:t>
            </w:r>
            <w:r w:rsidR="008D1C93" w:rsidRPr="00BE3736">
              <w:rPr>
                <w:b/>
              </w:rPr>
              <w:t>(</w:t>
            </w:r>
            <w:r w:rsidR="00D27BB6" w:rsidRPr="00BE3736">
              <w:rPr>
                <w:b/>
              </w:rPr>
              <w:t>c</w:t>
            </w:r>
            <w:r w:rsidR="008D1C93" w:rsidRPr="00BE3736">
              <w:rPr>
                <w:b/>
              </w:rPr>
              <w:t>)</w:t>
            </w:r>
          </w:p>
        </w:tc>
        <w:tc>
          <w:tcPr>
            <w:tcW w:w="1370" w:type="dxa"/>
            <w:shd w:val="clear" w:color="auto" w:fill="FFFFFF" w:themeFill="background1"/>
            <w:noWrap/>
          </w:tcPr>
          <w:p w14:paraId="7A405441" w14:textId="5AAE2D3E" w:rsidR="00BB4832" w:rsidRPr="00922099" w:rsidRDefault="00BB4832" w:rsidP="00BE3736">
            <w:pPr>
              <w:pStyle w:val="TableBodyNumbers"/>
            </w:pPr>
            <w:r w:rsidRPr="00922099">
              <w:t>-</w:t>
            </w:r>
          </w:p>
        </w:tc>
        <w:tc>
          <w:tcPr>
            <w:tcW w:w="1397" w:type="dxa"/>
            <w:shd w:val="clear" w:color="auto" w:fill="FFFFFF" w:themeFill="background1"/>
            <w:noWrap/>
          </w:tcPr>
          <w:p w14:paraId="10ED32C2" w14:textId="77777777" w:rsidR="00BB4832" w:rsidRPr="00922099" w:rsidRDefault="00BB4832" w:rsidP="00BE3736">
            <w:pPr>
              <w:pStyle w:val="TableBodyNumbers"/>
            </w:pPr>
            <w:r w:rsidRPr="00922099">
              <w:t>-</w:t>
            </w:r>
          </w:p>
        </w:tc>
        <w:tc>
          <w:tcPr>
            <w:tcW w:w="1667" w:type="dxa"/>
            <w:shd w:val="clear" w:color="auto" w:fill="FFFFFF" w:themeFill="background1"/>
          </w:tcPr>
          <w:p w14:paraId="76C0FABD" w14:textId="77777777" w:rsidR="00BB4832" w:rsidRPr="00922099" w:rsidRDefault="00BB4832" w:rsidP="00BE3736">
            <w:pPr>
              <w:pStyle w:val="TableBodyNumbers"/>
            </w:pPr>
            <w:r w:rsidRPr="00922099">
              <w:t>-</w:t>
            </w:r>
          </w:p>
        </w:tc>
      </w:tr>
      <w:tr w:rsidR="00D62957" w:rsidRPr="00922099" w14:paraId="7B437468" w14:textId="77777777" w:rsidTr="00BE3736">
        <w:trPr>
          <w:trHeight w:val="315"/>
        </w:trPr>
        <w:tc>
          <w:tcPr>
            <w:tcW w:w="4775" w:type="dxa"/>
            <w:shd w:val="clear" w:color="auto" w:fill="FFFFFF" w:themeFill="background1"/>
            <w:vAlign w:val="bottom"/>
          </w:tcPr>
          <w:p w14:paraId="67B45D0D" w14:textId="0BCF5056" w:rsidR="00BB4832" w:rsidRPr="00BE3736" w:rsidRDefault="00BB4832" w:rsidP="00BE3736">
            <w:pPr>
              <w:pStyle w:val="TableBodyNumbers"/>
              <w:jc w:val="left"/>
            </w:pPr>
            <w:r w:rsidRPr="00BE3736">
              <w:t>Total departmental special appropriations</w:t>
            </w:r>
            <w:r w:rsidR="00D62957" w:rsidRPr="00BE3736">
              <w:t xml:space="preserve"> </w:t>
            </w:r>
            <w:r w:rsidR="008D1C93" w:rsidRPr="00BE3736">
              <w:rPr>
                <w:b/>
                <w:bCs/>
              </w:rPr>
              <w:t>(</w:t>
            </w:r>
            <w:r w:rsidR="00D27BB6" w:rsidRPr="00BE3736">
              <w:rPr>
                <w:b/>
                <w:bCs/>
              </w:rPr>
              <w:t>d</w:t>
            </w:r>
            <w:r w:rsidR="008D1C93" w:rsidRPr="00BE3736">
              <w:rPr>
                <w:b/>
                <w:bCs/>
              </w:rPr>
              <w:t>)</w:t>
            </w:r>
          </w:p>
        </w:tc>
        <w:tc>
          <w:tcPr>
            <w:tcW w:w="1370" w:type="dxa"/>
            <w:shd w:val="clear" w:color="auto" w:fill="FFFFFF" w:themeFill="background1"/>
            <w:noWrap/>
          </w:tcPr>
          <w:p w14:paraId="0D62A048" w14:textId="4E22FFBA" w:rsidR="00BB4832" w:rsidRPr="00922099" w:rsidRDefault="00BB4832" w:rsidP="00BE3736">
            <w:pPr>
              <w:pStyle w:val="TableBodyNumbers"/>
            </w:pPr>
            <w:r w:rsidRPr="00922099">
              <w:t>-</w:t>
            </w:r>
          </w:p>
        </w:tc>
        <w:tc>
          <w:tcPr>
            <w:tcW w:w="1397" w:type="dxa"/>
            <w:shd w:val="clear" w:color="auto" w:fill="FFFFFF" w:themeFill="background1"/>
            <w:noWrap/>
          </w:tcPr>
          <w:p w14:paraId="1BAB947E" w14:textId="77777777" w:rsidR="00BB4832" w:rsidRPr="00922099" w:rsidRDefault="00BB4832" w:rsidP="00BE3736">
            <w:pPr>
              <w:pStyle w:val="TableBodyNumbers"/>
            </w:pPr>
            <w:r w:rsidRPr="00922099">
              <w:t>-</w:t>
            </w:r>
          </w:p>
        </w:tc>
        <w:tc>
          <w:tcPr>
            <w:tcW w:w="1667" w:type="dxa"/>
            <w:shd w:val="clear" w:color="auto" w:fill="FFFFFF" w:themeFill="background1"/>
          </w:tcPr>
          <w:p w14:paraId="206C714E" w14:textId="77777777" w:rsidR="00BB4832" w:rsidRPr="00922099" w:rsidRDefault="00BB4832" w:rsidP="00BE3736">
            <w:pPr>
              <w:pStyle w:val="TableBodyNumbers"/>
            </w:pPr>
            <w:r w:rsidRPr="00922099">
              <w:t>-</w:t>
            </w:r>
          </w:p>
        </w:tc>
      </w:tr>
      <w:tr w:rsidR="00D62957" w:rsidRPr="00922099" w14:paraId="32DF5D49" w14:textId="77777777" w:rsidTr="00BE3736">
        <w:trPr>
          <w:trHeight w:val="315"/>
        </w:trPr>
        <w:tc>
          <w:tcPr>
            <w:tcW w:w="4775" w:type="dxa"/>
            <w:shd w:val="clear" w:color="auto" w:fill="FFFFFF" w:themeFill="background1"/>
            <w:vAlign w:val="bottom"/>
          </w:tcPr>
          <w:p w14:paraId="0E312DB1" w14:textId="3AD7BC10" w:rsidR="0000004B" w:rsidRPr="00BE3736" w:rsidRDefault="00C52C9C" w:rsidP="00BE3736">
            <w:pPr>
              <w:pStyle w:val="TableBodyText"/>
            </w:pPr>
            <w:r w:rsidRPr="00BE3736">
              <w:t xml:space="preserve">Opening balance </w:t>
            </w:r>
            <w:r w:rsidR="00765342">
              <w:t>-</w:t>
            </w:r>
            <w:r w:rsidRPr="00BE3736">
              <w:t xml:space="preserve"> special accounts</w:t>
            </w:r>
          </w:p>
        </w:tc>
        <w:tc>
          <w:tcPr>
            <w:tcW w:w="1370" w:type="dxa"/>
            <w:shd w:val="clear" w:color="auto" w:fill="FFFFFF" w:themeFill="background1"/>
            <w:noWrap/>
          </w:tcPr>
          <w:p w14:paraId="0FB29B52" w14:textId="101A4C6A" w:rsidR="0000004B" w:rsidRPr="00BE3736" w:rsidRDefault="00D62957" w:rsidP="00BE3736">
            <w:pPr>
              <w:pStyle w:val="TableBodyNumbers"/>
            </w:pPr>
            <w:r w:rsidRPr="00BE3736">
              <w:t>-</w:t>
            </w:r>
          </w:p>
        </w:tc>
        <w:tc>
          <w:tcPr>
            <w:tcW w:w="1397" w:type="dxa"/>
            <w:shd w:val="clear" w:color="auto" w:fill="FFFFFF" w:themeFill="background1"/>
            <w:noWrap/>
          </w:tcPr>
          <w:p w14:paraId="51FD5F39" w14:textId="19DCF256" w:rsidR="0000004B" w:rsidRPr="00BE3736" w:rsidRDefault="00D62957" w:rsidP="00BE3736">
            <w:pPr>
              <w:pStyle w:val="TableBodyNumbers"/>
            </w:pPr>
            <w:r w:rsidRPr="00BE3736">
              <w:t>-</w:t>
            </w:r>
          </w:p>
        </w:tc>
        <w:tc>
          <w:tcPr>
            <w:tcW w:w="1667" w:type="dxa"/>
            <w:shd w:val="clear" w:color="auto" w:fill="FFFFFF" w:themeFill="background1"/>
          </w:tcPr>
          <w:p w14:paraId="003ADDA9" w14:textId="599CBDF0" w:rsidR="0000004B" w:rsidRPr="00BE3736" w:rsidRDefault="00D62957" w:rsidP="00BE3736">
            <w:pPr>
              <w:pStyle w:val="TableBodyNumbers"/>
            </w:pPr>
            <w:r w:rsidRPr="00BE3736">
              <w:t>-</w:t>
            </w:r>
          </w:p>
        </w:tc>
      </w:tr>
      <w:tr w:rsidR="00D62957" w:rsidRPr="00922099" w14:paraId="2BAA21B1" w14:textId="77777777" w:rsidTr="00BE3736">
        <w:trPr>
          <w:trHeight w:val="315"/>
        </w:trPr>
        <w:tc>
          <w:tcPr>
            <w:tcW w:w="4775" w:type="dxa"/>
            <w:shd w:val="clear" w:color="auto" w:fill="FFFFFF" w:themeFill="background1"/>
            <w:vAlign w:val="bottom"/>
          </w:tcPr>
          <w:p w14:paraId="160D0AEC" w14:textId="7DE0ADA7" w:rsidR="00C52C9C" w:rsidRPr="00BE3736" w:rsidRDefault="00295BC2" w:rsidP="00BE3736">
            <w:pPr>
              <w:pStyle w:val="TableBodyText"/>
              <w:ind w:left="720"/>
            </w:pPr>
            <w:r w:rsidRPr="00BE3736">
              <w:t xml:space="preserve">Special account receipts </w:t>
            </w:r>
          </w:p>
        </w:tc>
        <w:tc>
          <w:tcPr>
            <w:tcW w:w="1370" w:type="dxa"/>
            <w:shd w:val="clear" w:color="auto" w:fill="FFFFFF" w:themeFill="background1"/>
            <w:noWrap/>
          </w:tcPr>
          <w:p w14:paraId="0D68ADD2" w14:textId="6B850367" w:rsidR="00C52C9C" w:rsidRPr="00BE3736" w:rsidRDefault="00D62957" w:rsidP="00BE3736">
            <w:pPr>
              <w:pStyle w:val="TableBodyNumbers"/>
            </w:pPr>
            <w:r w:rsidRPr="00BE3736">
              <w:t>-</w:t>
            </w:r>
          </w:p>
        </w:tc>
        <w:tc>
          <w:tcPr>
            <w:tcW w:w="1397" w:type="dxa"/>
            <w:shd w:val="clear" w:color="auto" w:fill="FFFFFF" w:themeFill="background1"/>
            <w:noWrap/>
          </w:tcPr>
          <w:p w14:paraId="03E0F99B" w14:textId="4717E948" w:rsidR="00C52C9C" w:rsidRPr="00BE3736" w:rsidRDefault="00D62957" w:rsidP="00BE3736">
            <w:pPr>
              <w:pStyle w:val="TableBodyNumbers"/>
            </w:pPr>
            <w:r w:rsidRPr="00BE3736">
              <w:t>-</w:t>
            </w:r>
          </w:p>
        </w:tc>
        <w:tc>
          <w:tcPr>
            <w:tcW w:w="1667" w:type="dxa"/>
            <w:shd w:val="clear" w:color="auto" w:fill="FFFFFF" w:themeFill="background1"/>
          </w:tcPr>
          <w:p w14:paraId="68D45824" w14:textId="6249A951" w:rsidR="00C52C9C" w:rsidRPr="00BE3736" w:rsidRDefault="00D62957" w:rsidP="00BE3736">
            <w:pPr>
              <w:pStyle w:val="TableBodyNumbers"/>
            </w:pPr>
            <w:r w:rsidRPr="00BE3736">
              <w:t>-</w:t>
            </w:r>
          </w:p>
        </w:tc>
      </w:tr>
      <w:tr w:rsidR="00D62957" w:rsidRPr="00922099" w14:paraId="16A1C81D" w14:textId="77777777" w:rsidTr="00BE3736">
        <w:trPr>
          <w:trHeight w:val="315"/>
        </w:trPr>
        <w:tc>
          <w:tcPr>
            <w:tcW w:w="4775" w:type="dxa"/>
            <w:shd w:val="clear" w:color="auto" w:fill="FFFFFF" w:themeFill="background1"/>
            <w:vAlign w:val="bottom"/>
          </w:tcPr>
          <w:p w14:paraId="7E47C2B5" w14:textId="10585176" w:rsidR="00BB4832" w:rsidRPr="00BE3736" w:rsidRDefault="00BB4832" w:rsidP="00BE3736">
            <w:pPr>
              <w:pStyle w:val="TableBodyNumbers"/>
              <w:jc w:val="left"/>
            </w:pPr>
            <w:r w:rsidRPr="00BE3736">
              <w:t>Total special accounts</w:t>
            </w:r>
            <w:r w:rsidR="00D62957" w:rsidRPr="00BE3736">
              <w:t xml:space="preserve"> </w:t>
            </w:r>
            <w:r w:rsidR="00D27BB6" w:rsidRPr="00BE3736">
              <w:rPr>
                <w:b/>
                <w:bCs/>
              </w:rPr>
              <w:t>(e)</w:t>
            </w:r>
          </w:p>
        </w:tc>
        <w:tc>
          <w:tcPr>
            <w:tcW w:w="1370" w:type="dxa"/>
            <w:shd w:val="clear" w:color="auto" w:fill="FFFFFF" w:themeFill="background1"/>
            <w:noWrap/>
          </w:tcPr>
          <w:p w14:paraId="22059C18" w14:textId="70F6DE92" w:rsidR="00BB4832" w:rsidRPr="00922099" w:rsidRDefault="00BB4832" w:rsidP="00BE3736">
            <w:pPr>
              <w:pStyle w:val="TableBodyNumbers"/>
            </w:pPr>
            <w:r w:rsidRPr="00922099">
              <w:t>-</w:t>
            </w:r>
          </w:p>
        </w:tc>
        <w:tc>
          <w:tcPr>
            <w:tcW w:w="1397" w:type="dxa"/>
            <w:shd w:val="clear" w:color="auto" w:fill="FFFFFF" w:themeFill="background1"/>
            <w:noWrap/>
          </w:tcPr>
          <w:p w14:paraId="4C420A07" w14:textId="77777777" w:rsidR="00BB4832" w:rsidRPr="00922099" w:rsidRDefault="00BB4832" w:rsidP="00BE3736">
            <w:pPr>
              <w:pStyle w:val="TableBodyNumbers"/>
            </w:pPr>
            <w:r w:rsidRPr="00922099">
              <w:t>-</w:t>
            </w:r>
          </w:p>
        </w:tc>
        <w:tc>
          <w:tcPr>
            <w:tcW w:w="1667" w:type="dxa"/>
            <w:shd w:val="clear" w:color="auto" w:fill="FFFFFF" w:themeFill="background1"/>
          </w:tcPr>
          <w:p w14:paraId="1C87890F" w14:textId="77777777" w:rsidR="00BB4832" w:rsidRPr="00922099" w:rsidRDefault="00BB4832" w:rsidP="00BE3736">
            <w:pPr>
              <w:pStyle w:val="TableBodyNumbers"/>
            </w:pPr>
            <w:r w:rsidRPr="00922099">
              <w:t>-</w:t>
            </w:r>
          </w:p>
        </w:tc>
      </w:tr>
      <w:tr w:rsidR="00D62957" w:rsidRPr="00922099" w14:paraId="5A83BB34" w14:textId="77777777" w:rsidTr="00BE3736">
        <w:trPr>
          <w:trHeight w:val="315"/>
        </w:trPr>
        <w:tc>
          <w:tcPr>
            <w:tcW w:w="4775" w:type="dxa"/>
            <w:shd w:val="clear" w:color="auto" w:fill="FFFFFF" w:themeFill="background1"/>
            <w:vAlign w:val="bottom"/>
          </w:tcPr>
          <w:p w14:paraId="5786B4D6" w14:textId="0DEE3532" w:rsidR="00BB4832" w:rsidRPr="007E2116" w:rsidRDefault="00BB4832" w:rsidP="00BE3736">
            <w:pPr>
              <w:pStyle w:val="TableBodyText"/>
            </w:pPr>
            <w:r w:rsidRPr="007E2116">
              <w:t>less departmental appropriations drawn from annual/special appropriations and credited to special accounts</w:t>
            </w:r>
            <w:r w:rsidR="00D62957" w:rsidRPr="00BE3736">
              <w:t xml:space="preserve"> </w:t>
            </w:r>
            <w:r w:rsidR="00D34512" w:rsidRPr="00BE3736">
              <w:rPr>
                <w:b/>
                <w:bCs/>
                <w:iCs/>
              </w:rPr>
              <w:t>(f)</w:t>
            </w:r>
          </w:p>
        </w:tc>
        <w:tc>
          <w:tcPr>
            <w:tcW w:w="1370" w:type="dxa"/>
            <w:shd w:val="clear" w:color="auto" w:fill="FFFFFF" w:themeFill="background1"/>
            <w:noWrap/>
          </w:tcPr>
          <w:p w14:paraId="65D44756" w14:textId="3716678C" w:rsidR="00BB4832" w:rsidRPr="00922099" w:rsidRDefault="00BB4832" w:rsidP="00BE3736">
            <w:pPr>
              <w:pStyle w:val="TableBodyNumbers"/>
            </w:pPr>
            <w:r w:rsidRPr="00922099">
              <w:t>-</w:t>
            </w:r>
          </w:p>
        </w:tc>
        <w:tc>
          <w:tcPr>
            <w:tcW w:w="1397" w:type="dxa"/>
            <w:shd w:val="clear" w:color="auto" w:fill="FFFFFF" w:themeFill="background1"/>
            <w:noWrap/>
          </w:tcPr>
          <w:p w14:paraId="1BC1A707" w14:textId="77777777" w:rsidR="00BB4832" w:rsidRPr="00922099" w:rsidRDefault="00BB4832" w:rsidP="00BE3736">
            <w:pPr>
              <w:pStyle w:val="TableBodyNumbers"/>
            </w:pPr>
            <w:r w:rsidRPr="00922099">
              <w:t>-</w:t>
            </w:r>
          </w:p>
        </w:tc>
        <w:tc>
          <w:tcPr>
            <w:tcW w:w="1667" w:type="dxa"/>
            <w:shd w:val="clear" w:color="auto" w:fill="FFFFFF" w:themeFill="background1"/>
          </w:tcPr>
          <w:p w14:paraId="6F3189E3" w14:textId="77777777" w:rsidR="00BB4832" w:rsidRPr="00922099" w:rsidRDefault="00BB4832" w:rsidP="00BE3736">
            <w:pPr>
              <w:pStyle w:val="TableBodyNumbers"/>
            </w:pPr>
            <w:r w:rsidRPr="00922099">
              <w:t>-</w:t>
            </w:r>
          </w:p>
        </w:tc>
      </w:tr>
      <w:tr w:rsidR="00D62957" w:rsidRPr="00922099" w14:paraId="66DA7A1B" w14:textId="77777777" w:rsidTr="00BE3736">
        <w:trPr>
          <w:trHeight w:val="315"/>
        </w:trPr>
        <w:tc>
          <w:tcPr>
            <w:tcW w:w="4775" w:type="dxa"/>
            <w:shd w:val="clear" w:color="auto" w:fill="FFFFFF" w:themeFill="background1"/>
            <w:vAlign w:val="center"/>
          </w:tcPr>
          <w:p w14:paraId="0AB1AFE8" w14:textId="781BF0A3" w:rsidR="00BB4832" w:rsidRPr="00BE3736" w:rsidRDefault="00BB4832" w:rsidP="00BE3736">
            <w:pPr>
              <w:pStyle w:val="TableBodyText"/>
              <w:rPr>
                <w:b/>
                <w:bCs/>
              </w:rPr>
            </w:pPr>
            <w:r w:rsidRPr="00BE3736">
              <w:rPr>
                <w:b/>
                <w:bCs/>
              </w:rPr>
              <w:t xml:space="preserve">Total departmental resourcing </w:t>
            </w:r>
            <w:r w:rsidRPr="00E47083">
              <w:rPr>
                <w:b/>
                <w:bCs/>
              </w:rPr>
              <w:t>(</w:t>
            </w:r>
            <w:r w:rsidR="00B317CE" w:rsidRPr="00BE3736">
              <w:rPr>
                <w:b/>
                <w:bCs/>
              </w:rPr>
              <w:t>c+d+e</w:t>
            </w:r>
            <w:r w:rsidR="006247EF" w:rsidRPr="00BE3736">
              <w:rPr>
                <w:b/>
                <w:bCs/>
              </w:rPr>
              <w:t>-</w:t>
            </w:r>
            <w:r w:rsidR="00B317CE" w:rsidRPr="00BE3736">
              <w:rPr>
                <w:b/>
                <w:bCs/>
              </w:rPr>
              <w:t>f</w:t>
            </w:r>
            <w:r w:rsidRPr="00E47083">
              <w:rPr>
                <w:b/>
                <w:bCs/>
              </w:rPr>
              <w:t>)</w:t>
            </w:r>
          </w:p>
        </w:tc>
        <w:tc>
          <w:tcPr>
            <w:tcW w:w="1370" w:type="dxa"/>
            <w:shd w:val="clear" w:color="auto" w:fill="FFFFFF" w:themeFill="background1"/>
            <w:noWrap/>
          </w:tcPr>
          <w:p w14:paraId="5DB60DFA" w14:textId="201E211B" w:rsidR="00BB4832" w:rsidRPr="00BE3736" w:rsidRDefault="00BB4832" w:rsidP="00BE3736">
            <w:pPr>
              <w:pStyle w:val="TableBodyNumbers"/>
              <w:rPr>
                <w:b/>
                <w:bCs/>
              </w:rPr>
            </w:pPr>
            <w:r w:rsidRPr="00BE3736">
              <w:rPr>
                <w:b/>
                <w:bCs/>
              </w:rPr>
              <w:t>-</w:t>
            </w:r>
          </w:p>
        </w:tc>
        <w:tc>
          <w:tcPr>
            <w:tcW w:w="1397" w:type="dxa"/>
            <w:shd w:val="clear" w:color="auto" w:fill="FFFFFF" w:themeFill="background1"/>
            <w:noWrap/>
          </w:tcPr>
          <w:p w14:paraId="2C432097" w14:textId="77777777" w:rsidR="00BB4832" w:rsidRPr="00BE3736" w:rsidRDefault="00BB4832" w:rsidP="00BE3736">
            <w:pPr>
              <w:pStyle w:val="TableBodyNumbers"/>
              <w:rPr>
                <w:b/>
                <w:bCs/>
              </w:rPr>
            </w:pPr>
            <w:r w:rsidRPr="00BE3736">
              <w:rPr>
                <w:b/>
                <w:bCs/>
              </w:rPr>
              <w:t>-</w:t>
            </w:r>
          </w:p>
        </w:tc>
        <w:tc>
          <w:tcPr>
            <w:tcW w:w="1667" w:type="dxa"/>
            <w:shd w:val="clear" w:color="auto" w:fill="FFFFFF" w:themeFill="background1"/>
          </w:tcPr>
          <w:p w14:paraId="2646027F" w14:textId="77777777" w:rsidR="00BB4832" w:rsidRPr="00BE3736" w:rsidRDefault="00BB4832" w:rsidP="00BE3736">
            <w:pPr>
              <w:pStyle w:val="TableBodyNumbers"/>
              <w:rPr>
                <w:b/>
                <w:bCs/>
              </w:rPr>
            </w:pPr>
            <w:r w:rsidRPr="00BE3736">
              <w:rPr>
                <w:b/>
                <w:bCs/>
              </w:rPr>
              <w:t>-</w:t>
            </w:r>
          </w:p>
        </w:tc>
      </w:tr>
      <w:tr w:rsidR="00D62957" w:rsidRPr="00922099" w14:paraId="49A7D1BD" w14:textId="77777777" w:rsidTr="00BE3736">
        <w:trPr>
          <w:trHeight w:val="315"/>
        </w:trPr>
        <w:tc>
          <w:tcPr>
            <w:tcW w:w="4775" w:type="dxa"/>
            <w:shd w:val="clear" w:color="auto" w:fill="D9D9D9" w:themeFill="background1" w:themeFillShade="D9"/>
            <w:vAlign w:val="bottom"/>
          </w:tcPr>
          <w:p w14:paraId="668B51F2" w14:textId="77777777" w:rsidR="00BB4832" w:rsidRPr="00BE3736" w:rsidRDefault="00BB4832" w:rsidP="00BE3736">
            <w:pPr>
              <w:pStyle w:val="TableBodyText"/>
              <w:rPr>
                <w:b/>
                <w:bCs/>
              </w:rPr>
            </w:pPr>
            <w:r w:rsidRPr="00BE3736">
              <w:rPr>
                <w:b/>
                <w:bCs/>
              </w:rPr>
              <w:t>Administered</w:t>
            </w:r>
          </w:p>
        </w:tc>
        <w:tc>
          <w:tcPr>
            <w:tcW w:w="1370" w:type="dxa"/>
            <w:shd w:val="clear" w:color="auto" w:fill="D9D9D9" w:themeFill="background1" w:themeFillShade="D9"/>
            <w:noWrap/>
          </w:tcPr>
          <w:p w14:paraId="09D39F96" w14:textId="14DE71F8" w:rsidR="00BB4832" w:rsidRPr="00922099" w:rsidRDefault="00BB4832" w:rsidP="00BE3736">
            <w:pPr>
              <w:pStyle w:val="TableBodyNumbers"/>
            </w:pPr>
          </w:p>
        </w:tc>
        <w:tc>
          <w:tcPr>
            <w:tcW w:w="1397" w:type="dxa"/>
            <w:shd w:val="clear" w:color="auto" w:fill="D9D9D9" w:themeFill="background1" w:themeFillShade="D9"/>
            <w:noWrap/>
          </w:tcPr>
          <w:p w14:paraId="169DFBD6" w14:textId="77777777" w:rsidR="00BB4832" w:rsidRPr="00922099" w:rsidRDefault="00BB4832" w:rsidP="00BE3736">
            <w:pPr>
              <w:pStyle w:val="TableBodyNumbers"/>
            </w:pPr>
          </w:p>
        </w:tc>
        <w:tc>
          <w:tcPr>
            <w:tcW w:w="1667" w:type="dxa"/>
            <w:shd w:val="clear" w:color="auto" w:fill="D9D9D9" w:themeFill="background1" w:themeFillShade="D9"/>
          </w:tcPr>
          <w:p w14:paraId="45D2F903" w14:textId="77777777" w:rsidR="00BB4832" w:rsidRPr="00922099" w:rsidRDefault="00BB4832" w:rsidP="00BE3736">
            <w:pPr>
              <w:pStyle w:val="TableBodyNumbers"/>
            </w:pPr>
          </w:p>
        </w:tc>
      </w:tr>
      <w:tr w:rsidR="00D62957" w:rsidRPr="00922099" w14:paraId="2A226B9A" w14:textId="77777777" w:rsidTr="00BE3736">
        <w:trPr>
          <w:trHeight w:val="315"/>
        </w:trPr>
        <w:tc>
          <w:tcPr>
            <w:tcW w:w="4775" w:type="dxa"/>
            <w:shd w:val="clear" w:color="auto" w:fill="D9D9D9" w:themeFill="background1" w:themeFillShade="D9"/>
            <w:vAlign w:val="bottom"/>
          </w:tcPr>
          <w:p w14:paraId="46261DD8" w14:textId="77777777" w:rsidR="00BB4832" w:rsidRPr="007E2116" w:rsidRDefault="00BB4832" w:rsidP="00BE3736">
            <w:pPr>
              <w:pStyle w:val="TableBodyText"/>
            </w:pPr>
            <w:r w:rsidRPr="007E2116">
              <w:t>Annual appropriations - ordinary annual services</w:t>
            </w:r>
          </w:p>
        </w:tc>
        <w:tc>
          <w:tcPr>
            <w:tcW w:w="1370" w:type="dxa"/>
            <w:shd w:val="clear" w:color="auto" w:fill="D9D9D9" w:themeFill="background1" w:themeFillShade="D9"/>
            <w:noWrap/>
          </w:tcPr>
          <w:p w14:paraId="3F53CDAC" w14:textId="60170626" w:rsidR="00BB4832" w:rsidRPr="00922099" w:rsidRDefault="00BB4832" w:rsidP="00BE3736">
            <w:pPr>
              <w:pStyle w:val="TableBodyNumbers"/>
            </w:pPr>
            <w:r w:rsidRPr="00922099">
              <w:t>-</w:t>
            </w:r>
          </w:p>
        </w:tc>
        <w:tc>
          <w:tcPr>
            <w:tcW w:w="1397" w:type="dxa"/>
            <w:shd w:val="clear" w:color="auto" w:fill="D9D9D9" w:themeFill="background1" w:themeFillShade="D9"/>
            <w:noWrap/>
          </w:tcPr>
          <w:p w14:paraId="0D061009" w14:textId="77777777" w:rsidR="00BB4832" w:rsidRPr="00922099" w:rsidRDefault="00BB4832" w:rsidP="00BE3736">
            <w:pPr>
              <w:pStyle w:val="TableBodyNumbers"/>
            </w:pPr>
            <w:r w:rsidRPr="00922099">
              <w:t>-</w:t>
            </w:r>
          </w:p>
        </w:tc>
        <w:tc>
          <w:tcPr>
            <w:tcW w:w="1667" w:type="dxa"/>
            <w:shd w:val="clear" w:color="auto" w:fill="D9D9D9" w:themeFill="background1" w:themeFillShade="D9"/>
          </w:tcPr>
          <w:p w14:paraId="3CA1E6DC" w14:textId="77777777" w:rsidR="00BB4832" w:rsidRPr="00922099" w:rsidRDefault="00BB4832" w:rsidP="00BE3736">
            <w:pPr>
              <w:pStyle w:val="TableBodyNumbers"/>
            </w:pPr>
            <w:r w:rsidRPr="00922099">
              <w:t>-</w:t>
            </w:r>
          </w:p>
        </w:tc>
      </w:tr>
      <w:tr w:rsidR="00CB4A04" w:rsidRPr="00922099" w14:paraId="6E004253" w14:textId="77777777" w:rsidTr="00BE3736">
        <w:trPr>
          <w:trHeight w:val="315"/>
        </w:trPr>
        <w:tc>
          <w:tcPr>
            <w:tcW w:w="4775" w:type="dxa"/>
            <w:shd w:val="clear" w:color="auto" w:fill="D9D9D9" w:themeFill="background1" w:themeFillShade="D9"/>
            <w:vAlign w:val="center"/>
          </w:tcPr>
          <w:p w14:paraId="0460D42A" w14:textId="01568B48" w:rsidR="003A2333" w:rsidRPr="00BE3736" w:rsidRDefault="003A2333" w:rsidP="00BE3736">
            <w:pPr>
              <w:pStyle w:val="TableBodyText"/>
              <w:ind w:left="720"/>
            </w:pPr>
            <w:r w:rsidRPr="00BE3736">
              <w:t xml:space="preserve">Prior year appropriations available </w:t>
            </w:r>
            <w:r w:rsidR="00765342">
              <w:t>-</w:t>
            </w:r>
            <w:r w:rsidRPr="00BE3736">
              <w:t xml:space="preserve"> ordinary annual services</w:t>
            </w:r>
          </w:p>
        </w:tc>
        <w:tc>
          <w:tcPr>
            <w:tcW w:w="1370" w:type="dxa"/>
            <w:shd w:val="clear" w:color="auto" w:fill="D9D9D9" w:themeFill="background1" w:themeFillShade="D9"/>
            <w:noWrap/>
          </w:tcPr>
          <w:p w14:paraId="11B80330" w14:textId="7CA106C5" w:rsidR="003A2333" w:rsidRPr="00BE3736" w:rsidRDefault="00D62957" w:rsidP="00BE3736">
            <w:pPr>
              <w:pStyle w:val="TableBodyNumbers"/>
            </w:pPr>
            <w:r w:rsidRPr="00BE3736">
              <w:t>-</w:t>
            </w:r>
          </w:p>
        </w:tc>
        <w:tc>
          <w:tcPr>
            <w:tcW w:w="1397" w:type="dxa"/>
            <w:shd w:val="clear" w:color="auto" w:fill="D9D9D9" w:themeFill="background1" w:themeFillShade="D9"/>
            <w:noWrap/>
          </w:tcPr>
          <w:p w14:paraId="5B5EF731" w14:textId="23B18691" w:rsidR="003A2333" w:rsidRPr="00BE3736" w:rsidRDefault="00D62957" w:rsidP="00BE3736">
            <w:pPr>
              <w:pStyle w:val="TableBodyNumbers"/>
            </w:pPr>
            <w:r w:rsidRPr="00BE3736">
              <w:t>-</w:t>
            </w:r>
          </w:p>
        </w:tc>
        <w:tc>
          <w:tcPr>
            <w:tcW w:w="1667" w:type="dxa"/>
            <w:shd w:val="clear" w:color="auto" w:fill="D9D9D9" w:themeFill="background1" w:themeFillShade="D9"/>
          </w:tcPr>
          <w:p w14:paraId="653DF9D3" w14:textId="06DCAE6B" w:rsidR="003A2333" w:rsidRPr="00BE3736" w:rsidRDefault="00D62957" w:rsidP="00BE3736">
            <w:pPr>
              <w:pStyle w:val="TableBodyNumbers"/>
            </w:pPr>
            <w:r w:rsidRPr="00BE3736">
              <w:t>-</w:t>
            </w:r>
          </w:p>
        </w:tc>
      </w:tr>
      <w:tr w:rsidR="00D62957" w:rsidRPr="00922099" w14:paraId="66291BBF" w14:textId="77777777" w:rsidTr="00BE3736">
        <w:trPr>
          <w:trHeight w:val="315"/>
        </w:trPr>
        <w:tc>
          <w:tcPr>
            <w:tcW w:w="4775" w:type="dxa"/>
            <w:shd w:val="clear" w:color="auto" w:fill="D9D9D9" w:themeFill="background1" w:themeFillShade="D9"/>
            <w:vAlign w:val="center"/>
          </w:tcPr>
          <w:p w14:paraId="0586B915" w14:textId="77777777" w:rsidR="003A2333" w:rsidRPr="007E2116" w:rsidRDefault="003A2333" w:rsidP="00BE3736">
            <w:pPr>
              <w:pStyle w:val="TableBodyText"/>
            </w:pPr>
            <w:r w:rsidRPr="007E2116">
              <w:t>Annual appropriations - other services - non-operating</w:t>
            </w:r>
          </w:p>
        </w:tc>
        <w:tc>
          <w:tcPr>
            <w:tcW w:w="1370" w:type="dxa"/>
            <w:shd w:val="clear" w:color="auto" w:fill="D9D9D9" w:themeFill="background1" w:themeFillShade="D9"/>
            <w:noWrap/>
          </w:tcPr>
          <w:p w14:paraId="1C770EB5" w14:textId="205E5A14" w:rsidR="003A2333" w:rsidRPr="00922099" w:rsidRDefault="003A2333" w:rsidP="00BE3736">
            <w:pPr>
              <w:pStyle w:val="TableBodyNumbers"/>
            </w:pPr>
            <w:r w:rsidRPr="00922099">
              <w:t>-</w:t>
            </w:r>
          </w:p>
        </w:tc>
        <w:tc>
          <w:tcPr>
            <w:tcW w:w="1397" w:type="dxa"/>
            <w:shd w:val="clear" w:color="auto" w:fill="D9D9D9" w:themeFill="background1" w:themeFillShade="D9"/>
            <w:noWrap/>
          </w:tcPr>
          <w:p w14:paraId="1E7BF273"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1410DE34" w14:textId="77777777" w:rsidR="003A2333" w:rsidRPr="00922099" w:rsidRDefault="003A2333" w:rsidP="00BE3736">
            <w:pPr>
              <w:pStyle w:val="TableBodyNumbers"/>
            </w:pPr>
            <w:r w:rsidRPr="00922099">
              <w:t>-</w:t>
            </w:r>
          </w:p>
        </w:tc>
      </w:tr>
      <w:tr w:rsidR="00CB4A04" w:rsidRPr="00922099" w14:paraId="74405509" w14:textId="77777777" w:rsidTr="00BE3736">
        <w:trPr>
          <w:trHeight w:val="315"/>
        </w:trPr>
        <w:tc>
          <w:tcPr>
            <w:tcW w:w="4775" w:type="dxa"/>
            <w:shd w:val="clear" w:color="auto" w:fill="D9D9D9" w:themeFill="background1" w:themeFillShade="D9"/>
            <w:vAlign w:val="center"/>
          </w:tcPr>
          <w:p w14:paraId="32387477" w14:textId="151B6C8C" w:rsidR="003A2333" w:rsidRPr="00BE3736" w:rsidRDefault="003A2333" w:rsidP="00BE3736">
            <w:pPr>
              <w:pStyle w:val="TableBodyText"/>
              <w:ind w:left="720"/>
            </w:pPr>
            <w:r w:rsidRPr="00BE3736">
              <w:t xml:space="preserve">Prior year appropriations available </w:t>
            </w:r>
            <w:r w:rsidR="00765342">
              <w:t>-</w:t>
            </w:r>
            <w:r w:rsidRPr="00BE3736">
              <w:t xml:space="preserve"> other services </w:t>
            </w:r>
            <w:r w:rsidR="00765342">
              <w:t>-</w:t>
            </w:r>
            <w:r w:rsidRPr="00BE3736">
              <w:t xml:space="preserve"> non-operating</w:t>
            </w:r>
          </w:p>
        </w:tc>
        <w:tc>
          <w:tcPr>
            <w:tcW w:w="1370" w:type="dxa"/>
            <w:shd w:val="clear" w:color="auto" w:fill="D9D9D9" w:themeFill="background1" w:themeFillShade="D9"/>
            <w:noWrap/>
          </w:tcPr>
          <w:p w14:paraId="3AD8B95F" w14:textId="0BE22A3D" w:rsidR="003A2333" w:rsidRPr="00BE3736" w:rsidRDefault="00D62957" w:rsidP="00BE3736">
            <w:pPr>
              <w:pStyle w:val="TableBodyNumbers"/>
            </w:pPr>
            <w:r w:rsidRPr="00BE3736">
              <w:t>-</w:t>
            </w:r>
          </w:p>
        </w:tc>
        <w:tc>
          <w:tcPr>
            <w:tcW w:w="1397" w:type="dxa"/>
            <w:shd w:val="clear" w:color="auto" w:fill="D9D9D9" w:themeFill="background1" w:themeFillShade="D9"/>
            <w:noWrap/>
          </w:tcPr>
          <w:p w14:paraId="274C3792" w14:textId="56AB66BD" w:rsidR="003A2333" w:rsidRPr="00BE3736" w:rsidRDefault="00D62957" w:rsidP="00BE3736">
            <w:pPr>
              <w:pStyle w:val="TableBodyNumbers"/>
            </w:pPr>
            <w:r w:rsidRPr="00BE3736">
              <w:t>-</w:t>
            </w:r>
          </w:p>
        </w:tc>
        <w:tc>
          <w:tcPr>
            <w:tcW w:w="1667" w:type="dxa"/>
            <w:shd w:val="clear" w:color="auto" w:fill="D9D9D9" w:themeFill="background1" w:themeFillShade="D9"/>
          </w:tcPr>
          <w:p w14:paraId="31FCAF83" w14:textId="0DBF9DBB" w:rsidR="003A2333" w:rsidRPr="00BE3736" w:rsidRDefault="00D62957" w:rsidP="00BE3736">
            <w:pPr>
              <w:pStyle w:val="TableBodyNumbers"/>
            </w:pPr>
            <w:r w:rsidRPr="00BE3736">
              <w:t>-</w:t>
            </w:r>
          </w:p>
        </w:tc>
      </w:tr>
      <w:tr w:rsidR="00D62957" w:rsidRPr="00922099" w14:paraId="381B99CA" w14:textId="77777777" w:rsidTr="00BE3736">
        <w:trPr>
          <w:trHeight w:val="315"/>
        </w:trPr>
        <w:tc>
          <w:tcPr>
            <w:tcW w:w="4775" w:type="dxa"/>
            <w:shd w:val="clear" w:color="auto" w:fill="D9D9D9" w:themeFill="background1" w:themeFillShade="D9"/>
            <w:vAlign w:val="center"/>
          </w:tcPr>
          <w:p w14:paraId="521A6AB1" w14:textId="77777777" w:rsidR="003A2333" w:rsidRPr="007E2116" w:rsidRDefault="003A2333" w:rsidP="00BE3736">
            <w:pPr>
              <w:pStyle w:val="TableBodyText"/>
            </w:pPr>
            <w:r w:rsidRPr="007E2116">
              <w:t>Annual appropriations - other services - specific payments to States, ACT, NT and local government</w:t>
            </w:r>
          </w:p>
        </w:tc>
        <w:tc>
          <w:tcPr>
            <w:tcW w:w="1370" w:type="dxa"/>
            <w:shd w:val="clear" w:color="auto" w:fill="D9D9D9" w:themeFill="background1" w:themeFillShade="D9"/>
            <w:noWrap/>
          </w:tcPr>
          <w:p w14:paraId="5A7BEF40" w14:textId="7CAD203E" w:rsidR="003A2333" w:rsidRPr="00922099" w:rsidRDefault="003A2333" w:rsidP="00BE3736">
            <w:pPr>
              <w:pStyle w:val="TableBodyNumbers"/>
            </w:pPr>
            <w:r w:rsidRPr="00922099">
              <w:t>-</w:t>
            </w:r>
          </w:p>
        </w:tc>
        <w:tc>
          <w:tcPr>
            <w:tcW w:w="1397" w:type="dxa"/>
            <w:shd w:val="clear" w:color="auto" w:fill="D9D9D9" w:themeFill="background1" w:themeFillShade="D9"/>
            <w:noWrap/>
          </w:tcPr>
          <w:p w14:paraId="5F965A1E"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60C1202" w14:textId="77777777" w:rsidR="003A2333" w:rsidRPr="00922099" w:rsidRDefault="003A2333" w:rsidP="00BE3736">
            <w:pPr>
              <w:pStyle w:val="TableBodyNumbers"/>
            </w:pPr>
            <w:r w:rsidRPr="00922099">
              <w:t>-</w:t>
            </w:r>
          </w:p>
        </w:tc>
      </w:tr>
      <w:tr w:rsidR="00CB4A04" w:rsidRPr="00922099" w14:paraId="51E00A5C" w14:textId="77777777" w:rsidTr="00BE3736">
        <w:trPr>
          <w:trHeight w:val="315"/>
        </w:trPr>
        <w:tc>
          <w:tcPr>
            <w:tcW w:w="4775" w:type="dxa"/>
            <w:shd w:val="clear" w:color="auto" w:fill="D9D9D9" w:themeFill="background1" w:themeFillShade="D9"/>
            <w:vAlign w:val="center"/>
          </w:tcPr>
          <w:p w14:paraId="4A65CDC1" w14:textId="26381994" w:rsidR="002964F6" w:rsidRPr="00BE3736" w:rsidRDefault="001D3427" w:rsidP="00BE3736">
            <w:pPr>
              <w:pStyle w:val="TableBodyText"/>
              <w:ind w:left="720"/>
            </w:pPr>
            <w:r w:rsidRPr="00BE3736">
              <w:t xml:space="preserve">Prior year appropriations </w:t>
            </w:r>
            <w:r w:rsidR="00D62957" w:rsidRPr="00BE3736">
              <w:t>available other</w:t>
            </w:r>
            <w:r w:rsidRPr="00BE3736">
              <w:t xml:space="preserve"> services - specific payments to States, ACT, NT and local government</w:t>
            </w:r>
            <w:r w:rsidR="002964F6" w:rsidRPr="00BE3736">
              <w:t xml:space="preserve"> </w:t>
            </w:r>
          </w:p>
        </w:tc>
        <w:tc>
          <w:tcPr>
            <w:tcW w:w="1370" w:type="dxa"/>
            <w:shd w:val="clear" w:color="auto" w:fill="D9D9D9" w:themeFill="background1" w:themeFillShade="D9"/>
            <w:noWrap/>
          </w:tcPr>
          <w:p w14:paraId="3E933E5A" w14:textId="53CB66FE" w:rsidR="002964F6" w:rsidRPr="00BE3736" w:rsidRDefault="00D62957" w:rsidP="00BE3736">
            <w:pPr>
              <w:pStyle w:val="TableBodyNumbers"/>
            </w:pPr>
            <w:r w:rsidRPr="00BE3736">
              <w:t>-</w:t>
            </w:r>
          </w:p>
        </w:tc>
        <w:tc>
          <w:tcPr>
            <w:tcW w:w="1397" w:type="dxa"/>
            <w:shd w:val="clear" w:color="auto" w:fill="D9D9D9" w:themeFill="background1" w:themeFillShade="D9"/>
            <w:noWrap/>
          </w:tcPr>
          <w:p w14:paraId="31CBE959" w14:textId="0C5B7EBF" w:rsidR="002964F6" w:rsidRPr="00BE3736" w:rsidRDefault="00D62957" w:rsidP="00BE3736">
            <w:pPr>
              <w:pStyle w:val="TableBodyNumbers"/>
            </w:pPr>
            <w:r w:rsidRPr="00BE3736">
              <w:t>-</w:t>
            </w:r>
          </w:p>
        </w:tc>
        <w:tc>
          <w:tcPr>
            <w:tcW w:w="1667" w:type="dxa"/>
            <w:shd w:val="clear" w:color="auto" w:fill="D9D9D9" w:themeFill="background1" w:themeFillShade="D9"/>
          </w:tcPr>
          <w:p w14:paraId="76C3CF53" w14:textId="2F09882C" w:rsidR="002964F6" w:rsidRPr="00BE3736" w:rsidRDefault="00D62957" w:rsidP="00BE3736">
            <w:pPr>
              <w:pStyle w:val="TableBodyNumbers"/>
            </w:pPr>
            <w:r w:rsidRPr="00BE3736">
              <w:t>-</w:t>
            </w:r>
          </w:p>
        </w:tc>
      </w:tr>
      <w:tr w:rsidR="00D62957" w:rsidRPr="00922099" w14:paraId="7EC773C2" w14:textId="77777777" w:rsidTr="00BE3736">
        <w:trPr>
          <w:trHeight w:val="315"/>
        </w:trPr>
        <w:tc>
          <w:tcPr>
            <w:tcW w:w="4775" w:type="dxa"/>
            <w:shd w:val="clear" w:color="auto" w:fill="D9D9D9" w:themeFill="background1" w:themeFillShade="D9"/>
            <w:vAlign w:val="center"/>
          </w:tcPr>
          <w:p w14:paraId="15E7A3AA" w14:textId="581FE863" w:rsidR="003A2333" w:rsidRPr="007E2116" w:rsidRDefault="003A2333" w:rsidP="00BE3736">
            <w:pPr>
              <w:pStyle w:val="TableBodyText"/>
            </w:pPr>
            <w:r w:rsidRPr="007E2116">
              <w:t xml:space="preserve">Annual appropriations - other services </w:t>
            </w:r>
            <w:r w:rsidR="00765342">
              <w:t>-</w:t>
            </w:r>
            <w:r w:rsidRPr="007E2116">
              <w:t xml:space="preserve"> new administered expenses</w:t>
            </w:r>
          </w:p>
        </w:tc>
        <w:tc>
          <w:tcPr>
            <w:tcW w:w="1370" w:type="dxa"/>
            <w:shd w:val="clear" w:color="auto" w:fill="D9D9D9" w:themeFill="background1" w:themeFillShade="D9"/>
            <w:noWrap/>
          </w:tcPr>
          <w:p w14:paraId="727E7CF5" w14:textId="5763E0F4" w:rsidR="003A2333" w:rsidRPr="00922099" w:rsidRDefault="003A2333" w:rsidP="00BE3736">
            <w:pPr>
              <w:pStyle w:val="TableBodyNumbers"/>
            </w:pPr>
            <w:r w:rsidRPr="00922099">
              <w:t>-</w:t>
            </w:r>
          </w:p>
        </w:tc>
        <w:tc>
          <w:tcPr>
            <w:tcW w:w="1397" w:type="dxa"/>
            <w:shd w:val="clear" w:color="auto" w:fill="D9D9D9" w:themeFill="background1" w:themeFillShade="D9"/>
            <w:noWrap/>
          </w:tcPr>
          <w:p w14:paraId="798CB8CA"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69A0BE7" w14:textId="77777777" w:rsidR="003A2333" w:rsidRPr="00922099" w:rsidRDefault="003A2333" w:rsidP="00BE3736">
            <w:pPr>
              <w:pStyle w:val="TableBodyNumbers"/>
            </w:pPr>
            <w:r w:rsidRPr="00922099">
              <w:t>-</w:t>
            </w:r>
          </w:p>
        </w:tc>
      </w:tr>
      <w:tr w:rsidR="00CB4A04" w:rsidRPr="00922099" w14:paraId="493B7BCC" w14:textId="77777777" w:rsidTr="00BE3736">
        <w:trPr>
          <w:trHeight w:val="315"/>
        </w:trPr>
        <w:tc>
          <w:tcPr>
            <w:tcW w:w="4775" w:type="dxa"/>
            <w:shd w:val="clear" w:color="auto" w:fill="D9D9D9" w:themeFill="background1" w:themeFillShade="D9"/>
            <w:vAlign w:val="center"/>
          </w:tcPr>
          <w:p w14:paraId="253669BC" w14:textId="49C4EC28" w:rsidR="007E4F03" w:rsidRPr="00BE3736" w:rsidRDefault="007E4F03" w:rsidP="00BE3736">
            <w:pPr>
              <w:pStyle w:val="TableBodyText"/>
              <w:ind w:left="720"/>
            </w:pPr>
            <w:r w:rsidRPr="00BE3736">
              <w:t>Prior year appropriations available -</w:t>
            </w:r>
            <w:r w:rsidR="00BC0213" w:rsidRPr="007E2116">
              <w:t xml:space="preserve"> </w:t>
            </w:r>
            <w:r w:rsidR="00BC0213" w:rsidRPr="00BE3736">
              <w:t xml:space="preserve">other services - new administered expenses </w:t>
            </w:r>
          </w:p>
        </w:tc>
        <w:tc>
          <w:tcPr>
            <w:tcW w:w="1370" w:type="dxa"/>
            <w:shd w:val="clear" w:color="auto" w:fill="D9D9D9" w:themeFill="background1" w:themeFillShade="D9"/>
            <w:noWrap/>
          </w:tcPr>
          <w:p w14:paraId="33830EBD" w14:textId="0D8376D3" w:rsidR="007E4F03" w:rsidRPr="00BE3736" w:rsidRDefault="00D62957" w:rsidP="00BE3736">
            <w:pPr>
              <w:pStyle w:val="TableBodyNumbers"/>
            </w:pPr>
            <w:r w:rsidRPr="00BE3736">
              <w:t>-</w:t>
            </w:r>
          </w:p>
        </w:tc>
        <w:tc>
          <w:tcPr>
            <w:tcW w:w="1397" w:type="dxa"/>
            <w:shd w:val="clear" w:color="auto" w:fill="D9D9D9" w:themeFill="background1" w:themeFillShade="D9"/>
            <w:noWrap/>
          </w:tcPr>
          <w:p w14:paraId="45D94067" w14:textId="3D4D1265" w:rsidR="007E4F03" w:rsidRPr="00BE3736" w:rsidRDefault="00D62957" w:rsidP="00BE3736">
            <w:pPr>
              <w:pStyle w:val="TableBodyNumbers"/>
            </w:pPr>
            <w:r w:rsidRPr="00BE3736">
              <w:t>-</w:t>
            </w:r>
          </w:p>
        </w:tc>
        <w:tc>
          <w:tcPr>
            <w:tcW w:w="1667" w:type="dxa"/>
            <w:shd w:val="clear" w:color="auto" w:fill="D9D9D9" w:themeFill="background1" w:themeFillShade="D9"/>
          </w:tcPr>
          <w:p w14:paraId="3A887DCB" w14:textId="287B1788" w:rsidR="007E4F03" w:rsidRPr="00BE3736" w:rsidRDefault="00D62957" w:rsidP="00BE3736">
            <w:pPr>
              <w:pStyle w:val="TableBodyNumbers"/>
            </w:pPr>
            <w:r w:rsidRPr="00BE3736">
              <w:t>-</w:t>
            </w:r>
          </w:p>
        </w:tc>
      </w:tr>
      <w:tr w:rsidR="00D62957" w:rsidRPr="00922099" w14:paraId="67B58AC1" w14:textId="77777777" w:rsidTr="00BE3736">
        <w:trPr>
          <w:trHeight w:val="315"/>
        </w:trPr>
        <w:tc>
          <w:tcPr>
            <w:tcW w:w="4775" w:type="dxa"/>
            <w:shd w:val="clear" w:color="auto" w:fill="D9D9D9" w:themeFill="background1" w:themeFillShade="D9"/>
            <w:vAlign w:val="bottom"/>
          </w:tcPr>
          <w:p w14:paraId="44B0C752" w14:textId="2E178524" w:rsidR="003A2333" w:rsidRPr="00BE3736" w:rsidRDefault="003A2333" w:rsidP="00BE3736">
            <w:pPr>
              <w:pStyle w:val="TableBodyText"/>
            </w:pPr>
            <w:r w:rsidRPr="00BE3736">
              <w:t>Total administered annual appropriations</w:t>
            </w:r>
            <w:r w:rsidR="00D62957" w:rsidRPr="00BE3736">
              <w:t xml:space="preserve"> </w:t>
            </w:r>
            <w:r w:rsidR="00EC7924" w:rsidRPr="00BE3736">
              <w:rPr>
                <w:b/>
                <w:bCs/>
              </w:rPr>
              <w:t>(g)</w:t>
            </w:r>
          </w:p>
        </w:tc>
        <w:tc>
          <w:tcPr>
            <w:tcW w:w="1370" w:type="dxa"/>
            <w:shd w:val="clear" w:color="auto" w:fill="D9D9D9" w:themeFill="background1" w:themeFillShade="D9"/>
            <w:noWrap/>
          </w:tcPr>
          <w:p w14:paraId="4CDB79B8" w14:textId="4B1E07E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1AD95506"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1E9F7E1B" w14:textId="77777777" w:rsidR="003A2333" w:rsidRPr="00922099" w:rsidRDefault="003A2333" w:rsidP="00BE3736">
            <w:pPr>
              <w:pStyle w:val="TableBodyNumbers"/>
            </w:pPr>
            <w:r w:rsidRPr="00922099">
              <w:t>-</w:t>
            </w:r>
          </w:p>
        </w:tc>
      </w:tr>
      <w:tr w:rsidR="00D62957" w:rsidRPr="00922099" w14:paraId="3A3042B5" w14:textId="77777777" w:rsidTr="00BE3736">
        <w:trPr>
          <w:trHeight w:val="315"/>
        </w:trPr>
        <w:tc>
          <w:tcPr>
            <w:tcW w:w="4775" w:type="dxa"/>
            <w:shd w:val="clear" w:color="auto" w:fill="D9D9D9" w:themeFill="background1" w:themeFillShade="D9"/>
            <w:vAlign w:val="center"/>
          </w:tcPr>
          <w:p w14:paraId="4CB027A6" w14:textId="4517A932" w:rsidR="003A2333" w:rsidRPr="00BE3736" w:rsidRDefault="003A2333" w:rsidP="00BE3736">
            <w:pPr>
              <w:pStyle w:val="TableBodyNumbers"/>
              <w:jc w:val="left"/>
            </w:pPr>
            <w:r w:rsidRPr="00BE3736">
              <w:t>Total administered special appropriations</w:t>
            </w:r>
            <w:r w:rsidR="00D62957" w:rsidRPr="00BE3736">
              <w:t xml:space="preserve"> </w:t>
            </w:r>
            <w:r w:rsidR="00EC7924" w:rsidRPr="00BE3736">
              <w:rPr>
                <w:b/>
                <w:bCs/>
              </w:rPr>
              <w:t>(h)</w:t>
            </w:r>
          </w:p>
        </w:tc>
        <w:tc>
          <w:tcPr>
            <w:tcW w:w="1370" w:type="dxa"/>
            <w:shd w:val="clear" w:color="auto" w:fill="D9D9D9" w:themeFill="background1" w:themeFillShade="D9"/>
            <w:noWrap/>
          </w:tcPr>
          <w:p w14:paraId="1CEDF2EF" w14:textId="547B7FE6"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F8D7651"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100E3CF" w14:textId="77777777" w:rsidR="003A2333" w:rsidRPr="00922099" w:rsidRDefault="003A2333" w:rsidP="00BE3736">
            <w:pPr>
              <w:pStyle w:val="TableBodyNumbers"/>
            </w:pPr>
            <w:r w:rsidRPr="00922099">
              <w:t>-</w:t>
            </w:r>
          </w:p>
        </w:tc>
      </w:tr>
      <w:tr w:rsidR="00CB4A04" w:rsidRPr="00922099" w14:paraId="02B781F8" w14:textId="77777777" w:rsidTr="00BE3736">
        <w:trPr>
          <w:trHeight w:val="315"/>
        </w:trPr>
        <w:tc>
          <w:tcPr>
            <w:tcW w:w="4775" w:type="dxa"/>
            <w:shd w:val="clear" w:color="auto" w:fill="D9D9D9" w:themeFill="background1" w:themeFillShade="D9"/>
            <w:vAlign w:val="center"/>
          </w:tcPr>
          <w:p w14:paraId="5179B3A9" w14:textId="5B22FA46" w:rsidR="00D36C64" w:rsidRPr="00BE3736" w:rsidRDefault="00D36C64" w:rsidP="00BE3736">
            <w:pPr>
              <w:pStyle w:val="TableBodyNumbers"/>
              <w:jc w:val="left"/>
            </w:pPr>
            <w:r w:rsidRPr="00BE3736">
              <w:t xml:space="preserve">Opening balance </w:t>
            </w:r>
            <w:r w:rsidR="00765342">
              <w:t>-</w:t>
            </w:r>
            <w:r w:rsidRPr="00BE3736">
              <w:t xml:space="preserve"> special accounts</w:t>
            </w:r>
          </w:p>
        </w:tc>
        <w:tc>
          <w:tcPr>
            <w:tcW w:w="1370" w:type="dxa"/>
            <w:shd w:val="clear" w:color="auto" w:fill="D9D9D9" w:themeFill="background1" w:themeFillShade="D9"/>
            <w:noWrap/>
          </w:tcPr>
          <w:p w14:paraId="44EE4923" w14:textId="2888873D" w:rsidR="00D36C64" w:rsidRPr="00BE3736" w:rsidRDefault="00B45FD1" w:rsidP="00BE3736">
            <w:pPr>
              <w:pStyle w:val="TableBodyNumbers"/>
            </w:pPr>
            <w:r>
              <w:t>-</w:t>
            </w:r>
          </w:p>
        </w:tc>
        <w:tc>
          <w:tcPr>
            <w:tcW w:w="1397" w:type="dxa"/>
            <w:shd w:val="clear" w:color="auto" w:fill="D9D9D9" w:themeFill="background1" w:themeFillShade="D9"/>
            <w:noWrap/>
          </w:tcPr>
          <w:p w14:paraId="0478AF64" w14:textId="55D4C313" w:rsidR="00D36C64" w:rsidRPr="00BE3736" w:rsidRDefault="00B45FD1" w:rsidP="00BE3736">
            <w:pPr>
              <w:pStyle w:val="TableBodyNumbers"/>
            </w:pPr>
            <w:r>
              <w:t>-</w:t>
            </w:r>
          </w:p>
        </w:tc>
        <w:tc>
          <w:tcPr>
            <w:tcW w:w="1667" w:type="dxa"/>
            <w:shd w:val="clear" w:color="auto" w:fill="D9D9D9" w:themeFill="background1" w:themeFillShade="D9"/>
          </w:tcPr>
          <w:p w14:paraId="24ED437B" w14:textId="657AC59D" w:rsidR="00D36C64" w:rsidRPr="00BE3736" w:rsidRDefault="00B45FD1" w:rsidP="00BE3736">
            <w:pPr>
              <w:pStyle w:val="TableBodyNumbers"/>
            </w:pPr>
            <w:r>
              <w:t>-</w:t>
            </w:r>
          </w:p>
        </w:tc>
      </w:tr>
      <w:tr w:rsidR="00CB4A04" w:rsidRPr="00922099" w14:paraId="33EB4962" w14:textId="77777777" w:rsidTr="00BE3736">
        <w:trPr>
          <w:trHeight w:val="315"/>
        </w:trPr>
        <w:tc>
          <w:tcPr>
            <w:tcW w:w="4775" w:type="dxa"/>
            <w:shd w:val="clear" w:color="auto" w:fill="D9D9D9" w:themeFill="background1" w:themeFillShade="D9"/>
            <w:vAlign w:val="center"/>
          </w:tcPr>
          <w:p w14:paraId="4A862991" w14:textId="4757B423" w:rsidR="00D36C64" w:rsidRPr="00BE3736" w:rsidRDefault="00D36C64" w:rsidP="00BE3736">
            <w:pPr>
              <w:pStyle w:val="TableBodyText"/>
              <w:ind w:left="720"/>
            </w:pPr>
            <w:r w:rsidRPr="00BE3736">
              <w:t>Special account receipts</w:t>
            </w:r>
          </w:p>
        </w:tc>
        <w:tc>
          <w:tcPr>
            <w:tcW w:w="1370" w:type="dxa"/>
            <w:shd w:val="clear" w:color="auto" w:fill="D9D9D9" w:themeFill="background1" w:themeFillShade="D9"/>
            <w:noWrap/>
          </w:tcPr>
          <w:p w14:paraId="17F57B17" w14:textId="393CBBE1" w:rsidR="00D36C64" w:rsidRPr="00BE3736" w:rsidRDefault="00B45FD1" w:rsidP="00BE3736">
            <w:pPr>
              <w:pStyle w:val="TableBodyNumbers"/>
            </w:pPr>
            <w:r>
              <w:t>-</w:t>
            </w:r>
          </w:p>
        </w:tc>
        <w:tc>
          <w:tcPr>
            <w:tcW w:w="1397" w:type="dxa"/>
            <w:shd w:val="clear" w:color="auto" w:fill="D9D9D9" w:themeFill="background1" w:themeFillShade="D9"/>
            <w:noWrap/>
          </w:tcPr>
          <w:p w14:paraId="3F7FEBE9" w14:textId="1B644190" w:rsidR="00D36C64" w:rsidRPr="00BE3736" w:rsidRDefault="00B45FD1" w:rsidP="00BE3736">
            <w:pPr>
              <w:pStyle w:val="TableBodyNumbers"/>
            </w:pPr>
            <w:r>
              <w:t>-</w:t>
            </w:r>
          </w:p>
        </w:tc>
        <w:tc>
          <w:tcPr>
            <w:tcW w:w="1667" w:type="dxa"/>
            <w:shd w:val="clear" w:color="auto" w:fill="D9D9D9" w:themeFill="background1" w:themeFillShade="D9"/>
          </w:tcPr>
          <w:p w14:paraId="298A1938" w14:textId="4086FC8B" w:rsidR="00D36C64" w:rsidRPr="00BE3736" w:rsidRDefault="00B45FD1" w:rsidP="00BE3736">
            <w:pPr>
              <w:pStyle w:val="TableBodyNumbers"/>
            </w:pPr>
            <w:r>
              <w:t>-</w:t>
            </w:r>
          </w:p>
        </w:tc>
      </w:tr>
      <w:tr w:rsidR="00D62957" w:rsidRPr="00922099" w14:paraId="4C7BDFD0" w14:textId="77777777" w:rsidTr="00BE3736">
        <w:trPr>
          <w:trHeight w:val="315"/>
        </w:trPr>
        <w:tc>
          <w:tcPr>
            <w:tcW w:w="4775" w:type="dxa"/>
            <w:shd w:val="clear" w:color="auto" w:fill="D9D9D9" w:themeFill="background1" w:themeFillShade="D9"/>
            <w:vAlign w:val="center"/>
          </w:tcPr>
          <w:p w14:paraId="1D48BB28" w14:textId="5FD3DD65" w:rsidR="003A2333" w:rsidRPr="007E2116" w:rsidRDefault="003A2333" w:rsidP="00BE3736">
            <w:pPr>
              <w:pStyle w:val="TableBodyText"/>
            </w:pPr>
            <w:r w:rsidRPr="00BE3736">
              <w:t>Total special accounts receipts</w:t>
            </w:r>
            <w:r w:rsidR="002A225A" w:rsidRPr="007E2116">
              <w:t xml:space="preserve"> </w:t>
            </w:r>
            <w:r w:rsidR="00D36C64" w:rsidRPr="00BE3736">
              <w:rPr>
                <w:b/>
              </w:rPr>
              <w:t>(i)</w:t>
            </w:r>
          </w:p>
        </w:tc>
        <w:tc>
          <w:tcPr>
            <w:tcW w:w="1370" w:type="dxa"/>
            <w:shd w:val="clear" w:color="auto" w:fill="D9D9D9" w:themeFill="background1" w:themeFillShade="D9"/>
            <w:noWrap/>
          </w:tcPr>
          <w:p w14:paraId="0A40AC7A" w14:textId="3EACE24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E25679C"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C04BAB8" w14:textId="77777777" w:rsidR="003A2333" w:rsidRPr="00922099" w:rsidRDefault="003A2333" w:rsidP="00BE3736">
            <w:pPr>
              <w:pStyle w:val="TableBodyNumbers"/>
            </w:pPr>
            <w:r w:rsidRPr="00922099">
              <w:t>-</w:t>
            </w:r>
          </w:p>
        </w:tc>
      </w:tr>
      <w:tr w:rsidR="00D62957" w:rsidRPr="00922099" w14:paraId="408D9391" w14:textId="77777777" w:rsidTr="00BE3736">
        <w:trPr>
          <w:trHeight w:val="315"/>
        </w:trPr>
        <w:tc>
          <w:tcPr>
            <w:tcW w:w="4775" w:type="dxa"/>
            <w:shd w:val="clear" w:color="auto" w:fill="D9D9D9" w:themeFill="background1" w:themeFillShade="D9"/>
            <w:vAlign w:val="bottom"/>
          </w:tcPr>
          <w:p w14:paraId="47460687" w14:textId="7B00E407" w:rsidR="003A2333" w:rsidRPr="007E2116" w:rsidRDefault="003A2333" w:rsidP="00BE3736">
            <w:pPr>
              <w:pStyle w:val="TableBodyText"/>
              <w:rPr>
                <w:b/>
              </w:rPr>
            </w:pPr>
            <w:r w:rsidRPr="007E2116">
              <w:t>less administered appropriations drawn from annual/special appropriations and credited to special accounts</w:t>
            </w:r>
            <w:r w:rsidR="00D62957" w:rsidRPr="00BE3736">
              <w:t xml:space="preserve"> </w:t>
            </w:r>
            <w:r w:rsidR="00D36C64" w:rsidRPr="00BE3736">
              <w:rPr>
                <w:b/>
              </w:rPr>
              <w:t>(</w:t>
            </w:r>
            <w:r w:rsidR="006A7831" w:rsidRPr="00BE3736">
              <w:rPr>
                <w:b/>
              </w:rPr>
              <w:t>j)</w:t>
            </w:r>
          </w:p>
        </w:tc>
        <w:tc>
          <w:tcPr>
            <w:tcW w:w="1370" w:type="dxa"/>
            <w:shd w:val="clear" w:color="auto" w:fill="D9D9D9" w:themeFill="background1" w:themeFillShade="D9"/>
            <w:noWrap/>
          </w:tcPr>
          <w:p w14:paraId="64754C52" w14:textId="7B031F7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02FDD97B"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5F8D088B" w14:textId="77777777" w:rsidR="003A2333" w:rsidRPr="00922099" w:rsidRDefault="003A2333" w:rsidP="00BE3736">
            <w:pPr>
              <w:pStyle w:val="TableBodyNumbers"/>
            </w:pPr>
            <w:r w:rsidRPr="00922099">
              <w:t>-</w:t>
            </w:r>
          </w:p>
        </w:tc>
      </w:tr>
      <w:tr w:rsidR="00D62957" w:rsidRPr="00922099" w14:paraId="1B6BA52F" w14:textId="77777777" w:rsidTr="00BE3736">
        <w:trPr>
          <w:trHeight w:val="315"/>
        </w:trPr>
        <w:tc>
          <w:tcPr>
            <w:tcW w:w="4775" w:type="dxa"/>
            <w:shd w:val="clear" w:color="auto" w:fill="D9D9D9" w:themeFill="background1" w:themeFillShade="D9"/>
            <w:vAlign w:val="bottom"/>
          </w:tcPr>
          <w:p w14:paraId="1262EEB5" w14:textId="1F9FC4D1" w:rsidR="003A2333" w:rsidRPr="007E2116" w:rsidRDefault="003A2333" w:rsidP="00BE3736">
            <w:pPr>
              <w:pStyle w:val="TableBodyText"/>
              <w:rPr>
                <w:iCs/>
              </w:rPr>
            </w:pPr>
            <w:r w:rsidRPr="007E2116">
              <w:t>less payments to corporate entities from annual/special appropriations</w:t>
            </w:r>
            <w:r w:rsidR="00D62957" w:rsidRPr="00BE3736">
              <w:t xml:space="preserve"> </w:t>
            </w:r>
            <w:r w:rsidR="006A7831" w:rsidRPr="00BE3736">
              <w:rPr>
                <w:b/>
                <w:iCs/>
              </w:rPr>
              <w:t>(k)</w:t>
            </w:r>
          </w:p>
        </w:tc>
        <w:tc>
          <w:tcPr>
            <w:tcW w:w="1370" w:type="dxa"/>
            <w:shd w:val="clear" w:color="auto" w:fill="D9D9D9" w:themeFill="background1" w:themeFillShade="D9"/>
            <w:noWrap/>
          </w:tcPr>
          <w:p w14:paraId="786C3EBD" w14:textId="25E4F063"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BAFC035"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506DB2A8" w14:textId="77777777" w:rsidR="003A2333" w:rsidRPr="00922099" w:rsidRDefault="003A2333" w:rsidP="00BE3736">
            <w:pPr>
              <w:pStyle w:val="TableBodyNumbers"/>
            </w:pPr>
            <w:r w:rsidRPr="00922099">
              <w:t>-</w:t>
            </w:r>
          </w:p>
        </w:tc>
      </w:tr>
      <w:tr w:rsidR="00D62957" w:rsidRPr="00922099" w14:paraId="0E33B20D" w14:textId="77777777" w:rsidTr="00BE3736">
        <w:trPr>
          <w:trHeight w:val="315"/>
        </w:trPr>
        <w:tc>
          <w:tcPr>
            <w:tcW w:w="4775" w:type="dxa"/>
            <w:shd w:val="clear" w:color="auto" w:fill="D9D9D9" w:themeFill="background1" w:themeFillShade="D9"/>
            <w:vAlign w:val="bottom"/>
          </w:tcPr>
          <w:p w14:paraId="0BACC0DD" w14:textId="683E8478" w:rsidR="003A2333" w:rsidRPr="00BE3736" w:rsidRDefault="003A2333" w:rsidP="00BE3736">
            <w:pPr>
              <w:pStyle w:val="TableBodyText"/>
              <w:rPr>
                <w:b/>
                <w:bCs/>
              </w:rPr>
            </w:pPr>
            <w:r w:rsidRPr="00BE3736">
              <w:rPr>
                <w:b/>
                <w:bCs/>
              </w:rPr>
              <w:t xml:space="preserve">Total administered resourcing </w:t>
            </w:r>
            <w:r w:rsidRPr="00E47083">
              <w:rPr>
                <w:b/>
                <w:bCs/>
              </w:rPr>
              <w:t>(</w:t>
            </w:r>
            <w:r w:rsidR="006A7831" w:rsidRPr="00BE3736">
              <w:rPr>
                <w:b/>
                <w:bCs/>
              </w:rPr>
              <w:t>g+h</w:t>
            </w:r>
            <w:r w:rsidR="00295F2C" w:rsidRPr="00BE3736">
              <w:rPr>
                <w:b/>
                <w:bCs/>
              </w:rPr>
              <w:t>+i-</w:t>
            </w:r>
            <w:r w:rsidR="006247EF" w:rsidRPr="00BE3736">
              <w:rPr>
                <w:b/>
                <w:bCs/>
              </w:rPr>
              <w:t>j</w:t>
            </w:r>
            <w:r w:rsidR="00295F2C" w:rsidRPr="00BE3736">
              <w:rPr>
                <w:b/>
                <w:bCs/>
              </w:rPr>
              <w:t>-k)</w:t>
            </w:r>
          </w:p>
        </w:tc>
        <w:tc>
          <w:tcPr>
            <w:tcW w:w="1370" w:type="dxa"/>
            <w:shd w:val="clear" w:color="auto" w:fill="D9D9D9" w:themeFill="background1" w:themeFillShade="D9"/>
            <w:noWrap/>
          </w:tcPr>
          <w:p w14:paraId="7D6F8804" w14:textId="62C37A6F" w:rsidR="003A2333" w:rsidRPr="00BE3736" w:rsidRDefault="003A2333" w:rsidP="00BE3736">
            <w:pPr>
              <w:pStyle w:val="TableBodyNumbers"/>
              <w:rPr>
                <w:b/>
                <w:bCs/>
              </w:rPr>
            </w:pPr>
            <w:r w:rsidRPr="00BE3736">
              <w:rPr>
                <w:b/>
                <w:bCs/>
              </w:rPr>
              <w:t>-</w:t>
            </w:r>
          </w:p>
        </w:tc>
        <w:tc>
          <w:tcPr>
            <w:tcW w:w="1397" w:type="dxa"/>
            <w:shd w:val="clear" w:color="auto" w:fill="D9D9D9" w:themeFill="background1" w:themeFillShade="D9"/>
            <w:noWrap/>
          </w:tcPr>
          <w:p w14:paraId="3AC20853" w14:textId="77777777" w:rsidR="003A2333" w:rsidRPr="00BE3736" w:rsidRDefault="003A2333" w:rsidP="00BE3736">
            <w:pPr>
              <w:pStyle w:val="TableBodyNumbers"/>
              <w:rPr>
                <w:b/>
                <w:bCs/>
              </w:rPr>
            </w:pPr>
            <w:r w:rsidRPr="00BE3736">
              <w:rPr>
                <w:b/>
                <w:bCs/>
              </w:rPr>
              <w:t>-</w:t>
            </w:r>
          </w:p>
        </w:tc>
        <w:tc>
          <w:tcPr>
            <w:tcW w:w="1667" w:type="dxa"/>
            <w:shd w:val="clear" w:color="auto" w:fill="D9D9D9" w:themeFill="background1" w:themeFillShade="D9"/>
          </w:tcPr>
          <w:p w14:paraId="40C63032" w14:textId="77777777" w:rsidR="003A2333" w:rsidRPr="00BE3736" w:rsidRDefault="003A2333" w:rsidP="00BE3736">
            <w:pPr>
              <w:pStyle w:val="TableBodyNumbers"/>
              <w:rPr>
                <w:b/>
                <w:bCs/>
              </w:rPr>
            </w:pPr>
            <w:r w:rsidRPr="00BE3736">
              <w:rPr>
                <w:b/>
                <w:bCs/>
              </w:rPr>
              <w:t>-</w:t>
            </w:r>
          </w:p>
        </w:tc>
      </w:tr>
      <w:tr w:rsidR="00D62957" w:rsidRPr="00922099" w14:paraId="5ED04657" w14:textId="77777777" w:rsidTr="00BE3736">
        <w:trPr>
          <w:trHeight w:val="315"/>
        </w:trPr>
        <w:tc>
          <w:tcPr>
            <w:tcW w:w="4775" w:type="dxa"/>
            <w:shd w:val="clear" w:color="auto" w:fill="D9D9D9" w:themeFill="background1" w:themeFillShade="D9"/>
            <w:vAlign w:val="bottom"/>
          </w:tcPr>
          <w:p w14:paraId="704265ED" w14:textId="416CD8B8" w:rsidR="003A2333" w:rsidRPr="00BE3736" w:rsidRDefault="003A2333" w:rsidP="00BE3736">
            <w:pPr>
              <w:pStyle w:val="TableBodyText"/>
              <w:rPr>
                <w:b/>
                <w:bCs/>
              </w:rPr>
            </w:pPr>
            <w:r w:rsidRPr="00BE3736">
              <w:rPr>
                <w:b/>
                <w:bCs/>
              </w:rPr>
              <w:t xml:space="preserve">Total resourcing and payments for entity X </w:t>
            </w:r>
          </w:p>
        </w:tc>
        <w:tc>
          <w:tcPr>
            <w:tcW w:w="1370" w:type="dxa"/>
            <w:shd w:val="clear" w:color="auto" w:fill="D9D9D9" w:themeFill="background1" w:themeFillShade="D9"/>
            <w:noWrap/>
          </w:tcPr>
          <w:p w14:paraId="3E4D20B2" w14:textId="39983D97" w:rsidR="003A2333" w:rsidRPr="00BE3736" w:rsidRDefault="003A2333" w:rsidP="00BE3736">
            <w:pPr>
              <w:pStyle w:val="TableBodyNumbers"/>
              <w:rPr>
                <w:b/>
                <w:bCs/>
              </w:rPr>
            </w:pPr>
            <w:r w:rsidRPr="00BE3736">
              <w:rPr>
                <w:b/>
                <w:bCs/>
              </w:rPr>
              <w:t>-</w:t>
            </w:r>
          </w:p>
        </w:tc>
        <w:tc>
          <w:tcPr>
            <w:tcW w:w="1397" w:type="dxa"/>
            <w:shd w:val="clear" w:color="auto" w:fill="D9D9D9" w:themeFill="background1" w:themeFillShade="D9"/>
            <w:noWrap/>
          </w:tcPr>
          <w:p w14:paraId="2FEC2036" w14:textId="77777777" w:rsidR="003A2333" w:rsidRPr="00BE3736" w:rsidRDefault="003A2333" w:rsidP="00BE3736">
            <w:pPr>
              <w:pStyle w:val="TableBodyNumbers"/>
              <w:rPr>
                <w:b/>
                <w:bCs/>
              </w:rPr>
            </w:pPr>
            <w:r w:rsidRPr="00BE3736">
              <w:rPr>
                <w:b/>
                <w:bCs/>
              </w:rPr>
              <w:t>-</w:t>
            </w:r>
          </w:p>
        </w:tc>
        <w:tc>
          <w:tcPr>
            <w:tcW w:w="1667" w:type="dxa"/>
            <w:shd w:val="clear" w:color="auto" w:fill="D9D9D9" w:themeFill="background1" w:themeFillShade="D9"/>
          </w:tcPr>
          <w:p w14:paraId="109C7F67" w14:textId="77777777" w:rsidR="003A2333" w:rsidRPr="00BE3736" w:rsidRDefault="003A2333" w:rsidP="00BE3736">
            <w:pPr>
              <w:pStyle w:val="TableBodyNumbers"/>
              <w:rPr>
                <w:b/>
                <w:bCs/>
              </w:rPr>
            </w:pPr>
            <w:r w:rsidRPr="00BE3736">
              <w:rPr>
                <w:b/>
                <w:bCs/>
              </w:rPr>
              <w:t>-</w:t>
            </w:r>
          </w:p>
        </w:tc>
      </w:tr>
    </w:tbl>
    <w:p w14:paraId="7CA45012" w14:textId="77777777" w:rsidR="009F2998" w:rsidRPr="00922099" w:rsidRDefault="009F2998" w:rsidP="0047244A">
      <w:pPr>
        <w:sectPr w:rsidR="009F2998" w:rsidRPr="00922099" w:rsidSect="0069007B">
          <w:headerReference w:type="even" r:id="rId14"/>
          <w:headerReference w:type="default" r:id="rId15"/>
          <w:footerReference w:type="default" r:id="rId16"/>
          <w:headerReference w:type="first" r:id="rId17"/>
          <w:pgSz w:w="11906" w:h="16838"/>
          <w:pgMar w:top="1418" w:right="567" w:bottom="1418" w:left="567" w:header="567" w:footer="850" w:gutter="0"/>
          <w:cols w:space="708"/>
          <w:docGrid w:linePitch="360"/>
        </w:sectPr>
      </w:pPr>
    </w:p>
    <w:p w14:paraId="1A68A1C1" w14:textId="40379B48" w:rsidR="00A3594A" w:rsidRPr="00922099" w:rsidRDefault="006D4FDF" w:rsidP="009C2442">
      <w:pPr>
        <w:pStyle w:val="Heading4"/>
      </w:pPr>
      <w:bookmarkStart w:id="6" w:name="_17AG_(4)(aa)_–"/>
      <w:bookmarkStart w:id="7" w:name="_PGPA_Rule_Section"/>
      <w:bookmarkStart w:id="8" w:name="_PGPA_Rule_Section_1"/>
      <w:bookmarkStart w:id="9" w:name="_PGPA_Rule_Section_2"/>
      <w:bookmarkStart w:id="10" w:name="_17AG_(4)(b)_–"/>
      <w:bookmarkStart w:id="11" w:name="_PGPA_Rule_Section_4"/>
      <w:bookmarkStart w:id="12" w:name="_PGPA_Rule_Section_5"/>
      <w:bookmarkStart w:id="13" w:name="_PGPA_Rule_Section_6"/>
      <w:bookmarkStart w:id="14" w:name="_17AG_(4)(c)(i)Employment_Arrangemen"/>
      <w:bookmarkStart w:id="15" w:name="_PGPA_Rule_Section_7"/>
      <w:bookmarkStart w:id="16" w:name="_17AG_(4)_(d)"/>
      <w:bookmarkStart w:id="17" w:name="_17AG_(7)(a)(i)-(iv)_–"/>
      <w:bookmarkStart w:id="18" w:name="_PGPA_Rule_Section_8"/>
      <w:bookmarkStart w:id="19" w:name="_Aids_to_Access"/>
      <w:bookmarkStart w:id="20" w:name="_Financial_Statements_Summary"/>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 xml:space="preserve">Expenses </w:t>
      </w:r>
      <w:r w:rsidR="00BE3982">
        <w:t>for</w:t>
      </w:r>
      <w:r>
        <w:t xml:space="preserve"> outcomes</w:t>
      </w:r>
    </w:p>
    <w:p w14:paraId="77A6E54E" w14:textId="3FAAC301" w:rsidR="006D4FDF" w:rsidRDefault="00BE03DF" w:rsidP="00682A49">
      <w:r w:rsidRPr="0E83483E">
        <w:rPr>
          <w:b/>
          <w:bCs/>
        </w:rPr>
        <w:t>Note:</w:t>
      </w:r>
      <w:r w:rsidRPr="0E83483E">
        <w:t xml:space="preserve"> </w:t>
      </w:r>
      <w:r w:rsidR="006D4FDF">
        <w:t xml:space="preserve">RMG-135 Annual reports for non-corporate </w:t>
      </w:r>
      <w:r w:rsidR="009A11FA">
        <w:t>C</w:t>
      </w:r>
      <w:r w:rsidR="006D4FDF">
        <w:t>ommonwealth entities requires report</w:t>
      </w:r>
      <w:r w:rsidR="009F1B18">
        <w:t xml:space="preserve">ing </w:t>
      </w:r>
      <w:r w:rsidR="006D4FDF">
        <w:t xml:space="preserve">on financial performance </w:t>
      </w:r>
      <w:r w:rsidR="009F1B18">
        <w:t xml:space="preserve">by utilising </w:t>
      </w:r>
      <w:r w:rsidR="00682A49" w:rsidRPr="00682A49">
        <w:t>table</w:t>
      </w:r>
      <w:r w:rsidR="009F1B18">
        <w:t>s</w:t>
      </w:r>
      <w:r w:rsidR="00682A49" w:rsidRPr="00682A49">
        <w:t xml:space="preserve"> </w:t>
      </w:r>
      <w:r w:rsidR="009F1B18">
        <w:t xml:space="preserve">that </w:t>
      </w:r>
      <w:r w:rsidR="00682A49" w:rsidRPr="00682A49">
        <w:t>summaris</w:t>
      </w:r>
      <w:r w:rsidR="009F1B18">
        <w:t>es</w:t>
      </w:r>
      <w:r w:rsidR="00682A49" w:rsidRPr="00682A49">
        <w:t xml:space="preserve"> total resources of the entity, and the total payments made by the entity, during the period.</w:t>
      </w:r>
    </w:p>
    <w:p w14:paraId="72E88670" w14:textId="4F2C7938" w:rsidR="00682A49" w:rsidRPr="00E73EE0" w:rsidRDefault="00682A49" w:rsidP="00682A49">
      <w:r w:rsidRPr="00682A49">
        <w:t xml:space="preserve">The </w:t>
      </w:r>
      <w:r>
        <w:t>table below sets out the preferred format of the table to be published. T</w:t>
      </w:r>
      <w:r w:rsidRPr="00E73EE0">
        <w:t>he core content of the summary table is to show the total resources for the entity in comparison with the total payments made during the year. In addition, the table should also incorporate a series of summary tables showing the total resources for each outcome administered by the entity.</w:t>
      </w:r>
    </w:p>
    <w:p w14:paraId="42A59183" w14:textId="77777777" w:rsidR="00E27B61" w:rsidRDefault="00BE03DF" w:rsidP="00A176EE">
      <w:r>
        <w:t>The figures entered in this template should reflect the audited financial statements.</w:t>
      </w:r>
      <w:r w:rsidR="00A176EE">
        <w:br/>
      </w:r>
    </w:p>
    <w:tbl>
      <w:tblPr>
        <w:tblW w:w="9022" w:type="dxa"/>
        <w:tblInd w:w="612" w:type="dxa"/>
        <w:tblLayout w:type="fixed"/>
        <w:tblLook w:val="04A0" w:firstRow="1" w:lastRow="0" w:firstColumn="1" w:lastColumn="0" w:noHBand="0" w:noVBand="1"/>
      </w:tblPr>
      <w:tblGrid>
        <w:gridCol w:w="4822"/>
        <w:gridCol w:w="260"/>
        <w:gridCol w:w="1113"/>
        <w:gridCol w:w="260"/>
        <w:gridCol w:w="1113"/>
        <w:gridCol w:w="260"/>
        <w:gridCol w:w="1194"/>
      </w:tblGrid>
      <w:tr w:rsidR="00E27B61" w:rsidRPr="00293E68" w14:paraId="0E15B7CA" w14:textId="77777777" w:rsidTr="00AE11BA">
        <w:trPr>
          <w:trHeight w:val="239"/>
          <w:tblHeader/>
        </w:trPr>
        <w:tc>
          <w:tcPr>
            <w:tcW w:w="5082" w:type="dxa"/>
            <w:gridSpan w:val="2"/>
            <w:tcBorders>
              <w:top w:val="single" w:sz="4" w:space="0" w:color="000000"/>
              <w:left w:val="single" w:sz="4" w:space="0" w:color="000000"/>
              <w:bottom w:val="nil"/>
              <w:right w:val="nil"/>
            </w:tcBorders>
            <w:shd w:val="clear" w:color="auto" w:fill="FFFFFF"/>
            <w:noWrap/>
            <w:vAlign w:val="center"/>
            <w:hideMark/>
          </w:tcPr>
          <w:p w14:paraId="64CC1865" w14:textId="77777777" w:rsidR="00E27B61" w:rsidRPr="00293E68" w:rsidRDefault="00E27B61">
            <w:pPr>
              <w:pStyle w:val="TableBodyText"/>
              <w:rPr>
                <w:b/>
                <w:bCs/>
              </w:rPr>
            </w:pPr>
            <w:r w:rsidRPr="00293E68">
              <w:rPr>
                <w:b/>
                <w:bCs/>
              </w:rPr>
              <w:t>Expenses for outcome x</w:t>
            </w:r>
          </w:p>
        </w:tc>
        <w:tc>
          <w:tcPr>
            <w:tcW w:w="1373" w:type="dxa"/>
            <w:gridSpan w:val="2"/>
            <w:tcBorders>
              <w:top w:val="single" w:sz="4" w:space="0" w:color="000000"/>
              <w:left w:val="nil"/>
              <w:bottom w:val="nil"/>
              <w:right w:val="nil"/>
            </w:tcBorders>
            <w:shd w:val="clear" w:color="auto" w:fill="FFFFFF"/>
            <w:noWrap/>
            <w:vAlign w:val="center"/>
            <w:hideMark/>
          </w:tcPr>
          <w:p w14:paraId="04D0C851" w14:textId="77777777" w:rsidR="00E27B61" w:rsidRPr="00293E68" w:rsidRDefault="00E27B61">
            <w:pPr>
              <w:spacing w:before="0" w:after="120" w:line="240" w:lineRule="auto"/>
              <w:ind w:left="0" w:right="0"/>
              <w:rPr>
                <w:b/>
                <w:bCs/>
                <w:color w:val="000000"/>
                <w:sz w:val="18"/>
                <w:szCs w:val="18"/>
              </w:rPr>
            </w:pPr>
          </w:p>
        </w:tc>
        <w:tc>
          <w:tcPr>
            <w:tcW w:w="1373" w:type="dxa"/>
            <w:gridSpan w:val="2"/>
            <w:tcBorders>
              <w:top w:val="single" w:sz="4" w:space="0" w:color="000000"/>
              <w:left w:val="nil"/>
              <w:bottom w:val="nil"/>
              <w:right w:val="nil"/>
            </w:tcBorders>
            <w:shd w:val="clear" w:color="auto" w:fill="FFFFFF"/>
            <w:noWrap/>
            <w:vAlign w:val="center"/>
            <w:hideMark/>
          </w:tcPr>
          <w:p w14:paraId="58A174EF" w14:textId="77777777" w:rsidR="00E27B61" w:rsidRPr="00293E68" w:rsidRDefault="00E27B61">
            <w:pPr>
              <w:spacing w:before="0" w:after="120" w:line="240" w:lineRule="auto"/>
              <w:ind w:left="0" w:right="0"/>
              <w:rPr>
                <w:b/>
                <w:bCs/>
                <w:color w:val="000000"/>
                <w:sz w:val="18"/>
                <w:szCs w:val="18"/>
              </w:rPr>
            </w:pPr>
          </w:p>
        </w:tc>
        <w:tc>
          <w:tcPr>
            <w:tcW w:w="1194" w:type="dxa"/>
            <w:tcBorders>
              <w:top w:val="single" w:sz="4" w:space="0" w:color="000000"/>
              <w:left w:val="nil"/>
              <w:bottom w:val="nil"/>
              <w:right w:val="single" w:sz="4" w:space="0" w:color="000000"/>
            </w:tcBorders>
            <w:shd w:val="clear" w:color="auto" w:fill="FFFFFF"/>
          </w:tcPr>
          <w:p w14:paraId="450FE6CA" w14:textId="77777777" w:rsidR="00E27B61" w:rsidRPr="00293E68" w:rsidRDefault="00E27B61">
            <w:pPr>
              <w:spacing w:before="0" w:after="120" w:line="240" w:lineRule="auto"/>
              <w:ind w:left="0" w:right="0"/>
              <w:rPr>
                <w:b/>
                <w:bCs/>
                <w:color w:val="000000"/>
                <w:sz w:val="18"/>
                <w:szCs w:val="18"/>
              </w:rPr>
            </w:pPr>
          </w:p>
        </w:tc>
      </w:tr>
      <w:tr w:rsidR="00E27B61" w:rsidRPr="00293E68" w14:paraId="3508760D" w14:textId="77777777" w:rsidTr="006E725A">
        <w:trPr>
          <w:trHeight w:val="1014"/>
          <w:tblHeader/>
        </w:trPr>
        <w:tc>
          <w:tcPr>
            <w:tcW w:w="4822" w:type="dxa"/>
            <w:tcBorders>
              <w:top w:val="single" w:sz="4" w:space="0" w:color="000000"/>
              <w:left w:val="single" w:sz="4" w:space="0" w:color="000000"/>
              <w:bottom w:val="single" w:sz="4" w:space="0" w:color="auto"/>
              <w:right w:val="nil"/>
            </w:tcBorders>
            <w:shd w:val="clear" w:color="auto" w:fill="D9D9D9" w:themeFill="background1" w:themeFillShade="D9"/>
            <w:vAlign w:val="center"/>
            <w:hideMark/>
          </w:tcPr>
          <w:p w14:paraId="72388324" w14:textId="77777777" w:rsidR="00E27B61" w:rsidRPr="00293E68" w:rsidRDefault="00E27B61">
            <w:pPr>
              <w:pStyle w:val="TableBodyText"/>
              <w:rPr>
                <w:b/>
                <w:bCs/>
              </w:rPr>
            </w:pPr>
            <w:r w:rsidRPr="00293E68">
              <w:rPr>
                <w:b/>
                <w:bCs/>
              </w:rPr>
              <w:t>Outcome x: [insert outcome statement]</w:t>
            </w:r>
          </w:p>
        </w:tc>
        <w:tc>
          <w:tcPr>
            <w:tcW w:w="1373" w:type="dxa"/>
            <w:gridSpan w:val="2"/>
            <w:tcBorders>
              <w:top w:val="single" w:sz="4" w:space="0" w:color="000000"/>
              <w:left w:val="nil"/>
              <w:bottom w:val="single" w:sz="4" w:space="0" w:color="auto"/>
              <w:right w:val="nil"/>
            </w:tcBorders>
            <w:shd w:val="clear" w:color="auto" w:fill="D9D9D9" w:themeFill="background1" w:themeFillShade="D9"/>
            <w:noWrap/>
            <w:hideMark/>
          </w:tcPr>
          <w:p w14:paraId="7D0BF635" w14:textId="77777777" w:rsidR="00E27B61" w:rsidRPr="008B3F59" w:rsidRDefault="00E27B61">
            <w:pPr>
              <w:pStyle w:val="TableBodyNumbers"/>
              <w:rPr>
                <w:b/>
                <w:bCs/>
              </w:rPr>
            </w:pPr>
            <w:r w:rsidRPr="008B3F59">
              <w:rPr>
                <w:b/>
                <w:bCs/>
              </w:rPr>
              <w:t>Budget*</w:t>
            </w:r>
          </w:p>
          <w:p w14:paraId="4EF15274" w14:textId="77777777" w:rsidR="00E27B61" w:rsidRPr="008B3F59" w:rsidRDefault="00E27B61">
            <w:pPr>
              <w:pStyle w:val="TableBodyNumbers"/>
              <w:rPr>
                <w:b/>
                <w:bCs/>
              </w:rPr>
            </w:pPr>
          </w:p>
          <w:p w14:paraId="1AF50815" w14:textId="577F169A" w:rsidR="00E27B61" w:rsidRPr="008B3F59" w:rsidRDefault="00E27B61">
            <w:pPr>
              <w:pStyle w:val="TableBodyNumbers"/>
              <w:rPr>
                <w:b/>
                <w:bCs/>
              </w:rPr>
            </w:pPr>
            <w:r w:rsidRPr="008B3F59">
              <w:rPr>
                <w:b/>
                <w:bCs/>
              </w:rPr>
              <w:t>20xx</w:t>
            </w:r>
            <w:r w:rsidR="008C345F">
              <w:rPr>
                <w:b/>
                <w:bCs/>
              </w:rPr>
              <w:t>-</w:t>
            </w:r>
            <w:r w:rsidRPr="008B3F59">
              <w:rPr>
                <w:b/>
                <w:bCs/>
              </w:rPr>
              <w:t>xx</w:t>
            </w:r>
          </w:p>
          <w:p w14:paraId="4543BC3C" w14:textId="77777777" w:rsidR="00E27B61" w:rsidRPr="008B3F59" w:rsidRDefault="00E27B61">
            <w:pPr>
              <w:pStyle w:val="TableBodyNumbers"/>
              <w:rPr>
                <w:b/>
                <w:bCs/>
              </w:rPr>
            </w:pPr>
            <w:r w:rsidRPr="008B3F59">
              <w:rPr>
                <w:b/>
                <w:bCs/>
              </w:rPr>
              <w:t>$'000</w:t>
            </w:r>
          </w:p>
        </w:tc>
        <w:tc>
          <w:tcPr>
            <w:tcW w:w="1373" w:type="dxa"/>
            <w:gridSpan w:val="2"/>
            <w:tcBorders>
              <w:top w:val="single" w:sz="4" w:space="0" w:color="000000"/>
              <w:left w:val="nil"/>
              <w:bottom w:val="single" w:sz="4" w:space="0" w:color="auto"/>
              <w:right w:val="nil"/>
            </w:tcBorders>
            <w:shd w:val="clear" w:color="auto" w:fill="D9D9D9" w:themeFill="background1" w:themeFillShade="D9"/>
            <w:noWrap/>
            <w:hideMark/>
          </w:tcPr>
          <w:p w14:paraId="529922E3" w14:textId="77777777" w:rsidR="00E27B61" w:rsidRPr="008B3F59" w:rsidRDefault="00E27B61">
            <w:pPr>
              <w:pStyle w:val="TableBodyNumbers"/>
              <w:rPr>
                <w:b/>
                <w:bCs/>
              </w:rPr>
            </w:pPr>
            <w:r w:rsidRPr="008B3F59">
              <w:rPr>
                <w:b/>
                <w:bCs/>
              </w:rPr>
              <w:t>Actual</w:t>
            </w:r>
          </w:p>
          <w:p w14:paraId="57DC372E" w14:textId="77777777" w:rsidR="00E27B61" w:rsidRPr="008B3F59" w:rsidRDefault="00E27B61">
            <w:pPr>
              <w:pStyle w:val="TableBodyNumbers"/>
              <w:rPr>
                <w:b/>
                <w:bCs/>
              </w:rPr>
            </w:pPr>
            <w:r w:rsidRPr="008B3F59">
              <w:rPr>
                <w:b/>
                <w:bCs/>
              </w:rPr>
              <w:t>expenses</w:t>
            </w:r>
          </w:p>
          <w:p w14:paraId="363DBBF3" w14:textId="4192FE71" w:rsidR="00E27B61" w:rsidRPr="008B3F59" w:rsidRDefault="00E27B61">
            <w:pPr>
              <w:pStyle w:val="TableBodyNumbers"/>
              <w:rPr>
                <w:b/>
                <w:bCs/>
              </w:rPr>
            </w:pPr>
            <w:r w:rsidRPr="008B3F59">
              <w:rPr>
                <w:b/>
                <w:bCs/>
              </w:rPr>
              <w:t>20xx</w:t>
            </w:r>
            <w:r w:rsidR="008C345F">
              <w:rPr>
                <w:b/>
                <w:bCs/>
              </w:rPr>
              <w:t>-</w:t>
            </w:r>
            <w:r w:rsidRPr="008B3F59">
              <w:rPr>
                <w:b/>
                <w:bCs/>
              </w:rPr>
              <w:t>xx</w:t>
            </w:r>
          </w:p>
          <w:p w14:paraId="796023C1" w14:textId="77777777" w:rsidR="00E27B61" w:rsidRPr="008B3F59" w:rsidRDefault="00E27B61">
            <w:pPr>
              <w:pStyle w:val="TableBodyNumbers"/>
              <w:rPr>
                <w:b/>
                <w:bCs/>
              </w:rPr>
            </w:pPr>
            <w:r w:rsidRPr="008B3F59">
              <w:rPr>
                <w:b/>
                <w:bCs/>
              </w:rPr>
              <w:t>$'000</w:t>
            </w:r>
          </w:p>
        </w:tc>
        <w:tc>
          <w:tcPr>
            <w:tcW w:w="1454" w:type="dxa"/>
            <w:gridSpan w:val="2"/>
            <w:tcBorders>
              <w:top w:val="single" w:sz="4" w:space="0" w:color="000000"/>
              <w:left w:val="nil"/>
              <w:bottom w:val="single" w:sz="4" w:space="0" w:color="auto"/>
              <w:right w:val="single" w:sz="4" w:space="0" w:color="000000"/>
            </w:tcBorders>
            <w:shd w:val="clear" w:color="auto" w:fill="D9D9D9" w:themeFill="background1" w:themeFillShade="D9"/>
          </w:tcPr>
          <w:p w14:paraId="78489214" w14:textId="77777777" w:rsidR="00E27B61" w:rsidRPr="008B3F59" w:rsidRDefault="00E27B61">
            <w:pPr>
              <w:pStyle w:val="TableBodyNumbers"/>
              <w:rPr>
                <w:b/>
                <w:bCs/>
              </w:rPr>
            </w:pPr>
            <w:r w:rsidRPr="008B3F59">
              <w:rPr>
                <w:b/>
                <w:bCs/>
              </w:rPr>
              <w:t>Variation</w:t>
            </w:r>
          </w:p>
          <w:p w14:paraId="131909EC" w14:textId="77777777" w:rsidR="00E27B61" w:rsidRPr="008B3F59" w:rsidRDefault="00E27B61">
            <w:pPr>
              <w:pStyle w:val="TableBodyNumbers"/>
              <w:rPr>
                <w:b/>
                <w:bCs/>
              </w:rPr>
            </w:pPr>
          </w:p>
          <w:p w14:paraId="429E5191" w14:textId="3F380F7D" w:rsidR="00E27B61" w:rsidRPr="008B3F59" w:rsidRDefault="00E27B61">
            <w:pPr>
              <w:pStyle w:val="TableBodyNumbers"/>
              <w:rPr>
                <w:b/>
                <w:bCs/>
              </w:rPr>
            </w:pPr>
            <w:r w:rsidRPr="008B3F59">
              <w:rPr>
                <w:b/>
                <w:bCs/>
              </w:rPr>
              <w:t>20xx</w:t>
            </w:r>
            <w:r w:rsidR="008C345F">
              <w:rPr>
                <w:b/>
                <w:bCs/>
              </w:rPr>
              <w:t>-</w:t>
            </w:r>
            <w:r w:rsidRPr="008B3F59">
              <w:rPr>
                <w:b/>
                <w:bCs/>
              </w:rPr>
              <w:t>xx</w:t>
            </w:r>
          </w:p>
          <w:p w14:paraId="4EABEF4F" w14:textId="77777777" w:rsidR="00E27B61" w:rsidRPr="008B3F59" w:rsidRDefault="00E27B61">
            <w:pPr>
              <w:pStyle w:val="TableBodyNumbers"/>
              <w:rPr>
                <w:b/>
                <w:bCs/>
              </w:rPr>
            </w:pPr>
            <w:r w:rsidRPr="008B3F59">
              <w:rPr>
                <w:b/>
                <w:bCs/>
              </w:rPr>
              <w:t>$'000</w:t>
            </w:r>
          </w:p>
        </w:tc>
      </w:tr>
      <w:tr w:rsidR="00E27B61" w:rsidRPr="00293E68" w14:paraId="40BC089A" w14:textId="77777777" w:rsidTr="006E725A">
        <w:trPr>
          <w:trHeight w:val="225"/>
          <w:tblHeader/>
        </w:trPr>
        <w:tc>
          <w:tcPr>
            <w:tcW w:w="4822" w:type="dxa"/>
            <w:tcBorders>
              <w:top w:val="single" w:sz="4" w:space="0" w:color="auto"/>
              <w:left w:val="single" w:sz="4" w:space="0" w:color="000000"/>
              <w:bottom w:val="single" w:sz="4" w:space="0" w:color="000000"/>
              <w:right w:val="nil"/>
            </w:tcBorders>
            <w:shd w:val="clear" w:color="auto" w:fill="FFFFFF"/>
            <w:noWrap/>
            <w:vAlign w:val="center"/>
            <w:hideMark/>
          </w:tcPr>
          <w:p w14:paraId="20A5AE16" w14:textId="77777777" w:rsidR="00E27B61" w:rsidRPr="00293E68" w:rsidRDefault="00E27B61">
            <w:pPr>
              <w:pStyle w:val="TableBodyText"/>
            </w:pPr>
          </w:p>
        </w:tc>
        <w:tc>
          <w:tcPr>
            <w:tcW w:w="1373" w:type="dxa"/>
            <w:gridSpan w:val="2"/>
            <w:tcBorders>
              <w:top w:val="single" w:sz="4" w:space="0" w:color="auto"/>
              <w:left w:val="nil"/>
              <w:bottom w:val="single" w:sz="4" w:space="0" w:color="000000"/>
              <w:right w:val="nil"/>
            </w:tcBorders>
            <w:shd w:val="clear" w:color="auto" w:fill="FFFFFF"/>
            <w:noWrap/>
            <w:vAlign w:val="center"/>
            <w:hideMark/>
          </w:tcPr>
          <w:p w14:paraId="0F1441E9" w14:textId="77777777" w:rsidR="00E27B61" w:rsidRPr="00293E68" w:rsidRDefault="00E27B61">
            <w:pPr>
              <w:pStyle w:val="TableBodyNumbers"/>
              <w:rPr>
                <w:color w:val="000000"/>
              </w:rPr>
            </w:pPr>
            <w:r w:rsidRPr="00293E68">
              <w:rPr>
                <w:color w:val="000000"/>
              </w:rPr>
              <w:t>(a)</w:t>
            </w:r>
          </w:p>
        </w:tc>
        <w:tc>
          <w:tcPr>
            <w:tcW w:w="1373" w:type="dxa"/>
            <w:gridSpan w:val="2"/>
            <w:tcBorders>
              <w:top w:val="single" w:sz="4" w:space="0" w:color="auto"/>
              <w:left w:val="nil"/>
              <w:bottom w:val="single" w:sz="4" w:space="0" w:color="000000"/>
              <w:right w:val="nil"/>
            </w:tcBorders>
            <w:shd w:val="clear" w:color="auto" w:fill="FFFFFF"/>
            <w:noWrap/>
            <w:vAlign w:val="center"/>
            <w:hideMark/>
          </w:tcPr>
          <w:p w14:paraId="173138CD" w14:textId="77777777" w:rsidR="00E27B61" w:rsidRPr="00293E68" w:rsidRDefault="00E27B61">
            <w:pPr>
              <w:pStyle w:val="TableBodyNumbers"/>
              <w:rPr>
                <w:color w:val="000000"/>
              </w:rPr>
            </w:pPr>
            <w:r w:rsidRPr="00293E68">
              <w:rPr>
                <w:color w:val="000000"/>
              </w:rPr>
              <w:t>(b)</w:t>
            </w:r>
          </w:p>
        </w:tc>
        <w:tc>
          <w:tcPr>
            <w:tcW w:w="1454" w:type="dxa"/>
            <w:gridSpan w:val="2"/>
            <w:tcBorders>
              <w:top w:val="single" w:sz="4" w:space="0" w:color="auto"/>
              <w:left w:val="nil"/>
              <w:bottom w:val="single" w:sz="4" w:space="0" w:color="000000"/>
              <w:right w:val="single" w:sz="4" w:space="0" w:color="000000"/>
            </w:tcBorders>
            <w:shd w:val="clear" w:color="auto" w:fill="FFFFFF"/>
          </w:tcPr>
          <w:p w14:paraId="565CC9F1" w14:textId="64B71177" w:rsidR="00E27B61" w:rsidRPr="00293E68" w:rsidRDefault="00E27B61">
            <w:pPr>
              <w:pStyle w:val="TableBodyNumbers"/>
              <w:rPr>
                <w:color w:val="000000"/>
              </w:rPr>
            </w:pPr>
            <w:r w:rsidRPr="00293E68">
              <w:rPr>
                <w:color w:val="000000"/>
              </w:rPr>
              <w:t xml:space="preserve">(a) </w:t>
            </w:r>
            <w:r w:rsidR="008C345F">
              <w:rPr>
                <w:color w:val="000000"/>
              </w:rPr>
              <w:t>-</w:t>
            </w:r>
            <w:r w:rsidRPr="00293E68">
              <w:rPr>
                <w:color w:val="000000"/>
              </w:rPr>
              <w:t xml:space="preserve"> (b)</w:t>
            </w:r>
          </w:p>
        </w:tc>
      </w:tr>
      <w:tr w:rsidR="00E27B61" w:rsidRPr="00293E68" w14:paraId="61D5873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2E4EC" w14:textId="77777777" w:rsidR="00E27B61" w:rsidRPr="00D95F60" w:rsidRDefault="00E27B61">
            <w:pPr>
              <w:pStyle w:val="TableBodyText"/>
              <w:rPr>
                <w:b/>
                <w:bCs/>
              </w:rPr>
            </w:pPr>
            <w:r w:rsidRPr="00D95F60">
              <w:rPr>
                <w:b/>
                <w:bCs/>
              </w:rPr>
              <w:t>Program 1.1: [Insert program name]</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C34F791" w14:textId="77777777" w:rsidR="00E27B61" w:rsidRPr="00293E68" w:rsidRDefault="00E27B61">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70A5A9B" w14:textId="77777777" w:rsidR="00E27B61" w:rsidRPr="00293E68" w:rsidRDefault="00E27B61">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42B98F" w14:textId="77777777" w:rsidR="00E27B61" w:rsidRPr="00293E68" w:rsidRDefault="00E27B61">
            <w:pPr>
              <w:pStyle w:val="TableBodyNumbers"/>
            </w:pPr>
          </w:p>
        </w:tc>
      </w:tr>
      <w:tr w:rsidR="00E27B61" w:rsidRPr="005618F3" w14:paraId="2FB8D6C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7B0B13A" w14:textId="77777777" w:rsidR="00E27B61" w:rsidRPr="005618F3" w:rsidRDefault="00E27B61">
            <w:pPr>
              <w:pStyle w:val="TableBodyText"/>
              <w:rPr>
                <w:b/>
                <w:bCs/>
              </w:rPr>
            </w:pPr>
            <w:r w:rsidRPr="005618F3">
              <w:rPr>
                <w:b/>
                <w:bCs/>
              </w:rPr>
              <w:t>Administered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08BE805" w14:textId="77777777" w:rsidR="00E27B61" w:rsidRPr="005618F3" w:rsidRDefault="00E27B61">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250DB84" w14:textId="77777777" w:rsidR="00E27B61" w:rsidRPr="005618F3" w:rsidRDefault="00E27B61">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02064E" w14:textId="77777777" w:rsidR="00E27B61" w:rsidRPr="005618F3" w:rsidRDefault="00E27B61">
            <w:pPr>
              <w:pStyle w:val="TableBodyNumbers"/>
              <w:rPr>
                <w:b/>
                <w:bCs/>
              </w:rPr>
            </w:pPr>
          </w:p>
        </w:tc>
      </w:tr>
      <w:tr w:rsidR="00E27B61" w:rsidRPr="00293E68" w14:paraId="24126AED"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1134A41" w14:textId="77777777" w:rsidR="00E27B61" w:rsidRPr="00293E68" w:rsidRDefault="00E27B61">
            <w:pPr>
              <w:pStyle w:val="TableBodyText"/>
              <w:ind w:left="425"/>
            </w:pPr>
            <w:r w:rsidRPr="00293E68">
              <w:t>Ordinary annual services (Appropriation Act No. 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C149CE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DD3CBA3"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38333C" w14:textId="77777777" w:rsidR="00E27B61" w:rsidRPr="00293E68" w:rsidRDefault="00E27B61">
            <w:pPr>
              <w:pStyle w:val="TableBodyNumbers"/>
            </w:pPr>
            <w:r>
              <w:t>-</w:t>
            </w:r>
          </w:p>
        </w:tc>
      </w:tr>
      <w:tr w:rsidR="00E27B61" w:rsidRPr="00293E68" w14:paraId="45708C7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19CCFAD" w14:textId="77777777" w:rsidR="00E27B61" w:rsidRPr="00293E68" w:rsidRDefault="00E27B61">
            <w:pPr>
              <w:pStyle w:val="TableBodyText"/>
              <w:ind w:left="425"/>
            </w:pPr>
            <w:r w:rsidRPr="00293E68">
              <w:t>Other services (Appropriation Act Nos. 2, 4 and 6)</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7D807E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5B4CE1D"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53FF29" w14:textId="77777777" w:rsidR="00E27B61" w:rsidRPr="00293E68" w:rsidRDefault="00E27B61">
            <w:pPr>
              <w:pStyle w:val="TableBodyNumbers"/>
            </w:pPr>
            <w:r>
              <w:t>-</w:t>
            </w:r>
          </w:p>
        </w:tc>
      </w:tr>
      <w:tr w:rsidR="00E27B61" w:rsidRPr="00293E68" w14:paraId="35BD86A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91FB3" w14:textId="77777777" w:rsidR="00E27B61" w:rsidRPr="00293E68" w:rsidRDefault="00E27B61">
            <w:pPr>
              <w:pStyle w:val="TableBodyText"/>
              <w:ind w:left="425"/>
            </w:pPr>
            <w:r w:rsidRPr="00293E68">
              <w:t>s74 External Revenue</w:t>
            </w:r>
            <w:r w:rsidRPr="00293E68">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D1DC8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64AB0"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6C1062" w14:textId="77777777" w:rsidR="00E27B61" w:rsidRPr="00293E68" w:rsidRDefault="00E27B61">
            <w:pPr>
              <w:pStyle w:val="TableBodyNumbers"/>
            </w:pPr>
            <w:r>
              <w:t>-</w:t>
            </w:r>
          </w:p>
        </w:tc>
      </w:tr>
      <w:tr w:rsidR="00E27B61" w:rsidRPr="00293E68" w14:paraId="3D461D05"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2E267E4" w14:textId="77777777" w:rsidR="00E27B61" w:rsidRPr="00293E68" w:rsidRDefault="00E27B61">
            <w:pPr>
              <w:pStyle w:val="TableBodyText"/>
              <w:ind w:left="425"/>
            </w:pPr>
            <w:r w:rsidRPr="00293E68">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2B85F69"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63100DB"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FAB6DD" w14:textId="77777777" w:rsidR="00E27B61" w:rsidRPr="00293E68" w:rsidRDefault="00E27B61">
            <w:pPr>
              <w:pStyle w:val="TableBodyNumbers"/>
            </w:pPr>
            <w:r>
              <w:t>-</w:t>
            </w:r>
          </w:p>
        </w:tc>
      </w:tr>
      <w:tr w:rsidR="00E27B61" w:rsidRPr="00293E68" w14:paraId="3DFDFC06"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5D40F66" w14:textId="77777777" w:rsidR="00E27B61" w:rsidRPr="00293E68" w:rsidRDefault="00E27B61">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35F99F0"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5A17CE1"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40A4C6" w14:textId="77777777" w:rsidR="00E27B61" w:rsidRPr="00293E68" w:rsidRDefault="00E27B61">
            <w:pPr>
              <w:pStyle w:val="TableBodyNumbers"/>
            </w:pPr>
            <w:r>
              <w:t>-</w:t>
            </w:r>
          </w:p>
        </w:tc>
      </w:tr>
      <w:tr w:rsidR="00E27B61" w:rsidRPr="00293E68" w14:paraId="1ED6BAAE"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A3F94" w14:textId="77777777" w:rsidR="00E27B61" w:rsidRPr="00293E68" w:rsidRDefault="00E27B61">
            <w:pPr>
              <w:pStyle w:val="TableBodyText"/>
              <w:ind w:left="425"/>
            </w:pPr>
            <w:r w:rsidRPr="00293E68">
              <w:t>Payments to corporate entities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2602F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C43F2"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D79E0A" w14:textId="77777777" w:rsidR="00E27B61" w:rsidRPr="00293E68" w:rsidRDefault="00E27B61">
            <w:pPr>
              <w:pStyle w:val="TableBodyNumbers"/>
            </w:pPr>
            <w:r>
              <w:t>-</w:t>
            </w:r>
          </w:p>
        </w:tc>
      </w:tr>
      <w:tr w:rsidR="00E27B61" w:rsidRPr="00293E68" w14:paraId="62755A03"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45EE8"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9BEE0"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C73FC"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1A77DF" w14:textId="77777777" w:rsidR="00E27B61" w:rsidRPr="00293E68" w:rsidRDefault="00E27B61">
            <w:pPr>
              <w:pStyle w:val="TableBodyNumbers"/>
            </w:pPr>
            <w:r>
              <w:t>-</w:t>
            </w:r>
          </w:p>
        </w:tc>
      </w:tr>
      <w:tr w:rsidR="00E27B61" w:rsidRPr="00293E68" w14:paraId="3C797C76"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B012D" w14:textId="77777777" w:rsidR="00E27B61" w:rsidRPr="00D95F60" w:rsidRDefault="00E27B61">
            <w:pPr>
              <w:pStyle w:val="TableBodyText"/>
              <w:ind w:left="0"/>
              <w:jc w:val="right"/>
              <w:rPr>
                <w:b/>
                <w:bCs/>
              </w:rPr>
            </w:pPr>
            <w:r w:rsidRPr="00D95F60">
              <w:rPr>
                <w:b/>
                <w:bCs/>
              </w:rPr>
              <w:t>Administered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8FE42" w14:textId="77777777" w:rsidR="00E27B61" w:rsidRPr="00895FBC" w:rsidRDefault="00E27B61">
            <w:pPr>
              <w:pStyle w:val="TableBodyNumbers"/>
              <w:rPr>
                <w:b/>
                <w:bCs/>
                <w:color w:val="000000"/>
              </w:rPr>
            </w:pPr>
            <w:r>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ED476" w14:textId="77777777" w:rsidR="00E27B61" w:rsidRPr="00895FBC" w:rsidRDefault="00E27B61">
            <w:pPr>
              <w:pStyle w:val="TableBodyNumbers"/>
              <w:rPr>
                <w:b/>
                <w:bCs/>
              </w:rPr>
            </w:pPr>
            <w:r>
              <w:rPr>
                <w:b/>
                <w:bCs/>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A98C56" w14:textId="77777777" w:rsidR="00E27B61" w:rsidRPr="00895FBC" w:rsidRDefault="00E27B61">
            <w:pPr>
              <w:pStyle w:val="TableBodyNumbers"/>
              <w:rPr>
                <w:b/>
                <w:bCs/>
              </w:rPr>
            </w:pPr>
            <w:r>
              <w:rPr>
                <w:b/>
                <w:bCs/>
              </w:rPr>
              <w:t>-</w:t>
            </w:r>
          </w:p>
        </w:tc>
      </w:tr>
      <w:tr w:rsidR="00E27B61" w:rsidRPr="00293E68" w14:paraId="7F08432F"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BA87DB5" w14:textId="77777777" w:rsidR="00E27B61" w:rsidRPr="005618F3" w:rsidRDefault="00E27B61">
            <w:pPr>
              <w:pStyle w:val="TableBodyText"/>
              <w:rPr>
                <w:b/>
                <w:bCs/>
              </w:rPr>
            </w:pPr>
            <w:r w:rsidRPr="005618F3">
              <w:rPr>
                <w:b/>
                <w:bCs/>
              </w:rPr>
              <w:t>Departmental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B3D21" w14:textId="77777777" w:rsidR="00E27B61" w:rsidRPr="00293E68" w:rsidRDefault="00E27B61">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4F38E" w14:textId="77777777" w:rsidR="00E27B61" w:rsidRPr="00293E68" w:rsidRDefault="00E27B61">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505CE3" w14:textId="77777777" w:rsidR="00E27B61" w:rsidRPr="00293E68" w:rsidRDefault="00E27B61">
            <w:pPr>
              <w:pStyle w:val="TableBodyNumbers"/>
            </w:pPr>
          </w:p>
        </w:tc>
      </w:tr>
      <w:tr w:rsidR="00E27B61" w:rsidRPr="00293E68" w14:paraId="713DED58"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B06504A" w14:textId="77777777" w:rsidR="00E27B61" w:rsidRPr="00895FBC" w:rsidRDefault="00E27B61">
            <w:pPr>
              <w:pStyle w:val="TableBodyText"/>
              <w:rPr>
                <w:b/>
                <w:bCs/>
              </w:rPr>
            </w:pPr>
            <w:r w:rsidRPr="00895FBC">
              <w:rPr>
                <w:b/>
                <w:bCs/>
              </w:rPr>
              <w:t>Departmental appropriation</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32E94" w14:textId="77777777" w:rsidR="00E27B61" w:rsidRPr="00293E68" w:rsidRDefault="00E27B61">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EBBCE" w14:textId="77777777" w:rsidR="00E27B61" w:rsidRPr="00293E68" w:rsidRDefault="00E27B61">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57B815" w14:textId="77777777" w:rsidR="00E27B61" w:rsidRPr="00293E68" w:rsidRDefault="00E27B61">
            <w:pPr>
              <w:pStyle w:val="TableBodyNumbers"/>
            </w:pPr>
          </w:p>
        </w:tc>
      </w:tr>
      <w:tr w:rsidR="00E27B61" w:rsidRPr="00293E68" w14:paraId="12EBEA1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74280" w14:textId="77777777" w:rsidR="00E27B61" w:rsidRPr="00293E68" w:rsidRDefault="00E27B61">
            <w:pPr>
              <w:pStyle w:val="TableBodyText"/>
              <w:ind w:left="425"/>
            </w:pPr>
            <w:r w:rsidRPr="00293E68">
              <w:t>s74 External Revenue</w:t>
            </w:r>
            <w:r w:rsidRPr="00293E68">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F1A51"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16BF8"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87DB11" w14:textId="77777777" w:rsidR="00E27B61" w:rsidRPr="00293E68" w:rsidRDefault="00E27B61">
            <w:pPr>
              <w:pStyle w:val="TableBodyNumbers"/>
            </w:pPr>
            <w:r>
              <w:t>-</w:t>
            </w:r>
          </w:p>
        </w:tc>
      </w:tr>
      <w:tr w:rsidR="00E27B61" w:rsidRPr="00293E68" w14:paraId="5A68FB42"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F7FBF01" w14:textId="77777777" w:rsidR="00E27B61" w:rsidRPr="00293E68" w:rsidRDefault="00E27B61">
            <w:pPr>
              <w:pStyle w:val="TableBodyText"/>
              <w:ind w:left="425"/>
            </w:pPr>
            <w:r w:rsidRPr="00293E68">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2CF7CF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CFA6726"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53FEF6" w14:textId="77777777" w:rsidR="00E27B61" w:rsidRPr="00293E68" w:rsidRDefault="00E27B61">
            <w:pPr>
              <w:pStyle w:val="TableBodyNumbers"/>
            </w:pPr>
            <w:r>
              <w:t>-</w:t>
            </w:r>
          </w:p>
        </w:tc>
      </w:tr>
      <w:tr w:rsidR="00E27B61" w:rsidRPr="00293E68" w14:paraId="5F247F9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87BEF4B" w14:textId="77777777" w:rsidR="00E27B61" w:rsidRPr="00293E68" w:rsidRDefault="00E27B61">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597BB5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8FA705C"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B57A60" w14:textId="77777777" w:rsidR="00E27B61" w:rsidRPr="00293E68" w:rsidRDefault="00E27B61">
            <w:pPr>
              <w:pStyle w:val="TableBodyNumbers"/>
            </w:pPr>
            <w:r>
              <w:t>-</w:t>
            </w:r>
          </w:p>
        </w:tc>
      </w:tr>
      <w:tr w:rsidR="00E27B61" w:rsidRPr="00293E68" w14:paraId="21B3AD53"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63F2E47"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0DF27A6"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C00B437"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0E8291" w14:textId="77777777" w:rsidR="00E27B61" w:rsidRPr="00293E68" w:rsidRDefault="00E27B61">
            <w:pPr>
              <w:pStyle w:val="TableBodyNumbers"/>
            </w:pPr>
            <w:r>
              <w:t>-</w:t>
            </w:r>
          </w:p>
        </w:tc>
      </w:tr>
      <w:tr w:rsidR="00E27B61" w:rsidRPr="00293E68" w14:paraId="353D4DA8" w14:textId="77777777" w:rsidTr="00AE11BA">
        <w:trPr>
          <w:trHeight w:val="60"/>
        </w:trPr>
        <w:tc>
          <w:tcPr>
            <w:tcW w:w="4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D08EC" w14:textId="77777777" w:rsidR="00E27B61" w:rsidRPr="005618F3" w:rsidRDefault="00E27B61">
            <w:pPr>
              <w:pStyle w:val="TableBodyText"/>
              <w:jc w:val="right"/>
              <w:rPr>
                <w:b/>
                <w:bCs/>
              </w:rPr>
            </w:pPr>
            <w:r w:rsidRPr="005618F3">
              <w:rPr>
                <w:b/>
                <w:bCs/>
              </w:rPr>
              <w:t>Departmental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01BE8F3" w14:textId="77777777" w:rsidR="00E27B61" w:rsidRPr="00895FBC" w:rsidRDefault="00E27B61">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9C49A5B" w14:textId="77777777" w:rsidR="00E27B61" w:rsidRPr="00895FBC" w:rsidRDefault="00E27B61">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6253FF" w14:textId="77777777" w:rsidR="00E27B61" w:rsidRPr="00895FBC" w:rsidRDefault="00E27B61">
            <w:pPr>
              <w:pStyle w:val="TableBodyNumbers"/>
              <w:rPr>
                <w:b/>
                <w:bCs/>
              </w:rPr>
            </w:pPr>
            <w:r>
              <w:t>-</w:t>
            </w:r>
          </w:p>
        </w:tc>
      </w:tr>
      <w:tr w:rsidR="00E27B61" w:rsidRPr="00293E68" w14:paraId="07901CA1"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8EECA" w14:textId="77777777" w:rsidR="00E27B61" w:rsidRPr="005618F3" w:rsidRDefault="00E27B61">
            <w:pPr>
              <w:pStyle w:val="TableBodyText"/>
              <w:rPr>
                <w:b/>
                <w:bCs/>
              </w:rPr>
            </w:pPr>
            <w:r w:rsidRPr="005618F3">
              <w:rPr>
                <w:b/>
                <w:bCs/>
              </w:rPr>
              <w:t>Total expenses for Program 1.1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C4D7D2C" w14:textId="77777777" w:rsidR="00E27B61" w:rsidRPr="00895FBC" w:rsidRDefault="00E27B61">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3C7C6E4" w14:textId="77777777" w:rsidR="00E27B61" w:rsidRPr="00895FBC" w:rsidRDefault="00E27B61">
            <w:pPr>
              <w:pStyle w:val="TableBodyNumbers"/>
              <w:rPr>
                <w:b/>
                <w:bCs/>
                <w:color w:val="000000"/>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2604BB" w14:textId="77777777" w:rsidR="00E27B61" w:rsidRPr="00895FBC" w:rsidRDefault="00E27B61">
            <w:pPr>
              <w:pStyle w:val="TableBodyNumbers"/>
              <w:rPr>
                <w:b/>
                <w:bCs/>
                <w:color w:val="000000"/>
              </w:rPr>
            </w:pPr>
            <w:r>
              <w:t>-</w:t>
            </w:r>
          </w:p>
        </w:tc>
      </w:tr>
      <w:tr w:rsidR="00E27B61" w:rsidRPr="00293E68" w14:paraId="66D2CCAF" w14:textId="77777777" w:rsidTr="00AE11BA">
        <w:trPr>
          <w:trHeight w:val="60"/>
        </w:trPr>
        <w:tc>
          <w:tcPr>
            <w:tcW w:w="4822" w:type="dxa"/>
            <w:tcBorders>
              <w:top w:val="single" w:sz="4" w:space="0" w:color="000000"/>
              <w:left w:val="single" w:sz="4" w:space="0" w:color="000000"/>
              <w:bottom w:val="single" w:sz="4" w:space="0" w:color="000000"/>
            </w:tcBorders>
            <w:shd w:val="clear" w:color="auto" w:fill="FFFFFF"/>
            <w:noWrap/>
            <w:vAlign w:val="center"/>
            <w:hideMark/>
          </w:tcPr>
          <w:p w14:paraId="3EA703CA" w14:textId="77777777" w:rsidR="00E27B61" w:rsidRPr="00293E68" w:rsidRDefault="00E27B61">
            <w:pPr>
              <w:pStyle w:val="TableBodyText"/>
            </w:pPr>
          </w:p>
        </w:tc>
        <w:tc>
          <w:tcPr>
            <w:tcW w:w="1373" w:type="dxa"/>
            <w:gridSpan w:val="2"/>
            <w:tcBorders>
              <w:top w:val="single" w:sz="4" w:space="0" w:color="000000"/>
              <w:bottom w:val="single" w:sz="4" w:space="0" w:color="000000"/>
            </w:tcBorders>
            <w:shd w:val="clear" w:color="auto" w:fill="FFFFFF"/>
            <w:noWrap/>
            <w:vAlign w:val="center"/>
            <w:hideMark/>
          </w:tcPr>
          <w:p w14:paraId="284928CD" w14:textId="77777777" w:rsidR="00E27B61" w:rsidRPr="00293E68" w:rsidRDefault="00E27B61">
            <w:pPr>
              <w:pStyle w:val="TableBodyNumbers"/>
            </w:pPr>
          </w:p>
        </w:tc>
        <w:tc>
          <w:tcPr>
            <w:tcW w:w="1373" w:type="dxa"/>
            <w:gridSpan w:val="2"/>
            <w:tcBorders>
              <w:top w:val="single" w:sz="4" w:space="0" w:color="000000"/>
              <w:bottom w:val="single" w:sz="4" w:space="0" w:color="000000"/>
            </w:tcBorders>
            <w:shd w:val="clear" w:color="auto" w:fill="FFFFFF"/>
            <w:noWrap/>
            <w:vAlign w:val="center"/>
            <w:hideMark/>
          </w:tcPr>
          <w:p w14:paraId="19AF1585" w14:textId="77777777" w:rsidR="00E27B61" w:rsidRPr="00293E68" w:rsidRDefault="00E27B61">
            <w:pPr>
              <w:pStyle w:val="TableBodyNumbers"/>
            </w:pPr>
          </w:p>
        </w:tc>
        <w:tc>
          <w:tcPr>
            <w:tcW w:w="1454" w:type="dxa"/>
            <w:gridSpan w:val="2"/>
            <w:tcBorders>
              <w:top w:val="single" w:sz="4" w:space="0" w:color="000000"/>
              <w:bottom w:val="single" w:sz="4" w:space="0" w:color="000000"/>
              <w:right w:val="single" w:sz="4" w:space="0" w:color="000000"/>
            </w:tcBorders>
            <w:shd w:val="clear" w:color="auto" w:fill="FFFFFF"/>
            <w:vAlign w:val="center"/>
          </w:tcPr>
          <w:p w14:paraId="6CD94902" w14:textId="77777777" w:rsidR="00E27B61" w:rsidRPr="00293E68" w:rsidRDefault="00E27B61">
            <w:pPr>
              <w:pStyle w:val="TableBodyNumbers"/>
            </w:pPr>
          </w:p>
        </w:tc>
      </w:tr>
      <w:tr w:rsidR="00E27B61" w:rsidRPr="00293E68" w14:paraId="3921A242"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33243" w14:textId="77777777" w:rsidR="00E27B61" w:rsidRPr="005618F3" w:rsidRDefault="00E27B61">
            <w:pPr>
              <w:pStyle w:val="TableBodyText"/>
              <w:rPr>
                <w:b/>
                <w:bCs/>
              </w:rPr>
            </w:pPr>
            <w:r w:rsidRPr="005618F3">
              <w:rPr>
                <w:b/>
                <w:bCs/>
              </w:rPr>
              <w:t>Program 1.2: [insert program name]</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5AC0244" w14:textId="77777777" w:rsidR="00E27B61" w:rsidRPr="00293E68" w:rsidRDefault="00E27B61">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2DFC0F2" w14:textId="77777777" w:rsidR="00E27B61" w:rsidRPr="00293E68" w:rsidRDefault="00E27B61">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F9E061" w14:textId="77777777" w:rsidR="00E27B61" w:rsidRPr="00293E68" w:rsidRDefault="00E27B61">
            <w:pPr>
              <w:pStyle w:val="TableBodyNumbers"/>
            </w:pPr>
          </w:p>
        </w:tc>
      </w:tr>
      <w:tr w:rsidR="00E27B61" w:rsidRPr="00293E68" w14:paraId="5981C57F"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A5AA095" w14:textId="77777777" w:rsidR="00E27B61" w:rsidRPr="005618F3" w:rsidRDefault="00E27B61">
            <w:pPr>
              <w:pStyle w:val="TableBodyText"/>
              <w:rPr>
                <w:b/>
                <w:bCs/>
              </w:rPr>
            </w:pPr>
            <w:r w:rsidRPr="005618F3">
              <w:rPr>
                <w:b/>
                <w:bCs/>
              </w:rPr>
              <w:t>Administered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1CF4F77" w14:textId="77777777" w:rsidR="00E27B61" w:rsidRPr="00293E68" w:rsidRDefault="00E27B61">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928722D" w14:textId="77777777" w:rsidR="00E27B61" w:rsidRPr="00293E68" w:rsidRDefault="00E27B61">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B12268" w14:textId="77777777" w:rsidR="00E27B61" w:rsidRPr="00293E68" w:rsidRDefault="00E27B61">
            <w:pPr>
              <w:pStyle w:val="TableBodyNumbers"/>
            </w:pPr>
          </w:p>
        </w:tc>
      </w:tr>
      <w:tr w:rsidR="00E27B61" w:rsidRPr="00293E68" w14:paraId="65AE0159"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282918B" w14:textId="77777777" w:rsidR="00E27B61" w:rsidRPr="00293E68" w:rsidRDefault="00E27B61">
            <w:pPr>
              <w:pStyle w:val="TableBodyText"/>
              <w:ind w:left="425"/>
            </w:pPr>
            <w:r w:rsidRPr="00293E68">
              <w:t>Ordinary annual services (Appropriation Act Nos. 1, 3 and 5)</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6167DB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7E2288D"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A9D36" w14:textId="77777777" w:rsidR="00E27B61" w:rsidRPr="00293E68" w:rsidRDefault="00E27B61">
            <w:pPr>
              <w:pStyle w:val="TableBodyNumbers"/>
            </w:pPr>
            <w:r>
              <w:t>-</w:t>
            </w:r>
          </w:p>
        </w:tc>
      </w:tr>
      <w:tr w:rsidR="00E27B61" w:rsidRPr="00293E68" w14:paraId="38A0CAB7"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F76A047" w14:textId="77777777" w:rsidR="00E27B61" w:rsidRPr="00293E68" w:rsidRDefault="00E27B61">
            <w:pPr>
              <w:pStyle w:val="TableBodyText"/>
              <w:ind w:left="425"/>
            </w:pPr>
            <w:r w:rsidRPr="00293E68">
              <w:t>Other services (Appropriation Act Nos. 2, 4 and 6)</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4EFA1A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81A5A8A"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10412B" w14:textId="77777777" w:rsidR="00E27B61" w:rsidRPr="00293E68" w:rsidRDefault="00E27B61">
            <w:pPr>
              <w:pStyle w:val="TableBodyNumbers"/>
            </w:pPr>
            <w:r>
              <w:t>-</w:t>
            </w:r>
          </w:p>
        </w:tc>
      </w:tr>
      <w:tr w:rsidR="00E27B61" w:rsidRPr="00293E68" w14:paraId="24A8106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D9BE3" w14:textId="77777777" w:rsidR="00E27B61" w:rsidRPr="00293E68" w:rsidRDefault="00E27B61">
            <w:pPr>
              <w:pStyle w:val="TableBodyText"/>
              <w:ind w:left="425"/>
            </w:pPr>
            <w:r w:rsidRPr="00293E68">
              <w:t>s74 External Revenue</w:t>
            </w:r>
            <w:r w:rsidRPr="00293E68">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1F8EE"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79568"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8B938B" w14:textId="77777777" w:rsidR="00E27B61" w:rsidRPr="00293E68" w:rsidRDefault="00E27B61">
            <w:pPr>
              <w:pStyle w:val="TableBodyNumbers"/>
            </w:pPr>
            <w:r>
              <w:t>-</w:t>
            </w:r>
          </w:p>
        </w:tc>
      </w:tr>
      <w:tr w:rsidR="00E27B61" w:rsidRPr="00293E68" w14:paraId="68B99DCB"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E899E73" w14:textId="77777777" w:rsidR="00E27B61" w:rsidRPr="00293E68" w:rsidRDefault="00E27B61">
            <w:pPr>
              <w:pStyle w:val="TableBodyText"/>
              <w:ind w:left="425"/>
            </w:pPr>
            <w:r w:rsidRPr="00293E68">
              <w:lastRenderedPageBreak/>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0907E9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25628E6"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6BCD8E" w14:textId="77777777" w:rsidR="00E27B61" w:rsidRPr="00293E68" w:rsidRDefault="00E27B61">
            <w:pPr>
              <w:pStyle w:val="TableBodyNumbers"/>
            </w:pPr>
            <w:r>
              <w:t>-</w:t>
            </w:r>
          </w:p>
        </w:tc>
      </w:tr>
      <w:tr w:rsidR="00E27B61" w:rsidRPr="00293E68" w14:paraId="7BA7BAB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3E77373" w14:textId="77777777" w:rsidR="00E27B61" w:rsidRPr="00293E68" w:rsidRDefault="00E27B61">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144E289"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AB380DA"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63184B" w14:textId="77777777" w:rsidR="00E27B61" w:rsidRPr="00293E68" w:rsidRDefault="00E27B61">
            <w:pPr>
              <w:pStyle w:val="TableBodyNumbers"/>
            </w:pPr>
            <w:r>
              <w:t>-</w:t>
            </w:r>
          </w:p>
        </w:tc>
      </w:tr>
      <w:tr w:rsidR="00E27B61" w:rsidRPr="00293E68" w14:paraId="72F6C81D"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273D7" w14:textId="77777777" w:rsidR="00E27B61" w:rsidRPr="00293E68" w:rsidRDefault="00E27B61">
            <w:pPr>
              <w:pStyle w:val="TableBodyText"/>
              <w:ind w:left="425"/>
            </w:pPr>
            <w:r w:rsidRPr="00293E68">
              <w:t>Payments to corporate entities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12E10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FFFB2"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1118F1" w14:textId="77777777" w:rsidR="00E27B61" w:rsidRPr="00293E68" w:rsidRDefault="00E27B61">
            <w:pPr>
              <w:pStyle w:val="TableBodyNumbers"/>
            </w:pPr>
            <w:r>
              <w:t>-</w:t>
            </w:r>
          </w:p>
        </w:tc>
      </w:tr>
      <w:tr w:rsidR="00E27B61" w:rsidRPr="00293E68" w14:paraId="647BEAE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7F654"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1964F"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02B78" w14:textId="77777777" w:rsidR="00E27B61" w:rsidRPr="00293E68" w:rsidRDefault="00E27B61">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20697E" w14:textId="77777777" w:rsidR="00E27B61" w:rsidRPr="00293E68" w:rsidRDefault="00E27B61">
            <w:pPr>
              <w:pStyle w:val="TableBodyNumbers"/>
            </w:pPr>
            <w:r>
              <w:t>-</w:t>
            </w:r>
          </w:p>
        </w:tc>
      </w:tr>
      <w:tr w:rsidR="00E27B61" w:rsidRPr="00293E68" w14:paraId="2525CCC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E86FE" w14:textId="77777777" w:rsidR="00E27B61" w:rsidRPr="005618F3" w:rsidRDefault="00E27B61">
            <w:pPr>
              <w:pStyle w:val="TableBodyText"/>
              <w:jc w:val="right"/>
              <w:rPr>
                <w:b/>
                <w:bCs/>
              </w:rPr>
            </w:pPr>
            <w:r w:rsidRPr="005618F3">
              <w:rPr>
                <w:b/>
                <w:bCs/>
              </w:rPr>
              <w:t>Administered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D7C2A" w14:textId="77777777" w:rsidR="00E27B61" w:rsidRPr="00895FBC" w:rsidRDefault="00E27B61">
            <w:pPr>
              <w:pStyle w:val="TableBodyNumbers"/>
              <w:rPr>
                <w:b/>
                <w:bCs/>
                <w:color w:val="000000"/>
              </w:rPr>
            </w:pPr>
            <w:r>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13272" w14:textId="77777777" w:rsidR="00E27B61" w:rsidRPr="00895FBC" w:rsidRDefault="00E27B61">
            <w:pPr>
              <w:pStyle w:val="TableBodyNumbers"/>
              <w:rPr>
                <w:b/>
                <w:bCs/>
              </w:rPr>
            </w:pPr>
            <w:r>
              <w:rPr>
                <w:b/>
                <w:bCs/>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0926E4" w14:textId="77777777" w:rsidR="00E27B61" w:rsidRPr="00895FBC" w:rsidRDefault="00E27B61">
            <w:pPr>
              <w:pStyle w:val="TableBodyNumbers"/>
              <w:rPr>
                <w:b/>
                <w:bCs/>
              </w:rPr>
            </w:pPr>
            <w:r>
              <w:rPr>
                <w:b/>
                <w:bCs/>
              </w:rPr>
              <w:t>-</w:t>
            </w:r>
          </w:p>
        </w:tc>
      </w:tr>
      <w:tr w:rsidR="001A31AB" w:rsidRPr="00293E68" w14:paraId="676BE80D"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DFB83" w14:textId="6A867CE2" w:rsidR="001A31AB" w:rsidRPr="005618F3" w:rsidRDefault="001A31AB" w:rsidP="00963305">
            <w:pPr>
              <w:pStyle w:val="TableBodyText"/>
              <w:rPr>
                <w:b/>
                <w:bCs/>
              </w:rPr>
            </w:pPr>
            <w:r w:rsidRPr="005618F3">
              <w:rPr>
                <w:b/>
                <w:bCs/>
              </w:rPr>
              <w:t>Departmental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6B5AB" w14:textId="77777777" w:rsidR="001A31AB" w:rsidRDefault="001A31AB" w:rsidP="001A31AB">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43C4E" w14:textId="77777777" w:rsidR="001A31AB" w:rsidRDefault="001A31AB" w:rsidP="001A31AB">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CA7EB7" w14:textId="77777777" w:rsidR="001A31AB" w:rsidRDefault="001A31AB" w:rsidP="001A31AB">
            <w:pPr>
              <w:pStyle w:val="TableBodyNumbers"/>
              <w:rPr>
                <w:b/>
                <w:bCs/>
              </w:rPr>
            </w:pPr>
          </w:p>
        </w:tc>
      </w:tr>
      <w:tr w:rsidR="001A31AB" w:rsidRPr="00293E68" w14:paraId="45D5163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2360E" w14:textId="4471D89F" w:rsidR="001A31AB" w:rsidRPr="005618F3" w:rsidRDefault="001A31AB" w:rsidP="00963305">
            <w:pPr>
              <w:pStyle w:val="TableBodyText"/>
              <w:rPr>
                <w:b/>
                <w:bCs/>
              </w:rPr>
            </w:pPr>
            <w:r w:rsidRPr="00895FBC">
              <w:rPr>
                <w:b/>
                <w:bCs/>
              </w:rPr>
              <w:t>Departmental appropriation</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0902E" w14:textId="77777777" w:rsidR="001A31AB" w:rsidRDefault="001A31AB" w:rsidP="001A31AB">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7E711" w14:textId="77777777" w:rsidR="001A31AB" w:rsidRDefault="001A31AB" w:rsidP="001A31AB">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A82D0C" w14:textId="77777777" w:rsidR="001A31AB" w:rsidRDefault="001A31AB" w:rsidP="001A31AB">
            <w:pPr>
              <w:pStyle w:val="TableBodyNumbers"/>
              <w:rPr>
                <w:b/>
                <w:bCs/>
              </w:rPr>
            </w:pPr>
          </w:p>
        </w:tc>
      </w:tr>
      <w:tr w:rsidR="001A31AB" w:rsidRPr="00293E68" w14:paraId="2941E78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19180" w14:textId="5E902287" w:rsidR="001A31AB" w:rsidRPr="00963305" w:rsidRDefault="001A31AB" w:rsidP="00963305">
            <w:pPr>
              <w:pStyle w:val="TableBodyText"/>
              <w:ind w:left="425"/>
            </w:pPr>
            <w:r w:rsidRPr="00293E68">
              <w:t>s74 External Revenue</w:t>
            </w:r>
            <w:r w:rsidRPr="001A31AB">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78F5B" w14:textId="76F38FC0" w:rsidR="001A31AB" w:rsidRDefault="001A31AB" w:rsidP="001A31AB">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33DD8" w14:textId="78DEB8CD" w:rsidR="001A31AB" w:rsidRDefault="001A31AB" w:rsidP="001A31AB">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A8729F" w14:textId="13647AA6" w:rsidR="001A31AB" w:rsidRDefault="001A31AB" w:rsidP="001A31AB">
            <w:pPr>
              <w:pStyle w:val="TableBodyNumbers"/>
              <w:rPr>
                <w:b/>
                <w:bCs/>
              </w:rPr>
            </w:pPr>
            <w:r>
              <w:t>-</w:t>
            </w:r>
          </w:p>
        </w:tc>
      </w:tr>
      <w:tr w:rsidR="001A31AB" w:rsidRPr="00293E68" w14:paraId="2D191CA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AD3A5" w14:textId="5A897BEB" w:rsidR="001A31AB" w:rsidRPr="00963305" w:rsidRDefault="001A31AB" w:rsidP="00963305">
            <w:pPr>
              <w:pStyle w:val="TableBodyText"/>
              <w:ind w:left="425"/>
            </w:pPr>
            <w:r w:rsidRPr="00293E68">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638FC" w14:textId="10C1F49F" w:rsidR="001A31AB" w:rsidRDefault="001A31AB" w:rsidP="001A31AB">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4DF6F" w14:textId="7BD221B8" w:rsidR="001A31AB" w:rsidRDefault="001A31AB" w:rsidP="001A31AB">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AC6E87" w14:textId="47648542" w:rsidR="001A31AB" w:rsidRDefault="001A31AB" w:rsidP="001A31AB">
            <w:pPr>
              <w:pStyle w:val="TableBodyNumbers"/>
              <w:rPr>
                <w:b/>
                <w:bCs/>
              </w:rPr>
            </w:pPr>
            <w:r>
              <w:t>-</w:t>
            </w:r>
          </w:p>
        </w:tc>
      </w:tr>
      <w:tr w:rsidR="001A31AB" w:rsidRPr="00293E68" w14:paraId="4FD0F10F"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C9320" w14:textId="6763CF45" w:rsidR="001A31AB" w:rsidRPr="00963305" w:rsidRDefault="001A31AB" w:rsidP="00963305">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4FA68" w14:textId="765900BA" w:rsidR="001A31AB" w:rsidRDefault="001A31AB" w:rsidP="001A31AB">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74211" w14:textId="4F7DD1E9" w:rsidR="001A31AB" w:rsidRDefault="001A31AB" w:rsidP="001A31AB">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4E81A9" w14:textId="28EAB8AE" w:rsidR="001A31AB" w:rsidRDefault="001A31AB" w:rsidP="001A31AB">
            <w:pPr>
              <w:pStyle w:val="TableBodyNumbers"/>
              <w:rPr>
                <w:b/>
                <w:bCs/>
              </w:rPr>
            </w:pPr>
            <w:r>
              <w:t>-</w:t>
            </w:r>
          </w:p>
        </w:tc>
      </w:tr>
      <w:tr w:rsidR="001A31AB" w:rsidRPr="00293E68" w14:paraId="6FF6ADFC"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C9CED" w14:textId="7B136F4B" w:rsidR="001A31AB" w:rsidRPr="00963305" w:rsidRDefault="001A31AB" w:rsidP="00963305">
            <w:pPr>
              <w:pStyle w:val="TableBodyText"/>
              <w:ind w:left="425"/>
            </w:pPr>
            <w:r w:rsidRPr="00293E68">
              <w:t>Expenses not requiring appropriation in the Budget year</w:t>
            </w:r>
            <w:r w:rsidRPr="006363AB">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CE6B8" w14:textId="4FBBA74E" w:rsidR="001A31AB" w:rsidRDefault="001A31AB" w:rsidP="001A31AB">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C0AA5" w14:textId="6D0E28BC" w:rsidR="001A31AB" w:rsidRDefault="001A31AB" w:rsidP="001A31AB">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121B3" w14:textId="533DA67D" w:rsidR="001A31AB" w:rsidRDefault="001A31AB" w:rsidP="001A31AB">
            <w:pPr>
              <w:pStyle w:val="TableBodyNumbers"/>
              <w:rPr>
                <w:b/>
                <w:bCs/>
              </w:rPr>
            </w:pPr>
            <w:r>
              <w:t>-</w:t>
            </w:r>
          </w:p>
        </w:tc>
      </w:tr>
      <w:tr w:rsidR="001A31AB" w:rsidRPr="00293E68" w14:paraId="0D9EEF97"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7D9435" w14:textId="33A1794C" w:rsidR="001A31AB" w:rsidRPr="005618F3" w:rsidRDefault="001A31AB" w:rsidP="001A31AB">
            <w:pPr>
              <w:pStyle w:val="TableBodyText"/>
              <w:jc w:val="right"/>
              <w:rPr>
                <w:b/>
                <w:bCs/>
              </w:rPr>
            </w:pPr>
            <w:r w:rsidRPr="005618F3">
              <w:rPr>
                <w:b/>
                <w:bCs/>
              </w:rPr>
              <w:t>Departmental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B923E" w14:textId="7F28DC5A" w:rsidR="001A31AB" w:rsidRDefault="001A31AB" w:rsidP="001A31AB">
            <w:pPr>
              <w:pStyle w:val="TableBodyNumbers"/>
              <w:rPr>
                <w:b/>
                <w:bCs/>
                <w:color w:val="000000"/>
              </w:rPr>
            </w:pPr>
            <w:r w:rsidRPr="00963305">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617F5" w14:textId="5D9A6BD1" w:rsidR="001A31AB" w:rsidRPr="00963305" w:rsidRDefault="001A31AB" w:rsidP="001A31AB">
            <w:pPr>
              <w:pStyle w:val="TableBodyNumbers"/>
              <w:rPr>
                <w:b/>
                <w:bCs/>
                <w:color w:val="000000"/>
              </w:rPr>
            </w:pPr>
            <w:r w:rsidRPr="00963305">
              <w:rPr>
                <w:b/>
                <w:bCs/>
                <w:color w:val="000000"/>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A1FE21" w14:textId="08272C56" w:rsidR="001A31AB" w:rsidRPr="00963305" w:rsidRDefault="001A31AB" w:rsidP="001A31AB">
            <w:pPr>
              <w:pStyle w:val="TableBodyNumbers"/>
              <w:rPr>
                <w:b/>
                <w:bCs/>
                <w:color w:val="000000"/>
              </w:rPr>
            </w:pPr>
            <w:r w:rsidRPr="00963305">
              <w:rPr>
                <w:b/>
                <w:bCs/>
                <w:color w:val="000000"/>
              </w:rPr>
              <w:t>-</w:t>
            </w:r>
          </w:p>
        </w:tc>
      </w:tr>
      <w:tr w:rsidR="001A31AB" w:rsidRPr="00293E68" w14:paraId="7E41B606"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A1ECB" w14:textId="0E80C372" w:rsidR="001A31AB" w:rsidRPr="005618F3" w:rsidRDefault="001A31AB" w:rsidP="00963305">
            <w:pPr>
              <w:pStyle w:val="TableBodyText"/>
              <w:rPr>
                <w:b/>
                <w:bCs/>
              </w:rPr>
            </w:pPr>
            <w:r w:rsidRPr="005618F3">
              <w:rPr>
                <w:b/>
                <w:bCs/>
              </w:rPr>
              <w:t>Total expenses for Program 1.</w:t>
            </w:r>
            <w:r>
              <w:rPr>
                <w:b/>
                <w:bCs/>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C084C" w14:textId="61DC98EF" w:rsidR="001A31AB" w:rsidRDefault="001A31AB" w:rsidP="001A31AB">
            <w:pPr>
              <w:pStyle w:val="TableBodyNumbers"/>
              <w:rPr>
                <w:b/>
                <w:bCs/>
                <w:color w:val="000000"/>
              </w:rPr>
            </w:pPr>
            <w:r w:rsidRPr="00963305">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70814" w14:textId="66E403C8" w:rsidR="001A31AB" w:rsidRPr="00963305" w:rsidRDefault="001A31AB" w:rsidP="001A31AB">
            <w:pPr>
              <w:pStyle w:val="TableBodyNumbers"/>
              <w:rPr>
                <w:b/>
                <w:bCs/>
                <w:color w:val="000000"/>
              </w:rPr>
            </w:pPr>
            <w:r w:rsidRPr="00963305">
              <w:rPr>
                <w:b/>
                <w:bCs/>
                <w:color w:val="000000"/>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BDB124" w14:textId="5471EC44" w:rsidR="001A31AB" w:rsidRPr="00963305" w:rsidRDefault="001A31AB" w:rsidP="001A31AB">
            <w:pPr>
              <w:pStyle w:val="TableBodyNumbers"/>
              <w:rPr>
                <w:b/>
                <w:bCs/>
                <w:color w:val="000000"/>
              </w:rPr>
            </w:pPr>
            <w:r w:rsidRPr="00963305">
              <w:rPr>
                <w:b/>
                <w:bCs/>
                <w:color w:val="000000"/>
              </w:rPr>
              <w:t>-</w:t>
            </w:r>
          </w:p>
        </w:tc>
      </w:tr>
      <w:tr w:rsidR="001A31AB" w:rsidRPr="00293E68" w14:paraId="3B88B7CC"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70EE3" w14:textId="77777777" w:rsidR="001A31AB" w:rsidRPr="005618F3" w:rsidRDefault="001A31AB" w:rsidP="001A31AB">
            <w:pPr>
              <w:pStyle w:val="TableBodyText"/>
              <w:jc w:val="right"/>
              <w:rPr>
                <w:b/>
                <w:bCs/>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2D941" w14:textId="77777777" w:rsidR="001A31AB" w:rsidRDefault="001A31AB" w:rsidP="001A31AB">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574B1" w14:textId="77777777" w:rsidR="001A31AB" w:rsidRDefault="001A31AB" w:rsidP="001A31AB">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2AA1A9" w14:textId="77777777" w:rsidR="001A31AB" w:rsidRDefault="001A31AB" w:rsidP="001A31AB">
            <w:pPr>
              <w:pStyle w:val="TableBodyNumbers"/>
              <w:rPr>
                <w:b/>
                <w:bCs/>
              </w:rPr>
            </w:pPr>
          </w:p>
        </w:tc>
      </w:tr>
      <w:tr w:rsidR="001A31AB" w:rsidRPr="00293E68" w14:paraId="344302F7"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D93F1" w14:textId="5F174126" w:rsidR="001A31AB" w:rsidRPr="005618F3" w:rsidRDefault="001A31AB" w:rsidP="00963305">
            <w:pPr>
              <w:pStyle w:val="TableBodyText"/>
              <w:rPr>
                <w:b/>
                <w:bCs/>
              </w:rPr>
            </w:pPr>
            <w:r w:rsidRPr="00767F51">
              <w:rPr>
                <w:b/>
                <w:bCs/>
              </w:rPr>
              <w:t xml:space="preserve">Outcome 1 </w:t>
            </w:r>
            <w:r w:rsidR="00667803">
              <w:rPr>
                <w:b/>
                <w:bCs/>
              </w:rPr>
              <w:t>t</w:t>
            </w:r>
            <w:r w:rsidRPr="00767F51">
              <w:rPr>
                <w:b/>
                <w:bCs/>
              </w:rPr>
              <w:t>otals by appropriation type</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14C69" w14:textId="77777777" w:rsidR="001A31AB" w:rsidRDefault="001A31AB" w:rsidP="001A31AB">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D1309" w14:textId="77777777" w:rsidR="001A31AB" w:rsidRDefault="001A31AB" w:rsidP="001A31AB">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6037A2" w14:textId="77777777" w:rsidR="001A31AB" w:rsidRDefault="001A31AB" w:rsidP="001A31AB">
            <w:pPr>
              <w:pStyle w:val="TableBodyNumbers"/>
              <w:rPr>
                <w:b/>
                <w:bCs/>
              </w:rPr>
            </w:pPr>
          </w:p>
        </w:tc>
      </w:tr>
      <w:tr w:rsidR="001A31AB" w:rsidRPr="00293E68" w14:paraId="72A63D9C"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5D990" w14:textId="6E966B9A" w:rsidR="001A31AB" w:rsidRPr="00767F51" w:rsidRDefault="001A31AB" w:rsidP="00963305">
            <w:pPr>
              <w:pStyle w:val="TableBodyText"/>
              <w:rPr>
                <w:b/>
                <w:bCs/>
              </w:rPr>
            </w:pPr>
            <w:r w:rsidRPr="00767F51">
              <w:rPr>
                <w:b/>
                <w:bCs/>
              </w:rPr>
              <w:t>Administered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82960" w14:textId="77777777" w:rsidR="001A31AB" w:rsidRDefault="001A31AB" w:rsidP="001A31AB">
            <w:pPr>
              <w:pStyle w:val="TableBodyNumbers"/>
              <w:rPr>
                <w:b/>
                <w:bCs/>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82D55" w14:textId="77777777" w:rsidR="001A31AB" w:rsidRDefault="001A31AB" w:rsidP="001A31AB">
            <w:pPr>
              <w:pStyle w:val="TableBodyNumbers"/>
              <w:rPr>
                <w:b/>
                <w:bCs/>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9FC71C" w14:textId="77777777" w:rsidR="001A31AB" w:rsidRDefault="001A31AB" w:rsidP="001A31AB">
            <w:pPr>
              <w:pStyle w:val="TableBodyNumbers"/>
              <w:rPr>
                <w:b/>
                <w:bCs/>
              </w:rPr>
            </w:pPr>
          </w:p>
        </w:tc>
      </w:tr>
      <w:tr w:rsidR="001A31AB" w:rsidRPr="00293E68" w14:paraId="174E4106"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5AAD3" w14:textId="5279DC61" w:rsidR="001A31AB" w:rsidRPr="00963305" w:rsidRDefault="001A31AB" w:rsidP="00963305">
            <w:pPr>
              <w:pStyle w:val="TableBodyText"/>
              <w:ind w:left="425"/>
            </w:pPr>
            <w:r w:rsidRPr="00293E68">
              <w:t>Ordinary annual services (Appropriation Act Nos.</w:t>
            </w:r>
            <w:r>
              <w:t> </w:t>
            </w:r>
            <w:r w:rsidRPr="00293E68">
              <w:t>1,</w:t>
            </w:r>
            <w:r>
              <w:t> </w:t>
            </w:r>
            <w:r w:rsidRPr="00293E68">
              <w:t>3</w:t>
            </w:r>
            <w:r>
              <w:t> </w:t>
            </w:r>
            <w:r w:rsidRPr="00293E68">
              <w:t>and</w:t>
            </w:r>
            <w:r>
              <w:t> </w:t>
            </w:r>
            <w:r w:rsidRPr="00293E68">
              <w:t>5)</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73ADD" w14:textId="06A7AC48" w:rsidR="001A31AB" w:rsidRDefault="001A31AB" w:rsidP="001A31AB">
            <w:pPr>
              <w:pStyle w:val="TableBodyNumbers"/>
              <w:rPr>
                <w:b/>
                <w:bCs/>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A24CC" w14:textId="698906E4" w:rsidR="001A31AB" w:rsidRDefault="001A31AB" w:rsidP="001A31AB">
            <w:pPr>
              <w:pStyle w:val="TableBodyNumbers"/>
              <w:rPr>
                <w:b/>
                <w:bCs/>
              </w:rPr>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C29154" w14:textId="48DA56A2" w:rsidR="001A31AB" w:rsidRDefault="001A31AB" w:rsidP="001A31AB">
            <w:pPr>
              <w:pStyle w:val="TableBodyNumbers"/>
              <w:rPr>
                <w:b/>
                <w:bCs/>
              </w:rPr>
            </w:pPr>
            <w:r>
              <w:t>-</w:t>
            </w:r>
          </w:p>
        </w:tc>
      </w:tr>
      <w:tr w:rsidR="001A31AB" w:rsidRPr="00293E68" w14:paraId="468E9E65"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D04E4C" w14:textId="685F5DBC" w:rsidR="001A31AB" w:rsidRPr="00293E68" w:rsidRDefault="001A31AB" w:rsidP="00963305">
            <w:pPr>
              <w:pStyle w:val="TableBodyText"/>
              <w:ind w:left="425"/>
            </w:pPr>
            <w:r w:rsidRPr="00293E68">
              <w:t>Other services (Appropriation Bill Nos. 2, 4 and 6)</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88549" w14:textId="2D9BD55B"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E2CE5" w14:textId="4E54D8A7"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0D0BE9" w14:textId="28085B48" w:rsidR="001A31AB" w:rsidRDefault="001A31AB" w:rsidP="001A31AB">
            <w:pPr>
              <w:pStyle w:val="TableBodyNumbers"/>
            </w:pPr>
            <w:r>
              <w:t>-</w:t>
            </w:r>
          </w:p>
        </w:tc>
      </w:tr>
      <w:tr w:rsidR="001A31AB" w:rsidRPr="00293E68" w14:paraId="46FF8CA6"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BE8C4" w14:textId="54C39B8A" w:rsidR="001A31AB" w:rsidRPr="00293E68" w:rsidRDefault="001A31AB" w:rsidP="00963305">
            <w:pPr>
              <w:pStyle w:val="TableBodyText"/>
              <w:ind w:left="425"/>
            </w:pPr>
            <w:r w:rsidRPr="00293E68">
              <w:t>s74 External Revenue</w:t>
            </w:r>
            <w:r w:rsidRPr="00E82108">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5D7C8C" w14:textId="6F32D1CD"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FDC6E" w14:textId="0BA7890E"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382C12" w14:textId="3541A0FF" w:rsidR="001A31AB" w:rsidRDefault="001A31AB" w:rsidP="001A31AB">
            <w:pPr>
              <w:pStyle w:val="TableBodyNumbers"/>
            </w:pPr>
            <w:r>
              <w:t>-</w:t>
            </w:r>
          </w:p>
        </w:tc>
      </w:tr>
      <w:tr w:rsidR="001A31AB" w:rsidRPr="00293E68" w14:paraId="7C3F494A"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1F4E1F" w14:textId="22EB9113" w:rsidR="001A31AB" w:rsidRPr="00293E68" w:rsidRDefault="001A31AB" w:rsidP="00963305">
            <w:pPr>
              <w:pStyle w:val="TableBodyText"/>
              <w:ind w:left="425"/>
            </w:pPr>
            <w:r w:rsidRPr="00293E68">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4BF00" w14:textId="42293CAD"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201E45" w14:textId="43098A38"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360A8A" w14:textId="60086A39" w:rsidR="001A31AB" w:rsidRDefault="001A31AB" w:rsidP="001A31AB">
            <w:pPr>
              <w:pStyle w:val="TableBodyNumbers"/>
            </w:pPr>
            <w:r>
              <w:t>-</w:t>
            </w:r>
          </w:p>
        </w:tc>
      </w:tr>
      <w:tr w:rsidR="001A31AB" w:rsidRPr="00293E68" w14:paraId="134412B4"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88A0E" w14:textId="358E34D8" w:rsidR="001A31AB" w:rsidRPr="00293E68" w:rsidRDefault="001A31AB" w:rsidP="00963305">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51168" w14:textId="2B8E17D0"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97FDA" w14:textId="05345C22"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BA8318" w14:textId="44BF4876" w:rsidR="001A31AB" w:rsidRDefault="001A31AB" w:rsidP="001A31AB">
            <w:pPr>
              <w:pStyle w:val="TableBodyNumbers"/>
            </w:pPr>
            <w:r>
              <w:t>-</w:t>
            </w:r>
          </w:p>
        </w:tc>
      </w:tr>
      <w:tr w:rsidR="001A31AB" w:rsidRPr="00293E68" w14:paraId="557168D5"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EC363" w14:textId="7ACF92E9" w:rsidR="001A31AB" w:rsidRPr="00293E68" w:rsidRDefault="001A31AB" w:rsidP="00963305">
            <w:pPr>
              <w:pStyle w:val="TableBodyText"/>
              <w:ind w:left="425"/>
            </w:pPr>
            <w:r w:rsidRPr="00293E68">
              <w:t>Payments to corporate entities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AAE70" w14:textId="0843E531"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2FA17" w14:textId="2FBC35AF"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114AD9" w14:textId="62644CD8" w:rsidR="001A31AB" w:rsidRDefault="001A31AB" w:rsidP="001A31AB">
            <w:pPr>
              <w:pStyle w:val="TableBodyNumbers"/>
            </w:pPr>
            <w:r>
              <w:t>-</w:t>
            </w:r>
          </w:p>
        </w:tc>
      </w:tr>
      <w:tr w:rsidR="001A31AB" w:rsidRPr="00293E68" w14:paraId="2F90D091"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F8D96" w14:textId="619E2A6F" w:rsidR="001A31AB" w:rsidRPr="00293E68" w:rsidRDefault="001A31AB" w:rsidP="00963305">
            <w:pPr>
              <w:pStyle w:val="TableBodyText"/>
              <w:ind w:left="425"/>
            </w:pPr>
            <w:r w:rsidRPr="00293E68">
              <w:t>Expenses not requiring appropriation in the Budget year</w:t>
            </w:r>
            <w:r w:rsidRPr="00E82108">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79700" w14:textId="0BCEC369"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896DD" w14:textId="162B59E1"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90A183" w14:textId="1823D233" w:rsidR="001A31AB" w:rsidRDefault="001A31AB" w:rsidP="001A31AB">
            <w:pPr>
              <w:pStyle w:val="TableBodyNumbers"/>
            </w:pPr>
            <w:r>
              <w:t>-</w:t>
            </w:r>
          </w:p>
        </w:tc>
      </w:tr>
      <w:tr w:rsidR="005F1945" w:rsidRPr="00293E68" w14:paraId="68A6F385"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E0577" w14:textId="67D91812" w:rsidR="005F1945" w:rsidRPr="00293E68" w:rsidRDefault="005F1945" w:rsidP="005F1945">
            <w:pPr>
              <w:pStyle w:val="TableBodyText"/>
              <w:jc w:val="right"/>
            </w:pPr>
            <w:r w:rsidRPr="00767F51">
              <w:rPr>
                <w:b/>
                <w:bCs/>
              </w:rPr>
              <w:t>Administered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4A2B0" w14:textId="3CF006DE" w:rsidR="005F1945" w:rsidRDefault="005F1945" w:rsidP="005F1945">
            <w:pPr>
              <w:pStyle w:val="TableBodyNumbers"/>
              <w:rPr>
                <w:color w:val="000000"/>
              </w:rPr>
            </w:pPr>
            <w:r>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2088A" w14:textId="5F44539B" w:rsidR="005F1945" w:rsidRDefault="005F1945" w:rsidP="005F1945">
            <w:pPr>
              <w:pStyle w:val="TableBodyNumbers"/>
            </w:pPr>
            <w:r>
              <w:rPr>
                <w:b/>
                <w:bCs/>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EE5E5E" w14:textId="5B483CCB" w:rsidR="005F1945" w:rsidRDefault="005F1945" w:rsidP="005F1945">
            <w:pPr>
              <w:pStyle w:val="TableBodyNumbers"/>
            </w:pPr>
            <w:r>
              <w:rPr>
                <w:b/>
                <w:bCs/>
              </w:rPr>
              <w:t>-</w:t>
            </w:r>
          </w:p>
        </w:tc>
      </w:tr>
      <w:tr w:rsidR="001A31AB" w:rsidRPr="00293E68" w14:paraId="2464CAB0"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2C56C7" w14:textId="49C09A21" w:rsidR="001A31AB" w:rsidRPr="00767F51" w:rsidRDefault="001A31AB" w:rsidP="00963305">
            <w:pPr>
              <w:pStyle w:val="TableBodyText"/>
              <w:rPr>
                <w:b/>
                <w:bCs/>
              </w:rPr>
            </w:pPr>
            <w:r w:rsidRPr="00305068">
              <w:rPr>
                <w:b/>
                <w:bCs/>
              </w:rPr>
              <w:t>Departmental expenses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9BF6D" w14:textId="77777777" w:rsidR="001A31AB" w:rsidRDefault="001A31AB" w:rsidP="001A31AB">
            <w:pPr>
              <w:pStyle w:val="TableBodyNumbers"/>
              <w:rPr>
                <w:color w:val="00000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175BD" w14:textId="77777777" w:rsidR="001A31AB" w:rsidRDefault="001A31AB" w:rsidP="001A31AB">
            <w:pPr>
              <w:pStyle w:val="TableBodyNumbers"/>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0EB5E4" w14:textId="77777777" w:rsidR="001A31AB" w:rsidRDefault="001A31AB" w:rsidP="001A31AB">
            <w:pPr>
              <w:pStyle w:val="TableBodyNumbers"/>
            </w:pPr>
          </w:p>
        </w:tc>
      </w:tr>
      <w:tr w:rsidR="001A31AB" w:rsidRPr="00293E68" w14:paraId="49A6BA8A"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0FA2F" w14:textId="1C4F1B40" w:rsidR="001A31AB" w:rsidRPr="00963305" w:rsidRDefault="001A31AB" w:rsidP="00963305">
            <w:pPr>
              <w:pStyle w:val="TableBodyText"/>
              <w:ind w:left="425"/>
            </w:pPr>
            <w:r w:rsidRPr="00293E68">
              <w:t>Departmental appropriation</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ABB7C" w14:textId="21D514EF"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758CB" w14:textId="0690CE86"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3627EE" w14:textId="7C4F98E8" w:rsidR="001A31AB" w:rsidRDefault="001A31AB" w:rsidP="001A31AB">
            <w:pPr>
              <w:pStyle w:val="TableBodyNumbers"/>
            </w:pPr>
            <w:r>
              <w:t>-</w:t>
            </w:r>
          </w:p>
        </w:tc>
      </w:tr>
      <w:tr w:rsidR="001A31AB" w:rsidRPr="00293E68" w14:paraId="2A8464EE"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07496" w14:textId="3420CAD0" w:rsidR="001A31AB" w:rsidRPr="00293E68" w:rsidRDefault="001A31AB" w:rsidP="00963305">
            <w:pPr>
              <w:pStyle w:val="TableBodyText"/>
              <w:ind w:left="425"/>
            </w:pPr>
            <w:r w:rsidRPr="00293E68">
              <w:t>s74 External Revenue</w:t>
            </w:r>
            <w:r w:rsidRPr="00E82108">
              <w:rPr>
                <w:vertAlign w:val="superscript"/>
              </w:rPr>
              <w:t>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356F57" w14:textId="69116AEC"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D3613" w14:textId="5C3FC603"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1025BB" w14:textId="159C389C" w:rsidR="001A31AB" w:rsidRDefault="001A31AB" w:rsidP="001A31AB">
            <w:pPr>
              <w:pStyle w:val="TableBodyNumbers"/>
            </w:pPr>
            <w:r>
              <w:t>-</w:t>
            </w:r>
          </w:p>
        </w:tc>
      </w:tr>
      <w:tr w:rsidR="001A31AB" w:rsidRPr="00293E68" w14:paraId="62CCF85A"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7313D" w14:textId="6C6070A1" w:rsidR="001A31AB" w:rsidRPr="00293E68" w:rsidRDefault="001A31AB" w:rsidP="00963305">
            <w:pPr>
              <w:pStyle w:val="TableBodyText"/>
              <w:ind w:left="425"/>
            </w:pPr>
            <w:r w:rsidRPr="00293E68">
              <w:t>Special appropriations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8E4C7" w14:textId="4ACDCBD2"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D642F" w14:textId="54111087"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C93A44" w14:textId="2DB3F1B2" w:rsidR="001A31AB" w:rsidRDefault="001A31AB" w:rsidP="001A31AB">
            <w:pPr>
              <w:pStyle w:val="TableBodyNumbers"/>
            </w:pPr>
            <w:r>
              <w:t>-</w:t>
            </w:r>
          </w:p>
        </w:tc>
      </w:tr>
      <w:tr w:rsidR="001A31AB" w:rsidRPr="00293E68" w14:paraId="172F2C87"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7833C" w14:textId="07CBFCF4" w:rsidR="001A31AB" w:rsidRPr="00293E68" w:rsidRDefault="001A31AB" w:rsidP="00963305">
            <w:pPr>
              <w:pStyle w:val="TableBodyText"/>
              <w:ind w:left="425"/>
            </w:pPr>
            <w:r w:rsidRPr="00293E68">
              <w:t>Special accounts</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A25CCF" w14:textId="37B3E22D"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F13AA" w14:textId="0AF8A168"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324FE1" w14:textId="7F54CA13" w:rsidR="001A31AB" w:rsidRDefault="001A31AB" w:rsidP="001A31AB">
            <w:pPr>
              <w:pStyle w:val="TableBodyNumbers"/>
            </w:pPr>
            <w:r>
              <w:t>-</w:t>
            </w:r>
          </w:p>
        </w:tc>
      </w:tr>
      <w:tr w:rsidR="001A31AB" w:rsidRPr="00293E68" w14:paraId="037E7C3B"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E066D" w14:textId="26708FF1" w:rsidR="001A31AB" w:rsidRPr="00293E68" w:rsidRDefault="001A31AB" w:rsidP="00963305">
            <w:pPr>
              <w:pStyle w:val="TableBodyText"/>
              <w:ind w:left="425"/>
            </w:pPr>
            <w:r w:rsidRPr="00293E68">
              <w:t>Expenses not requiring appropriation in the budget year</w:t>
            </w:r>
            <w:r w:rsidRPr="00E82108">
              <w:rPr>
                <w:vertAlign w:val="superscript"/>
              </w:rPr>
              <w:t>2</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897424" w14:textId="474EE658" w:rsidR="001A31AB" w:rsidRDefault="001A31AB" w:rsidP="001A31AB">
            <w:pPr>
              <w:pStyle w:val="TableBodyNumbers"/>
              <w:rPr>
                <w:color w:val="000000"/>
              </w:rPr>
            </w:pPr>
            <w:r>
              <w:rPr>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95C2C" w14:textId="38E796FC" w:rsidR="001A31AB" w:rsidRDefault="001A31AB" w:rsidP="001A31AB">
            <w:pPr>
              <w:pStyle w:val="TableBodyNumbers"/>
            </w:pPr>
            <w: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91EEAF" w14:textId="2798134C" w:rsidR="001A31AB" w:rsidRDefault="001A31AB" w:rsidP="001A31AB">
            <w:pPr>
              <w:pStyle w:val="TableBodyNumbers"/>
            </w:pPr>
            <w:r>
              <w:t>-</w:t>
            </w:r>
          </w:p>
        </w:tc>
      </w:tr>
      <w:tr w:rsidR="001A31AB" w:rsidRPr="00293E68" w14:paraId="63B3A28F"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6FC9C2" w14:textId="7D7042FA" w:rsidR="001A31AB" w:rsidRPr="00293E68" w:rsidRDefault="001A31AB" w:rsidP="001A31AB">
            <w:pPr>
              <w:pStyle w:val="TableBodyText"/>
              <w:jc w:val="right"/>
            </w:pPr>
            <w:r w:rsidRPr="00305068">
              <w:rPr>
                <w:b/>
                <w:bCs/>
              </w:rPr>
              <w:t>Departmental total</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9C143B" w14:textId="56C67AC3" w:rsidR="001A31AB" w:rsidRDefault="001A31AB" w:rsidP="001A31AB">
            <w:pPr>
              <w:pStyle w:val="TableBodyNumbers"/>
              <w:rPr>
                <w:color w:val="000000"/>
              </w:rPr>
            </w:pPr>
            <w:r>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105E8" w14:textId="1760741E" w:rsidR="001A31AB" w:rsidRDefault="001A31AB" w:rsidP="001A31AB">
            <w:pPr>
              <w:pStyle w:val="TableBodyNumbers"/>
            </w:pPr>
            <w:r>
              <w:rPr>
                <w:b/>
                <w:bCs/>
                <w:color w:val="000000"/>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0C7364" w14:textId="6A535E3D" w:rsidR="001A31AB" w:rsidRDefault="001A31AB" w:rsidP="001A31AB">
            <w:pPr>
              <w:pStyle w:val="TableBodyNumbers"/>
            </w:pPr>
            <w:r>
              <w:rPr>
                <w:b/>
                <w:bCs/>
                <w:color w:val="000000"/>
              </w:rPr>
              <w:t>-</w:t>
            </w:r>
          </w:p>
        </w:tc>
      </w:tr>
      <w:tr w:rsidR="001A31AB" w:rsidRPr="00293E68" w14:paraId="275F5F79" w14:textId="77777777" w:rsidTr="00AE11BA">
        <w:trPr>
          <w:trHeight w:val="225"/>
        </w:trPr>
        <w:tc>
          <w:tcPr>
            <w:tcW w:w="4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22DD0E" w14:textId="10DE59DC" w:rsidR="001A31AB" w:rsidRPr="00305068" w:rsidRDefault="001A31AB" w:rsidP="00963305">
            <w:pPr>
              <w:pStyle w:val="TableBodyText"/>
              <w:rPr>
                <w:b/>
                <w:bCs/>
              </w:rPr>
            </w:pPr>
            <w:r w:rsidRPr="00305068">
              <w:rPr>
                <w:b/>
                <w:bCs/>
              </w:rPr>
              <w:t>Total expenses for Outcome 1</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747D7" w14:textId="3D2A098A" w:rsidR="001A31AB" w:rsidRDefault="001A31AB" w:rsidP="001A31AB">
            <w:pPr>
              <w:pStyle w:val="TableBodyNumbers"/>
              <w:rPr>
                <w:b/>
                <w:bCs/>
                <w:color w:val="000000"/>
              </w:rPr>
            </w:pPr>
            <w:r>
              <w:rPr>
                <w:b/>
                <w:bCs/>
                <w:color w:val="000000"/>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DBD035" w14:textId="10BCCAF4" w:rsidR="001A31AB" w:rsidRDefault="001A31AB" w:rsidP="001A31AB">
            <w:pPr>
              <w:pStyle w:val="TableBodyNumbers"/>
              <w:rPr>
                <w:b/>
                <w:bCs/>
                <w:color w:val="000000"/>
              </w:rPr>
            </w:pPr>
            <w:r>
              <w:rPr>
                <w:b/>
                <w:bCs/>
                <w:color w:val="000000"/>
              </w:rPr>
              <w:t>-</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CF5792" w14:textId="35C2A19F" w:rsidR="001A31AB" w:rsidRDefault="001A31AB" w:rsidP="001A31AB">
            <w:pPr>
              <w:pStyle w:val="TableBodyNumbers"/>
              <w:rPr>
                <w:b/>
                <w:bCs/>
                <w:color w:val="000000"/>
              </w:rPr>
            </w:pPr>
            <w:r>
              <w:rPr>
                <w:b/>
                <w:bCs/>
                <w:color w:val="000000"/>
              </w:rPr>
              <w:t>-</w:t>
            </w:r>
          </w:p>
        </w:tc>
      </w:tr>
    </w:tbl>
    <w:p w14:paraId="10FD3613" w14:textId="77777777" w:rsidR="00E14519" w:rsidRDefault="00E14519" w:rsidP="00522030">
      <w:pPr>
        <w:spacing w:after="120" w:line="240" w:lineRule="auto"/>
        <w:ind w:left="720"/>
        <w:rPr>
          <w:rFonts w:eastAsia="Times New Roman"/>
          <w:sz w:val="18"/>
          <w:szCs w:val="18"/>
          <w:lang w:eastAsia="en-AU"/>
        </w:rPr>
      </w:pPr>
      <w:bookmarkStart w:id="21" w:name="_Toc5705989"/>
    </w:p>
    <w:tbl>
      <w:tblPr>
        <w:tblW w:w="9072" w:type="dxa"/>
        <w:tblInd w:w="567" w:type="dxa"/>
        <w:tblLayout w:type="fixed"/>
        <w:tblLook w:val="04A0" w:firstRow="1" w:lastRow="0" w:firstColumn="1" w:lastColumn="0" w:noHBand="0" w:noVBand="1"/>
      </w:tblPr>
      <w:tblGrid>
        <w:gridCol w:w="6096"/>
        <w:gridCol w:w="1488"/>
        <w:gridCol w:w="1488"/>
      </w:tblGrid>
      <w:tr w:rsidR="008E199C" w:rsidRPr="00293E68" w14:paraId="198BBDBA" w14:textId="77777777" w:rsidTr="00963305">
        <w:trPr>
          <w:trHeight w:val="321"/>
        </w:trPr>
        <w:tc>
          <w:tcPr>
            <w:tcW w:w="6096"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71FBE98E" w14:textId="77777777" w:rsidR="008E199C" w:rsidRPr="00293E68" w:rsidRDefault="008E199C" w:rsidP="00963305">
            <w:pPr>
              <w:pStyle w:val="TableBodyText"/>
              <w:jc w:val="right"/>
            </w:pPr>
            <w:r w:rsidRPr="00293E68">
              <w:lastRenderedPageBreak/>
              <w:t> </w:t>
            </w:r>
          </w:p>
        </w:tc>
        <w:tc>
          <w:tcPr>
            <w:tcW w:w="1488"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683BF21B" w14:textId="77777777" w:rsidR="008E199C" w:rsidRPr="004D2E96" w:rsidRDefault="008E199C" w:rsidP="00963305">
            <w:pPr>
              <w:pStyle w:val="TableBodyNumbers"/>
              <w:jc w:val="right"/>
              <w:rPr>
                <w:b/>
                <w:bCs/>
                <w:color w:val="000000"/>
              </w:rPr>
            </w:pPr>
            <w:r w:rsidRPr="004D2E96">
              <w:rPr>
                <w:b/>
                <w:bCs/>
              </w:rPr>
              <w:t>20xx–xx</w:t>
            </w:r>
          </w:p>
        </w:tc>
        <w:tc>
          <w:tcPr>
            <w:tcW w:w="1488"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5EC3EA05" w14:textId="77777777" w:rsidR="008E199C" w:rsidRPr="004D2E96" w:rsidRDefault="008E199C" w:rsidP="00963305">
            <w:pPr>
              <w:pStyle w:val="TableBodyNumbers"/>
              <w:jc w:val="right"/>
              <w:rPr>
                <w:b/>
                <w:bCs/>
                <w:color w:val="000000"/>
              </w:rPr>
            </w:pPr>
            <w:r w:rsidRPr="004D2E96">
              <w:rPr>
                <w:b/>
                <w:bCs/>
              </w:rPr>
              <w:t>20xx–xx</w:t>
            </w:r>
          </w:p>
        </w:tc>
      </w:tr>
      <w:tr w:rsidR="008E199C" w:rsidRPr="00293E68" w14:paraId="2BA234F5" w14:textId="77777777" w:rsidTr="00963305">
        <w:trPr>
          <w:trHeight w:val="321"/>
        </w:trPr>
        <w:tc>
          <w:tcPr>
            <w:tcW w:w="60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0FA4138" w14:textId="77777777" w:rsidR="008E199C" w:rsidRPr="00167662" w:rsidRDefault="008E199C" w:rsidP="00667803">
            <w:pPr>
              <w:pStyle w:val="TableBodyText"/>
              <w:rPr>
                <w:b/>
                <w:bCs/>
              </w:rPr>
            </w:pPr>
            <w:r w:rsidRPr="00167662">
              <w:rPr>
                <w:b/>
                <w:bCs/>
              </w:rPr>
              <w:t>Average staffing level (number)</w:t>
            </w: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BA4C11C" w14:textId="77777777" w:rsidR="008E199C" w:rsidRPr="00293E68" w:rsidRDefault="008E199C" w:rsidP="00963305">
            <w:pPr>
              <w:pStyle w:val="TableBodyNumbers"/>
              <w:jc w:val="right"/>
              <w:rPr>
                <w:color w:val="000000"/>
              </w:rPr>
            </w:pPr>
            <w:r>
              <w:rPr>
                <w:color w:val="000000"/>
              </w:rPr>
              <w:t>-</w:t>
            </w: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A9118C1" w14:textId="77777777" w:rsidR="008E199C" w:rsidRPr="00293E68" w:rsidRDefault="008E199C" w:rsidP="00963305">
            <w:pPr>
              <w:pStyle w:val="TableBodyNumbers"/>
              <w:jc w:val="right"/>
              <w:rPr>
                <w:color w:val="000000"/>
              </w:rPr>
            </w:pPr>
            <w:r>
              <w:rPr>
                <w:color w:val="000000"/>
              </w:rPr>
              <w:t>-</w:t>
            </w:r>
          </w:p>
        </w:tc>
      </w:tr>
    </w:tbl>
    <w:p w14:paraId="66EF1D81" w14:textId="77777777" w:rsidR="00E14519" w:rsidRPr="00963305" w:rsidRDefault="00E14519" w:rsidP="00522030">
      <w:pPr>
        <w:spacing w:after="120" w:line="240" w:lineRule="auto"/>
        <w:ind w:left="720"/>
        <w:rPr>
          <w:rFonts w:eastAsia="Times New Roman"/>
          <w:sz w:val="18"/>
          <w:szCs w:val="18"/>
          <w:lang w:eastAsia="en-AU"/>
        </w:rPr>
      </w:pPr>
    </w:p>
    <w:p w14:paraId="096FFE6E" w14:textId="25BE4F84" w:rsidR="009C0B17" w:rsidRPr="00522030" w:rsidRDefault="009C0B17" w:rsidP="00522030">
      <w:pPr>
        <w:spacing w:after="120" w:line="240" w:lineRule="auto"/>
        <w:ind w:left="720"/>
        <w:rPr>
          <w:rFonts w:eastAsia="Times New Roman"/>
          <w:sz w:val="18"/>
          <w:szCs w:val="18"/>
          <w:lang w:eastAsia="en-AU"/>
        </w:rPr>
      </w:pPr>
      <w:r w:rsidRPr="00522030">
        <w:rPr>
          <w:rFonts w:eastAsia="Times New Roman"/>
          <w:i/>
          <w:iCs/>
          <w:sz w:val="18"/>
          <w:szCs w:val="18"/>
          <w:lang w:eastAsia="en-AU"/>
        </w:rPr>
        <w:t>*</w:t>
      </w:r>
      <w:r w:rsidRPr="00522030">
        <w:rPr>
          <w:rFonts w:eastAsia="Times New Roman"/>
          <w:sz w:val="18"/>
          <w:szCs w:val="18"/>
          <w:lang w:eastAsia="en-AU"/>
        </w:rPr>
        <w:t xml:space="preserve"> Full-year budget, including any subsequent adjustment made to the 20xx–xx budget at Additional Estimates.</w:t>
      </w:r>
    </w:p>
    <w:p w14:paraId="288086D2" w14:textId="77777777" w:rsidR="009C0B17" w:rsidRPr="00522030" w:rsidRDefault="009C0B17" w:rsidP="00522030">
      <w:pPr>
        <w:spacing w:after="120" w:line="240" w:lineRule="auto"/>
        <w:ind w:left="720"/>
        <w:rPr>
          <w:rFonts w:eastAsia="Times New Roman"/>
          <w:sz w:val="18"/>
          <w:szCs w:val="18"/>
          <w:lang w:eastAsia="en-AU"/>
        </w:rPr>
      </w:pPr>
      <w:r w:rsidRPr="00963305">
        <w:rPr>
          <w:rFonts w:eastAsia="Times New Roman"/>
          <w:i/>
          <w:iCs/>
          <w:sz w:val="18"/>
          <w:szCs w:val="18"/>
          <w:vertAlign w:val="superscript"/>
          <w:lang w:eastAsia="en-AU"/>
        </w:rPr>
        <w:t>1</w:t>
      </w:r>
      <w:r w:rsidRPr="00522030">
        <w:rPr>
          <w:rFonts w:eastAsia="Times New Roman"/>
          <w:sz w:val="18"/>
          <w:szCs w:val="18"/>
          <w:lang w:eastAsia="en-AU"/>
        </w:rPr>
        <w:t xml:space="preserve"> Estimated </w:t>
      </w:r>
      <w:proofErr w:type="gramStart"/>
      <w:r w:rsidRPr="00522030">
        <w:rPr>
          <w:rFonts w:eastAsia="Times New Roman"/>
          <w:sz w:val="18"/>
          <w:szCs w:val="18"/>
          <w:lang w:eastAsia="en-AU"/>
        </w:rPr>
        <w:t>expenses</w:t>
      </w:r>
      <w:proofErr w:type="gramEnd"/>
      <w:r w:rsidRPr="00522030">
        <w:rPr>
          <w:rFonts w:eastAsia="Times New Roman"/>
          <w:sz w:val="18"/>
          <w:szCs w:val="18"/>
          <w:lang w:eastAsia="en-AU"/>
        </w:rPr>
        <w:t xml:space="preserve"> incurred in relation to receipts retained under section 74 of the PGPA Act 2013.</w:t>
      </w:r>
    </w:p>
    <w:p w14:paraId="65C0FD5B" w14:textId="77777777" w:rsidR="009C0B17" w:rsidRPr="00522030" w:rsidRDefault="009C0B17" w:rsidP="00522030">
      <w:pPr>
        <w:ind w:left="720"/>
        <w:rPr>
          <w:sz w:val="16"/>
          <w:szCs w:val="16"/>
        </w:rPr>
      </w:pPr>
      <w:r w:rsidRPr="00963305">
        <w:rPr>
          <w:rFonts w:eastAsia="Times New Roman"/>
          <w:i/>
          <w:iCs/>
          <w:sz w:val="18"/>
          <w:szCs w:val="18"/>
          <w:vertAlign w:val="superscript"/>
          <w:lang w:eastAsia="en-AU"/>
        </w:rPr>
        <w:t>2</w:t>
      </w:r>
      <w:r w:rsidRPr="00522030">
        <w:rPr>
          <w:rFonts w:eastAsia="Times New Roman"/>
          <w:i/>
          <w:iCs/>
          <w:sz w:val="18"/>
          <w:szCs w:val="18"/>
          <w:lang w:eastAsia="en-AU"/>
        </w:rPr>
        <w:t xml:space="preserve"> </w:t>
      </w:r>
      <w:r w:rsidRPr="00522030">
        <w:rPr>
          <w:rFonts w:eastAsia="Times New Roman"/>
          <w:sz w:val="18"/>
          <w:szCs w:val="18"/>
          <w:lang w:eastAsia="en-AU"/>
        </w:rPr>
        <w:t>Expenses not requiring appropriation in the Budget year are made up of depreciation expenses, amortisation expenses, make good expenses, audit fees, XXXXX, and ZZZZZZ.</w:t>
      </w:r>
    </w:p>
    <w:p w14:paraId="559EE2D3" w14:textId="77777777" w:rsidR="009C0B17" w:rsidRDefault="009C0B17" w:rsidP="00522030">
      <w:pPr>
        <w:ind w:left="0"/>
      </w:pPr>
    </w:p>
    <w:p w14:paraId="27B42C62" w14:textId="6E356436" w:rsidR="00DE3069" w:rsidRPr="00922099" w:rsidRDefault="00863E8C" w:rsidP="00773842">
      <w:r w:rsidRPr="00922099">
        <w:t xml:space="preserve">Further assistance </w:t>
      </w:r>
      <w:r w:rsidR="0074630C">
        <w:t>on information to</w:t>
      </w:r>
      <w:r>
        <w:t xml:space="preserve"> be disclosed in </w:t>
      </w:r>
      <w:r w:rsidRPr="00922099">
        <w:t>th</w:t>
      </w:r>
      <w:r>
        <w:t xml:space="preserve">e above </w:t>
      </w:r>
      <w:r w:rsidRPr="00922099">
        <w:t xml:space="preserve">data </w:t>
      </w:r>
      <w:r>
        <w:t xml:space="preserve">tables </w:t>
      </w:r>
      <w:r w:rsidRPr="00922099">
        <w:t xml:space="preserve">can be obtained by contacting the Department of Finance at </w:t>
      </w:r>
      <w:hyperlink r:id="rId18" w:history="1">
        <w:r w:rsidRPr="00922099">
          <w:rPr>
            <w:rStyle w:val="Hyperlink"/>
            <w:rFonts w:cs="Arial"/>
          </w:rPr>
          <w:t>budget_framework@finance.gov.au</w:t>
        </w:r>
      </w:hyperlink>
      <w:r w:rsidRPr="00922099">
        <w:t>.</w:t>
      </w:r>
      <w:bookmarkEnd w:id="21"/>
    </w:p>
    <w:sectPr w:rsidR="00DE3069" w:rsidRPr="00922099" w:rsidSect="0069007B">
      <w:pgSz w:w="11906" w:h="16838"/>
      <w:pgMar w:top="1418" w:right="567"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C8C7" w14:textId="77777777" w:rsidR="0062489E" w:rsidRDefault="0062489E" w:rsidP="0047244A">
      <w:r>
        <w:separator/>
      </w:r>
    </w:p>
  </w:endnote>
  <w:endnote w:type="continuationSeparator" w:id="0">
    <w:p w14:paraId="5F7ECF63" w14:textId="77777777" w:rsidR="0062489E" w:rsidRDefault="0062489E" w:rsidP="0047244A">
      <w:r>
        <w:continuationSeparator/>
      </w:r>
    </w:p>
  </w:endnote>
  <w:endnote w:type="continuationNotice" w:id="1">
    <w:p w14:paraId="1EA2B2F5" w14:textId="77777777" w:rsidR="0062489E" w:rsidRDefault="0062489E" w:rsidP="00472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Sans-500">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81180"/>
      <w:docPartObj>
        <w:docPartGallery w:val="Page Numbers (Bottom of Page)"/>
        <w:docPartUnique/>
      </w:docPartObj>
    </w:sdtPr>
    <w:sdtEndPr/>
    <w:sdtContent>
      <w:p w14:paraId="349A0DB5" w14:textId="2C70EF08" w:rsidR="0033607F" w:rsidRPr="001A6D5B" w:rsidRDefault="001A6D5B" w:rsidP="00BE3736">
        <w:pPr>
          <w:pStyle w:val="Footer"/>
        </w:pPr>
        <w:r w:rsidRPr="001A6D5B">
          <w:t xml:space="preserve">Page </w:t>
        </w:r>
        <w:r w:rsidRPr="00BE3736">
          <w:fldChar w:fldCharType="begin"/>
        </w:r>
        <w:r w:rsidRPr="00BE3736">
          <w:instrText xml:space="preserve"> PAGE  \* Arabic  \* MERGEFORMAT </w:instrText>
        </w:r>
        <w:r w:rsidRPr="00BE3736">
          <w:fldChar w:fldCharType="separate"/>
        </w:r>
        <w:r w:rsidRPr="00BE3736">
          <w:rPr>
            <w:noProof/>
          </w:rPr>
          <w:t>1</w:t>
        </w:r>
        <w:r w:rsidRPr="00BE3736">
          <w:fldChar w:fldCharType="end"/>
        </w:r>
        <w:r w:rsidRPr="001A6D5B">
          <w:t xml:space="preserve"> of </w:t>
        </w:r>
        <w:r w:rsidR="00614266">
          <w:fldChar w:fldCharType="begin"/>
        </w:r>
        <w:r w:rsidR="00614266">
          <w:instrText>NUMPAGES  \* Arabic  \* MERGEFORMAT</w:instrText>
        </w:r>
        <w:r w:rsidR="00614266">
          <w:fldChar w:fldCharType="separate"/>
        </w:r>
        <w:r w:rsidRPr="00BE3736">
          <w:rPr>
            <w:noProof/>
          </w:rPr>
          <w:t>2</w:t>
        </w:r>
        <w:r w:rsidR="006142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86F21" w14:textId="77777777" w:rsidR="0062489E" w:rsidRDefault="0062489E" w:rsidP="0047244A">
      <w:r>
        <w:separator/>
      </w:r>
    </w:p>
  </w:footnote>
  <w:footnote w:type="continuationSeparator" w:id="0">
    <w:p w14:paraId="1007B8C1" w14:textId="77777777" w:rsidR="0062489E" w:rsidRDefault="0062489E" w:rsidP="0047244A">
      <w:r>
        <w:continuationSeparator/>
      </w:r>
    </w:p>
  </w:footnote>
  <w:footnote w:type="continuationNotice" w:id="1">
    <w:p w14:paraId="397E599D" w14:textId="77777777" w:rsidR="0062489E" w:rsidRDefault="0062489E" w:rsidP="00472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2FC0" w14:textId="67D33E7F" w:rsidR="00DB60F0" w:rsidRDefault="00DB60F0" w:rsidP="001A6D5B">
    <w:pPr>
      <w:pStyle w:val="Header"/>
    </w:pPr>
    <w:r>
      <w:rPr>
        <w:noProof/>
      </w:rPr>
      <mc:AlternateContent>
        <mc:Choice Requires="wps">
          <w:drawing>
            <wp:anchor distT="0" distB="0" distL="0" distR="0" simplePos="0" relativeHeight="251658241" behindDoc="0" locked="0" layoutInCell="1" allowOverlap="1" wp14:anchorId="2E11710B" wp14:editId="06A622C9">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F7C2B" w14:textId="4BAB5344" w:rsidR="00DB60F0" w:rsidRPr="00DB60F0" w:rsidRDefault="00DB60F0" w:rsidP="0047244A">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1710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DF7C2B" w14:textId="4BAB5344" w:rsidR="00DB60F0" w:rsidRPr="00DB60F0" w:rsidRDefault="00DB60F0" w:rsidP="0047244A">
                    <w:pPr>
                      <w:rPr>
                        <w:noProof/>
                      </w:rPr>
                    </w:pPr>
                    <w:r w:rsidRPr="00DB60F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8C97" w14:textId="1A11C72E" w:rsidR="0033607F" w:rsidRPr="001A6D5B" w:rsidRDefault="0033607F" w:rsidP="001A6D5B">
    <w:pPr>
      <w:pStyle w:val="Header"/>
    </w:pPr>
    <w:bookmarkStart w:id="5" w:name="_Hlk162346677"/>
    <w:r w:rsidRPr="001A6D5B">
      <w:t>Department of Finance</w:t>
    </w:r>
  </w:p>
  <w:p w14:paraId="57AC1AA7" w14:textId="228E1D92" w:rsidR="0033607F" w:rsidRDefault="0033607F" w:rsidP="001A6D5B">
    <w:pPr>
      <w:pStyle w:val="Header"/>
    </w:pPr>
    <w:r w:rsidRPr="001A6D5B">
      <w:t>RMG-135 Annual reports for non-corporate Commonwealth entities</w:t>
    </w:r>
    <w:bookmarkEnd w:id="5"/>
  </w:p>
  <w:p w14:paraId="25F9786D" w14:textId="12FB757F" w:rsidR="0074256F" w:rsidRPr="001A6D5B" w:rsidRDefault="0074256F" w:rsidP="001A6D5B">
    <w:pPr>
      <w:pStyle w:val="Header"/>
    </w:pPr>
    <w:r>
      <w:t xml:space="preserve">Entity </w:t>
    </w:r>
    <w:r w:rsidR="00D1475D">
      <w:t xml:space="preserve">Resource Statement </w:t>
    </w:r>
    <w:r>
      <w:t xml:space="preserve">&amp; </w:t>
    </w:r>
    <w:r w:rsidR="00A176EE">
      <w:t>expenses</w:t>
    </w:r>
    <w:r>
      <w:t xml:space="preserve"> </w:t>
    </w:r>
    <w:r w:rsidR="00BE3982">
      <w:t>for</w:t>
    </w:r>
    <w:r>
      <w:t xml:space="preserve">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97B88" w14:textId="30CDE7E3" w:rsidR="00DB60F0" w:rsidRDefault="00DB60F0" w:rsidP="001A6D5B">
    <w:pPr>
      <w:pStyle w:val="Header"/>
    </w:pPr>
    <w:r>
      <w:rPr>
        <w:noProof/>
      </w:rPr>
      <mc:AlternateContent>
        <mc:Choice Requires="wps">
          <w:drawing>
            <wp:anchor distT="0" distB="0" distL="0" distR="0" simplePos="0" relativeHeight="251658240" behindDoc="0" locked="0" layoutInCell="1" allowOverlap="1" wp14:anchorId="6645CA93" wp14:editId="3B9B0BA0">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A6D93" w14:textId="44BA56A7" w:rsidR="00DB60F0" w:rsidRPr="00DB60F0" w:rsidRDefault="00DB60F0" w:rsidP="0047244A">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5CA93"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2A6D93" w14:textId="44BA56A7" w:rsidR="00DB60F0" w:rsidRPr="00DB60F0" w:rsidRDefault="00DB60F0" w:rsidP="0047244A">
                    <w:pPr>
                      <w:rPr>
                        <w:noProof/>
                      </w:rPr>
                    </w:pPr>
                    <w:r w:rsidRPr="00DB60F0">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34A20"/>
    <w:multiLevelType w:val="hybridMultilevel"/>
    <w:tmpl w:val="65422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B9B159F"/>
    <w:multiLevelType w:val="multilevel"/>
    <w:tmpl w:val="6D30287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64F29A9"/>
    <w:multiLevelType w:val="hybridMultilevel"/>
    <w:tmpl w:val="92A42DD2"/>
    <w:lvl w:ilvl="0" w:tplc="73C4A464">
      <w:start w:val="1"/>
      <w:numFmt w:val="bullet"/>
      <w:lvlText w:val=""/>
      <w:lvlJc w:val="left"/>
      <w:pPr>
        <w:ind w:left="284" w:hanging="284"/>
      </w:pPr>
      <w:rPr>
        <w:rFonts w:ascii="Symbol" w:hAnsi="Symbol" w:hint="default"/>
      </w:rPr>
    </w:lvl>
    <w:lvl w:ilvl="1" w:tplc="3222B64C">
      <w:start w:val="1"/>
      <w:numFmt w:val="bullet"/>
      <w:lvlText w:val="–"/>
      <w:lvlJc w:val="left"/>
      <w:pPr>
        <w:ind w:left="568" w:hanging="284"/>
      </w:pPr>
      <w:rPr>
        <w:rFonts w:ascii="Arial" w:hAnsi="Arial" w:hint="default"/>
      </w:rPr>
    </w:lvl>
    <w:lvl w:ilvl="2" w:tplc="0FF22864">
      <w:start w:val="1"/>
      <w:numFmt w:val="bullet"/>
      <w:pStyle w:val="Bullet1"/>
      <w:lvlText w:val=""/>
      <w:lvlJc w:val="left"/>
      <w:pPr>
        <w:ind w:left="852" w:hanging="284"/>
      </w:pPr>
      <w:rPr>
        <w:rFonts w:ascii="Symbol" w:hAnsi="Symbol" w:hint="default"/>
      </w:rPr>
    </w:lvl>
    <w:lvl w:ilvl="3" w:tplc="1194DABC">
      <w:start w:val="1"/>
      <w:numFmt w:val="decimal"/>
      <w:lvlText w:val="(%4)"/>
      <w:lvlJc w:val="left"/>
      <w:pPr>
        <w:ind w:left="1136" w:hanging="284"/>
      </w:pPr>
      <w:rPr>
        <w:rFonts w:hint="default"/>
      </w:rPr>
    </w:lvl>
    <w:lvl w:ilvl="4" w:tplc="056EA278">
      <w:start w:val="1"/>
      <w:numFmt w:val="lowerLetter"/>
      <w:lvlText w:val="(%5)"/>
      <w:lvlJc w:val="left"/>
      <w:pPr>
        <w:ind w:left="1420" w:hanging="284"/>
      </w:pPr>
      <w:rPr>
        <w:rFonts w:hint="default"/>
      </w:rPr>
    </w:lvl>
    <w:lvl w:ilvl="5" w:tplc="5510B378">
      <w:start w:val="1"/>
      <w:numFmt w:val="lowerRoman"/>
      <w:lvlText w:val="(%6)"/>
      <w:lvlJc w:val="left"/>
      <w:pPr>
        <w:ind w:left="1704" w:hanging="284"/>
      </w:pPr>
      <w:rPr>
        <w:rFonts w:hint="default"/>
      </w:rPr>
    </w:lvl>
    <w:lvl w:ilvl="6" w:tplc="ADF29DCE">
      <w:start w:val="1"/>
      <w:numFmt w:val="decimal"/>
      <w:lvlText w:val="%7."/>
      <w:lvlJc w:val="left"/>
      <w:pPr>
        <w:ind w:left="1988" w:hanging="284"/>
      </w:pPr>
      <w:rPr>
        <w:rFonts w:hint="default"/>
      </w:rPr>
    </w:lvl>
    <w:lvl w:ilvl="7" w:tplc="6642475C">
      <w:start w:val="1"/>
      <w:numFmt w:val="lowerLetter"/>
      <w:lvlText w:val="%8."/>
      <w:lvlJc w:val="left"/>
      <w:pPr>
        <w:ind w:left="2272" w:hanging="284"/>
      </w:pPr>
      <w:rPr>
        <w:rFonts w:hint="default"/>
      </w:rPr>
    </w:lvl>
    <w:lvl w:ilvl="8" w:tplc="0D4EBA4E">
      <w:start w:val="1"/>
      <w:numFmt w:val="lowerRoman"/>
      <w:lvlText w:val="%9."/>
      <w:lvlJc w:val="left"/>
      <w:pPr>
        <w:ind w:left="2556" w:hanging="284"/>
      </w:pPr>
      <w:rPr>
        <w:rFonts w:hint="default"/>
      </w:rPr>
    </w:lvl>
  </w:abstractNum>
  <w:abstractNum w:abstractNumId="8"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494365CC"/>
    <w:multiLevelType w:val="hybridMultilevel"/>
    <w:tmpl w:val="F56A88DE"/>
    <w:lvl w:ilvl="0" w:tplc="4BFC9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E641389"/>
    <w:multiLevelType w:val="hybridMultilevel"/>
    <w:tmpl w:val="35F41C50"/>
    <w:lvl w:ilvl="0" w:tplc="1B9C9B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hybridMultilevel"/>
    <w:tmpl w:val="5860EE72"/>
    <w:styleLink w:val="TableHeadingNumbers"/>
    <w:lvl w:ilvl="0" w:tplc="391C6670">
      <w:start w:val="1"/>
      <w:numFmt w:val="decimal"/>
      <w:lvlText w:val="Table %1."/>
      <w:lvlJc w:val="left"/>
      <w:pPr>
        <w:ind w:left="907" w:hanging="907"/>
      </w:pPr>
      <w:rPr>
        <w:rFonts w:hint="default"/>
      </w:rPr>
    </w:lvl>
    <w:lvl w:ilvl="1" w:tplc="54B8A6F8">
      <w:start w:val="1"/>
      <w:numFmt w:val="lowerLetter"/>
      <w:lvlText w:val="%2)"/>
      <w:lvlJc w:val="left"/>
      <w:pPr>
        <w:ind w:left="1814" w:hanging="907"/>
      </w:pPr>
      <w:rPr>
        <w:rFonts w:hint="default"/>
      </w:rPr>
    </w:lvl>
    <w:lvl w:ilvl="2" w:tplc="28D86FC8">
      <w:start w:val="1"/>
      <w:numFmt w:val="lowerRoman"/>
      <w:lvlText w:val="%3)"/>
      <w:lvlJc w:val="left"/>
      <w:pPr>
        <w:ind w:left="2721" w:hanging="907"/>
      </w:pPr>
      <w:rPr>
        <w:rFonts w:hint="default"/>
      </w:rPr>
    </w:lvl>
    <w:lvl w:ilvl="3" w:tplc="E896600C">
      <w:start w:val="1"/>
      <w:numFmt w:val="decimal"/>
      <w:lvlText w:val="(%4)"/>
      <w:lvlJc w:val="left"/>
      <w:pPr>
        <w:ind w:left="3628" w:hanging="907"/>
      </w:pPr>
      <w:rPr>
        <w:rFonts w:hint="default"/>
      </w:rPr>
    </w:lvl>
    <w:lvl w:ilvl="4" w:tplc="07B048F6">
      <w:start w:val="1"/>
      <w:numFmt w:val="lowerLetter"/>
      <w:lvlText w:val="(%5)"/>
      <w:lvlJc w:val="left"/>
      <w:pPr>
        <w:ind w:left="4535" w:hanging="907"/>
      </w:pPr>
      <w:rPr>
        <w:rFonts w:hint="default"/>
      </w:rPr>
    </w:lvl>
    <w:lvl w:ilvl="5" w:tplc="7C72C5FC">
      <w:start w:val="1"/>
      <w:numFmt w:val="lowerRoman"/>
      <w:lvlText w:val="(%6)"/>
      <w:lvlJc w:val="left"/>
      <w:pPr>
        <w:ind w:left="5442" w:hanging="907"/>
      </w:pPr>
      <w:rPr>
        <w:rFonts w:hint="default"/>
      </w:rPr>
    </w:lvl>
    <w:lvl w:ilvl="6" w:tplc="EC6EF194">
      <w:start w:val="1"/>
      <w:numFmt w:val="decimal"/>
      <w:lvlText w:val="%7."/>
      <w:lvlJc w:val="left"/>
      <w:pPr>
        <w:ind w:left="6349" w:hanging="907"/>
      </w:pPr>
      <w:rPr>
        <w:rFonts w:hint="default"/>
      </w:rPr>
    </w:lvl>
    <w:lvl w:ilvl="7" w:tplc="450428B0">
      <w:start w:val="1"/>
      <w:numFmt w:val="lowerLetter"/>
      <w:lvlText w:val="%8."/>
      <w:lvlJc w:val="left"/>
      <w:pPr>
        <w:ind w:left="7256" w:hanging="907"/>
      </w:pPr>
      <w:rPr>
        <w:rFonts w:hint="default"/>
      </w:rPr>
    </w:lvl>
    <w:lvl w:ilvl="8" w:tplc="5B0434F6">
      <w:start w:val="1"/>
      <w:numFmt w:val="lowerRoman"/>
      <w:lvlText w:val="%9."/>
      <w:lvlJc w:val="left"/>
      <w:pPr>
        <w:ind w:left="8163" w:hanging="907"/>
      </w:pPr>
      <w:rPr>
        <w:rFonts w:hint="default"/>
      </w:rPr>
    </w:lvl>
  </w:abstractNum>
  <w:abstractNum w:abstractNumId="15"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1D02C52"/>
    <w:multiLevelType w:val="hybridMultilevel"/>
    <w:tmpl w:val="03540004"/>
    <w:lvl w:ilvl="0" w:tplc="0A16282C">
      <w:start w:val="1"/>
      <w:numFmt w:val="decimal"/>
      <w:pStyle w:val="Style2"/>
      <w:lvlText w:val="%1."/>
      <w:lvlJc w:val="left"/>
      <w:pPr>
        <w:ind w:left="1070" w:hanging="360"/>
      </w:pPr>
      <w:rPr>
        <w:b/>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702A4EB3"/>
    <w:multiLevelType w:val="hybridMultilevel"/>
    <w:tmpl w:val="F00EED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1FA5281"/>
    <w:multiLevelType w:val="hybridMultilevel"/>
    <w:tmpl w:val="52FE3B94"/>
    <w:lvl w:ilvl="0" w:tplc="8B606AE8">
      <w:start w:val="1"/>
      <w:numFmt w:val="decimal"/>
      <w:pStyle w:val="Bulletsnumbers"/>
      <w:lvlText w:val="%1."/>
      <w:lvlJc w:val="left"/>
      <w:pPr>
        <w:tabs>
          <w:tab w:val="num" w:pos="284"/>
        </w:tabs>
        <w:ind w:left="284" w:hanging="284"/>
      </w:pPr>
      <w:rPr>
        <w:rFonts w:hint="default"/>
        <w:color w:val="auto"/>
      </w:rPr>
    </w:lvl>
    <w:lvl w:ilvl="1" w:tplc="C1F2EBFC">
      <w:start w:val="1"/>
      <w:numFmt w:val="bullet"/>
      <w:lvlText w:val="•"/>
      <w:lvlJc w:val="left"/>
      <w:pPr>
        <w:tabs>
          <w:tab w:val="num" w:pos="567"/>
        </w:tabs>
        <w:ind w:left="567" w:hanging="283"/>
      </w:pPr>
      <w:rPr>
        <w:rFonts w:ascii="Cambria" w:hAnsi="Cambria" w:hint="default"/>
        <w:color w:val="C2B000"/>
      </w:rPr>
    </w:lvl>
    <w:lvl w:ilvl="2" w:tplc="D0A26BFA">
      <w:start w:val="1"/>
      <w:numFmt w:val="bullet"/>
      <w:lvlText w:val="•"/>
      <w:lvlJc w:val="left"/>
      <w:pPr>
        <w:tabs>
          <w:tab w:val="num" w:pos="284"/>
        </w:tabs>
        <w:ind w:left="284" w:hanging="284"/>
      </w:pPr>
      <w:rPr>
        <w:rFonts w:ascii="Cambria" w:hAnsi="Cambria" w:hint="default"/>
        <w:color w:val="C2B000"/>
      </w:rPr>
    </w:lvl>
    <w:lvl w:ilvl="3" w:tplc="B35C7558">
      <w:start w:val="1"/>
      <w:numFmt w:val="bullet"/>
      <w:lvlText w:val="•"/>
      <w:lvlJc w:val="left"/>
      <w:pPr>
        <w:tabs>
          <w:tab w:val="num" w:pos="567"/>
        </w:tabs>
        <w:ind w:left="567" w:hanging="283"/>
      </w:pPr>
      <w:rPr>
        <w:rFonts w:ascii="Cambria" w:hAnsi="Cambria" w:hint="default"/>
        <w:color w:val="C2B000"/>
      </w:rPr>
    </w:lvl>
    <w:lvl w:ilvl="4" w:tplc="2DB017C0">
      <w:start w:val="1"/>
      <w:numFmt w:val="none"/>
      <w:lvlText w:val=""/>
      <w:lvlJc w:val="left"/>
      <w:pPr>
        <w:ind w:left="0" w:firstLine="0"/>
      </w:pPr>
      <w:rPr>
        <w:rFonts w:hint="default"/>
      </w:rPr>
    </w:lvl>
    <w:lvl w:ilvl="5" w:tplc="943EBD14">
      <w:start w:val="1"/>
      <w:numFmt w:val="bullet"/>
      <w:lvlText w:val="•"/>
      <w:lvlJc w:val="left"/>
      <w:pPr>
        <w:tabs>
          <w:tab w:val="num" w:pos="266"/>
        </w:tabs>
        <w:ind w:left="266" w:hanging="170"/>
      </w:pPr>
      <w:rPr>
        <w:rFonts w:ascii="Cambria" w:hAnsi="Cambria" w:hint="default"/>
        <w:color w:val="C2B000"/>
      </w:rPr>
    </w:lvl>
    <w:lvl w:ilvl="6" w:tplc="372020D0">
      <w:start w:val="1"/>
      <w:numFmt w:val="bullet"/>
      <w:lvlText w:val="•"/>
      <w:lvlJc w:val="left"/>
      <w:pPr>
        <w:tabs>
          <w:tab w:val="num" w:pos="437"/>
        </w:tabs>
        <w:ind w:left="437" w:hanging="171"/>
      </w:pPr>
      <w:rPr>
        <w:rFonts w:ascii="Cambria" w:hAnsi="Cambria" w:hint="default"/>
        <w:color w:val="C2B000"/>
      </w:rPr>
    </w:lvl>
    <w:lvl w:ilvl="7" w:tplc="3302608C">
      <w:start w:val="1"/>
      <w:numFmt w:val="none"/>
      <w:lvlText w:val=""/>
      <w:lvlJc w:val="left"/>
      <w:pPr>
        <w:tabs>
          <w:tab w:val="num" w:pos="0"/>
        </w:tabs>
        <w:ind w:left="0" w:firstLine="0"/>
      </w:pPr>
      <w:rPr>
        <w:rFonts w:hint="default"/>
      </w:rPr>
    </w:lvl>
    <w:lvl w:ilvl="8" w:tplc="560CA12C">
      <w:start w:val="1"/>
      <w:numFmt w:val="none"/>
      <w:lvlText w:val=""/>
      <w:lvlJc w:val="left"/>
      <w:pPr>
        <w:tabs>
          <w:tab w:val="num" w:pos="0"/>
        </w:tabs>
        <w:ind w:left="0" w:firstLine="0"/>
      </w:pPr>
      <w:rPr>
        <w:rFonts w:hint="default"/>
      </w:rPr>
    </w:lvl>
  </w:abstractNum>
  <w:abstractNum w:abstractNumId="2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01492599">
    <w:abstractNumId w:val="20"/>
  </w:num>
  <w:num w:numId="2" w16cid:durableId="165918834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019766741">
    <w:abstractNumId w:val="6"/>
  </w:num>
  <w:num w:numId="4" w16cid:durableId="1823497800">
    <w:abstractNumId w:val="14"/>
  </w:num>
  <w:num w:numId="5" w16cid:durableId="2033457316">
    <w:abstractNumId w:val="16"/>
  </w:num>
  <w:num w:numId="6" w16cid:durableId="1255475046">
    <w:abstractNumId w:val="12"/>
  </w:num>
  <w:num w:numId="7" w16cid:durableId="1020014084">
    <w:abstractNumId w:val="5"/>
  </w:num>
  <w:num w:numId="8" w16cid:durableId="157814129">
    <w:abstractNumId w:val="19"/>
  </w:num>
  <w:num w:numId="9" w16cid:durableId="334496286">
    <w:abstractNumId w:val="8"/>
  </w:num>
  <w:num w:numId="10" w16cid:durableId="1513104598">
    <w:abstractNumId w:val="3"/>
  </w:num>
  <w:num w:numId="11" w16cid:durableId="2027361584">
    <w:abstractNumId w:val="13"/>
  </w:num>
  <w:num w:numId="12" w16cid:durableId="132527866">
    <w:abstractNumId w:val="15"/>
  </w:num>
  <w:num w:numId="13" w16cid:durableId="253318023">
    <w:abstractNumId w:val="7"/>
  </w:num>
  <w:num w:numId="14" w16cid:durableId="370149349">
    <w:abstractNumId w:val="2"/>
  </w:num>
  <w:num w:numId="15" w16cid:durableId="962343292">
    <w:abstractNumId w:val="10"/>
  </w:num>
  <w:num w:numId="16" w16cid:durableId="1266496513">
    <w:abstractNumId w:val="17"/>
  </w:num>
  <w:num w:numId="17" w16cid:durableId="1575510912">
    <w:abstractNumId w:val="0"/>
  </w:num>
  <w:num w:numId="18" w16cid:durableId="705447540">
    <w:abstractNumId w:val="1"/>
  </w:num>
  <w:num w:numId="19" w16cid:durableId="1597403758">
    <w:abstractNumId w:val="4"/>
  </w:num>
  <w:num w:numId="20" w16cid:durableId="1953245654">
    <w:abstractNumId w:val="9"/>
  </w:num>
  <w:num w:numId="21" w16cid:durableId="1171212849">
    <w:abstractNumId w:val="11"/>
  </w:num>
  <w:num w:numId="22" w16cid:durableId="56322608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7"/>
    <w:rsid w:val="0000004B"/>
    <w:rsid w:val="000016E2"/>
    <w:rsid w:val="0000259E"/>
    <w:rsid w:val="000027C8"/>
    <w:rsid w:val="00005B13"/>
    <w:rsid w:val="000113D4"/>
    <w:rsid w:val="00012666"/>
    <w:rsid w:val="00012E79"/>
    <w:rsid w:val="00024187"/>
    <w:rsid w:val="000328A1"/>
    <w:rsid w:val="0003389E"/>
    <w:rsid w:val="00033E89"/>
    <w:rsid w:val="000359DE"/>
    <w:rsid w:val="00035EF6"/>
    <w:rsid w:val="00040162"/>
    <w:rsid w:val="000454D4"/>
    <w:rsid w:val="00050309"/>
    <w:rsid w:val="00051284"/>
    <w:rsid w:val="00055046"/>
    <w:rsid w:val="000554D0"/>
    <w:rsid w:val="00056224"/>
    <w:rsid w:val="00057FE3"/>
    <w:rsid w:val="00070652"/>
    <w:rsid w:val="00073E70"/>
    <w:rsid w:val="00076CF8"/>
    <w:rsid w:val="0008089E"/>
    <w:rsid w:val="00085C4C"/>
    <w:rsid w:val="000867D9"/>
    <w:rsid w:val="000869E7"/>
    <w:rsid w:val="000919B5"/>
    <w:rsid w:val="0009338B"/>
    <w:rsid w:val="000A0C81"/>
    <w:rsid w:val="000A19F1"/>
    <w:rsid w:val="000A1F78"/>
    <w:rsid w:val="000A4412"/>
    <w:rsid w:val="000B25FD"/>
    <w:rsid w:val="000B305C"/>
    <w:rsid w:val="000B389D"/>
    <w:rsid w:val="000B545A"/>
    <w:rsid w:val="000C1286"/>
    <w:rsid w:val="000C1315"/>
    <w:rsid w:val="000C2B85"/>
    <w:rsid w:val="000C3582"/>
    <w:rsid w:val="000C51E2"/>
    <w:rsid w:val="000D4877"/>
    <w:rsid w:val="000E3C68"/>
    <w:rsid w:val="000F0CCF"/>
    <w:rsid w:val="000F1859"/>
    <w:rsid w:val="000F62F4"/>
    <w:rsid w:val="00102595"/>
    <w:rsid w:val="0010333E"/>
    <w:rsid w:val="00103F76"/>
    <w:rsid w:val="0010475A"/>
    <w:rsid w:val="00105895"/>
    <w:rsid w:val="0010674E"/>
    <w:rsid w:val="0011185E"/>
    <w:rsid w:val="00111AB2"/>
    <w:rsid w:val="00111D0A"/>
    <w:rsid w:val="0011627B"/>
    <w:rsid w:val="001174B0"/>
    <w:rsid w:val="00120171"/>
    <w:rsid w:val="001201BC"/>
    <w:rsid w:val="001238B1"/>
    <w:rsid w:val="001252B5"/>
    <w:rsid w:val="00126075"/>
    <w:rsid w:val="00133BB5"/>
    <w:rsid w:val="00140AEC"/>
    <w:rsid w:val="00147622"/>
    <w:rsid w:val="00151C5A"/>
    <w:rsid w:val="001524F8"/>
    <w:rsid w:val="001562B1"/>
    <w:rsid w:val="00156CE5"/>
    <w:rsid w:val="00157742"/>
    <w:rsid w:val="00161837"/>
    <w:rsid w:val="00162A9C"/>
    <w:rsid w:val="00165155"/>
    <w:rsid w:val="0016523D"/>
    <w:rsid w:val="001654D2"/>
    <w:rsid w:val="00165FB0"/>
    <w:rsid w:val="001669D1"/>
    <w:rsid w:val="00170C81"/>
    <w:rsid w:val="00174A92"/>
    <w:rsid w:val="001821E5"/>
    <w:rsid w:val="00182287"/>
    <w:rsid w:val="00182973"/>
    <w:rsid w:val="00182D3D"/>
    <w:rsid w:val="0019002A"/>
    <w:rsid w:val="001A1AD7"/>
    <w:rsid w:val="001A31AB"/>
    <w:rsid w:val="001A378B"/>
    <w:rsid w:val="001A6D5B"/>
    <w:rsid w:val="001A6DDE"/>
    <w:rsid w:val="001A7602"/>
    <w:rsid w:val="001B79E4"/>
    <w:rsid w:val="001C0C76"/>
    <w:rsid w:val="001C2EAB"/>
    <w:rsid w:val="001C748E"/>
    <w:rsid w:val="001C7509"/>
    <w:rsid w:val="001D12B9"/>
    <w:rsid w:val="001D3427"/>
    <w:rsid w:val="001D4122"/>
    <w:rsid w:val="001D6E83"/>
    <w:rsid w:val="001E0642"/>
    <w:rsid w:val="001E44EF"/>
    <w:rsid w:val="001F2518"/>
    <w:rsid w:val="001F2B67"/>
    <w:rsid w:val="002031B2"/>
    <w:rsid w:val="002052BC"/>
    <w:rsid w:val="00205B15"/>
    <w:rsid w:val="00211D88"/>
    <w:rsid w:val="002122B5"/>
    <w:rsid w:val="00213033"/>
    <w:rsid w:val="0023295F"/>
    <w:rsid w:val="00241375"/>
    <w:rsid w:val="00244D63"/>
    <w:rsid w:val="002466FE"/>
    <w:rsid w:val="002571DB"/>
    <w:rsid w:val="0025758F"/>
    <w:rsid w:val="0026161B"/>
    <w:rsid w:val="00261CBF"/>
    <w:rsid w:val="00262CEA"/>
    <w:rsid w:val="002729D6"/>
    <w:rsid w:val="00273201"/>
    <w:rsid w:val="0027351A"/>
    <w:rsid w:val="00274104"/>
    <w:rsid w:val="00276129"/>
    <w:rsid w:val="00276F83"/>
    <w:rsid w:val="00280BE4"/>
    <w:rsid w:val="002831F0"/>
    <w:rsid w:val="00283D0D"/>
    <w:rsid w:val="00290990"/>
    <w:rsid w:val="00294CD7"/>
    <w:rsid w:val="00295BC2"/>
    <w:rsid w:val="00295F2C"/>
    <w:rsid w:val="002964F6"/>
    <w:rsid w:val="002A225A"/>
    <w:rsid w:val="002A47D6"/>
    <w:rsid w:val="002A6389"/>
    <w:rsid w:val="002A7AEC"/>
    <w:rsid w:val="002B26E4"/>
    <w:rsid w:val="002B355C"/>
    <w:rsid w:val="002B7FD0"/>
    <w:rsid w:val="002C1646"/>
    <w:rsid w:val="002C4EAB"/>
    <w:rsid w:val="002C7BB8"/>
    <w:rsid w:val="002D291E"/>
    <w:rsid w:val="002D598D"/>
    <w:rsid w:val="002D61C5"/>
    <w:rsid w:val="002D7F85"/>
    <w:rsid w:val="002E0FDC"/>
    <w:rsid w:val="002E44A7"/>
    <w:rsid w:val="002E73B7"/>
    <w:rsid w:val="002F0EA2"/>
    <w:rsid w:val="002F1764"/>
    <w:rsid w:val="003006AA"/>
    <w:rsid w:val="00301708"/>
    <w:rsid w:val="00304F5A"/>
    <w:rsid w:val="0030642E"/>
    <w:rsid w:val="00314CA8"/>
    <w:rsid w:val="00315775"/>
    <w:rsid w:val="00320E56"/>
    <w:rsid w:val="0032147C"/>
    <w:rsid w:val="00325C76"/>
    <w:rsid w:val="00325F53"/>
    <w:rsid w:val="003326A2"/>
    <w:rsid w:val="00332F67"/>
    <w:rsid w:val="0033513C"/>
    <w:rsid w:val="003353D3"/>
    <w:rsid w:val="0033607F"/>
    <w:rsid w:val="003401BE"/>
    <w:rsid w:val="00341750"/>
    <w:rsid w:val="00350FD1"/>
    <w:rsid w:val="003531F6"/>
    <w:rsid w:val="0035521E"/>
    <w:rsid w:val="00356BCA"/>
    <w:rsid w:val="0036142E"/>
    <w:rsid w:val="00364B53"/>
    <w:rsid w:val="003658A5"/>
    <w:rsid w:val="00370261"/>
    <w:rsid w:val="00381E83"/>
    <w:rsid w:val="00393F5B"/>
    <w:rsid w:val="00396501"/>
    <w:rsid w:val="003975C5"/>
    <w:rsid w:val="00397C7F"/>
    <w:rsid w:val="00397FB1"/>
    <w:rsid w:val="003A0B03"/>
    <w:rsid w:val="003A0C1C"/>
    <w:rsid w:val="003A2333"/>
    <w:rsid w:val="003A3CB7"/>
    <w:rsid w:val="003A5723"/>
    <w:rsid w:val="003B2A1B"/>
    <w:rsid w:val="003C42E5"/>
    <w:rsid w:val="003C618E"/>
    <w:rsid w:val="003C6233"/>
    <w:rsid w:val="003C697E"/>
    <w:rsid w:val="003C6D37"/>
    <w:rsid w:val="003C79FD"/>
    <w:rsid w:val="003D0004"/>
    <w:rsid w:val="003D1C66"/>
    <w:rsid w:val="003D2C92"/>
    <w:rsid w:val="003D4488"/>
    <w:rsid w:val="003D4856"/>
    <w:rsid w:val="003D6270"/>
    <w:rsid w:val="003F0817"/>
    <w:rsid w:val="003F1569"/>
    <w:rsid w:val="003F28C9"/>
    <w:rsid w:val="003F5BC6"/>
    <w:rsid w:val="003F6C62"/>
    <w:rsid w:val="003F6FBD"/>
    <w:rsid w:val="00403DFD"/>
    <w:rsid w:val="00404C7F"/>
    <w:rsid w:val="004068C5"/>
    <w:rsid w:val="00406A51"/>
    <w:rsid w:val="004114AA"/>
    <w:rsid w:val="004115F3"/>
    <w:rsid w:val="00413D0B"/>
    <w:rsid w:val="00415932"/>
    <w:rsid w:val="0041680D"/>
    <w:rsid w:val="00420D5B"/>
    <w:rsid w:val="00423C5C"/>
    <w:rsid w:val="00424B1E"/>
    <w:rsid w:val="00433643"/>
    <w:rsid w:val="00437A9C"/>
    <w:rsid w:val="004434F1"/>
    <w:rsid w:val="004502AE"/>
    <w:rsid w:val="00450A49"/>
    <w:rsid w:val="0047244A"/>
    <w:rsid w:val="00472C31"/>
    <w:rsid w:val="004739F7"/>
    <w:rsid w:val="00481E8F"/>
    <w:rsid w:val="00481F2F"/>
    <w:rsid w:val="004967DC"/>
    <w:rsid w:val="004A10A2"/>
    <w:rsid w:val="004B69D7"/>
    <w:rsid w:val="004C1C03"/>
    <w:rsid w:val="004C3CD7"/>
    <w:rsid w:val="004D3F5B"/>
    <w:rsid w:val="004D6082"/>
    <w:rsid w:val="004D7A91"/>
    <w:rsid w:val="004D7DE4"/>
    <w:rsid w:val="004E1E9E"/>
    <w:rsid w:val="004E30B8"/>
    <w:rsid w:val="004E41C9"/>
    <w:rsid w:val="004E4349"/>
    <w:rsid w:val="004E4672"/>
    <w:rsid w:val="004E5C00"/>
    <w:rsid w:val="004E7517"/>
    <w:rsid w:val="004F0B4D"/>
    <w:rsid w:val="004F10A0"/>
    <w:rsid w:val="004F23BB"/>
    <w:rsid w:val="004F31D8"/>
    <w:rsid w:val="004F3A54"/>
    <w:rsid w:val="004F4F98"/>
    <w:rsid w:val="00500975"/>
    <w:rsid w:val="00503C62"/>
    <w:rsid w:val="00505646"/>
    <w:rsid w:val="005063DA"/>
    <w:rsid w:val="00507849"/>
    <w:rsid w:val="00511871"/>
    <w:rsid w:val="005157BD"/>
    <w:rsid w:val="00522030"/>
    <w:rsid w:val="00523B31"/>
    <w:rsid w:val="00526BFA"/>
    <w:rsid w:val="00531955"/>
    <w:rsid w:val="00532438"/>
    <w:rsid w:val="00537793"/>
    <w:rsid w:val="00537EE9"/>
    <w:rsid w:val="00540183"/>
    <w:rsid w:val="00550611"/>
    <w:rsid w:val="005515FD"/>
    <w:rsid w:val="0055220E"/>
    <w:rsid w:val="00552C6C"/>
    <w:rsid w:val="005558E9"/>
    <w:rsid w:val="00561140"/>
    <w:rsid w:val="00561CCF"/>
    <w:rsid w:val="0057412B"/>
    <w:rsid w:val="005825CE"/>
    <w:rsid w:val="005911F4"/>
    <w:rsid w:val="005949AE"/>
    <w:rsid w:val="00596FF7"/>
    <w:rsid w:val="00597808"/>
    <w:rsid w:val="005A067E"/>
    <w:rsid w:val="005A2CC1"/>
    <w:rsid w:val="005A4EF4"/>
    <w:rsid w:val="005B12E8"/>
    <w:rsid w:val="005B2D93"/>
    <w:rsid w:val="005B73F7"/>
    <w:rsid w:val="005C5FEA"/>
    <w:rsid w:val="005C78A3"/>
    <w:rsid w:val="005D3B01"/>
    <w:rsid w:val="005D5C4A"/>
    <w:rsid w:val="005D5EF9"/>
    <w:rsid w:val="005E0682"/>
    <w:rsid w:val="005E38E6"/>
    <w:rsid w:val="005E5019"/>
    <w:rsid w:val="005F1945"/>
    <w:rsid w:val="005F3A4D"/>
    <w:rsid w:val="005F6BC6"/>
    <w:rsid w:val="00600FD7"/>
    <w:rsid w:val="006038D8"/>
    <w:rsid w:val="00603A5D"/>
    <w:rsid w:val="0060454D"/>
    <w:rsid w:val="0060799E"/>
    <w:rsid w:val="0061169B"/>
    <w:rsid w:val="006117D2"/>
    <w:rsid w:val="00611DD2"/>
    <w:rsid w:val="00614D47"/>
    <w:rsid w:val="00617D28"/>
    <w:rsid w:val="006233AC"/>
    <w:rsid w:val="00623435"/>
    <w:rsid w:val="006247EF"/>
    <w:rsid w:val="0062489E"/>
    <w:rsid w:val="00630B27"/>
    <w:rsid w:val="00631C0F"/>
    <w:rsid w:val="0063205B"/>
    <w:rsid w:val="00634566"/>
    <w:rsid w:val="0063584F"/>
    <w:rsid w:val="006363AB"/>
    <w:rsid w:val="00641D3D"/>
    <w:rsid w:val="00651822"/>
    <w:rsid w:val="00651D17"/>
    <w:rsid w:val="00655536"/>
    <w:rsid w:val="0065650E"/>
    <w:rsid w:val="0065676C"/>
    <w:rsid w:val="006579BB"/>
    <w:rsid w:val="00667689"/>
    <w:rsid w:val="00667803"/>
    <w:rsid w:val="006712BF"/>
    <w:rsid w:val="006741E8"/>
    <w:rsid w:val="00674A3C"/>
    <w:rsid w:val="006752DD"/>
    <w:rsid w:val="0067749A"/>
    <w:rsid w:val="00681B23"/>
    <w:rsid w:val="00682A49"/>
    <w:rsid w:val="00682C08"/>
    <w:rsid w:val="00683A53"/>
    <w:rsid w:val="00683CF7"/>
    <w:rsid w:val="00686062"/>
    <w:rsid w:val="00686427"/>
    <w:rsid w:val="0069007B"/>
    <w:rsid w:val="006927DF"/>
    <w:rsid w:val="00696735"/>
    <w:rsid w:val="006A68FC"/>
    <w:rsid w:val="006A6BF7"/>
    <w:rsid w:val="006A6DC3"/>
    <w:rsid w:val="006A7831"/>
    <w:rsid w:val="006B1BFB"/>
    <w:rsid w:val="006B2B83"/>
    <w:rsid w:val="006B3316"/>
    <w:rsid w:val="006B4D39"/>
    <w:rsid w:val="006B5FAA"/>
    <w:rsid w:val="006C2573"/>
    <w:rsid w:val="006C39D5"/>
    <w:rsid w:val="006D4874"/>
    <w:rsid w:val="006D4FDF"/>
    <w:rsid w:val="006D5EA6"/>
    <w:rsid w:val="006D7509"/>
    <w:rsid w:val="006D7AAF"/>
    <w:rsid w:val="006D7FAD"/>
    <w:rsid w:val="006E1953"/>
    <w:rsid w:val="006E2103"/>
    <w:rsid w:val="006E5DAE"/>
    <w:rsid w:val="006E725A"/>
    <w:rsid w:val="006F28FE"/>
    <w:rsid w:val="006F3C10"/>
    <w:rsid w:val="006F42BF"/>
    <w:rsid w:val="006F72AD"/>
    <w:rsid w:val="00702D1A"/>
    <w:rsid w:val="00703D6D"/>
    <w:rsid w:val="007105B0"/>
    <w:rsid w:val="007213D3"/>
    <w:rsid w:val="00724D94"/>
    <w:rsid w:val="00733C60"/>
    <w:rsid w:val="00736E45"/>
    <w:rsid w:val="00742348"/>
    <w:rsid w:val="0074256F"/>
    <w:rsid w:val="007439E8"/>
    <w:rsid w:val="00744DEE"/>
    <w:rsid w:val="0074630C"/>
    <w:rsid w:val="00750F6A"/>
    <w:rsid w:val="007550CF"/>
    <w:rsid w:val="00761E71"/>
    <w:rsid w:val="007624FF"/>
    <w:rsid w:val="00765342"/>
    <w:rsid w:val="00773842"/>
    <w:rsid w:val="00780215"/>
    <w:rsid w:val="00781765"/>
    <w:rsid w:val="00782061"/>
    <w:rsid w:val="0078731C"/>
    <w:rsid w:val="00793E9F"/>
    <w:rsid w:val="007A0422"/>
    <w:rsid w:val="007A3482"/>
    <w:rsid w:val="007A4A87"/>
    <w:rsid w:val="007B0D00"/>
    <w:rsid w:val="007B3B26"/>
    <w:rsid w:val="007B7E83"/>
    <w:rsid w:val="007C248C"/>
    <w:rsid w:val="007C6502"/>
    <w:rsid w:val="007C7EA7"/>
    <w:rsid w:val="007D6126"/>
    <w:rsid w:val="007E1871"/>
    <w:rsid w:val="007E2116"/>
    <w:rsid w:val="007E3DAE"/>
    <w:rsid w:val="007E4F03"/>
    <w:rsid w:val="007F6E61"/>
    <w:rsid w:val="00805739"/>
    <w:rsid w:val="00810DCE"/>
    <w:rsid w:val="00811C82"/>
    <w:rsid w:val="00812A33"/>
    <w:rsid w:val="00820B52"/>
    <w:rsid w:val="00821A2D"/>
    <w:rsid w:val="008262DC"/>
    <w:rsid w:val="00830745"/>
    <w:rsid w:val="0083296D"/>
    <w:rsid w:val="00833589"/>
    <w:rsid w:val="0083588C"/>
    <w:rsid w:val="00836959"/>
    <w:rsid w:val="008550B5"/>
    <w:rsid w:val="00862E1B"/>
    <w:rsid w:val="00863E8C"/>
    <w:rsid w:val="008674CB"/>
    <w:rsid w:val="00873107"/>
    <w:rsid w:val="008740E2"/>
    <w:rsid w:val="0087431B"/>
    <w:rsid w:val="00876B35"/>
    <w:rsid w:val="0087776F"/>
    <w:rsid w:val="008901B0"/>
    <w:rsid w:val="008A60A5"/>
    <w:rsid w:val="008B0AAA"/>
    <w:rsid w:val="008B2078"/>
    <w:rsid w:val="008B30B9"/>
    <w:rsid w:val="008B3308"/>
    <w:rsid w:val="008B51D2"/>
    <w:rsid w:val="008B5797"/>
    <w:rsid w:val="008C1D20"/>
    <w:rsid w:val="008C2416"/>
    <w:rsid w:val="008C2F1B"/>
    <w:rsid w:val="008C345F"/>
    <w:rsid w:val="008C5CB2"/>
    <w:rsid w:val="008D05F4"/>
    <w:rsid w:val="008D1C93"/>
    <w:rsid w:val="008D39C8"/>
    <w:rsid w:val="008D5F2A"/>
    <w:rsid w:val="008D6535"/>
    <w:rsid w:val="008E0933"/>
    <w:rsid w:val="008E199C"/>
    <w:rsid w:val="00903D15"/>
    <w:rsid w:val="00904A23"/>
    <w:rsid w:val="0090569B"/>
    <w:rsid w:val="0090665B"/>
    <w:rsid w:val="00906F57"/>
    <w:rsid w:val="0090782C"/>
    <w:rsid w:val="00910748"/>
    <w:rsid w:val="00917612"/>
    <w:rsid w:val="00917C09"/>
    <w:rsid w:val="00922099"/>
    <w:rsid w:val="00926DA2"/>
    <w:rsid w:val="00930250"/>
    <w:rsid w:val="00931549"/>
    <w:rsid w:val="00932FED"/>
    <w:rsid w:val="009467D4"/>
    <w:rsid w:val="00950006"/>
    <w:rsid w:val="00950A50"/>
    <w:rsid w:val="0096173F"/>
    <w:rsid w:val="00963305"/>
    <w:rsid w:val="00970AA2"/>
    <w:rsid w:val="009722CC"/>
    <w:rsid w:val="0097270C"/>
    <w:rsid w:val="009735F3"/>
    <w:rsid w:val="00974EB9"/>
    <w:rsid w:val="0097728A"/>
    <w:rsid w:val="009774F5"/>
    <w:rsid w:val="00980766"/>
    <w:rsid w:val="00980AE1"/>
    <w:rsid w:val="00980B5B"/>
    <w:rsid w:val="00982A82"/>
    <w:rsid w:val="0098486C"/>
    <w:rsid w:val="009A06D6"/>
    <w:rsid w:val="009A11FA"/>
    <w:rsid w:val="009B075E"/>
    <w:rsid w:val="009B16AA"/>
    <w:rsid w:val="009B42D9"/>
    <w:rsid w:val="009B7B8D"/>
    <w:rsid w:val="009C0B17"/>
    <w:rsid w:val="009C2442"/>
    <w:rsid w:val="009C32E9"/>
    <w:rsid w:val="009C502D"/>
    <w:rsid w:val="009C53D9"/>
    <w:rsid w:val="009C7756"/>
    <w:rsid w:val="009D0086"/>
    <w:rsid w:val="009D3CC0"/>
    <w:rsid w:val="009D3DAF"/>
    <w:rsid w:val="009D5E56"/>
    <w:rsid w:val="009D7BEE"/>
    <w:rsid w:val="009E60EF"/>
    <w:rsid w:val="009E6418"/>
    <w:rsid w:val="009F0A08"/>
    <w:rsid w:val="009F1B18"/>
    <w:rsid w:val="009F1C6F"/>
    <w:rsid w:val="009F24F6"/>
    <w:rsid w:val="009F2600"/>
    <w:rsid w:val="009F2998"/>
    <w:rsid w:val="00A02BF0"/>
    <w:rsid w:val="00A03753"/>
    <w:rsid w:val="00A064ED"/>
    <w:rsid w:val="00A06AF5"/>
    <w:rsid w:val="00A10F2A"/>
    <w:rsid w:val="00A1489D"/>
    <w:rsid w:val="00A176EE"/>
    <w:rsid w:val="00A20E8B"/>
    <w:rsid w:val="00A20ED2"/>
    <w:rsid w:val="00A20F6D"/>
    <w:rsid w:val="00A21B74"/>
    <w:rsid w:val="00A22FB4"/>
    <w:rsid w:val="00A24381"/>
    <w:rsid w:val="00A25297"/>
    <w:rsid w:val="00A30049"/>
    <w:rsid w:val="00A3199D"/>
    <w:rsid w:val="00A353D6"/>
    <w:rsid w:val="00A3594A"/>
    <w:rsid w:val="00A363D2"/>
    <w:rsid w:val="00A4382F"/>
    <w:rsid w:val="00A526B7"/>
    <w:rsid w:val="00A604BF"/>
    <w:rsid w:val="00A67831"/>
    <w:rsid w:val="00A70405"/>
    <w:rsid w:val="00A73547"/>
    <w:rsid w:val="00A77D61"/>
    <w:rsid w:val="00A80150"/>
    <w:rsid w:val="00A90151"/>
    <w:rsid w:val="00A956FC"/>
    <w:rsid w:val="00A95731"/>
    <w:rsid w:val="00A9687D"/>
    <w:rsid w:val="00A96E11"/>
    <w:rsid w:val="00A97174"/>
    <w:rsid w:val="00A972BA"/>
    <w:rsid w:val="00AA0380"/>
    <w:rsid w:val="00AA531E"/>
    <w:rsid w:val="00AA7DA0"/>
    <w:rsid w:val="00AB1A48"/>
    <w:rsid w:val="00AB2399"/>
    <w:rsid w:val="00AB59C0"/>
    <w:rsid w:val="00AC28B1"/>
    <w:rsid w:val="00AC7390"/>
    <w:rsid w:val="00AD30AE"/>
    <w:rsid w:val="00AD548F"/>
    <w:rsid w:val="00AD5EB5"/>
    <w:rsid w:val="00AD621B"/>
    <w:rsid w:val="00AD6388"/>
    <w:rsid w:val="00AE11BA"/>
    <w:rsid w:val="00AF381B"/>
    <w:rsid w:val="00AF4C61"/>
    <w:rsid w:val="00AF7D31"/>
    <w:rsid w:val="00B00227"/>
    <w:rsid w:val="00B00A08"/>
    <w:rsid w:val="00B012BC"/>
    <w:rsid w:val="00B03788"/>
    <w:rsid w:val="00B12F19"/>
    <w:rsid w:val="00B15FF3"/>
    <w:rsid w:val="00B16195"/>
    <w:rsid w:val="00B1746D"/>
    <w:rsid w:val="00B220B6"/>
    <w:rsid w:val="00B24ED0"/>
    <w:rsid w:val="00B25209"/>
    <w:rsid w:val="00B259F8"/>
    <w:rsid w:val="00B30FC7"/>
    <w:rsid w:val="00B317CE"/>
    <w:rsid w:val="00B3398A"/>
    <w:rsid w:val="00B36E45"/>
    <w:rsid w:val="00B42F74"/>
    <w:rsid w:val="00B43141"/>
    <w:rsid w:val="00B43FB2"/>
    <w:rsid w:val="00B45FD1"/>
    <w:rsid w:val="00B50675"/>
    <w:rsid w:val="00B519BE"/>
    <w:rsid w:val="00B63B12"/>
    <w:rsid w:val="00B72CAC"/>
    <w:rsid w:val="00B72F60"/>
    <w:rsid w:val="00B80848"/>
    <w:rsid w:val="00B90C58"/>
    <w:rsid w:val="00B95EEA"/>
    <w:rsid w:val="00BA2F13"/>
    <w:rsid w:val="00BA3B1D"/>
    <w:rsid w:val="00BB2D21"/>
    <w:rsid w:val="00BB4832"/>
    <w:rsid w:val="00BC0213"/>
    <w:rsid w:val="00BC1A7E"/>
    <w:rsid w:val="00BC1FDF"/>
    <w:rsid w:val="00BC2083"/>
    <w:rsid w:val="00BC32B3"/>
    <w:rsid w:val="00BC5724"/>
    <w:rsid w:val="00BC6DB2"/>
    <w:rsid w:val="00BC7B91"/>
    <w:rsid w:val="00BD2D61"/>
    <w:rsid w:val="00BD6ABB"/>
    <w:rsid w:val="00BE03DF"/>
    <w:rsid w:val="00BE133B"/>
    <w:rsid w:val="00BE189F"/>
    <w:rsid w:val="00BE3736"/>
    <w:rsid w:val="00BE3982"/>
    <w:rsid w:val="00BE5526"/>
    <w:rsid w:val="00BE62C9"/>
    <w:rsid w:val="00BF7C31"/>
    <w:rsid w:val="00C0278A"/>
    <w:rsid w:val="00C03C81"/>
    <w:rsid w:val="00C0446B"/>
    <w:rsid w:val="00C063C0"/>
    <w:rsid w:val="00C102C1"/>
    <w:rsid w:val="00C14116"/>
    <w:rsid w:val="00C20BA3"/>
    <w:rsid w:val="00C2654A"/>
    <w:rsid w:val="00C32C7A"/>
    <w:rsid w:val="00C33A16"/>
    <w:rsid w:val="00C40B44"/>
    <w:rsid w:val="00C44E7B"/>
    <w:rsid w:val="00C4540C"/>
    <w:rsid w:val="00C454E0"/>
    <w:rsid w:val="00C5178C"/>
    <w:rsid w:val="00C52C50"/>
    <w:rsid w:val="00C52C9C"/>
    <w:rsid w:val="00C53BCC"/>
    <w:rsid w:val="00C54C27"/>
    <w:rsid w:val="00C56439"/>
    <w:rsid w:val="00C6102E"/>
    <w:rsid w:val="00C618DD"/>
    <w:rsid w:val="00C667D1"/>
    <w:rsid w:val="00C66D52"/>
    <w:rsid w:val="00C6756D"/>
    <w:rsid w:val="00C67596"/>
    <w:rsid w:val="00C70CEA"/>
    <w:rsid w:val="00C7208E"/>
    <w:rsid w:val="00C7329B"/>
    <w:rsid w:val="00C759DD"/>
    <w:rsid w:val="00C760DB"/>
    <w:rsid w:val="00C9014F"/>
    <w:rsid w:val="00C977F7"/>
    <w:rsid w:val="00CA2CEF"/>
    <w:rsid w:val="00CA40F5"/>
    <w:rsid w:val="00CA4F83"/>
    <w:rsid w:val="00CA736B"/>
    <w:rsid w:val="00CB03A8"/>
    <w:rsid w:val="00CB0710"/>
    <w:rsid w:val="00CB17AE"/>
    <w:rsid w:val="00CB2A1D"/>
    <w:rsid w:val="00CB4A04"/>
    <w:rsid w:val="00CC1C11"/>
    <w:rsid w:val="00CC3EF1"/>
    <w:rsid w:val="00CD0F05"/>
    <w:rsid w:val="00CE0286"/>
    <w:rsid w:val="00CE1DFC"/>
    <w:rsid w:val="00CE2C75"/>
    <w:rsid w:val="00CF04D4"/>
    <w:rsid w:val="00CF128D"/>
    <w:rsid w:val="00CF492E"/>
    <w:rsid w:val="00CF7A09"/>
    <w:rsid w:val="00D00526"/>
    <w:rsid w:val="00D1008B"/>
    <w:rsid w:val="00D11386"/>
    <w:rsid w:val="00D11E1C"/>
    <w:rsid w:val="00D13A19"/>
    <w:rsid w:val="00D1475D"/>
    <w:rsid w:val="00D267A5"/>
    <w:rsid w:val="00D27BB6"/>
    <w:rsid w:val="00D3133F"/>
    <w:rsid w:val="00D34512"/>
    <w:rsid w:val="00D36C64"/>
    <w:rsid w:val="00D36E69"/>
    <w:rsid w:val="00D36E95"/>
    <w:rsid w:val="00D37F15"/>
    <w:rsid w:val="00D51189"/>
    <w:rsid w:val="00D52FC9"/>
    <w:rsid w:val="00D53D8C"/>
    <w:rsid w:val="00D55324"/>
    <w:rsid w:val="00D553E1"/>
    <w:rsid w:val="00D600A8"/>
    <w:rsid w:val="00D62151"/>
    <w:rsid w:val="00D627EA"/>
    <w:rsid w:val="00D62957"/>
    <w:rsid w:val="00D70F0B"/>
    <w:rsid w:val="00D718B9"/>
    <w:rsid w:val="00D720B7"/>
    <w:rsid w:val="00D72CAD"/>
    <w:rsid w:val="00D7446E"/>
    <w:rsid w:val="00D83E90"/>
    <w:rsid w:val="00D8694E"/>
    <w:rsid w:val="00D93180"/>
    <w:rsid w:val="00D95F6B"/>
    <w:rsid w:val="00D97DC0"/>
    <w:rsid w:val="00DB26DD"/>
    <w:rsid w:val="00DB5070"/>
    <w:rsid w:val="00DB56BB"/>
    <w:rsid w:val="00DB60F0"/>
    <w:rsid w:val="00DB76C7"/>
    <w:rsid w:val="00DC0BFB"/>
    <w:rsid w:val="00DC4156"/>
    <w:rsid w:val="00DC6467"/>
    <w:rsid w:val="00DD59AB"/>
    <w:rsid w:val="00DE0FC6"/>
    <w:rsid w:val="00DE3069"/>
    <w:rsid w:val="00DE478B"/>
    <w:rsid w:val="00DE4CA1"/>
    <w:rsid w:val="00DE5692"/>
    <w:rsid w:val="00DE7B88"/>
    <w:rsid w:val="00DF201E"/>
    <w:rsid w:val="00DF2FB3"/>
    <w:rsid w:val="00DF3A00"/>
    <w:rsid w:val="00DF6823"/>
    <w:rsid w:val="00E02542"/>
    <w:rsid w:val="00E05283"/>
    <w:rsid w:val="00E128AA"/>
    <w:rsid w:val="00E12A25"/>
    <w:rsid w:val="00E140D6"/>
    <w:rsid w:val="00E14519"/>
    <w:rsid w:val="00E16D2E"/>
    <w:rsid w:val="00E258D1"/>
    <w:rsid w:val="00E27B61"/>
    <w:rsid w:val="00E27DC7"/>
    <w:rsid w:val="00E305DB"/>
    <w:rsid w:val="00E36526"/>
    <w:rsid w:val="00E4086E"/>
    <w:rsid w:val="00E40C87"/>
    <w:rsid w:val="00E4343C"/>
    <w:rsid w:val="00E44533"/>
    <w:rsid w:val="00E46AF0"/>
    <w:rsid w:val="00E47083"/>
    <w:rsid w:val="00E476F4"/>
    <w:rsid w:val="00E50236"/>
    <w:rsid w:val="00E539EE"/>
    <w:rsid w:val="00E578C7"/>
    <w:rsid w:val="00E57E30"/>
    <w:rsid w:val="00E62BAF"/>
    <w:rsid w:val="00E66B78"/>
    <w:rsid w:val="00E711B5"/>
    <w:rsid w:val="00E715C3"/>
    <w:rsid w:val="00E73EE0"/>
    <w:rsid w:val="00E8064E"/>
    <w:rsid w:val="00E82108"/>
    <w:rsid w:val="00E83BAE"/>
    <w:rsid w:val="00EA008A"/>
    <w:rsid w:val="00EA2D9F"/>
    <w:rsid w:val="00EA3EF7"/>
    <w:rsid w:val="00EA7D70"/>
    <w:rsid w:val="00EB0394"/>
    <w:rsid w:val="00EB0A91"/>
    <w:rsid w:val="00EB4880"/>
    <w:rsid w:val="00EC140B"/>
    <w:rsid w:val="00EC2621"/>
    <w:rsid w:val="00EC6068"/>
    <w:rsid w:val="00EC7924"/>
    <w:rsid w:val="00ED4E64"/>
    <w:rsid w:val="00EE2B8B"/>
    <w:rsid w:val="00EE3052"/>
    <w:rsid w:val="00EE45AE"/>
    <w:rsid w:val="00EE5612"/>
    <w:rsid w:val="00EE6A4F"/>
    <w:rsid w:val="00EF39A4"/>
    <w:rsid w:val="00EF7CE0"/>
    <w:rsid w:val="00F00300"/>
    <w:rsid w:val="00F00FA7"/>
    <w:rsid w:val="00F031B6"/>
    <w:rsid w:val="00F046B4"/>
    <w:rsid w:val="00F0665B"/>
    <w:rsid w:val="00F10BAC"/>
    <w:rsid w:val="00F11ED4"/>
    <w:rsid w:val="00F167AE"/>
    <w:rsid w:val="00F1751D"/>
    <w:rsid w:val="00F20E79"/>
    <w:rsid w:val="00F23AC5"/>
    <w:rsid w:val="00F329AA"/>
    <w:rsid w:val="00F371BC"/>
    <w:rsid w:val="00F43F99"/>
    <w:rsid w:val="00F44652"/>
    <w:rsid w:val="00F5196C"/>
    <w:rsid w:val="00F5285C"/>
    <w:rsid w:val="00F575C7"/>
    <w:rsid w:val="00F62F2D"/>
    <w:rsid w:val="00F70705"/>
    <w:rsid w:val="00F70D82"/>
    <w:rsid w:val="00F713DA"/>
    <w:rsid w:val="00F71B0C"/>
    <w:rsid w:val="00F74851"/>
    <w:rsid w:val="00F74E34"/>
    <w:rsid w:val="00F773CB"/>
    <w:rsid w:val="00F77A48"/>
    <w:rsid w:val="00F8468C"/>
    <w:rsid w:val="00F86BF0"/>
    <w:rsid w:val="00F87ECC"/>
    <w:rsid w:val="00F94A5C"/>
    <w:rsid w:val="00F97337"/>
    <w:rsid w:val="00FA756F"/>
    <w:rsid w:val="00FB541C"/>
    <w:rsid w:val="00FB7DC0"/>
    <w:rsid w:val="00FC33F9"/>
    <w:rsid w:val="00FC56BE"/>
    <w:rsid w:val="00FC7908"/>
    <w:rsid w:val="00FE0B7A"/>
    <w:rsid w:val="00FE3312"/>
    <w:rsid w:val="00FE332C"/>
    <w:rsid w:val="00FE5CC8"/>
    <w:rsid w:val="00FE7EDC"/>
    <w:rsid w:val="00FF4FD3"/>
    <w:rsid w:val="00FF5A72"/>
    <w:rsid w:val="00FF65B1"/>
    <w:rsid w:val="00FF7226"/>
    <w:rsid w:val="01023156"/>
    <w:rsid w:val="01078481"/>
    <w:rsid w:val="023CEE54"/>
    <w:rsid w:val="023D975B"/>
    <w:rsid w:val="0243ECA3"/>
    <w:rsid w:val="024BB7E8"/>
    <w:rsid w:val="0257E1CC"/>
    <w:rsid w:val="02E9C508"/>
    <w:rsid w:val="0309881C"/>
    <w:rsid w:val="035C172B"/>
    <w:rsid w:val="037B7C06"/>
    <w:rsid w:val="04B4BB52"/>
    <w:rsid w:val="04FB29B6"/>
    <w:rsid w:val="06CBE263"/>
    <w:rsid w:val="07E73B8E"/>
    <w:rsid w:val="081C45FC"/>
    <w:rsid w:val="083DD448"/>
    <w:rsid w:val="08CCE897"/>
    <w:rsid w:val="093BAD5C"/>
    <w:rsid w:val="0AEF0F70"/>
    <w:rsid w:val="0B516DD2"/>
    <w:rsid w:val="0B5F51BB"/>
    <w:rsid w:val="0B8BB7EF"/>
    <w:rsid w:val="0BB55425"/>
    <w:rsid w:val="0BF677CA"/>
    <w:rsid w:val="0C1265F5"/>
    <w:rsid w:val="0D95BF3D"/>
    <w:rsid w:val="0DA360DE"/>
    <w:rsid w:val="0DB15AEE"/>
    <w:rsid w:val="0E5F87F6"/>
    <w:rsid w:val="0E83483E"/>
    <w:rsid w:val="0E843597"/>
    <w:rsid w:val="0EAB4B3A"/>
    <w:rsid w:val="0ED6AB26"/>
    <w:rsid w:val="0EE7EDF8"/>
    <w:rsid w:val="0F27F16E"/>
    <w:rsid w:val="0F2992E0"/>
    <w:rsid w:val="0FAF3C82"/>
    <w:rsid w:val="10CBB068"/>
    <w:rsid w:val="11E50417"/>
    <w:rsid w:val="11EEBBFE"/>
    <w:rsid w:val="13280F4E"/>
    <w:rsid w:val="13E5EF27"/>
    <w:rsid w:val="14FDB1E2"/>
    <w:rsid w:val="150B5B47"/>
    <w:rsid w:val="1584EA0F"/>
    <w:rsid w:val="15A6A4AF"/>
    <w:rsid w:val="15E229CF"/>
    <w:rsid w:val="1634539F"/>
    <w:rsid w:val="163D04DF"/>
    <w:rsid w:val="174679B6"/>
    <w:rsid w:val="17A1E0CF"/>
    <w:rsid w:val="17FAD3FC"/>
    <w:rsid w:val="18ACD1C4"/>
    <w:rsid w:val="191260AA"/>
    <w:rsid w:val="19F3C654"/>
    <w:rsid w:val="1AAFB87B"/>
    <w:rsid w:val="1AD18930"/>
    <w:rsid w:val="1B05A533"/>
    <w:rsid w:val="1B51F5B5"/>
    <w:rsid w:val="1BBE3183"/>
    <w:rsid w:val="1C5B548F"/>
    <w:rsid w:val="1D03D599"/>
    <w:rsid w:val="1D24BB7A"/>
    <w:rsid w:val="1D5C39A1"/>
    <w:rsid w:val="1DCA6158"/>
    <w:rsid w:val="1E131CAC"/>
    <w:rsid w:val="1ECB271C"/>
    <w:rsid w:val="1F4C5BF8"/>
    <w:rsid w:val="1F5D180A"/>
    <w:rsid w:val="1FB6CCED"/>
    <w:rsid w:val="20BEA5C5"/>
    <w:rsid w:val="20F72437"/>
    <w:rsid w:val="210311ED"/>
    <w:rsid w:val="219D0CC3"/>
    <w:rsid w:val="21C9C192"/>
    <w:rsid w:val="2226D3C4"/>
    <w:rsid w:val="233C8CF0"/>
    <w:rsid w:val="23C2A425"/>
    <w:rsid w:val="2491052C"/>
    <w:rsid w:val="24FB479C"/>
    <w:rsid w:val="2548A374"/>
    <w:rsid w:val="264E4D3B"/>
    <w:rsid w:val="27D19026"/>
    <w:rsid w:val="2821B28A"/>
    <w:rsid w:val="2860797E"/>
    <w:rsid w:val="29083447"/>
    <w:rsid w:val="29190A95"/>
    <w:rsid w:val="2962CC72"/>
    <w:rsid w:val="29638553"/>
    <w:rsid w:val="2A39B29E"/>
    <w:rsid w:val="2C493402"/>
    <w:rsid w:val="2CDD8B13"/>
    <w:rsid w:val="2CE3C07E"/>
    <w:rsid w:val="2D44B65C"/>
    <w:rsid w:val="2E019C63"/>
    <w:rsid w:val="2E598956"/>
    <w:rsid w:val="2EC30145"/>
    <w:rsid w:val="2F69D776"/>
    <w:rsid w:val="2F946060"/>
    <w:rsid w:val="2FB106A1"/>
    <w:rsid w:val="308DAFDA"/>
    <w:rsid w:val="3107AD42"/>
    <w:rsid w:val="318872D4"/>
    <w:rsid w:val="31C6116D"/>
    <w:rsid w:val="31F6D01E"/>
    <w:rsid w:val="321C02A3"/>
    <w:rsid w:val="32AF4049"/>
    <w:rsid w:val="32D3F9A2"/>
    <w:rsid w:val="3316556F"/>
    <w:rsid w:val="344B8EA0"/>
    <w:rsid w:val="35809079"/>
    <w:rsid w:val="35D6EDEB"/>
    <w:rsid w:val="35EC1DFA"/>
    <w:rsid w:val="37644BAB"/>
    <w:rsid w:val="381BA844"/>
    <w:rsid w:val="38705E5B"/>
    <w:rsid w:val="393746A0"/>
    <w:rsid w:val="3A020EAC"/>
    <w:rsid w:val="3A8A7CE6"/>
    <w:rsid w:val="3B12D118"/>
    <w:rsid w:val="3B7D87EB"/>
    <w:rsid w:val="3BB2588C"/>
    <w:rsid w:val="3BE281EE"/>
    <w:rsid w:val="3C57B6D4"/>
    <w:rsid w:val="3D4AED9E"/>
    <w:rsid w:val="3D93271B"/>
    <w:rsid w:val="3DF39B4A"/>
    <w:rsid w:val="3E1B3069"/>
    <w:rsid w:val="3E4E7FC2"/>
    <w:rsid w:val="3EAE2CB2"/>
    <w:rsid w:val="3FABF5B0"/>
    <w:rsid w:val="400331A0"/>
    <w:rsid w:val="40145EDB"/>
    <w:rsid w:val="401E4B23"/>
    <w:rsid w:val="404FA76F"/>
    <w:rsid w:val="41843789"/>
    <w:rsid w:val="4197ECDF"/>
    <w:rsid w:val="42790674"/>
    <w:rsid w:val="4310C1FF"/>
    <w:rsid w:val="43BB9F36"/>
    <w:rsid w:val="44215E7E"/>
    <w:rsid w:val="449861D1"/>
    <w:rsid w:val="45612102"/>
    <w:rsid w:val="45C17B0E"/>
    <w:rsid w:val="46E4A07B"/>
    <w:rsid w:val="47350DBD"/>
    <w:rsid w:val="4858169D"/>
    <w:rsid w:val="4892DEDE"/>
    <w:rsid w:val="48EB8F49"/>
    <w:rsid w:val="48F7D23A"/>
    <w:rsid w:val="491642D3"/>
    <w:rsid w:val="49775863"/>
    <w:rsid w:val="4A429F9A"/>
    <w:rsid w:val="4AADDA0C"/>
    <w:rsid w:val="4B80AA18"/>
    <w:rsid w:val="4C73F431"/>
    <w:rsid w:val="4D99F144"/>
    <w:rsid w:val="4DC9ADDE"/>
    <w:rsid w:val="4E95507F"/>
    <w:rsid w:val="4F9B8289"/>
    <w:rsid w:val="5080B8BD"/>
    <w:rsid w:val="50AC3C4C"/>
    <w:rsid w:val="50FFD9FF"/>
    <w:rsid w:val="5126A5FA"/>
    <w:rsid w:val="51351489"/>
    <w:rsid w:val="51A7C355"/>
    <w:rsid w:val="51CD809B"/>
    <w:rsid w:val="51D64A5B"/>
    <w:rsid w:val="51F76048"/>
    <w:rsid w:val="52913780"/>
    <w:rsid w:val="53F6DBF1"/>
    <w:rsid w:val="550518E4"/>
    <w:rsid w:val="560A0858"/>
    <w:rsid w:val="56248B1E"/>
    <w:rsid w:val="56EDF984"/>
    <w:rsid w:val="57873C5D"/>
    <w:rsid w:val="58082D05"/>
    <w:rsid w:val="5829E2DB"/>
    <w:rsid w:val="58E1D969"/>
    <w:rsid w:val="58F2C791"/>
    <w:rsid w:val="59299B6A"/>
    <w:rsid w:val="59336DA2"/>
    <w:rsid w:val="59785977"/>
    <w:rsid w:val="5A00BB0E"/>
    <w:rsid w:val="5A58FE8F"/>
    <w:rsid w:val="5AB77627"/>
    <w:rsid w:val="5AD958A9"/>
    <w:rsid w:val="5AED3B8F"/>
    <w:rsid w:val="5CC9F411"/>
    <w:rsid w:val="5CE432FF"/>
    <w:rsid w:val="5D122EF5"/>
    <w:rsid w:val="5D259A69"/>
    <w:rsid w:val="5DCF8B2E"/>
    <w:rsid w:val="5EF75D31"/>
    <w:rsid w:val="5EFF9AB9"/>
    <w:rsid w:val="5F050EAE"/>
    <w:rsid w:val="5F718A4D"/>
    <w:rsid w:val="60416147"/>
    <w:rsid w:val="605170B2"/>
    <w:rsid w:val="606BBC5C"/>
    <w:rsid w:val="62765D6B"/>
    <w:rsid w:val="62D19971"/>
    <w:rsid w:val="6343D45D"/>
    <w:rsid w:val="63BE4F66"/>
    <w:rsid w:val="640F0838"/>
    <w:rsid w:val="642D6702"/>
    <w:rsid w:val="644059DB"/>
    <w:rsid w:val="64421B69"/>
    <w:rsid w:val="648E801B"/>
    <w:rsid w:val="652F44D8"/>
    <w:rsid w:val="65D3989C"/>
    <w:rsid w:val="664A2973"/>
    <w:rsid w:val="66F44DEE"/>
    <w:rsid w:val="6711EC47"/>
    <w:rsid w:val="68369B24"/>
    <w:rsid w:val="697B63F3"/>
    <w:rsid w:val="6A251EAC"/>
    <w:rsid w:val="6A4FD914"/>
    <w:rsid w:val="6AC1D564"/>
    <w:rsid w:val="6AD0721A"/>
    <w:rsid w:val="6AE5AD5F"/>
    <w:rsid w:val="6BE78F5F"/>
    <w:rsid w:val="6CAFB02D"/>
    <w:rsid w:val="6CBE8A47"/>
    <w:rsid w:val="6D226BC2"/>
    <w:rsid w:val="6E873C40"/>
    <w:rsid w:val="6EF003D1"/>
    <w:rsid w:val="6EF35737"/>
    <w:rsid w:val="6EF810CA"/>
    <w:rsid w:val="6F09CB60"/>
    <w:rsid w:val="6F7D833C"/>
    <w:rsid w:val="6FA6D810"/>
    <w:rsid w:val="7279E7A9"/>
    <w:rsid w:val="732A29DE"/>
    <w:rsid w:val="7392FD8C"/>
    <w:rsid w:val="73C13C10"/>
    <w:rsid w:val="7417E98D"/>
    <w:rsid w:val="746611BA"/>
    <w:rsid w:val="747B38E8"/>
    <w:rsid w:val="74C5FA3F"/>
    <w:rsid w:val="74FCF2A2"/>
    <w:rsid w:val="76632BBF"/>
    <w:rsid w:val="777121CD"/>
    <w:rsid w:val="7772240E"/>
    <w:rsid w:val="77F6E5C6"/>
    <w:rsid w:val="79371ECA"/>
    <w:rsid w:val="794F3474"/>
    <w:rsid w:val="795CE674"/>
    <w:rsid w:val="798CCE97"/>
    <w:rsid w:val="798F456B"/>
    <w:rsid w:val="79B88150"/>
    <w:rsid w:val="7A07E3B1"/>
    <w:rsid w:val="7A46B878"/>
    <w:rsid w:val="7BB181CA"/>
    <w:rsid w:val="7C386654"/>
    <w:rsid w:val="7C4CAB66"/>
    <w:rsid w:val="7D5467ED"/>
    <w:rsid w:val="7F1F6708"/>
    <w:rsid w:val="7F7EC5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8B34"/>
  <w15:chartTrackingRefBased/>
  <w15:docId w15:val="{753EFEB8-801F-4636-B9E3-1978AD16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4A"/>
    <w:pPr>
      <w:suppressAutoHyphens/>
      <w:spacing w:before="180" w:after="60" w:line="280" w:lineRule="atLeast"/>
      <w:ind w:left="567" w:right="851"/>
    </w:pPr>
    <w:rPr>
      <w:rFonts w:ascii="Arial" w:hAnsi="Arial" w:cs="Arial"/>
    </w:rPr>
  </w:style>
  <w:style w:type="paragraph" w:styleId="Heading1">
    <w:name w:val="heading 1"/>
    <w:basedOn w:val="Normal"/>
    <w:next w:val="Normal"/>
    <w:link w:val="Heading1Char"/>
    <w:qFormat/>
    <w:rsid w:val="00F00FA7"/>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nhideWhenUsed/>
    <w:qFormat/>
    <w:rsid w:val="009F2998"/>
    <w:pPr>
      <w:spacing w:line="400" w:lineRule="atLeast"/>
      <w:outlineLvl w:val="1"/>
    </w:pPr>
    <w:rPr>
      <w:bCs w:val="0"/>
      <w:sz w:val="34"/>
      <w:szCs w:val="26"/>
    </w:rPr>
  </w:style>
  <w:style w:type="paragraph" w:styleId="Heading3">
    <w:name w:val="heading 3"/>
    <w:basedOn w:val="Normal"/>
    <w:next w:val="Normal"/>
    <w:link w:val="Heading3Char"/>
    <w:uiPriority w:val="99"/>
    <w:unhideWhenUsed/>
    <w:qFormat/>
    <w:rsid w:val="0047244A"/>
    <w:pPr>
      <w:keepNext/>
      <w:keepLines/>
      <w:spacing w:before="200" w:after="0" w:line="240" w:lineRule="auto"/>
      <w:outlineLvl w:val="2"/>
    </w:pPr>
    <w:rPr>
      <w:rFonts w:eastAsiaTheme="majorEastAsia"/>
      <w:sz w:val="30"/>
      <w:szCs w:val="30"/>
    </w:rPr>
  </w:style>
  <w:style w:type="paragraph" w:styleId="Heading4">
    <w:name w:val="heading 4"/>
    <w:basedOn w:val="Heading3"/>
    <w:next w:val="Normal"/>
    <w:link w:val="Heading4Char"/>
    <w:uiPriority w:val="99"/>
    <w:unhideWhenUsed/>
    <w:qFormat/>
    <w:rsid w:val="009C2442"/>
    <w:pPr>
      <w:spacing w:before="240" w:after="120" w:line="300" w:lineRule="atLeast"/>
      <w:outlineLvl w:val="3"/>
    </w:pPr>
    <w:rPr>
      <w:bCs/>
      <w:iCs/>
      <w:sz w:val="26"/>
      <w:szCs w:val="26"/>
    </w:rPr>
  </w:style>
  <w:style w:type="paragraph" w:styleId="Heading5">
    <w:name w:val="heading 5"/>
    <w:basedOn w:val="Heading4"/>
    <w:next w:val="Normal"/>
    <w:link w:val="Heading5Char"/>
    <w:uiPriority w:val="99"/>
    <w:unhideWhenUsed/>
    <w:qFormat/>
    <w:rsid w:val="009F2998"/>
    <w:pPr>
      <w:outlineLvl w:val="4"/>
    </w:pPr>
    <w:rPr>
      <w:i/>
      <w:color w:val="2E74B5" w:themeColor="accent1" w:themeShade="BF"/>
      <w:sz w:val="22"/>
    </w:rPr>
  </w:style>
  <w:style w:type="paragraph" w:styleId="Heading6">
    <w:name w:val="heading 6"/>
    <w:basedOn w:val="Heading5"/>
    <w:next w:val="Normal"/>
    <w:link w:val="Heading6Char"/>
    <w:uiPriority w:val="99"/>
    <w:unhideWhenUsed/>
    <w:qFormat/>
    <w:rsid w:val="009F2998"/>
    <w:pPr>
      <w:spacing w:before="40"/>
      <w:outlineLvl w:val="5"/>
    </w:pPr>
    <w:rPr>
      <w:color w:val="1F4D78" w:themeColor="accent1" w:themeShade="7F"/>
    </w:rPr>
  </w:style>
  <w:style w:type="paragraph" w:styleId="Heading7">
    <w:name w:val="heading 7"/>
    <w:basedOn w:val="Heading6"/>
    <w:next w:val="Normal"/>
    <w:link w:val="Heading7Char"/>
    <w:uiPriority w:val="99"/>
    <w:unhideWhenUsed/>
    <w:qFormat/>
    <w:rsid w:val="009F2998"/>
    <w:pPr>
      <w:outlineLvl w:val="6"/>
    </w:pPr>
    <w:rPr>
      <w:i w:val="0"/>
      <w:iCs w:val="0"/>
    </w:rPr>
  </w:style>
  <w:style w:type="paragraph" w:styleId="Heading8">
    <w:name w:val="heading 8"/>
    <w:basedOn w:val="Heading7"/>
    <w:next w:val="Normal"/>
    <w:link w:val="Heading8Char"/>
    <w:uiPriority w:val="99"/>
    <w:unhideWhenUsed/>
    <w:qFormat/>
    <w:rsid w:val="009F2998"/>
    <w:pPr>
      <w:outlineLvl w:val="7"/>
    </w:pPr>
    <w:rPr>
      <w:color w:val="272727" w:themeColor="text1" w:themeTint="D8"/>
      <w:sz w:val="21"/>
      <w:szCs w:val="21"/>
    </w:rPr>
  </w:style>
  <w:style w:type="paragraph" w:styleId="Heading9">
    <w:name w:val="heading 9"/>
    <w:basedOn w:val="Heading8"/>
    <w:next w:val="Normal"/>
    <w:link w:val="Heading9Char"/>
    <w:uiPriority w:val="99"/>
    <w:unhideWhenUsed/>
    <w:qFormat/>
    <w:rsid w:val="009F2998"/>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FA7"/>
    <w:rPr>
      <w:rFonts w:asciiTheme="majorHAnsi" w:eastAsiaTheme="majorEastAsia" w:hAnsiTheme="majorHAnsi" w:cstheme="majorBidi"/>
      <w:bCs/>
      <w:color w:val="44546A" w:themeColor="text2"/>
      <w:sz w:val="40"/>
      <w:szCs w:val="28"/>
    </w:rPr>
  </w:style>
  <w:style w:type="character" w:customStyle="1" w:styleId="Heading4Char">
    <w:name w:val="Heading 4 Char"/>
    <w:basedOn w:val="DefaultParagraphFont"/>
    <w:link w:val="Heading4"/>
    <w:uiPriority w:val="99"/>
    <w:rsid w:val="009C2442"/>
    <w:rPr>
      <w:rFonts w:ascii="Arial" w:eastAsiaTheme="majorEastAsia" w:hAnsi="Arial" w:cs="Arial"/>
      <w:bCs/>
      <w:iCs/>
      <w:sz w:val="26"/>
      <w:szCs w:val="26"/>
    </w:rPr>
  </w:style>
  <w:style w:type="character" w:styleId="Hyperlink">
    <w:name w:val="Hyperlink"/>
    <w:basedOn w:val="DefaultParagraphFont"/>
    <w:uiPriority w:val="99"/>
    <w:rsid w:val="00BE03DF"/>
    <w:rPr>
      <w:rFonts w:ascii="Arial" w:hAnsi="Arial" w:cs="MuseoSans-500"/>
      <w:b w:val="0"/>
      <w:i w:val="0"/>
      <w:caps w:val="0"/>
      <w:smallCaps w:val="0"/>
      <w:strike w:val="0"/>
      <w:dstrike w:val="0"/>
      <w:vanish w:val="0"/>
      <w:color w:val="auto"/>
      <w:sz w:val="22"/>
      <w:u w:val="single" w:color="0070C0"/>
      <w:vertAlign w:val="baseline"/>
    </w:rPr>
  </w:style>
  <w:style w:type="paragraph" w:customStyle="1" w:styleId="Tabletext">
    <w:name w:val="Tabletext"/>
    <w:aliases w:val="tt"/>
    <w:basedOn w:val="Normal"/>
    <w:rsid w:val="00F00FA7"/>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00FA7"/>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Heading3Char">
    <w:name w:val="Heading 3 Char"/>
    <w:basedOn w:val="DefaultParagraphFont"/>
    <w:link w:val="Heading3"/>
    <w:uiPriority w:val="99"/>
    <w:rsid w:val="0047244A"/>
    <w:rPr>
      <w:rFonts w:ascii="Arial" w:eastAsiaTheme="majorEastAsia" w:hAnsi="Arial" w:cs="Arial"/>
      <w:sz w:val="30"/>
      <w:szCs w:val="30"/>
    </w:rPr>
  </w:style>
  <w:style w:type="character" w:customStyle="1" w:styleId="Heading2Char">
    <w:name w:val="Heading 2 Char"/>
    <w:basedOn w:val="DefaultParagraphFont"/>
    <w:link w:val="Heading2"/>
    <w:rsid w:val="009F2998"/>
    <w:rPr>
      <w:rFonts w:asciiTheme="majorHAnsi" w:eastAsiaTheme="majorEastAsia" w:hAnsiTheme="majorHAnsi" w:cstheme="majorBidi"/>
      <w:color w:val="44546A" w:themeColor="text2"/>
      <w:sz w:val="34"/>
      <w:szCs w:val="26"/>
    </w:rPr>
  </w:style>
  <w:style w:type="character" w:customStyle="1" w:styleId="Heading5Char">
    <w:name w:val="Heading 5 Char"/>
    <w:basedOn w:val="DefaultParagraphFont"/>
    <w:link w:val="Heading5"/>
    <w:uiPriority w:val="99"/>
    <w:rsid w:val="009F2998"/>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9"/>
    <w:rsid w:val="009F2998"/>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9"/>
    <w:rsid w:val="009F2998"/>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9"/>
    <w:rsid w:val="009F2998"/>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9"/>
    <w:rsid w:val="009F2998"/>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9F2998"/>
    <w:pPr>
      <w:ind w:left="284"/>
    </w:pPr>
  </w:style>
  <w:style w:type="paragraph" w:styleId="Title">
    <w:name w:val="Title"/>
    <w:next w:val="Normal"/>
    <w:link w:val="TitleChar"/>
    <w:uiPriority w:val="99"/>
    <w:qFormat/>
    <w:rsid w:val="009F2998"/>
    <w:pPr>
      <w:spacing w:before="8400" w:after="120" w:line="480" w:lineRule="atLeast"/>
      <w:jc w:val="right"/>
    </w:pPr>
    <w:rPr>
      <w:kern w:val="28"/>
      <w:szCs w:val="52"/>
    </w:rPr>
  </w:style>
  <w:style w:type="character" w:customStyle="1" w:styleId="TitleChar">
    <w:name w:val="Title Char"/>
    <w:basedOn w:val="DefaultParagraphFont"/>
    <w:link w:val="Title"/>
    <w:uiPriority w:val="99"/>
    <w:rsid w:val="009F2998"/>
    <w:rPr>
      <w:kern w:val="28"/>
      <w:szCs w:val="52"/>
    </w:rPr>
  </w:style>
  <w:style w:type="paragraph" w:styleId="Subtitle">
    <w:name w:val="Subtitle"/>
    <w:basedOn w:val="Title"/>
    <w:next w:val="Normal"/>
    <w:link w:val="SubtitleChar"/>
    <w:uiPriority w:val="99"/>
    <w:qFormat/>
    <w:rsid w:val="009F2998"/>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99"/>
    <w:rsid w:val="009F2998"/>
    <w:rPr>
      <w:b/>
      <w:iCs/>
      <w:kern w:val="28"/>
      <w:sz w:val="20"/>
      <w:szCs w:val="24"/>
    </w:rPr>
  </w:style>
  <w:style w:type="paragraph" w:customStyle="1" w:styleId="Bullet1">
    <w:name w:val="Bullet 1"/>
    <w:basedOn w:val="Normal"/>
    <w:qFormat/>
    <w:rsid w:val="009F2998"/>
    <w:pPr>
      <w:numPr>
        <w:ilvl w:val="2"/>
        <w:numId w:val="13"/>
      </w:numPr>
    </w:pPr>
  </w:style>
  <w:style w:type="paragraph" w:customStyle="1" w:styleId="Bullet2">
    <w:name w:val="Bullet 2"/>
    <w:basedOn w:val="NumberedList1"/>
    <w:qFormat/>
    <w:rsid w:val="009F2998"/>
    <w:pPr>
      <w:numPr>
        <w:numId w:val="14"/>
      </w:numPr>
      <w:ind w:left="1418"/>
    </w:pPr>
  </w:style>
  <w:style w:type="paragraph" w:customStyle="1" w:styleId="Bullet3">
    <w:name w:val="Bullet 3"/>
    <w:basedOn w:val="NumberedList1"/>
    <w:qFormat/>
    <w:rsid w:val="009F2998"/>
    <w:pPr>
      <w:numPr>
        <w:numId w:val="15"/>
      </w:numPr>
      <w:ind w:left="1985"/>
    </w:pPr>
  </w:style>
  <w:style w:type="paragraph" w:customStyle="1" w:styleId="NumberedList1">
    <w:name w:val="Numbered List 1"/>
    <w:basedOn w:val="Normal"/>
    <w:qFormat/>
    <w:rsid w:val="009F2998"/>
    <w:pPr>
      <w:numPr>
        <w:numId w:val="2"/>
      </w:numPr>
    </w:pPr>
  </w:style>
  <w:style w:type="paragraph" w:customStyle="1" w:styleId="NumberedList2">
    <w:name w:val="Numbered List 2"/>
    <w:basedOn w:val="NumberedList1"/>
    <w:qFormat/>
    <w:rsid w:val="009F2998"/>
    <w:pPr>
      <w:numPr>
        <w:ilvl w:val="1"/>
      </w:numPr>
      <w:spacing w:before="120"/>
      <w:ind w:left="851"/>
    </w:pPr>
  </w:style>
  <w:style w:type="paragraph" w:customStyle="1" w:styleId="NumberedList3">
    <w:name w:val="Numbered List 3"/>
    <w:basedOn w:val="NumberedList2"/>
    <w:qFormat/>
    <w:rsid w:val="009F2998"/>
    <w:pPr>
      <w:numPr>
        <w:ilvl w:val="2"/>
      </w:numPr>
    </w:pPr>
  </w:style>
  <w:style w:type="paragraph" w:customStyle="1" w:styleId="Heading1Numbered">
    <w:name w:val="Heading 1 Numbered"/>
    <w:basedOn w:val="Heading1"/>
    <w:next w:val="Normal"/>
    <w:qFormat/>
    <w:rsid w:val="009F2998"/>
    <w:pPr>
      <w:numPr>
        <w:numId w:val="3"/>
      </w:numPr>
    </w:pPr>
  </w:style>
  <w:style w:type="paragraph" w:customStyle="1" w:styleId="Heading2Numbered">
    <w:name w:val="Heading 2 Numbered"/>
    <w:basedOn w:val="Heading2"/>
    <w:next w:val="Normal"/>
    <w:qFormat/>
    <w:rsid w:val="009F2998"/>
    <w:pPr>
      <w:numPr>
        <w:ilvl w:val="1"/>
        <w:numId w:val="3"/>
      </w:numPr>
    </w:pPr>
    <w:rPr>
      <w:bCs/>
    </w:rPr>
  </w:style>
  <w:style w:type="paragraph" w:customStyle="1" w:styleId="Heading3Numbered">
    <w:name w:val="Heading 3 Numbered"/>
    <w:basedOn w:val="Heading3"/>
    <w:next w:val="Normal"/>
    <w:qFormat/>
    <w:rsid w:val="009F2998"/>
    <w:pPr>
      <w:numPr>
        <w:ilvl w:val="2"/>
        <w:numId w:val="3"/>
      </w:numPr>
      <w:spacing w:before="480" w:after="120" w:line="340" w:lineRule="atLeast"/>
    </w:pPr>
    <w:rPr>
      <w:bCs/>
      <w:color w:val="44546A" w:themeColor="text2"/>
      <w:szCs w:val="22"/>
    </w:rPr>
  </w:style>
  <w:style w:type="numbering" w:customStyle="1" w:styleId="BulletsList">
    <w:name w:val="Bullets List"/>
    <w:uiPriority w:val="99"/>
    <w:rsid w:val="009F2998"/>
    <w:pPr>
      <w:numPr>
        <w:numId w:val="1"/>
      </w:numPr>
    </w:pPr>
  </w:style>
  <w:style w:type="numbering" w:customStyle="1" w:styleId="Numberedlist">
    <w:name w:val="Numbered list"/>
    <w:uiPriority w:val="99"/>
    <w:rsid w:val="009F2998"/>
    <w:pPr>
      <w:numPr>
        <w:numId w:val="18"/>
      </w:numPr>
    </w:pPr>
  </w:style>
  <w:style w:type="numbering" w:customStyle="1" w:styleId="HeadingsList">
    <w:name w:val="Headings List"/>
    <w:uiPriority w:val="99"/>
    <w:rsid w:val="009F2998"/>
    <w:pPr>
      <w:numPr>
        <w:numId w:val="3"/>
      </w:numPr>
    </w:pPr>
  </w:style>
  <w:style w:type="table" w:styleId="PlainTable2">
    <w:name w:val="Plain Table 2"/>
    <w:basedOn w:val="TableNormal"/>
    <w:uiPriority w:val="42"/>
    <w:rsid w:val="009F29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F2998"/>
    <w:pPr>
      <w:suppressAutoHyphens w:val="0"/>
      <w:contextualSpacing w:val="0"/>
      <w:outlineLvl w:val="9"/>
    </w:pPr>
    <w:rPr>
      <w:bCs w:val="0"/>
      <w:szCs w:val="32"/>
      <w:lang w:val="en-US"/>
    </w:rPr>
  </w:style>
  <w:style w:type="paragraph" w:styleId="TOC1">
    <w:name w:val="toc 1"/>
    <w:basedOn w:val="Normal"/>
    <w:next w:val="Normal"/>
    <w:autoRedefine/>
    <w:uiPriority w:val="39"/>
    <w:unhideWhenUsed/>
    <w:qFormat/>
    <w:rsid w:val="009F2998"/>
    <w:pPr>
      <w:tabs>
        <w:tab w:val="left" w:pos="454"/>
        <w:tab w:val="right" w:pos="10205"/>
      </w:tabs>
      <w:spacing w:after="180" w:line="230" w:lineRule="atLeast"/>
    </w:pPr>
    <w:rPr>
      <w:b/>
      <w:sz w:val="23"/>
    </w:rPr>
  </w:style>
  <w:style w:type="paragraph" w:styleId="TOC2">
    <w:name w:val="toc 2"/>
    <w:basedOn w:val="Normal"/>
    <w:next w:val="Normal"/>
    <w:autoRedefine/>
    <w:uiPriority w:val="39"/>
    <w:unhideWhenUsed/>
    <w:qFormat/>
    <w:rsid w:val="009F2998"/>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qFormat/>
    <w:rsid w:val="009F2998"/>
    <w:pPr>
      <w:tabs>
        <w:tab w:val="left" w:pos="454"/>
        <w:tab w:val="right" w:pos="9072"/>
      </w:tabs>
      <w:spacing w:before="60"/>
      <w:ind w:left="993"/>
    </w:pPr>
  </w:style>
  <w:style w:type="paragraph" w:styleId="Header">
    <w:name w:val="header"/>
    <w:basedOn w:val="Normal"/>
    <w:link w:val="HeaderChar"/>
    <w:uiPriority w:val="99"/>
    <w:unhideWhenUsed/>
    <w:rsid w:val="001A6D5B"/>
    <w:pPr>
      <w:tabs>
        <w:tab w:val="center" w:pos="4513"/>
        <w:tab w:val="right" w:pos="9026"/>
      </w:tabs>
      <w:spacing w:before="0" w:after="0" w:line="180" w:lineRule="atLeast"/>
      <w:jc w:val="right"/>
    </w:pPr>
    <w:rPr>
      <w:sz w:val="20"/>
      <w:szCs w:val="20"/>
    </w:rPr>
  </w:style>
  <w:style w:type="character" w:customStyle="1" w:styleId="HeaderChar">
    <w:name w:val="Header Char"/>
    <w:basedOn w:val="DefaultParagraphFont"/>
    <w:link w:val="Header"/>
    <w:uiPriority w:val="99"/>
    <w:rsid w:val="001A6D5B"/>
    <w:rPr>
      <w:rFonts w:ascii="Arial" w:hAnsi="Arial" w:cs="Arial"/>
      <w:sz w:val="20"/>
      <w:szCs w:val="20"/>
    </w:rPr>
  </w:style>
  <w:style w:type="paragraph" w:styleId="TOC4">
    <w:name w:val="toc 4"/>
    <w:basedOn w:val="Normal"/>
    <w:next w:val="Normal"/>
    <w:autoRedefine/>
    <w:uiPriority w:val="39"/>
    <w:unhideWhenUsed/>
    <w:rsid w:val="009F2998"/>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9F2998"/>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F2998"/>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F2998"/>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9F2998"/>
    <w:pPr>
      <w:numPr>
        <w:numId w:val="4"/>
      </w:numPr>
    </w:pPr>
  </w:style>
  <w:style w:type="paragraph" w:styleId="TOC8">
    <w:name w:val="toc 8"/>
    <w:basedOn w:val="Normal"/>
    <w:next w:val="Normal"/>
    <w:autoRedefine/>
    <w:uiPriority w:val="39"/>
    <w:unhideWhenUsed/>
    <w:rsid w:val="009F2998"/>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9F2998"/>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9F2998"/>
    <w:pPr>
      <w:spacing w:after="0"/>
      <w:ind w:left="907" w:hanging="907"/>
    </w:pPr>
  </w:style>
  <w:style w:type="paragraph" w:customStyle="1" w:styleId="IntroPara">
    <w:name w:val="Intro Para"/>
    <w:basedOn w:val="Normal"/>
    <w:qFormat/>
    <w:rsid w:val="009F2998"/>
    <w:pPr>
      <w:pBdr>
        <w:bottom w:val="single" w:sz="4" w:space="6" w:color="5B9BD5" w:themeColor="accent1"/>
      </w:pBdr>
    </w:pPr>
    <w:rPr>
      <w:sz w:val="24"/>
    </w:rPr>
  </w:style>
  <w:style w:type="table" w:styleId="TableGrid">
    <w:name w:val="Table Grid"/>
    <w:basedOn w:val="TableNormal"/>
    <w:uiPriority w:val="39"/>
    <w:rsid w:val="009F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F2998"/>
    <w:pPr>
      <w:numPr>
        <w:numId w:val="5"/>
      </w:numPr>
    </w:pPr>
  </w:style>
  <w:style w:type="character" w:styleId="IntenseEmphasis">
    <w:name w:val="Intense Emphasis"/>
    <w:basedOn w:val="DefaultParagraphFont"/>
    <w:uiPriority w:val="21"/>
    <w:qFormat/>
    <w:rsid w:val="009F2998"/>
    <w:rPr>
      <w:b/>
      <w:i/>
      <w:iCs/>
      <w:color w:val="auto"/>
    </w:rPr>
  </w:style>
  <w:style w:type="character" w:styleId="Strong">
    <w:name w:val="Strong"/>
    <w:basedOn w:val="DefaultParagraphFont"/>
    <w:uiPriority w:val="99"/>
    <w:qFormat/>
    <w:rsid w:val="009F2998"/>
    <w:rPr>
      <w:b/>
      <w:bCs/>
    </w:rPr>
  </w:style>
  <w:style w:type="character" w:styleId="Emphasis">
    <w:name w:val="Emphasis"/>
    <w:basedOn w:val="DefaultParagraphFont"/>
    <w:uiPriority w:val="20"/>
    <w:qFormat/>
    <w:rsid w:val="009F2998"/>
    <w:rPr>
      <w:i/>
      <w:iCs/>
    </w:rPr>
  </w:style>
  <w:style w:type="paragraph" w:styleId="Caption">
    <w:name w:val="caption"/>
    <w:basedOn w:val="Normal"/>
    <w:next w:val="Normal"/>
    <w:uiPriority w:val="35"/>
    <w:unhideWhenUsed/>
    <w:qFormat/>
    <w:rsid w:val="009F2998"/>
    <w:pPr>
      <w:spacing w:before="200" w:after="120"/>
    </w:pPr>
    <w:rPr>
      <w:b/>
      <w:iCs/>
      <w:color w:val="000000" w:themeColor="text1"/>
      <w:szCs w:val="18"/>
    </w:rPr>
  </w:style>
  <w:style w:type="paragraph" w:styleId="Footer">
    <w:name w:val="footer"/>
    <w:basedOn w:val="Normal"/>
    <w:link w:val="FooterChar"/>
    <w:uiPriority w:val="99"/>
    <w:unhideWhenUsed/>
    <w:rsid w:val="003C6233"/>
    <w:pPr>
      <w:tabs>
        <w:tab w:val="center" w:pos="4513"/>
        <w:tab w:val="center" w:pos="8819"/>
        <w:tab w:val="right" w:pos="9026"/>
      </w:tabs>
      <w:spacing w:before="0" w:after="0" w:line="180" w:lineRule="atLeast"/>
      <w:ind w:left="0" w:right="849"/>
      <w:jc w:val="right"/>
    </w:pPr>
    <w:rPr>
      <w:sz w:val="18"/>
      <w:szCs w:val="18"/>
    </w:rPr>
  </w:style>
  <w:style w:type="character" w:customStyle="1" w:styleId="FooterChar">
    <w:name w:val="Footer Char"/>
    <w:basedOn w:val="DefaultParagraphFont"/>
    <w:link w:val="Footer"/>
    <w:uiPriority w:val="99"/>
    <w:rsid w:val="003C6233"/>
    <w:rPr>
      <w:rFonts w:ascii="Arial" w:hAnsi="Arial" w:cs="Arial"/>
      <w:sz w:val="18"/>
      <w:szCs w:val="18"/>
    </w:rPr>
  </w:style>
  <w:style w:type="paragraph" w:customStyle="1" w:styleId="Boxed1Text">
    <w:name w:val="Boxed 1 Text"/>
    <w:basedOn w:val="Normal"/>
    <w:link w:val="Boxed1TextChar"/>
    <w:qFormat/>
    <w:rsid w:val="009F2998"/>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9F2998"/>
    <w:rPr>
      <w:b/>
      <w:sz w:val="24"/>
    </w:rPr>
  </w:style>
  <w:style w:type="paragraph" w:customStyle="1" w:styleId="Boxed2Text">
    <w:name w:val="Boxed 2 Text"/>
    <w:basedOn w:val="Boxed1Text"/>
    <w:link w:val="Boxed2TextChar"/>
    <w:qFormat/>
    <w:rsid w:val="009F2998"/>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9F2998"/>
    <w:rPr>
      <w:b/>
      <w:sz w:val="24"/>
    </w:rPr>
  </w:style>
  <w:style w:type="character" w:styleId="PageNumber">
    <w:name w:val="page number"/>
    <w:basedOn w:val="DefaultParagraphFont"/>
    <w:uiPriority w:val="99"/>
    <w:unhideWhenUsed/>
    <w:qFormat/>
    <w:rsid w:val="009F2998"/>
  </w:style>
  <w:style w:type="table" w:styleId="TableGridLight">
    <w:name w:val="Grid Table Light"/>
    <w:basedOn w:val="TableNormal"/>
    <w:uiPriority w:val="40"/>
    <w:rsid w:val="009F2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9F2998"/>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9F2998"/>
    <w:pPr>
      <w:spacing w:before="60"/>
    </w:pPr>
    <w:rPr>
      <w:sz w:val="18"/>
    </w:rPr>
  </w:style>
  <w:style w:type="paragraph" w:customStyle="1" w:styleId="TableSourceNotes">
    <w:name w:val="Table Source Notes"/>
    <w:basedOn w:val="TableText0"/>
    <w:qFormat/>
    <w:rsid w:val="009F2998"/>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9F2998"/>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9F2998"/>
    <w:rPr>
      <w:sz w:val="16"/>
      <w:szCs w:val="20"/>
    </w:rPr>
  </w:style>
  <w:style w:type="character" w:styleId="FootnoteReference">
    <w:name w:val="footnote reference"/>
    <w:basedOn w:val="DefaultParagraphFont"/>
    <w:uiPriority w:val="99"/>
    <w:semiHidden/>
    <w:unhideWhenUsed/>
    <w:rsid w:val="009F2998"/>
    <w:rPr>
      <w:vertAlign w:val="superscript"/>
    </w:rPr>
  </w:style>
  <w:style w:type="paragraph" w:customStyle="1" w:styleId="FootnoteSeparator">
    <w:name w:val="Footnote Separator"/>
    <w:basedOn w:val="Normal"/>
    <w:qFormat/>
    <w:rsid w:val="009F2998"/>
    <w:pPr>
      <w:pBdr>
        <w:top w:val="single" w:sz="2" w:space="1" w:color="auto"/>
      </w:pBdr>
      <w:spacing w:before="0" w:after="0" w:line="240" w:lineRule="auto"/>
    </w:pPr>
  </w:style>
  <w:style w:type="character" w:styleId="PlaceholderText">
    <w:name w:val="Placeholder Text"/>
    <w:basedOn w:val="DefaultParagraphFont"/>
    <w:uiPriority w:val="99"/>
    <w:semiHidden/>
    <w:rsid w:val="009F2998"/>
    <w:rPr>
      <w:color w:val="808080"/>
    </w:rPr>
  </w:style>
  <w:style w:type="character" w:customStyle="1" w:styleId="Classification">
    <w:name w:val="Classification"/>
    <w:basedOn w:val="DefaultParagraphFont"/>
    <w:uiPriority w:val="1"/>
    <w:qFormat/>
    <w:rsid w:val="009F2998"/>
    <w:rPr>
      <w:b/>
      <w:caps/>
      <w:smallCaps w:val="0"/>
      <w:sz w:val="24"/>
    </w:rPr>
  </w:style>
  <w:style w:type="paragraph" w:customStyle="1" w:styleId="Afterbox">
    <w:name w:val="After box"/>
    <w:next w:val="BodyText1"/>
    <w:semiHidden/>
    <w:qFormat/>
    <w:rsid w:val="009F2998"/>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9F2998"/>
    <w:pPr>
      <w:spacing w:after="57"/>
    </w:pPr>
  </w:style>
  <w:style w:type="paragraph" w:customStyle="1" w:styleId="BodyText1">
    <w:name w:val="Body Text1"/>
    <w:link w:val="BodyText1Char"/>
    <w:semiHidden/>
    <w:rsid w:val="009F2998"/>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9F2998"/>
    <w:pPr>
      <w:numPr>
        <w:numId w:val="9"/>
      </w:numPr>
      <w:spacing w:after="120" w:line="240" w:lineRule="auto"/>
    </w:pPr>
  </w:style>
  <w:style w:type="paragraph" w:customStyle="1" w:styleId="Bullets2ndindent">
    <w:name w:val="Bullets (2nd indent)"/>
    <w:basedOn w:val="Bullets1stindent"/>
    <w:semiHidden/>
    <w:rsid w:val="009F2998"/>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9F2998"/>
    <w:pPr>
      <w:numPr>
        <w:numId w:val="7"/>
      </w:numPr>
    </w:pPr>
  </w:style>
  <w:style w:type="paragraph" w:customStyle="1" w:styleId="Figuretitle">
    <w:name w:val="Figure title"/>
    <w:next w:val="BodyText1"/>
    <w:qFormat/>
    <w:rsid w:val="009F2998"/>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9F2998"/>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9F2998"/>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9F2998"/>
    <w:pPr>
      <w:numPr>
        <w:ilvl w:val="2"/>
        <w:numId w:val="7"/>
      </w:numPr>
      <w:tabs>
        <w:tab w:val="clear" w:pos="284"/>
      </w:tabs>
      <w:ind w:left="852"/>
    </w:pPr>
  </w:style>
  <w:style w:type="numbering" w:customStyle="1" w:styleId="Numbers">
    <w:name w:val="Numbers"/>
    <w:basedOn w:val="NoList"/>
    <w:rsid w:val="009F2998"/>
    <w:pPr>
      <w:numPr>
        <w:numId w:val="6"/>
      </w:numPr>
    </w:pPr>
  </w:style>
  <w:style w:type="paragraph" w:customStyle="1" w:styleId="Bulletslast2ndindent">
    <w:name w:val="Bullets last (2nd indent)"/>
    <w:basedOn w:val="BodyText1"/>
    <w:semiHidden/>
    <w:rsid w:val="009F2998"/>
    <w:pPr>
      <w:numPr>
        <w:ilvl w:val="3"/>
        <w:numId w:val="7"/>
      </w:numPr>
      <w:tabs>
        <w:tab w:val="clear" w:pos="567"/>
      </w:tabs>
      <w:ind w:left="568" w:hanging="284"/>
    </w:pPr>
  </w:style>
  <w:style w:type="paragraph" w:customStyle="1" w:styleId="Tablebullets2ndindent">
    <w:name w:val="Table bullets (2nd indent)"/>
    <w:basedOn w:val="Normal"/>
    <w:qFormat/>
    <w:rsid w:val="00B45FD1"/>
    <w:pPr>
      <w:numPr>
        <w:ilvl w:val="6"/>
        <w:numId w:val="7"/>
      </w:numPr>
      <w:suppressAutoHyphens w:val="0"/>
      <w:spacing w:before="57" w:after="57" w:line="240" w:lineRule="auto"/>
      <w:ind w:right="96"/>
    </w:pPr>
    <w:rPr>
      <w:rFonts w:eastAsia="Times New Roman" w:cs="Times New Roman"/>
      <w:sz w:val="18"/>
      <w:szCs w:val="24"/>
    </w:rPr>
  </w:style>
  <w:style w:type="paragraph" w:customStyle="1" w:styleId="Tablebullets1stindent">
    <w:name w:val="Table bullets (1st indent)"/>
    <w:basedOn w:val="Normal"/>
    <w:qFormat/>
    <w:rsid w:val="00B45FD1"/>
    <w:pPr>
      <w:numPr>
        <w:ilvl w:val="5"/>
        <w:numId w:val="7"/>
      </w:numPr>
      <w:suppressAutoHyphens w:val="0"/>
      <w:spacing w:before="57" w:after="57" w:line="240" w:lineRule="auto"/>
      <w:ind w:right="96"/>
    </w:pPr>
    <w:rPr>
      <w:rFonts w:eastAsia="Times New Roman" w:cs="Times New Roman"/>
      <w:sz w:val="18"/>
      <w:szCs w:val="24"/>
    </w:rPr>
  </w:style>
  <w:style w:type="paragraph" w:customStyle="1" w:styleId="Tablecolumnheading">
    <w:name w:val="Table column heading"/>
    <w:basedOn w:val="Normal"/>
    <w:qFormat/>
    <w:rsid w:val="00B45FD1"/>
    <w:pPr>
      <w:keepNext/>
      <w:suppressAutoHyphens w:val="0"/>
      <w:spacing w:before="57" w:after="57" w:line="240" w:lineRule="auto"/>
      <w:ind w:left="96" w:right="96"/>
    </w:pPr>
    <w:rPr>
      <w:rFonts w:eastAsia="Times New Roman" w:cs="Times New Roman"/>
      <w:b/>
      <w:sz w:val="18"/>
      <w:szCs w:val="18"/>
    </w:rPr>
  </w:style>
  <w:style w:type="paragraph" w:customStyle="1" w:styleId="Title2">
    <w:name w:val="Title 2"/>
    <w:basedOn w:val="Title"/>
    <w:uiPriority w:val="2"/>
    <w:semiHidden/>
    <w:rsid w:val="009F2998"/>
    <w:pPr>
      <w:pBdr>
        <w:bottom w:val="single" w:sz="8" w:space="4" w:color="C2B000"/>
      </w:pBdr>
      <w:spacing w:before="200" w:after="300" w:line="260" w:lineRule="atLeast"/>
      <w:jc w:val="left"/>
    </w:pPr>
    <w:rPr>
      <w:rFonts w:ascii="Arial" w:eastAsia="MS Gothic" w:hAnsi="Arial" w:cs="Times New Roman"/>
      <w:bCs/>
      <w:color w:val="615800"/>
      <w:spacing w:val="5"/>
      <w:sz w:val="52"/>
    </w:rPr>
  </w:style>
  <w:style w:type="paragraph" w:customStyle="1" w:styleId="Tabletitle">
    <w:name w:val="Table title"/>
    <w:next w:val="BodyText1"/>
    <w:qFormat/>
    <w:rsid w:val="009F2998"/>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9F2998"/>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9F2998"/>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9F2998"/>
    <w:rPr>
      <w:rFonts w:ascii="Tahoma" w:eastAsia="Cambria" w:hAnsi="Tahoma" w:cs="Tahoma"/>
      <w:sz w:val="16"/>
      <w:szCs w:val="16"/>
    </w:rPr>
  </w:style>
  <w:style w:type="paragraph" w:customStyle="1" w:styleId="Subtitle2">
    <w:name w:val="Subtitle 2"/>
    <w:uiPriority w:val="2"/>
    <w:semiHidden/>
    <w:rsid w:val="009F2998"/>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9F2998"/>
    <w:rPr>
      <w:color w:val="C2B000"/>
    </w:rPr>
  </w:style>
  <w:style w:type="paragraph" w:customStyle="1" w:styleId="Boxtext">
    <w:name w:val="Box text"/>
    <w:basedOn w:val="Normal"/>
    <w:uiPriority w:val="1"/>
    <w:unhideWhenUsed/>
    <w:rsid w:val="00B45FD1"/>
    <w:pPr>
      <w:suppressAutoHyphens w:val="0"/>
      <w:spacing w:before="113" w:after="113" w:line="240" w:lineRule="atLeast"/>
      <w:ind w:left="0" w:right="0"/>
    </w:pPr>
    <w:rPr>
      <w:rFonts w:eastAsia="Times New Roman" w:cs="Times New Roman"/>
      <w:color w:val="37424A"/>
      <w:sz w:val="18"/>
      <w:szCs w:val="24"/>
    </w:rPr>
  </w:style>
  <w:style w:type="paragraph" w:styleId="Quote">
    <w:name w:val="Quote"/>
    <w:link w:val="QuoteChar"/>
    <w:qFormat/>
    <w:rsid w:val="009F2998"/>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9F2998"/>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9F2998"/>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9F2998"/>
    <w:rPr>
      <w:rFonts w:ascii="Arial Black" w:hAnsi="Arial Black"/>
      <w:color w:val="005A77"/>
      <w:sz w:val="18"/>
      <w:szCs w:val="18"/>
    </w:rPr>
  </w:style>
  <w:style w:type="paragraph" w:customStyle="1" w:styleId="Chapternumber">
    <w:name w:val="Chapter number"/>
    <w:rsid w:val="009F2998"/>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9F2998"/>
    <w:pPr>
      <w:spacing w:before="113" w:after="113"/>
    </w:pPr>
    <w:rPr>
      <w:color w:val="005A77"/>
    </w:rPr>
  </w:style>
  <w:style w:type="paragraph" w:customStyle="1" w:styleId="Notetitle">
    <w:name w:val="Note title"/>
    <w:qFormat/>
    <w:rsid w:val="009F2998"/>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9F2998"/>
    <w:rPr>
      <w:color w:val="1C2735"/>
      <w:lang w:val="en-AU"/>
    </w:rPr>
  </w:style>
  <w:style w:type="paragraph" w:customStyle="1" w:styleId="Numberedpara1stindent">
    <w:name w:val="Numbered para (1st indent)"/>
    <w:basedOn w:val="ListParagraph"/>
    <w:rsid w:val="009F2998"/>
    <w:pPr>
      <w:numPr>
        <w:ilvl w:val="1"/>
      </w:numPr>
      <w:spacing w:before="120"/>
      <w:ind w:left="924" w:hanging="357"/>
    </w:pPr>
  </w:style>
  <w:style w:type="paragraph" w:customStyle="1" w:styleId="Numberedpara2ndindent">
    <w:name w:val="Numbered para (2nd indent)"/>
    <w:basedOn w:val="BodyText1"/>
    <w:rsid w:val="009F2998"/>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9F2998"/>
    <w:pPr>
      <w:spacing w:before="120" w:after="0" w:line="240" w:lineRule="auto"/>
      <w:ind w:left="1644" w:hanging="720"/>
    </w:pPr>
  </w:style>
  <w:style w:type="paragraph" w:customStyle="1" w:styleId="Heading2nonumbers">
    <w:name w:val="Heading 2 (no numbers)"/>
    <w:basedOn w:val="Normal"/>
    <w:next w:val="BodyText1"/>
    <w:qFormat/>
    <w:rsid w:val="009F2998"/>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eastAsia="Times New Roman" w:cs="Times New Roman"/>
      <w:b/>
      <w:spacing w:val="-6"/>
      <w:sz w:val="26"/>
      <w:szCs w:val="26"/>
    </w:rPr>
  </w:style>
  <w:style w:type="paragraph" w:customStyle="1" w:styleId="Heading3nonumbers">
    <w:name w:val="Heading 3 (no numbers)"/>
    <w:basedOn w:val="Heading3"/>
    <w:next w:val="BodyText1"/>
    <w:qFormat/>
    <w:rsid w:val="009F2998"/>
    <w:pPr>
      <w:suppressAutoHyphens w:val="0"/>
      <w:spacing w:before="240" w:after="120" w:line="260" w:lineRule="atLeast"/>
    </w:pPr>
    <w:rPr>
      <w:rFonts w:eastAsia="Times New Roman" w:cs="Times New Roman"/>
      <w:b/>
      <w:color w:val="005A77"/>
      <w:spacing w:val="-6"/>
      <w:sz w:val="22"/>
      <w:szCs w:val="26"/>
    </w:rPr>
  </w:style>
  <w:style w:type="paragraph" w:customStyle="1" w:styleId="Heading4nonumbers">
    <w:name w:val="Heading 4 (no numbers)"/>
    <w:basedOn w:val="Heading4"/>
    <w:next w:val="BodyText1"/>
    <w:link w:val="Heading4nonumbersChar"/>
    <w:qFormat/>
    <w:rsid w:val="009F2998"/>
    <w:pPr>
      <w:keepLines w:val="0"/>
      <w:suppressAutoHyphens w:val="0"/>
      <w:spacing w:before="360" w:line="260" w:lineRule="exact"/>
    </w:pPr>
    <w:rPr>
      <w:rFonts w:eastAsia="Times New Roman" w:cs="Times New Roman"/>
      <w:b/>
      <w:bCs w:val="0"/>
      <w:iCs w:val="0"/>
      <w:spacing w:val="-6"/>
    </w:rPr>
  </w:style>
  <w:style w:type="character" w:customStyle="1" w:styleId="Heading4nonumbersChar">
    <w:name w:val="Heading 4 (no numbers) Char"/>
    <w:basedOn w:val="Heading4Char"/>
    <w:link w:val="Heading4nonumbers"/>
    <w:rsid w:val="009F2998"/>
    <w:rPr>
      <w:rFonts w:ascii="Arial" w:eastAsia="Times New Roman" w:hAnsi="Arial" w:cs="Times New Roman"/>
      <w:b/>
      <w:bCs w:val="0"/>
      <w:iCs w:val="0"/>
      <w:color w:val="44546A" w:themeColor="text2"/>
      <w:spacing w:val="-6"/>
      <w:sz w:val="24"/>
      <w:szCs w:val="26"/>
    </w:rPr>
  </w:style>
  <w:style w:type="paragraph" w:customStyle="1" w:styleId="Boxtitle">
    <w:name w:val="Box title"/>
    <w:basedOn w:val="Boxheading"/>
    <w:uiPriority w:val="1"/>
    <w:unhideWhenUsed/>
    <w:rsid w:val="009F2998"/>
  </w:style>
  <w:style w:type="table" w:customStyle="1" w:styleId="DOFDplain">
    <w:name w:val="DOFD plain"/>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9F2998"/>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9F2998"/>
    <w:rPr>
      <w:rFonts w:ascii="Cambria" w:eastAsia="Cambria" w:hAnsi="Cambria" w:cs="Times New Roman"/>
    </w:rPr>
  </w:style>
  <w:style w:type="paragraph" w:customStyle="1" w:styleId="Bulletsnumbers">
    <w:name w:val="Bullets (numbers)"/>
    <w:basedOn w:val="Bullets1stindent"/>
    <w:link w:val="BulletsnumbersChar"/>
    <w:semiHidden/>
    <w:rsid w:val="009F2998"/>
    <w:pPr>
      <w:numPr>
        <w:numId w:val="8"/>
      </w:numPr>
    </w:pPr>
    <w:rPr>
      <w:lang w:val="en-US"/>
    </w:rPr>
  </w:style>
  <w:style w:type="character" w:customStyle="1" w:styleId="BodyText1Char">
    <w:name w:val="Body Text1 Char"/>
    <w:basedOn w:val="DefaultParagraphFont"/>
    <w:link w:val="BodyText1"/>
    <w:semiHidden/>
    <w:rsid w:val="009F2998"/>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9F2998"/>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9F2998"/>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9F2998"/>
    <w:rPr>
      <w:sz w:val="16"/>
      <w:szCs w:val="16"/>
    </w:rPr>
  </w:style>
  <w:style w:type="paragraph" w:styleId="CommentText">
    <w:name w:val="annotation text"/>
    <w:basedOn w:val="Normal"/>
    <w:link w:val="Comment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9F2998"/>
    <w:rPr>
      <w:rFonts w:ascii="Cambria" w:eastAsia="Cambria" w:hAnsi="Cambria" w:cs="Times New Roman"/>
      <w:szCs w:val="20"/>
    </w:rPr>
  </w:style>
  <w:style w:type="paragraph" w:styleId="ListNumber">
    <w:name w:val="List Number"/>
    <w:basedOn w:val="Normal"/>
    <w:qFormat/>
    <w:rsid w:val="009F2998"/>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9F2998"/>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uiPriority w:val="99"/>
    <w:qFormat/>
    <w:rsid w:val="009F2998"/>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9F2998"/>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9F2998"/>
    <w:rPr>
      <w:rFonts w:ascii="Cambria" w:eastAsia="Cambria" w:hAnsi="Cambria" w:cs="Times New Roman"/>
      <w:szCs w:val="20"/>
    </w:rPr>
  </w:style>
  <w:style w:type="character" w:styleId="EndnoteReference">
    <w:name w:val="endnote reference"/>
    <w:basedOn w:val="DefaultParagraphFont"/>
    <w:uiPriority w:val="99"/>
    <w:semiHidden/>
    <w:rsid w:val="009F2998"/>
    <w:rPr>
      <w:vertAlign w:val="superscript"/>
    </w:rPr>
  </w:style>
  <w:style w:type="paragraph" w:styleId="List">
    <w:name w:val="List"/>
    <w:basedOn w:val="Numberedpara1stindent"/>
    <w:uiPriority w:val="99"/>
    <w:qFormat/>
    <w:rsid w:val="009F2998"/>
    <w:pPr>
      <w:spacing w:after="240"/>
    </w:pPr>
  </w:style>
  <w:style w:type="paragraph" w:styleId="List2">
    <w:name w:val="List 2"/>
    <w:basedOn w:val="Numberedpara2ndindent"/>
    <w:uiPriority w:val="99"/>
    <w:qFormat/>
    <w:rsid w:val="009F2998"/>
  </w:style>
  <w:style w:type="paragraph" w:styleId="List3">
    <w:name w:val="List 3"/>
    <w:basedOn w:val="Numberedpara3rdindent"/>
    <w:uiPriority w:val="99"/>
    <w:qFormat/>
    <w:rsid w:val="009F2998"/>
  </w:style>
  <w:style w:type="numbering" w:customStyle="1" w:styleId="Numbers1">
    <w:name w:val="Numbers1"/>
    <w:basedOn w:val="NoList"/>
    <w:rsid w:val="009F2998"/>
  </w:style>
  <w:style w:type="paragraph" w:customStyle="1" w:styleId="NumberedParagraph">
    <w:name w:val="Numbered Paragraph"/>
    <w:basedOn w:val="Numberedpara1stindent"/>
    <w:qFormat/>
    <w:rsid w:val="009F2998"/>
    <w:pPr>
      <w:numPr>
        <w:numId w:val="0"/>
      </w:num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9F2998"/>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rsid w:val="009F2998"/>
    <w:rPr>
      <w:color w:val="954F72" w:themeColor="followedHyperlink"/>
      <w:u w:val="single"/>
    </w:rPr>
  </w:style>
  <w:style w:type="paragraph" w:styleId="NormalIndent">
    <w:name w:val="Normal Indent"/>
    <w:basedOn w:val="Normal"/>
    <w:uiPriority w:val="99"/>
    <w:semiHidden/>
    <w:rsid w:val="009F2998"/>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9F2998"/>
    <w:pPr>
      <w:tabs>
        <w:tab w:val="left" w:pos="284"/>
        <w:tab w:val="left" w:pos="1281"/>
        <w:tab w:val="left" w:pos="1418"/>
      </w:tabs>
    </w:pPr>
    <w:rPr>
      <w:lang w:eastAsia="en-AU"/>
    </w:rPr>
  </w:style>
  <w:style w:type="paragraph" w:styleId="NoSpacing">
    <w:name w:val="No Spacing"/>
    <w:link w:val="NoSpacingChar"/>
    <w:uiPriority w:val="1"/>
    <w:qFormat/>
    <w:rsid w:val="009F2998"/>
    <w:pPr>
      <w:spacing w:after="0" w:line="240" w:lineRule="auto"/>
    </w:pPr>
    <w:rPr>
      <w:rFonts w:ascii="Cambria" w:eastAsia="Cambria" w:hAnsi="Cambria" w:cs="Times New Roman"/>
    </w:rPr>
  </w:style>
  <w:style w:type="paragraph" w:customStyle="1" w:styleId="Bullets3rdindent">
    <w:name w:val="Bullets (3rd indent)"/>
    <w:basedOn w:val="Bullets2ndindent"/>
    <w:rsid w:val="009F2998"/>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9F2998"/>
    <w:pPr>
      <w:spacing w:before="120" w:after="0" w:line="260" w:lineRule="atLeast"/>
    </w:pPr>
  </w:style>
  <w:style w:type="paragraph" w:customStyle="1" w:styleId="Bulletintro">
    <w:name w:val="Bullet intro"/>
    <w:basedOn w:val="Normal"/>
    <w:rsid w:val="009F2998"/>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9F2998"/>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9F2998"/>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9F2998"/>
    <w:pPr>
      <w:spacing w:line="240" w:lineRule="auto"/>
    </w:pPr>
    <w:rPr>
      <w:b/>
      <w:bCs/>
      <w:sz w:val="20"/>
    </w:rPr>
  </w:style>
  <w:style w:type="character" w:customStyle="1" w:styleId="CommentSubjectChar">
    <w:name w:val="Comment Subject Char"/>
    <w:basedOn w:val="CommentTextChar"/>
    <w:link w:val="CommentSubject"/>
    <w:uiPriority w:val="99"/>
    <w:semiHidden/>
    <w:rsid w:val="009F2998"/>
    <w:rPr>
      <w:rFonts w:ascii="Cambria" w:eastAsia="Cambria" w:hAnsi="Cambria" w:cs="Times New Roman"/>
      <w:b/>
      <w:bCs/>
      <w:sz w:val="20"/>
      <w:szCs w:val="20"/>
    </w:rPr>
  </w:style>
  <w:style w:type="paragraph" w:customStyle="1" w:styleId="FCList">
    <w:name w:val="FC_List"/>
    <w:basedOn w:val="Header"/>
    <w:uiPriority w:val="99"/>
    <w:rsid w:val="009F2998"/>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9F2998"/>
    <w:pPr>
      <w:suppressAutoHyphens w:val="0"/>
      <w:autoSpaceDE w:val="0"/>
      <w:autoSpaceDN w:val="0"/>
      <w:adjustRightInd w:val="0"/>
      <w:spacing w:before="60" w:after="180" w:line="240" w:lineRule="auto"/>
    </w:pPr>
    <w:rPr>
      <w:rFonts w:eastAsia="Times New Roman" w:cs="Times-Roman"/>
      <w:color w:val="FFFFFF" w:themeColor="background1"/>
      <w:kern w:val="32"/>
      <w:sz w:val="48"/>
      <w:szCs w:val="32"/>
      <w:lang w:val="en-US"/>
    </w:rPr>
  </w:style>
  <w:style w:type="character" w:customStyle="1" w:styleId="DefaultText1Char">
    <w:name w:val="Default_Text_1 Char"/>
    <w:basedOn w:val="Heading1Char"/>
    <w:link w:val="DefaultText1"/>
    <w:rsid w:val="009F2998"/>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9F2998"/>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9F2998"/>
    <w:pPr>
      <w:spacing w:after="120"/>
    </w:pPr>
    <w:rPr>
      <w:sz w:val="16"/>
      <w:szCs w:val="16"/>
    </w:rPr>
  </w:style>
  <w:style w:type="character" w:customStyle="1" w:styleId="BodyText3Char">
    <w:name w:val="Body Text 3 Char"/>
    <w:basedOn w:val="DefaultParagraphFont"/>
    <w:link w:val="BodyText3"/>
    <w:uiPriority w:val="99"/>
    <w:semiHidden/>
    <w:rsid w:val="009F2998"/>
    <w:rPr>
      <w:sz w:val="16"/>
      <w:szCs w:val="16"/>
    </w:rPr>
  </w:style>
  <w:style w:type="paragraph" w:customStyle="1" w:styleId="Single">
    <w:name w:val="Single"/>
    <w:basedOn w:val="Normal"/>
    <w:rsid w:val="009F299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F2998"/>
    <w:pPr>
      <w:shd w:val="clear" w:color="auto" w:fill="65DDF5"/>
    </w:pPr>
  </w:style>
  <w:style w:type="paragraph" w:customStyle="1" w:styleId="Boxed-casestudybullet">
    <w:name w:val="Boxed - case study bullet"/>
    <w:basedOn w:val="Normal"/>
    <w:link w:val="Boxed-casestudybulletChar"/>
    <w:rsid w:val="009F2998"/>
    <w:pPr>
      <w:shd w:val="clear" w:color="auto" w:fill="65DDF5"/>
      <w:contextualSpacing/>
    </w:pPr>
  </w:style>
  <w:style w:type="character" w:customStyle="1" w:styleId="Boxed1TextChar">
    <w:name w:val="Boxed 1 Text Char"/>
    <w:basedOn w:val="DefaultParagraphFont"/>
    <w:link w:val="Boxed1Text"/>
    <w:rsid w:val="009F2998"/>
    <w:rPr>
      <w:shd w:val="clear" w:color="auto" w:fill="DEEAF6" w:themeFill="accent1" w:themeFillTint="33"/>
    </w:rPr>
  </w:style>
  <w:style w:type="character" w:customStyle="1" w:styleId="Boxed2TextChar">
    <w:name w:val="Boxed 2 Text Char"/>
    <w:basedOn w:val="Boxed1TextChar"/>
    <w:link w:val="Boxed2Text"/>
    <w:rsid w:val="009F2998"/>
    <w:rPr>
      <w:shd w:val="clear" w:color="auto" w:fill="5B9BD5" w:themeFill="accent1"/>
    </w:rPr>
  </w:style>
  <w:style w:type="character" w:customStyle="1" w:styleId="Boxed-casestudyChar">
    <w:name w:val="Boxed - case study Char"/>
    <w:basedOn w:val="Boxed2TextChar"/>
    <w:link w:val="Boxed-casestudy"/>
    <w:rsid w:val="009F2998"/>
    <w:rPr>
      <w:shd w:val="clear" w:color="auto" w:fill="65DDF5"/>
    </w:rPr>
  </w:style>
  <w:style w:type="character" w:customStyle="1" w:styleId="Boxed-casestudybulletChar">
    <w:name w:val="Boxed - case study bullet Char"/>
    <w:basedOn w:val="Boxed-casestudyChar"/>
    <w:link w:val="Boxed-casestudybullet"/>
    <w:rsid w:val="009F2998"/>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9F2998"/>
    <w:rPr>
      <w:rFonts w:ascii="Cambria" w:eastAsia="Cambria" w:hAnsi="Cambria" w:cs="Times New Roman"/>
    </w:rPr>
  </w:style>
  <w:style w:type="character" w:customStyle="1" w:styleId="CharSectno">
    <w:name w:val="CharSectno"/>
    <w:basedOn w:val="DefaultParagraphFont"/>
    <w:qFormat/>
    <w:rsid w:val="009F2998"/>
  </w:style>
  <w:style w:type="paragraph" w:customStyle="1" w:styleId="mhb1">
    <w:name w:val="mhb1"/>
    <w:basedOn w:val="Normal"/>
    <w:uiPriority w:val="99"/>
    <w:rsid w:val="009F2998"/>
    <w:pPr>
      <w:tabs>
        <w:tab w:val="left" w:pos="567"/>
      </w:tabs>
      <w:suppressAutoHyphens w:val="0"/>
      <w:spacing w:before="240" w:after="0" w:line="240" w:lineRule="auto"/>
    </w:pPr>
    <w:rPr>
      <w:rFonts w:ascii="Times New Roman" w:eastAsia="Times New Roman" w:hAnsi="Times New Roman" w:cs="Times New Roman"/>
      <w:b/>
      <w:sz w:val="24"/>
      <w:szCs w:val="20"/>
      <w:lang w:eastAsia="en-AU"/>
    </w:rPr>
  </w:style>
  <w:style w:type="paragraph" w:styleId="BodyTextIndent3">
    <w:name w:val="Body Text Indent 3"/>
    <w:basedOn w:val="Normal"/>
    <w:link w:val="BodyTextIndent3Char"/>
    <w:uiPriority w:val="99"/>
    <w:rsid w:val="009F2998"/>
    <w:pPr>
      <w:suppressAutoHyphens w:val="0"/>
      <w:spacing w:before="0" w:after="120" w:line="240" w:lineRule="auto"/>
      <w:ind w:left="283"/>
    </w:pPr>
    <w:rPr>
      <w:rFonts w:ascii="Cambria" w:eastAsia="Cambria" w:hAnsi="Cambria" w:cs="Times New Roman"/>
      <w:sz w:val="16"/>
      <w:szCs w:val="16"/>
    </w:rPr>
  </w:style>
  <w:style w:type="character" w:customStyle="1" w:styleId="BodyTextIndent3Char">
    <w:name w:val="Body Text Indent 3 Char"/>
    <w:basedOn w:val="DefaultParagraphFont"/>
    <w:link w:val="BodyTextIndent3"/>
    <w:uiPriority w:val="99"/>
    <w:rsid w:val="009F2998"/>
    <w:rPr>
      <w:rFonts w:ascii="Cambria" w:eastAsia="Cambria" w:hAnsi="Cambria" w:cs="Times New Roman"/>
      <w:sz w:val="16"/>
      <w:szCs w:val="16"/>
    </w:rPr>
  </w:style>
  <w:style w:type="paragraph" w:customStyle="1" w:styleId="ActHead5">
    <w:name w:val="ActHead 5"/>
    <w:aliases w:val="s"/>
    <w:basedOn w:val="Normal"/>
    <w:next w:val="subsection"/>
    <w:link w:val="ActHead5Char"/>
    <w:qFormat/>
    <w:rsid w:val="009F2998"/>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F2998"/>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F2998"/>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F2998"/>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9F29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F2998"/>
    <w:rPr>
      <w:rFonts w:ascii="Times New Roman" w:eastAsia="Times New Roman" w:hAnsi="Times New Roman" w:cs="Times New Roman"/>
      <w:sz w:val="18"/>
      <w:szCs w:val="20"/>
      <w:lang w:eastAsia="en-AU"/>
    </w:rPr>
  </w:style>
  <w:style w:type="paragraph" w:customStyle="1" w:styleId="DefinitionList">
    <w:name w:val="Definition List"/>
    <w:basedOn w:val="Normal"/>
    <w:next w:val="Normal"/>
    <w:link w:val="DefinitionListChar"/>
    <w:uiPriority w:val="99"/>
    <w:rsid w:val="009F2998"/>
    <w:pPr>
      <w:suppressAutoHyphens w:val="0"/>
      <w:spacing w:before="0" w:after="0" w:line="240" w:lineRule="auto"/>
      <w:ind w:left="360"/>
    </w:pPr>
    <w:rPr>
      <w:rFonts w:ascii="Times New Roman" w:eastAsia="Times New Roman" w:hAnsi="Times New Roman" w:cs="Times New Roman"/>
      <w:sz w:val="24"/>
      <w:szCs w:val="20"/>
    </w:rPr>
  </w:style>
  <w:style w:type="character" w:customStyle="1" w:styleId="DefinitionListChar">
    <w:name w:val="Definition List Char"/>
    <w:link w:val="DefinitionList"/>
    <w:uiPriority w:val="99"/>
    <w:locked/>
    <w:rsid w:val="009F2998"/>
    <w:rPr>
      <w:rFonts w:ascii="Times New Roman" w:eastAsia="Times New Roman" w:hAnsi="Times New Roman" w:cs="Times New Roman"/>
      <w:sz w:val="24"/>
      <w:szCs w:val="20"/>
    </w:rPr>
  </w:style>
  <w:style w:type="paragraph" w:customStyle="1" w:styleId="paragraphsub">
    <w:name w:val="paragraph(sub)"/>
    <w:aliases w:val="aa"/>
    <w:basedOn w:val="Normal"/>
    <w:rsid w:val="009F2998"/>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F2998"/>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styleId="LineNumber">
    <w:name w:val="line number"/>
    <w:uiPriority w:val="99"/>
    <w:semiHidden/>
    <w:unhideWhenUsed/>
    <w:rsid w:val="009F2998"/>
    <w:rPr>
      <w:sz w:val="16"/>
    </w:rPr>
  </w:style>
  <w:style w:type="paragraph" w:styleId="BodyTextIndent2">
    <w:name w:val="Body Text Indent 2"/>
    <w:basedOn w:val="Normal"/>
    <w:next w:val="Normal"/>
    <w:link w:val="BodyTextIndent2Char"/>
    <w:uiPriority w:val="99"/>
    <w:rsid w:val="009F2998"/>
    <w:pPr>
      <w:suppressAutoHyphens w:val="0"/>
      <w:spacing w:before="0" w:after="0" w:line="240" w:lineRule="auto"/>
    </w:pPr>
    <w:rPr>
      <w:rFonts w:eastAsia="Times New Roman" w:cs="Times New Roman"/>
      <w:sz w:val="24"/>
      <w:szCs w:val="20"/>
      <w:lang w:val="en-US"/>
    </w:rPr>
  </w:style>
  <w:style w:type="character" w:customStyle="1" w:styleId="BodyTextIndent2Char">
    <w:name w:val="Body Text Indent 2 Char"/>
    <w:basedOn w:val="DefaultParagraphFont"/>
    <w:link w:val="BodyTextIndent2"/>
    <w:uiPriority w:val="99"/>
    <w:rsid w:val="009F2998"/>
    <w:rPr>
      <w:rFonts w:ascii="Arial" w:eastAsia="Times New Roman" w:hAnsi="Arial" w:cs="Times New Roman"/>
      <w:sz w:val="24"/>
      <w:szCs w:val="20"/>
      <w:lang w:val="en-US"/>
    </w:rPr>
  </w:style>
  <w:style w:type="paragraph" w:customStyle="1" w:styleId="Style72">
    <w:name w:val="Style72"/>
    <w:uiPriority w:val="99"/>
    <w:rsid w:val="009F2998"/>
    <w:pPr>
      <w:spacing w:after="0" w:line="240" w:lineRule="auto"/>
    </w:pPr>
    <w:rPr>
      <w:rFonts w:ascii="Arial" w:eastAsia="Times New Roman" w:hAnsi="Arial" w:cs="Times New Roman"/>
      <w:sz w:val="24"/>
      <w:szCs w:val="20"/>
      <w:lang w:val="en-US"/>
    </w:rPr>
  </w:style>
  <w:style w:type="paragraph" w:styleId="BodyTextIndent">
    <w:name w:val="Body Text Indent"/>
    <w:basedOn w:val="Normal"/>
    <w:next w:val="Normal"/>
    <w:link w:val="BodyTextIndentChar"/>
    <w:uiPriority w:val="99"/>
    <w:rsid w:val="009F2998"/>
    <w:pPr>
      <w:suppressAutoHyphens w:val="0"/>
      <w:spacing w:before="0" w:after="0" w:line="240" w:lineRule="auto"/>
    </w:pPr>
    <w:rPr>
      <w:rFonts w:eastAsia="Times New Roman" w:cs="Times New Roman"/>
      <w:sz w:val="24"/>
      <w:szCs w:val="20"/>
      <w:lang w:val="en-US"/>
    </w:rPr>
  </w:style>
  <w:style w:type="character" w:customStyle="1" w:styleId="BodyTextIndentChar">
    <w:name w:val="Body Text Indent Char"/>
    <w:basedOn w:val="DefaultParagraphFont"/>
    <w:link w:val="BodyTextIndent"/>
    <w:uiPriority w:val="99"/>
    <w:rsid w:val="009F2998"/>
    <w:rPr>
      <w:rFonts w:ascii="Arial" w:eastAsia="Times New Roman" w:hAnsi="Arial" w:cs="Times New Roman"/>
      <w:sz w:val="24"/>
      <w:szCs w:val="20"/>
      <w:lang w:val="en-US"/>
    </w:rPr>
  </w:style>
  <w:style w:type="paragraph" w:styleId="BodyText20">
    <w:name w:val="Body Text 2"/>
    <w:basedOn w:val="Normal"/>
    <w:link w:val="BodyText2Char"/>
    <w:uiPriority w:val="99"/>
    <w:rsid w:val="009F2998"/>
    <w:pPr>
      <w:suppressAutoHyphens w:val="0"/>
      <w:spacing w:before="0" w:after="0" w:line="240" w:lineRule="auto"/>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0"/>
    <w:uiPriority w:val="99"/>
    <w:rsid w:val="009F2998"/>
    <w:rPr>
      <w:rFonts w:ascii="Times New Roman" w:eastAsia="Times New Roman" w:hAnsi="Times New Roman" w:cs="Times New Roman"/>
      <w:sz w:val="24"/>
      <w:szCs w:val="20"/>
      <w:lang w:eastAsia="en-AU"/>
    </w:rPr>
  </w:style>
  <w:style w:type="paragraph" w:styleId="List4">
    <w:name w:val="List 4"/>
    <w:basedOn w:val="Normal"/>
    <w:uiPriority w:val="99"/>
    <w:rsid w:val="009F2998"/>
    <w:pPr>
      <w:suppressAutoHyphens w:val="0"/>
      <w:spacing w:before="0" w:after="0" w:line="240" w:lineRule="auto"/>
      <w:ind w:left="1132" w:hanging="283"/>
    </w:pPr>
    <w:rPr>
      <w:rFonts w:ascii="Times New Roman" w:eastAsia="Times New Roman" w:hAnsi="Times New Roman" w:cs="Times New Roman"/>
      <w:sz w:val="20"/>
      <w:szCs w:val="20"/>
      <w:lang w:eastAsia="en-AU"/>
    </w:rPr>
  </w:style>
  <w:style w:type="paragraph" w:styleId="List5">
    <w:name w:val="List 5"/>
    <w:basedOn w:val="Normal"/>
    <w:uiPriority w:val="99"/>
    <w:rsid w:val="009F2998"/>
    <w:pPr>
      <w:suppressAutoHyphens w:val="0"/>
      <w:spacing w:before="0" w:after="0" w:line="240" w:lineRule="auto"/>
      <w:ind w:left="1415" w:hanging="283"/>
    </w:pPr>
    <w:rPr>
      <w:rFonts w:ascii="Times New Roman" w:eastAsia="Times New Roman" w:hAnsi="Times New Roman" w:cs="Times New Roman"/>
      <w:sz w:val="20"/>
      <w:szCs w:val="20"/>
      <w:lang w:eastAsia="en-AU"/>
    </w:rPr>
  </w:style>
  <w:style w:type="paragraph" w:styleId="ListBullet2">
    <w:name w:val="List Bullet 2"/>
    <w:basedOn w:val="Normal"/>
    <w:autoRedefine/>
    <w:uiPriority w:val="99"/>
    <w:rsid w:val="009F2998"/>
    <w:pPr>
      <w:tabs>
        <w:tab w:val="num" w:pos="643"/>
      </w:tabs>
      <w:suppressAutoHyphens w:val="0"/>
      <w:spacing w:before="0" w:after="0" w:line="240" w:lineRule="auto"/>
      <w:ind w:left="643" w:hanging="360"/>
    </w:pPr>
    <w:rPr>
      <w:rFonts w:ascii="Times New Roman" w:eastAsia="Times New Roman" w:hAnsi="Times New Roman" w:cs="Times New Roman"/>
      <w:sz w:val="20"/>
      <w:szCs w:val="20"/>
      <w:lang w:eastAsia="en-AU"/>
    </w:rPr>
  </w:style>
  <w:style w:type="paragraph" w:styleId="ListBullet3">
    <w:name w:val="List Bullet 3"/>
    <w:basedOn w:val="Normal"/>
    <w:autoRedefine/>
    <w:uiPriority w:val="99"/>
    <w:rsid w:val="009F2998"/>
    <w:pPr>
      <w:tabs>
        <w:tab w:val="num" w:pos="926"/>
      </w:tabs>
      <w:suppressAutoHyphens w:val="0"/>
      <w:spacing w:before="0" w:after="0" w:line="240" w:lineRule="auto"/>
      <w:ind w:left="926" w:hanging="360"/>
    </w:pPr>
    <w:rPr>
      <w:rFonts w:ascii="Times New Roman" w:eastAsia="Times New Roman" w:hAnsi="Times New Roman" w:cs="Times New Roman"/>
      <w:sz w:val="20"/>
      <w:szCs w:val="20"/>
      <w:lang w:eastAsia="en-AU"/>
    </w:rPr>
  </w:style>
  <w:style w:type="paragraph" w:styleId="ListBullet5">
    <w:name w:val="List Bullet 5"/>
    <w:basedOn w:val="Normal"/>
    <w:autoRedefine/>
    <w:uiPriority w:val="99"/>
    <w:rsid w:val="009F2998"/>
    <w:pPr>
      <w:tabs>
        <w:tab w:val="num" w:pos="1492"/>
      </w:tabs>
      <w:suppressAutoHyphens w:val="0"/>
      <w:spacing w:before="0" w:after="0" w:line="240" w:lineRule="auto"/>
      <w:ind w:left="1492" w:hanging="360"/>
    </w:pPr>
    <w:rPr>
      <w:rFonts w:ascii="Times New Roman" w:eastAsia="Times New Roman" w:hAnsi="Times New Roman" w:cs="Times New Roman"/>
      <w:sz w:val="20"/>
      <w:szCs w:val="20"/>
      <w:lang w:eastAsia="en-AU"/>
    </w:rPr>
  </w:style>
  <w:style w:type="paragraph" w:styleId="ListContinue2">
    <w:name w:val="List Continue 2"/>
    <w:basedOn w:val="Normal"/>
    <w:uiPriority w:val="99"/>
    <w:rsid w:val="009F2998"/>
    <w:pPr>
      <w:suppressAutoHyphens w:val="0"/>
      <w:spacing w:before="0" w:after="120" w:line="240" w:lineRule="auto"/>
      <w:ind w:left="566"/>
    </w:pPr>
    <w:rPr>
      <w:rFonts w:ascii="Times New Roman" w:eastAsia="Times New Roman" w:hAnsi="Times New Roman" w:cs="Times New Roman"/>
      <w:sz w:val="20"/>
      <w:szCs w:val="20"/>
      <w:lang w:eastAsia="en-AU"/>
    </w:rPr>
  </w:style>
  <w:style w:type="paragraph" w:styleId="ListContinue5">
    <w:name w:val="List Continue 5"/>
    <w:basedOn w:val="Normal"/>
    <w:uiPriority w:val="99"/>
    <w:rsid w:val="009F2998"/>
    <w:pPr>
      <w:suppressAutoHyphens w:val="0"/>
      <w:spacing w:before="0" w:after="120" w:line="240" w:lineRule="auto"/>
      <w:ind w:left="1415"/>
    </w:pPr>
    <w:rPr>
      <w:rFonts w:ascii="Times New Roman" w:eastAsia="Times New Roman" w:hAnsi="Times New Roman" w:cs="Times New Roman"/>
      <w:sz w:val="20"/>
      <w:szCs w:val="20"/>
      <w:lang w:eastAsia="en-AU"/>
    </w:rPr>
  </w:style>
  <w:style w:type="paragraph" w:customStyle="1" w:styleId="Footnotereference0">
    <w:name w:val="Footnotereference"/>
    <w:basedOn w:val="Normal"/>
    <w:link w:val="FootnotereferenceChar"/>
    <w:uiPriority w:val="99"/>
    <w:rsid w:val="009F2998"/>
    <w:pPr>
      <w:suppressAutoHyphens w:val="0"/>
      <w:spacing w:before="0" w:after="0" w:line="240" w:lineRule="auto"/>
      <w:ind w:left="720"/>
    </w:pPr>
    <w:rPr>
      <w:rFonts w:ascii="Times New Roman" w:eastAsia="Times New Roman" w:hAnsi="Times New Roman" w:cs="Times New Roman"/>
      <w:sz w:val="24"/>
      <w:szCs w:val="20"/>
      <w:vertAlign w:val="superscript"/>
      <w:lang w:eastAsia="en-AU"/>
    </w:rPr>
  </w:style>
  <w:style w:type="character" w:customStyle="1" w:styleId="FootnotereferenceChar">
    <w:name w:val="Footnotereference Char"/>
    <w:link w:val="Footnotereference0"/>
    <w:uiPriority w:val="99"/>
    <w:locked/>
    <w:rsid w:val="009F2998"/>
    <w:rPr>
      <w:rFonts w:ascii="Times New Roman" w:eastAsia="Times New Roman" w:hAnsi="Times New Roman" w:cs="Times New Roman"/>
      <w:sz w:val="24"/>
      <w:szCs w:val="20"/>
      <w:vertAlign w:val="superscript"/>
      <w:lang w:eastAsia="en-AU"/>
    </w:rPr>
  </w:style>
  <w:style w:type="character" w:customStyle="1" w:styleId="NoSpacingChar">
    <w:name w:val="No Spacing Char"/>
    <w:link w:val="NoSpacing"/>
    <w:uiPriority w:val="1"/>
    <w:locked/>
    <w:rsid w:val="009F2998"/>
    <w:rPr>
      <w:rFonts w:ascii="Cambria" w:eastAsia="Cambria" w:hAnsi="Cambria" w:cs="Times New Roman"/>
    </w:rPr>
  </w:style>
  <w:style w:type="paragraph" w:customStyle="1" w:styleId="ARRequirementsHeading3">
    <w:name w:val="AR Requirements Heading 3"/>
    <w:basedOn w:val="Normal"/>
    <w:link w:val="ARRequirementsHeading3Char"/>
    <w:qFormat/>
    <w:rsid w:val="009F2998"/>
    <w:pPr>
      <w:tabs>
        <w:tab w:val="left" w:pos="1440"/>
      </w:tabs>
      <w:suppressAutoHyphens w:val="0"/>
      <w:spacing w:before="0" w:after="120" w:line="240" w:lineRule="auto"/>
      <w:ind w:left="1440" w:hanging="720"/>
    </w:pPr>
    <w:rPr>
      <w:rFonts w:ascii="Times New Roman" w:eastAsia="Times New Roman" w:hAnsi="Times New Roman" w:cs="Times New Roman"/>
      <w:i/>
      <w:color w:val="000000"/>
      <w:sz w:val="24"/>
      <w:szCs w:val="20"/>
      <w:lang w:eastAsia="en-AU"/>
    </w:rPr>
  </w:style>
  <w:style w:type="character" w:customStyle="1" w:styleId="ARRequirementsHeading3Char">
    <w:name w:val="AR Requirements Heading 3 Char"/>
    <w:link w:val="ARRequirementsHeading3"/>
    <w:locked/>
    <w:rsid w:val="009F2998"/>
    <w:rPr>
      <w:rFonts w:ascii="Times New Roman" w:eastAsia="Times New Roman" w:hAnsi="Times New Roman" w:cs="Times New Roman"/>
      <w:i/>
      <w:color w:val="000000"/>
      <w:sz w:val="24"/>
      <w:szCs w:val="20"/>
      <w:lang w:eastAsia="en-AU"/>
    </w:rPr>
  </w:style>
  <w:style w:type="paragraph" w:customStyle="1" w:styleId="Default">
    <w:name w:val="Default"/>
    <w:basedOn w:val="Normal"/>
    <w:rsid w:val="009F2998"/>
    <w:pPr>
      <w:suppressAutoHyphens w:val="0"/>
      <w:autoSpaceDE w:val="0"/>
      <w:autoSpaceDN w:val="0"/>
      <w:spacing w:before="0" w:after="0" w:line="240" w:lineRule="auto"/>
    </w:pPr>
    <w:rPr>
      <w:rFonts w:ascii="Times New Roman" w:hAnsi="Times New Roman" w:cs="Times New Roman"/>
      <w:color w:val="000000"/>
      <w:sz w:val="24"/>
      <w:szCs w:val="24"/>
      <w:lang w:eastAsia="en-AU"/>
    </w:rPr>
  </w:style>
  <w:style w:type="paragraph" w:customStyle="1" w:styleId="subsection2">
    <w:name w:val="subsection2"/>
    <w:aliases w:val="ss2"/>
    <w:basedOn w:val="Normal"/>
    <w:next w:val="subsection"/>
    <w:rsid w:val="009F2998"/>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F2998"/>
    <w:rPr>
      <w:rFonts w:ascii="Times New Roman" w:eastAsia="Times New Roman" w:hAnsi="Times New Roman" w:cs="Times New Roman"/>
      <w:szCs w:val="20"/>
      <w:lang w:eastAsia="en-AU"/>
    </w:rPr>
  </w:style>
  <w:style w:type="character" w:customStyle="1" w:styleId="apple-converted-space">
    <w:name w:val="apple-converted-space"/>
    <w:basedOn w:val="DefaultParagraphFont"/>
    <w:rsid w:val="009F2998"/>
  </w:style>
  <w:style w:type="paragraph" w:customStyle="1" w:styleId="tabletext1">
    <w:name w:val="tabletext"/>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basedOn w:val="DefaultParagraphFont"/>
    <w:link w:val="ActHead5"/>
    <w:locked/>
    <w:rsid w:val="009F2998"/>
    <w:rPr>
      <w:rFonts w:ascii="Times New Roman" w:eastAsia="Times New Roman" w:hAnsi="Times New Roman" w:cs="Times New Roman"/>
      <w:b/>
      <w:kern w:val="28"/>
      <w:sz w:val="24"/>
      <w:szCs w:val="20"/>
      <w:lang w:eastAsia="en-AU"/>
    </w:rPr>
  </w:style>
  <w:style w:type="paragraph" w:customStyle="1" w:styleId="Style2">
    <w:name w:val="Style2"/>
    <w:basedOn w:val="Heading1"/>
    <w:qFormat/>
    <w:rsid w:val="009F2998"/>
    <w:pPr>
      <w:keepLines w:val="0"/>
      <w:numPr>
        <w:numId w:val="16"/>
      </w:numPr>
      <w:suppressAutoHyphens w:val="0"/>
      <w:spacing w:before="0" w:line="240" w:lineRule="auto"/>
      <w:contextualSpacing w:val="0"/>
    </w:pPr>
    <w:rPr>
      <w:rFonts w:ascii="Times New Roman" w:hAnsi="Times New Roman" w:cs="Times New Roman"/>
      <w:b/>
      <w:i/>
      <w:color w:val="auto"/>
      <w:sz w:val="28"/>
    </w:rPr>
  </w:style>
  <w:style w:type="paragraph" w:customStyle="1" w:styleId="Tablea">
    <w:name w:val="Table(a)"/>
    <w:aliases w:val="ta"/>
    <w:basedOn w:val="Normal"/>
    <w:rsid w:val="009F2998"/>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SOText">
    <w:name w:val="SO Text"/>
    <w:aliases w:val="sot"/>
    <w:link w:val="SOTextChar"/>
    <w:rsid w:val="009F299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F2998"/>
    <w:rPr>
      <w:rFonts w:ascii="Times New Roman" w:hAnsi="Times New Roman"/>
      <w:szCs w:val="20"/>
    </w:rPr>
  </w:style>
  <w:style w:type="table" w:styleId="GridTable1Light-Accent6">
    <w:name w:val="Grid Table 1 Light Accent 6"/>
    <w:basedOn w:val="TableNormal"/>
    <w:uiPriority w:val="46"/>
    <w:rsid w:val="009F299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9F29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inition">
    <w:name w:val="Definition"/>
    <w:aliases w:val="dd"/>
    <w:basedOn w:val="Normal"/>
    <w:rsid w:val="009F2998"/>
    <w:pPr>
      <w:suppressAutoHyphens w:val="0"/>
      <w:spacing w:after="0" w:line="240" w:lineRule="auto"/>
      <w:ind w:left="1134"/>
    </w:pPr>
    <w:rPr>
      <w:rFonts w:ascii="Times New Roman" w:eastAsia="Times New Roman" w:hAnsi="Times New Roman" w:cs="Times New Roman"/>
      <w:szCs w:val="20"/>
      <w:lang w:eastAsia="en-AU"/>
    </w:rPr>
  </w:style>
  <w:style w:type="character" w:customStyle="1" w:styleId="HelpText">
    <w:name w:val="Help Text"/>
    <w:basedOn w:val="DefaultParagraphFont"/>
    <w:rsid w:val="009F2998"/>
    <w:rPr>
      <w:color w:val="808080"/>
    </w:rPr>
  </w:style>
  <w:style w:type="paragraph" w:styleId="ListBullet4">
    <w:name w:val="List Bullet 4"/>
    <w:rsid w:val="009F2998"/>
    <w:pPr>
      <w:numPr>
        <w:numId w:val="1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customStyle="1" w:styleId="acthead50">
    <w:name w:val="acthead5"/>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2998"/>
  </w:style>
  <w:style w:type="paragraph" w:customStyle="1" w:styleId="definition0">
    <w:name w:val="definition"/>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1">
    <w:name w:val="Grid Table 2 Accent 1"/>
    <w:basedOn w:val="TableNormal"/>
    <w:uiPriority w:val="47"/>
    <w:rsid w:val="009F299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6">
    <w:name w:val="Grid Table 2 Accent 6"/>
    <w:basedOn w:val="TableNormal"/>
    <w:uiPriority w:val="47"/>
    <w:rsid w:val="009F299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9F2998"/>
    <w:rPr>
      <w:color w:val="605E5C"/>
      <w:shd w:val="clear" w:color="auto" w:fill="E1DFDD"/>
    </w:rPr>
  </w:style>
  <w:style w:type="character" w:customStyle="1" w:styleId="normaltextrun">
    <w:name w:val="normaltextrun"/>
    <w:basedOn w:val="DefaultParagraphFont"/>
    <w:rsid w:val="009F2998"/>
  </w:style>
  <w:style w:type="character" w:customStyle="1" w:styleId="eop">
    <w:name w:val="eop"/>
    <w:basedOn w:val="DefaultParagraphFont"/>
    <w:rsid w:val="009F2998"/>
  </w:style>
  <w:style w:type="paragraph" w:customStyle="1" w:styleId="paragraphsub0">
    <w:name w:val="paragraphsub"/>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D55324"/>
    <w:rPr>
      <w:color w:val="605E5C"/>
      <w:shd w:val="clear" w:color="auto" w:fill="E1DFDD"/>
    </w:rPr>
  </w:style>
  <w:style w:type="character" w:styleId="Mention">
    <w:name w:val="Mention"/>
    <w:basedOn w:val="DefaultParagraphFont"/>
    <w:uiPriority w:val="99"/>
    <w:unhideWhenUsed/>
    <w:rsid w:val="00D55324"/>
    <w:rPr>
      <w:color w:val="2B579A"/>
      <w:shd w:val="clear" w:color="auto" w:fill="E1DFDD"/>
    </w:rPr>
  </w:style>
  <w:style w:type="character" w:customStyle="1" w:styleId="ui-provider">
    <w:name w:val="ui-provider"/>
    <w:basedOn w:val="DefaultParagraphFont"/>
    <w:rsid w:val="00056224"/>
  </w:style>
  <w:style w:type="paragraph" w:customStyle="1" w:styleId="TableBodyText">
    <w:name w:val="Table Body Text"/>
    <w:basedOn w:val="Normal"/>
    <w:qFormat/>
    <w:rsid w:val="007E2116"/>
    <w:pPr>
      <w:spacing w:before="57" w:after="57" w:line="240" w:lineRule="auto"/>
      <w:ind w:left="96" w:right="96"/>
    </w:pPr>
    <w:rPr>
      <w:sz w:val="18"/>
      <w:szCs w:val="18"/>
      <w:lang w:eastAsia="en-AU"/>
    </w:rPr>
  </w:style>
  <w:style w:type="paragraph" w:customStyle="1" w:styleId="TableBodyNumbers">
    <w:name w:val="Table Body Numbers"/>
    <w:basedOn w:val="TableBodyText"/>
    <w:qFormat/>
    <w:rsid w:val="007E211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846">
      <w:bodyDiv w:val="1"/>
      <w:marLeft w:val="0"/>
      <w:marRight w:val="0"/>
      <w:marTop w:val="0"/>
      <w:marBottom w:val="0"/>
      <w:divBdr>
        <w:top w:val="none" w:sz="0" w:space="0" w:color="auto"/>
        <w:left w:val="none" w:sz="0" w:space="0" w:color="auto"/>
        <w:bottom w:val="none" w:sz="0" w:space="0" w:color="auto"/>
        <w:right w:val="none" w:sz="0" w:space="0" w:color="auto"/>
      </w:divBdr>
    </w:div>
    <w:div w:id="373819301">
      <w:bodyDiv w:val="1"/>
      <w:marLeft w:val="0"/>
      <w:marRight w:val="0"/>
      <w:marTop w:val="0"/>
      <w:marBottom w:val="0"/>
      <w:divBdr>
        <w:top w:val="none" w:sz="0" w:space="0" w:color="auto"/>
        <w:left w:val="none" w:sz="0" w:space="0" w:color="auto"/>
        <w:bottom w:val="none" w:sz="0" w:space="0" w:color="auto"/>
        <w:right w:val="none" w:sz="0" w:space="0" w:color="auto"/>
      </w:divBdr>
    </w:div>
    <w:div w:id="631864661">
      <w:bodyDiv w:val="1"/>
      <w:marLeft w:val="0"/>
      <w:marRight w:val="0"/>
      <w:marTop w:val="0"/>
      <w:marBottom w:val="0"/>
      <w:divBdr>
        <w:top w:val="none" w:sz="0" w:space="0" w:color="auto"/>
        <w:left w:val="none" w:sz="0" w:space="0" w:color="auto"/>
        <w:bottom w:val="none" w:sz="0" w:space="0" w:color="auto"/>
        <w:right w:val="none" w:sz="0" w:space="0" w:color="auto"/>
      </w:divBdr>
    </w:div>
    <w:div w:id="7117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government/managing-commonwealth-resources/managing-money-property/managing-money/annual-appropriations/portfolio-budget-statements" TargetMode="External"/><Relationship Id="rId18" Type="http://schemas.openxmlformats.org/officeDocument/2006/relationships/hyperlink" Target="mailto:budget_framework@finance.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1FACBAD41587C42873F8A4A3088A0C6" ma:contentTypeVersion="35" ma:contentTypeDescription="Create a new document." ma:contentTypeScope="" ma:versionID="cb81dcdc3f3e88c83c03f1dc6b5f0a2b">
  <xsd:schema xmlns:xsd="http://www.w3.org/2001/XMLSchema" xmlns:xs="http://www.w3.org/2001/XMLSchema" xmlns:p="http://schemas.microsoft.com/office/2006/metadata/properties" xmlns:ns2="a334ba3b-e131-42d3-95f3-2728f5a41884" xmlns:ns3="6a7e9632-768a-49bf-85ac-c69233ab2a52" xmlns:ns4="90bcad16-c3c8-4707-8dd9-12cb172609c5" targetNamespace="http://schemas.microsoft.com/office/2006/metadata/properties" ma:root="true" ma:fieldsID="fd0047867ad526ea7fdc1cfa8c58a7f7" ns2:_="" ns3:_="" ns4:_="">
    <xsd:import namespace="a334ba3b-e131-42d3-95f3-2728f5a41884"/>
    <xsd:import namespace="6a7e9632-768a-49bf-85ac-c69233ab2a52"/>
    <xsd:import namespace="90bcad16-c3c8-4707-8dd9-12cb172609c5"/>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SharedWithUsers" minOccurs="0"/>
                <xsd:element ref="ns4:MediaServiceObjectDetectorVersions"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bcad16-c3c8-4707-8dd9-12cb172609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FIN33506-622874626-67030</_dlc_DocId>
    <TaxCatchAll xmlns="a334ba3b-e131-42d3-95f3-2728f5a41884">
      <Value>34</Value>
      <Value>1</Value>
    </TaxCatchAll>
    <_dlc_DocIdUrl xmlns="6a7e9632-768a-49bf-85ac-c69233ab2a52">
      <Url>https://financegovau.sharepoint.com/sites/M365_DoF_50033506/_layouts/15/DocIdRedir.aspx?ID=FIN33506-622874626-67030</Url>
      <Description>FIN33506-622874626-67030</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lcf76f155ced4ddcb4097134ff3c332f xmlns="90bcad16-c3c8-4707-8dd9-12cb172609c5">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E9DF-754F-43D7-A796-4C898824E630}">
  <ds:schemaRefs>
    <ds:schemaRef ds:uri="http://schemas.microsoft.com/sharepoint/events"/>
  </ds:schemaRefs>
</ds:datastoreItem>
</file>

<file path=customXml/itemProps2.xml><?xml version="1.0" encoding="utf-8"?>
<ds:datastoreItem xmlns:ds="http://schemas.openxmlformats.org/officeDocument/2006/customXml" ds:itemID="{76D4A3B0-12FA-4CF3-9882-CCED7FD1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90bcad16-c3c8-4707-8dd9-12cb1726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17779-7F28-456A-A88C-1CEDB1A642AD}">
  <ds:schemaRefs>
    <ds:schemaRef ds:uri="Microsoft.SharePoint.Taxonomy.ContentTypeSync"/>
  </ds:schemaRefs>
</ds:datastoreItem>
</file>

<file path=customXml/itemProps4.xml><?xml version="1.0" encoding="utf-8"?>
<ds:datastoreItem xmlns:ds="http://schemas.openxmlformats.org/officeDocument/2006/customXml" ds:itemID="{32B2A1FA-C57F-4017-BFFB-8B3E2C9E4885}">
  <ds:schemaRefs>
    <ds:schemaRef ds:uri="http://schemas.microsoft.com/sharepoint/v3/contenttype/forms"/>
  </ds:schemaRefs>
</ds:datastoreItem>
</file>

<file path=customXml/itemProps5.xml><?xml version="1.0" encoding="utf-8"?>
<ds:datastoreItem xmlns:ds="http://schemas.openxmlformats.org/officeDocument/2006/customXml" ds:itemID="{67665BF7-FA63-4CC6-8881-A0AC4F20B730}">
  <ds:schemaRefs>
    <ds:schemaRef ds:uri="http://schemas.microsoft.com/office/2006/metadata/properties"/>
    <ds:schemaRef ds:uri="http://schemas.microsoft.com/office/infopath/2007/PartnerControls"/>
    <ds:schemaRef ds:uri="6a7e9632-768a-49bf-85ac-c69233ab2a52"/>
    <ds:schemaRef ds:uri="a334ba3b-e131-42d3-95f3-2728f5a41884"/>
    <ds:schemaRef ds:uri="90bcad16-c3c8-4707-8dd9-12cb172609c5"/>
  </ds:schemaRefs>
</ds:datastoreItem>
</file>

<file path=customXml/itemProps6.xml><?xml version="1.0" encoding="utf-8"?>
<ds:datastoreItem xmlns:ds="http://schemas.openxmlformats.org/officeDocument/2006/customXml" ds:itemID="{10F32CF7-7BF0-4374-86DA-360D749E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6306</Characters>
  <Application>Microsoft Office Word</Application>
  <DocSecurity>0</DocSecurity>
  <Lines>485</Lines>
  <Paragraphs>417</Paragraphs>
  <ScaleCrop>false</ScaleCrop>
  <Company>Department of Finance</Company>
  <LinksUpToDate>false</LinksUpToDate>
  <CharactersWithSpaces>7106</CharactersWithSpaces>
  <SharedDoc>false</SharedDoc>
  <HLinks>
    <vt:vector size="12" baseType="variant">
      <vt:variant>
        <vt:i4>7667769</vt:i4>
      </vt:variant>
      <vt:variant>
        <vt:i4>3</vt:i4>
      </vt:variant>
      <vt:variant>
        <vt:i4>0</vt:i4>
      </vt:variant>
      <vt:variant>
        <vt:i4>5</vt:i4>
      </vt:variant>
      <vt:variant>
        <vt:lpwstr>mailto:budget_framework@finance.gov.au</vt:lpwstr>
      </vt:variant>
      <vt:variant>
        <vt:lpwstr/>
      </vt:variant>
      <vt:variant>
        <vt:i4>2883630</vt:i4>
      </vt:variant>
      <vt:variant>
        <vt:i4>0</vt:i4>
      </vt:variant>
      <vt:variant>
        <vt:i4>0</vt:i4>
      </vt:variant>
      <vt:variant>
        <vt:i4>5</vt:i4>
      </vt:variant>
      <vt:variant>
        <vt:lpwstr>https://www.finance.gov.au/government/managing-commonwealth-resources/managing-money-property/managing-money/annual-appropriations/portfolio-budget-statements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 Stephen</dc:creator>
  <cp:keywords>[SEC=OFFICIAL]</cp:keywords>
  <dc:description/>
  <cp:lastModifiedBy>Hunter, Eli</cp:lastModifiedBy>
  <cp:revision>2</cp:revision>
  <cp:lastPrinted>2024-09-29T19:23:00Z</cp:lastPrinted>
  <dcterms:created xsi:type="dcterms:W3CDTF">2024-09-27T00:45:00Z</dcterms:created>
  <dcterms:modified xsi:type="dcterms:W3CDTF">2024-09-27T00:45:00Z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34;#[SEC=OFFICIAL]|07351cc0-de73-4913-be2f-56f124cbf8bb</vt:lpwstr>
  </property>
  <property fmtid="{D5CDD505-2E9C-101B-9397-08002B2CF9AE}" pid="3" name="AbtEntity">
    <vt:lpwstr>1;#Department of Finance|fd660e8f-8f31-49bd-92a3-d31d4da31afe</vt:lpwstr>
  </property>
  <property fmtid="{D5CDD505-2E9C-101B-9397-08002B2CF9AE}" pid="4" name="ContentTypeId">
    <vt:lpwstr>0x010100B7B479F47583304BA8B631462CC772D700E1FACBAD41587C42873F8A4A3088A0C6</vt:lpwstr>
  </property>
  <property fmtid="{D5CDD505-2E9C-101B-9397-08002B2CF9AE}" pid="5" name="Function and Activity">
    <vt:lpwstr/>
  </property>
  <property fmtid="{D5CDD505-2E9C-101B-9397-08002B2CF9AE}" pid="6" name="OrgUnit">
    <vt:lpwstr>2;#Annual Reports|ad94924d-e02d-42ba-80e7-f7a62cc8b094</vt:lpwstr>
  </property>
  <property fmtid="{D5CDD505-2E9C-101B-9397-08002B2CF9AE}" pid="7" name="_dlc_DocIdItemGuid">
    <vt:lpwstr>faa5f6f5-074d-4261-b886-7b80ca86fc99</vt:lpwstr>
  </property>
  <property fmtid="{D5CDD505-2E9C-101B-9397-08002B2CF9AE}" pid="8" name="InitiatingEntity">
    <vt:lpwstr>1;#Department of Finance|fd660e8f-8f31-49bd-92a3-d31d4da31afe</vt:lpwstr>
  </property>
  <property fmtid="{D5CDD505-2E9C-101B-9397-08002B2CF9AE}" pid="9" name="About Entity">
    <vt:lpwstr>1;#Department of Finance|fd660e8f-8f31-49bd-92a3-d31d4da31afe</vt:lpwstr>
  </property>
  <property fmtid="{D5CDD505-2E9C-101B-9397-08002B2CF9AE}" pid="10" name="Initiating Entity">
    <vt:lpwstr>1;#Department of Finance|fd660e8f-8f31-49bd-92a3-d31d4da31afe</vt:lpwstr>
  </property>
  <property fmtid="{D5CDD505-2E9C-101B-9397-08002B2CF9AE}" pid="11" name="MediaServiceImageTags">
    <vt:lpwstr/>
  </property>
  <property fmtid="{D5CDD505-2E9C-101B-9397-08002B2CF9AE}" pid="12" name="Organisation Unit">
    <vt:lpwstr/>
  </property>
  <property fmtid="{D5CDD505-2E9C-101B-9397-08002B2CF9AE}" pid="13" name="ClassificationContentMarkingHeaderShapeIds">
    <vt:lpwstr>1,2,3</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MSIP_Label_87d6481e-ccdd-4ab6-8b26-05a0df5699e7_Enabled">
    <vt:lpwstr>true</vt:lpwstr>
  </property>
  <property fmtid="{D5CDD505-2E9C-101B-9397-08002B2CF9AE}" pid="17" name="MSIP_Label_87d6481e-ccdd-4ab6-8b26-05a0df5699e7_SetDate">
    <vt:lpwstr>2023-03-20T05:52:10Z</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PM_ProtectiveMarkingValue_Header">
    <vt:lpwstr>OFFICIAL</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InsertionValue">
    <vt:lpwstr>OFFICIAL</vt:lpwstr>
  </property>
  <property fmtid="{D5CDD505-2E9C-101B-9397-08002B2CF9AE}" pid="24" name="PM_Display">
    <vt:lpwstr>OFFICIAL</vt:lpwstr>
  </property>
  <property fmtid="{D5CDD505-2E9C-101B-9397-08002B2CF9AE}" pid="25" name="PM_OriginationTimeStamp">
    <vt:lpwstr>2023-03-20T05:52:10Z</vt:lpwstr>
  </property>
  <property fmtid="{D5CDD505-2E9C-101B-9397-08002B2CF9AE}" pid="26" name="PM_OriginatorUserAccountName_SHA256">
    <vt:lpwstr>5F16B5F2771DD33C1377A0CC42325B84B070D04C31CAD423B4FE678FCDD20E56</vt:lpwstr>
  </property>
  <property fmtid="{D5CDD505-2E9C-101B-9397-08002B2CF9AE}" pid="27" name="PM_SecurityClassification_Prev">
    <vt:lpwstr>OFFICIAL</vt:lpwstr>
  </property>
  <property fmtid="{D5CDD505-2E9C-101B-9397-08002B2CF9AE}" pid="28" name="PM_Originating_FileId">
    <vt:lpwstr>B577E6B1E9184745BB2C3D0C3F1D4A2F</vt:lpwstr>
  </property>
  <property fmtid="{D5CDD505-2E9C-101B-9397-08002B2CF9AE}" pid="29" name="PM_Caveats_Count">
    <vt:lpwstr>0</vt:lpwstr>
  </property>
  <property fmtid="{D5CDD505-2E9C-101B-9397-08002B2CF9AE}" pid="30" name="PM_Qualifier_Prev">
    <vt:lpwstr/>
  </property>
  <property fmtid="{D5CDD505-2E9C-101B-9397-08002B2CF9AE}" pid="31" name="PM_SecurityClassification">
    <vt:lpwstr>OFFICIAL</vt:lpwstr>
  </property>
  <property fmtid="{D5CDD505-2E9C-101B-9397-08002B2CF9AE}" pid="32" name="PM_Qualifier">
    <vt:lpwstr/>
  </property>
  <property fmtid="{D5CDD505-2E9C-101B-9397-08002B2CF9AE}" pid="33" name="PM_Originator_Hash_SHA1">
    <vt:lpwstr>12FAF38B3D60586225296BC735AA25000A117D98</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23BCAB558CF91191CA05A9DC36AD3138</vt:lpwstr>
  </property>
  <property fmtid="{D5CDD505-2E9C-101B-9397-08002B2CF9AE}" pid="43" name="PM_Hash_Salt">
    <vt:lpwstr>7C03F948D5F8D68FB351E8A8666C4155</vt:lpwstr>
  </property>
  <property fmtid="{D5CDD505-2E9C-101B-9397-08002B2CF9AE}" pid="44" name="PM_Hash_SHA1">
    <vt:lpwstr>A5C2FB35EE7026599DF5F67321CECB513E36EC2C</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Method">
    <vt:lpwstr>Privileged</vt:lpwstr>
  </property>
  <property fmtid="{D5CDD505-2E9C-101B-9397-08002B2CF9AE}" pid="47" name="PMHMAC">
    <vt:lpwstr>v=2022.1;a=SHA256;h=C7341B990FF678F987FA00A8B354BC432653DECAD226290CA5FAAF74CA92BF55</vt:lpwstr>
  </property>
  <property fmtid="{D5CDD505-2E9C-101B-9397-08002B2CF9AE}" pid="48" name="MSIP_Label_87d6481e-ccdd-4ab6-8b26-05a0df5699e7_ContentBits">
    <vt:lpwstr>0</vt:lpwstr>
  </property>
  <property fmtid="{D5CDD505-2E9C-101B-9397-08002B2CF9AE}" pid="49" name="MSIP_Label_87d6481e-ccdd-4ab6-8b26-05a0df5699e7_ActionId">
    <vt:lpwstr>46e636b954d2443ab7f6ae52bd849d81</vt:lpwstr>
  </property>
</Properties>
</file>