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9E9E" w14:textId="77777777" w:rsidR="00B770C4" w:rsidRPr="001634F6" w:rsidRDefault="00E33F09" w:rsidP="00645300">
      <w:pPr>
        <w:pStyle w:val="Title"/>
        <w:rPr>
          <w:i/>
          <w:sz w:val="32"/>
          <w:szCs w:val="32"/>
        </w:rPr>
      </w:pPr>
      <w:bookmarkStart w:id="0" w:name="_Toc53573620"/>
      <w:bookmarkStart w:id="1" w:name="_Toc53573191"/>
      <w:bookmarkStart w:id="2" w:name="_Toc53573619"/>
      <w:r w:rsidRPr="001634F6">
        <w:rPr>
          <w:i/>
          <w:sz w:val="32"/>
          <w:szCs w:val="32"/>
        </w:rPr>
        <w:t>Lands Acquisition Act 1989</w:t>
      </w:r>
      <w:bookmarkEnd w:id="0"/>
      <w:r w:rsidR="00F53493">
        <w:rPr>
          <w:i/>
          <w:noProof/>
          <w:sz w:val="32"/>
          <w:szCs w:val="32"/>
        </w:rPr>
        <w:pict w14:anchorId="566F9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70.9pt;margin-top:-70.85pt;width:594.55pt;height:184.4pt;z-index:-251658752;mso-position-horizontal-relative:text;mso-position-vertical-relative:text;mso-width-relative:page;mso-height-relative:page">
            <v:imagedata r:id="rId13" o:title="Short word banner"/>
          </v:shape>
        </w:pict>
      </w:r>
    </w:p>
    <w:p w14:paraId="007FDCC2" w14:textId="77777777" w:rsidR="00BC50B8" w:rsidRPr="00B05175" w:rsidRDefault="00BC50B8" w:rsidP="00E33F09">
      <w:pPr>
        <w:pStyle w:val="Heading2"/>
        <w:rPr>
          <w:b/>
          <w:sz w:val="36"/>
          <w:szCs w:val="36"/>
        </w:rPr>
      </w:pPr>
      <w:bookmarkStart w:id="3" w:name="_Toc53573621"/>
      <w:r w:rsidRPr="00B05175">
        <w:rPr>
          <w:b/>
          <w:sz w:val="36"/>
          <w:szCs w:val="36"/>
        </w:rPr>
        <w:t>Section 48 Notice</w:t>
      </w:r>
    </w:p>
    <w:p w14:paraId="4444AB49" w14:textId="77777777" w:rsidR="00BC50B8" w:rsidRDefault="00BC50B8" w:rsidP="00E33F09">
      <w:pPr>
        <w:pStyle w:val="Heading2"/>
      </w:pPr>
    </w:p>
    <w:p w14:paraId="196BDAD4" w14:textId="77777777" w:rsidR="00BC50B8" w:rsidRDefault="00BC50B8" w:rsidP="00E33F09">
      <w:pPr>
        <w:pStyle w:val="Heading2"/>
      </w:pPr>
    </w:p>
    <w:bookmarkEnd w:id="3"/>
    <w:p w14:paraId="59B6A4A5" w14:textId="77777777" w:rsidR="00B770C4" w:rsidRPr="00766507" w:rsidRDefault="00766507" w:rsidP="00B05175">
      <w:pPr>
        <w:pStyle w:val="Boxed1Heading"/>
      </w:pPr>
      <w:r w:rsidRPr="00B05175">
        <w:t>Introduction</w:t>
      </w:r>
    </w:p>
    <w:bookmarkEnd w:id="1"/>
    <w:bookmarkEnd w:id="2"/>
    <w:p w14:paraId="4ED73F88" w14:textId="77777777" w:rsidR="00E647CD" w:rsidRPr="00E647CD" w:rsidRDefault="00BC50B8" w:rsidP="00B05175">
      <w:pPr>
        <w:spacing w:before="0" w:line="140" w:lineRule="atLeast"/>
        <w:contextualSpacing/>
      </w:pPr>
      <w:r>
        <w:br/>
      </w:r>
      <w:r w:rsidR="00E647CD" w:rsidRPr="00E647CD">
        <w:t xml:space="preserve">It appears that you may be a person affected by a declaration of acquisition, within the meaning of subsection 41(6) of the </w:t>
      </w:r>
      <w:r w:rsidR="00E647CD" w:rsidRPr="00E647CD">
        <w:rPr>
          <w:i/>
        </w:rPr>
        <w:t>Lands Acquisition Act 1989</w:t>
      </w:r>
      <w:r w:rsidR="00E647CD" w:rsidRPr="00E647CD">
        <w:t xml:space="preserve"> (the LAA), and that in</w:t>
      </w:r>
      <w:r w:rsidR="00B05175">
        <w:t xml:space="preserve"> </w:t>
      </w:r>
      <w:r w:rsidR="00E647CD" w:rsidRPr="00E647CD">
        <w:t>consequence you appear to be entitled to compensation in respect of the acquisition.</w:t>
      </w:r>
    </w:p>
    <w:p w14:paraId="32AD2C55" w14:textId="77777777" w:rsidR="00E647CD" w:rsidRPr="00E647CD" w:rsidRDefault="00E647CD" w:rsidP="00E647CD">
      <w:r w:rsidRPr="00E647CD">
        <w:t>Section 48 of the LAA requires the provision of a copy of the declaration of</w:t>
      </w:r>
      <w:r w:rsidR="00494D5B">
        <w:t xml:space="preserve"> </w:t>
      </w:r>
      <w:r w:rsidRPr="00E647CD">
        <w:t>acquisition, a notice of possible entitlement to compensation, information with respect to the operation of the LAA and a compensation claim form.</w:t>
      </w:r>
    </w:p>
    <w:p w14:paraId="388A903F" w14:textId="77777777" w:rsidR="00E647CD" w:rsidRDefault="00E647CD" w:rsidP="00E647CD">
      <w:r w:rsidRPr="00E647CD">
        <w:t>This document is the notice of possible entitlement to compensation and contains information with respect to the operation of the LAA.</w:t>
      </w:r>
    </w:p>
    <w:p w14:paraId="36CC92C9" w14:textId="77777777" w:rsidR="00E647CD" w:rsidRPr="00E647CD" w:rsidRDefault="00E647CD" w:rsidP="00E647CD">
      <w:pPr>
        <w:rPr>
          <w:b/>
        </w:rPr>
      </w:pPr>
      <w:r w:rsidRPr="00E647CD">
        <w:rPr>
          <w:b/>
        </w:rPr>
        <w:t>These notes are provided for the guidance of claimants and are not intended to be exhaustive.</w:t>
      </w:r>
    </w:p>
    <w:p w14:paraId="6127F0F3" w14:textId="77777777" w:rsidR="00E647CD" w:rsidRPr="00E647CD" w:rsidRDefault="00E647CD" w:rsidP="00E647CD">
      <w:r w:rsidRPr="00E647CD">
        <w:t>Persons who may be affected by the declaration of acquisition, and who may have an entitlement to compensation under the LAA, are advised to consider obtaining professional advice and assistance in preparing a claim for compensation.</w:t>
      </w:r>
    </w:p>
    <w:p w14:paraId="54538280" w14:textId="77777777" w:rsidR="00E647CD" w:rsidRPr="00894B39" w:rsidRDefault="00E647CD" w:rsidP="00894B39">
      <w:r w:rsidRPr="00894B39">
        <w:t>These notes are arranged as follows</w:t>
      </w:r>
      <w:r w:rsidR="00766507">
        <w:t>:</w:t>
      </w:r>
    </w:p>
    <w:p w14:paraId="22C25BBE" w14:textId="77777777" w:rsidR="00E647CD" w:rsidRPr="00894B39" w:rsidRDefault="00E647CD" w:rsidP="00894B39">
      <w:pPr>
        <w:pStyle w:val="NumberedList1"/>
        <w:ind w:left="397" w:hanging="397"/>
      </w:pPr>
      <w:r w:rsidRPr="00894B39">
        <w:t>Entitlement to compensation</w:t>
      </w:r>
    </w:p>
    <w:p w14:paraId="15464970" w14:textId="77777777" w:rsidR="00E647CD" w:rsidRPr="00894B39" w:rsidRDefault="00E647CD" w:rsidP="00894B39">
      <w:pPr>
        <w:pStyle w:val="NumberedList1"/>
        <w:ind w:left="397" w:hanging="397"/>
      </w:pPr>
      <w:r w:rsidRPr="00894B39">
        <w:t>Assessing the amount of compensation</w:t>
      </w:r>
    </w:p>
    <w:p w14:paraId="447C171E" w14:textId="77777777" w:rsidR="00E647CD" w:rsidRPr="00894B39" w:rsidRDefault="00E647CD" w:rsidP="00894B39">
      <w:pPr>
        <w:pStyle w:val="NumberedList1"/>
        <w:ind w:left="397" w:hanging="397"/>
      </w:pPr>
      <w:r w:rsidRPr="00894B39">
        <w:t>Claims for, and offers of, compensation</w:t>
      </w:r>
    </w:p>
    <w:p w14:paraId="678FB409" w14:textId="77777777" w:rsidR="00B05175" w:rsidRDefault="00E647CD" w:rsidP="00B05175">
      <w:pPr>
        <w:pStyle w:val="NumberedList1"/>
        <w:suppressAutoHyphens w:val="0"/>
        <w:spacing w:before="0" w:after="120" w:line="440" w:lineRule="atLeast"/>
        <w:ind w:left="397" w:hanging="397"/>
      </w:pPr>
      <w:r w:rsidRPr="00894B39">
        <w:t>Payment of compensation</w:t>
      </w:r>
      <w:r w:rsidR="00766507">
        <w:br/>
      </w:r>
    </w:p>
    <w:p w14:paraId="0EFAAAD1" w14:textId="77777777" w:rsidR="00B05175" w:rsidRDefault="00B05175">
      <w:pPr>
        <w:suppressAutoHyphens w:val="0"/>
        <w:spacing w:before="0" w:after="120" w:line="440" w:lineRule="atLeast"/>
      </w:pPr>
      <w:r>
        <w:br w:type="page"/>
      </w:r>
    </w:p>
    <w:p w14:paraId="4177DCD5" w14:textId="77777777" w:rsidR="00894B39" w:rsidRPr="00766507" w:rsidRDefault="00BC50B8" w:rsidP="00B05175">
      <w:pPr>
        <w:pStyle w:val="Boxed1Heading"/>
      </w:pPr>
      <w:r>
        <w:lastRenderedPageBreak/>
        <w:t xml:space="preserve">A. </w:t>
      </w:r>
      <w:r w:rsidR="00766507">
        <w:t xml:space="preserve"> </w:t>
      </w:r>
      <w:r w:rsidR="00894B39" w:rsidRPr="00766507">
        <w:t xml:space="preserve">Entitlement to compensation </w:t>
      </w:r>
    </w:p>
    <w:p w14:paraId="2E5FA71B" w14:textId="77777777" w:rsidR="00894B39" w:rsidRPr="00894B39" w:rsidRDefault="00894B39" w:rsidP="00894B39">
      <w:pPr>
        <w:rPr>
          <w:rFonts w:cstheme="minorHAnsi"/>
        </w:rPr>
      </w:pPr>
      <w:r w:rsidRPr="00894B39">
        <w:rPr>
          <w:rFonts w:cstheme="minorHAnsi"/>
        </w:rPr>
        <w:t>The entitlement to compensation under the LAA arises on the date</w:t>
      </w:r>
      <w:r w:rsidR="00494D5B">
        <w:rPr>
          <w:rFonts w:cstheme="minorHAnsi"/>
        </w:rPr>
        <w:t xml:space="preserve"> when</w:t>
      </w:r>
      <w:r w:rsidRPr="00894B39">
        <w:rPr>
          <w:rFonts w:cstheme="minorHAnsi"/>
        </w:rPr>
        <w:t xml:space="preserve"> the interest in land acquired by</w:t>
      </w:r>
      <w:r w:rsidR="00494D5B">
        <w:rPr>
          <w:rFonts w:cstheme="minorHAnsi"/>
        </w:rPr>
        <w:t xml:space="preserve"> the</w:t>
      </w:r>
      <w:r w:rsidRPr="00894B39">
        <w:rPr>
          <w:rFonts w:cstheme="minorHAnsi"/>
        </w:rPr>
        <w:t xml:space="preserve"> compulsory process vests in the Commonwealth: that is, the date</w:t>
      </w:r>
      <w:r w:rsidR="00494D5B">
        <w:rPr>
          <w:rFonts w:cstheme="minorHAnsi"/>
        </w:rPr>
        <w:t xml:space="preserve"> when</w:t>
      </w:r>
      <w:r w:rsidRPr="00894B39">
        <w:rPr>
          <w:rFonts w:cstheme="minorHAnsi"/>
        </w:rPr>
        <w:t xml:space="preserve"> the declaration of acquisition was published in the </w:t>
      </w:r>
      <w:r w:rsidRPr="00894B39">
        <w:rPr>
          <w:rFonts w:cstheme="minorHAnsi"/>
          <w:i/>
        </w:rPr>
        <w:t>Commonwealth Gazette</w:t>
      </w:r>
      <w:r w:rsidRPr="00894B39">
        <w:rPr>
          <w:rFonts w:cstheme="minorHAnsi"/>
        </w:rPr>
        <w:t>.</w:t>
      </w:r>
    </w:p>
    <w:p w14:paraId="269A747A" w14:textId="77777777" w:rsidR="00894B39" w:rsidRPr="00894B39" w:rsidRDefault="00894B39" w:rsidP="00894B39">
      <w:pPr>
        <w:rPr>
          <w:rFonts w:cstheme="minorHAnsi"/>
        </w:rPr>
      </w:pPr>
      <w:r w:rsidRPr="00894B39">
        <w:rPr>
          <w:rFonts w:cstheme="minorHAnsi"/>
        </w:rPr>
        <w:t>Part VII of the LAA sets out the arrangements for compensation for the compulsory acquisition of interests in land.</w:t>
      </w:r>
    </w:p>
    <w:p w14:paraId="0E73329B" w14:textId="77777777" w:rsidR="00894B39" w:rsidRPr="00894B39" w:rsidRDefault="00894B39" w:rsidP="00894B39">
      <w:pPr>
        <w:rPr>
          <w:rFonts w:cstheme="minorHAnsi"/>
        </w:rPr>
      </w:pPr>
      <w:r w:rsidRPr="00894B39">
        <w:rPr>
          <w:rFonts w:cstheme="minorHAnsi"/>
        </w:rPr>
        <w:t>Importantly, section 52 of the LAA describes the entitlement to compensation in the following terms:</w:t>
      </w:r>
    </w:p>
    <w:p w14:paraId="74692651" w14:textId="77777777" w:rsidR="00894B39" w:rsidRPr="00894B39" w:rsidRDefault="00894B39" w:rsidP="001634F6">
      <w:pPr>
        <w:pStyle w:val="TxtParagraph"/>
        <w:tabs>
          <w:tab w:val="clear" w:pos="567"/>
          <w:tab w:val="left" w:pos="284"/>
        </w:tabs>
        <w:ind w:left="284" w:right="565"/>
        <w:jc w:val="left"/>
        <w:rPr>
          <w:rFonts w:asciiTheme="minorHAnsi" w:hAnsiTheme="minorHAnsi" w:cstheme="minorHAnsi"/>
          <w:i/>
          <w:sz w:val="22"/>
          <w:szCs w:val="22"/>
        </w:rPr>
      </w:pPr>
      <w:r w:rsidRPr="00894B39">
        <w:rPr>
          <w:rFonts w:asciiTheme="minorHAnsi" w:hAnsiTheme="minorHAnsi" w:cstheme="minorHAnsi"/>
          <w:i/>
          <w:sz w:val="22"/>
          <w:szCs w:val="22"/>
        </w:rPr>
        <w:t>A person from whom an interest in land is acquired by compulsory process is entitled to be paid compensation by the Commonwealth in accordance with this part in respect of the acquisition.</w:t>
      </w:r>
    </w:p>
    <w:p w14:paraId="00EFF29B" w14:textId="77777777" w:rsidR="00894B39" w:rsidRPr="00894B39" w:rsidRDefault="00894B39" w:rsidP="00894B39">
      <w:pPr>
        <w:rPr>
          <w:rFonts w:cstheme="minorHAnsi"/>
        </w:rPr>
      </w:pPr>
      <w:r w:rsidRPr="00894B39">
        <w:rPr>
          <w:rFonts w:cstheme="minorHAnsi"/>
        </w:rPr>
        <w:t>The expression ‘an interest in land’ is defined in section 6 of the LAA</w:t>
      </w:r>
      <w:r w:rsidR="00766507">
        <w:rPr>
          <w:rFonts w:cstheme="minorHAnsi"/>
        </w:rPr>
        <w:t>:</w:t>
      </w:r>
      <w:r w:rsidRPr="00894B39">
        <w:rPr>
          <w:rFonts w:cstheme="minorHAnsi"/>
        </w:rPr>
        <w:t xml:space="preserve"> </w:t>
      </w:r>
    </w:p>
    <w:p w14:paraId="103ADD7B" w14:textId="77777777" w:rsidR="00894B39" w:rsidRPr="00894B39" w:rsidRDefault="00894B39" w:rsidP="00894B39">
      <w:pPr>
        <w:pStyle w:val="TxtParagraph"/>
        <w:tabs>
          <w:tab w:val="clear" w:pos="567"/>
          <w:tab w:val="left" w:pos="284"/>
        </w:tabs>
        <w:ind w:left="284"/>
        <w:jc w:val="left"/>
        <w:rPr>
          <w:rFonts w:asciiTheme="minorHAnsi" w:hAnsiTheme="minorHAnsi" w:cstheme="minorHAnsi"/>
          <w:i/>
          <w:sz w:val="22"/>
          <w:szCs w:val="22"/>
        </w:rPr>
      </w:pPr>
      <w:r w:rsidRPr="00894B39">
        <w:rPr>
          <w:rFonts w:asciiTheme="minorHAnsi" w:hAnsiTheme="minorHAnsi" w:cstheme="minorHAnsi"/>
          <w:b/>
          <w:i/>
          <w:sz w:val="22"/>
          <w:szCs w:val="22"/>
        </w:rPr>
        <w:t>interest</w:t>
      </w:r>
      <w:r w:rsidRPr="00894B39">
        <w:rPr>
          <w:rFonts w:asciiTheme="minorHAnsi" w:hAnsiTheme="minorHAnsi" w:cstheme="minorHAnsi"/>
          <w:i/>
          <w:sz w:val="22"/>
          <w:szCs w:val="22"/>
        </w:rPr>
        <w:t>, in relation to land (including overseas land), means:</w:t>
      </w:r>
    </w:p>
    <w:p w14:paraId="3D4F81DD" w14:textId="77777777" w:rsidR="00894B39" w:rsidRPr="00894B39" w:rsidRDefault="00894B39" w:rsidP="00B05175">
      <w:pPr>
        <w:pStyle w:val="TxtParagraph"/>
        <w:numPr>
          <w:ilvl w:val="5"/>
          <w:numId w:val="41"/>
        </w:numPr>
        <w:tabs>
          <w:tab w:val="clear" w:pos="567"/>
          <w:tab w:val="left" w:pos="284"/>
        </w:tabs>
        <w:ind w:left="851" w:hanging="284"/>
        <w:jc w:val="left"/>
        <w:rPr>
          <w:rFonts w:asciiTheme="minorHAnsi" w:hAnsiTheme="minorHAnsi" w:cstheme="minorHAnsi"/>
          <w:i/>
          <w:sz w:val="22"/>
          <w:szCs w:val="22"/>
        </w:rPr>
      </w:pPr>
      <w:r w:rsidRPr="00894B39">
        <w:rPr>
          <w:rFonts w:asciiTheme="minorHAnsi" w:hAnsiTheme="minorHAnsi" w:cstheme="minorHAnsi"/>
          <w:i/>
          <w:sz w:val="22"/>
          <w:szCs w:val="22"/>
        </w:rPr>
        <w:t xml:space="preserve">any legal or equitable estate or interest in the </w:t>
      </w:r>
      <w:proofErr w:type="gramStart"/>
      <w:r w:rsidRPr="00894B39">
        <w:rPr>
          <w:rFonts w:asciiTheme="minorHAnsi" w:hAnsiTheme="minorHAnsi" w:cstheme="minorHAnsi"/>
          <w:i/>
          <w:sz w:val="22"/>
          <w:szCs w:val="22"/>
        </w:rPr>
        <w:t>land;</w:t>
      </w:r>
      <w:proofErr w:type="gramEnd"/>
    </w:p>
    <w:p w14:paraId="2E35D9E2" w14:textId="77777777" w:rsidR="00894B39" w:rsidRPr="00894B39" w:rsidRDefault="00894B39" w:rsidP="00B05175">
      <w:pPr>
        <w:pStyle w:val="TxtParagraph"/>
        <w:numPr>
          <w:ilvl w:val="5"/>
          <w:numId w:val="41"/>
        </w:numPr>
        <w:tabs>
          <w:tab w:val="clear" w:pos="567"/>
          <w:tab w:val="left" w:pos="284"/>
        </w:tabs>
        <w:ind w:left="851" w:hanging="284"/>
        <w:jc w:val="left"/>
        <w:rPr>
          <w:rFonts w:asciiTheme="minorHAnsi" w:hAnsiTheme="minorHAnsi" w:cstheme="minorHAnsi"/>
          <w:i/>
          <w:sz w:val="22"/>
          <w:szCs w:val="22"/>
        </w:rPr>
      </w:pPr>
      <w:r w:rsidRPr="00894B39">
        <w:rPr>
          <w:rFonts w:asciiTheme="minorHAnsi" w:hAnsiTheme="minorHAnsi" w:cstheme="minorHAnsi"/>
          <w:i/>
          <w:sz w:val="22"/>
          <w:szCs w:val="22"/>
        </w:rPr>
        <w:t xml:space="preserve">a restriction on the use of the land, </w:t>
      </w:r>
      <w:proofErr w:type="gramStart"/>
      <w:r w:rsidRPr="00894B39">
        <w:rPr>
          <w:rFonts w:asciiTheme="minorHAnsi" w:hAnsiTheme="minorHAnsi" w:cstheme="minorHAnsi"/>
          <w:i/>
          <w:sz w:val="22"/>
          <w:szCs w:val="22"/>
        </w:rPr>
        <w:t>whether or not</w:t>
      </w:r>
      <w:proofErr w:type="gramEnd"/>
      <w:r w:rsidRPr="00894B39">
        <w:rPr>
          <w:rFonts w:asciiTheme="minorHAnsi" w:hAnsiTheme="minorHAnsi" w:cstheme="minorHAnsi"/>
          <w:i/>
          <w:sz w:val="22"/>
          <w:szCs w:val="22"/>
        </w:rPr>
        <w:t xml:space="preserve"> annexed to other land; or</w:t>
      </w:r>
    </w:p>
    <w:p w14:paraId="62F4861F" w14:textId="77777777" w:rsidR="00894B39" w:rsidRPr="00894B39" w:rsidRDefault="00894B39" w:rsidP="00B05175">
      <w:pPr>
        <w:pStyle w:val="TxtParagraph"/>
        <w:numPr>
          <w:ilvl w:val="5"/>
          <w:numId w:val="41"/>
        </w:numPr>
        <w:tabs>
          <w:tab w:val="clear" w:pos="567"/>
          <w:tab w:val="left" w:pos="284"/>
        </w:tabs>
        <w:ind w:left="851" w:hanging="284"/>
        <w:jc w:val="left"/>
        <w:rPr>
          <w:rFonts w:asciiTheme="minorHAnsi" w:hAnsiTheme="minorHAnsi" w:cstheme="minorHAnsi"/>
          <w:i/>
          <w:sz w:val="22"/>
          <w:szCs w:val="22"/>
        </w:rPr>
      </w:pPr>
      <w:r w:rsidRPr="00894B39">
        <w:rPr>
          <w:rFonts w:asciiTheme="minorHAnsi" w:hAnsiTheme="minorHAnsi" w:cstheme="minorHAnsi"/>
          <w:i/>
          <w:sz w:val="22"/>
          <w:szCs w:val="22"/>
        </w:rPr>
        <w:t xml:space="preserve">any other right (including a right under an option and a right of redemption), charge, power or privilege over or in connection with the land or an interest in the </w:t>
      </w:r>
      <w:proofErr w:type="gramStart"/>
      <w:r w:rsidRPr="00894B39">
        <w:rPr>
          <w:rFonts w:asciiTheme="minorHAnsi" w:hAnsiTheme="minorHAnsi" w:cstheme="minorHAnsi"/>
          <w:i/>
          <w:sz w:val="22"/>
          <w:szCs w:val="22"/>
        </w:rPr>
        <w:t>land;</w:t>
      </w:r>
      <w:proofErr w:type="gramEnd"/>
    </w:p>
    <w:p w14:paraId="59CA36FD" w14:textId="77777777" w:rsidR="00894B39" w:rsidRPr="00894B39" w:rsidRDefault="00894B39" w:rsidP="00894B39">
      <w:pPr>
        <w:pStyle w:val="TxtParagraph"/>
        <w:tabs>
          <w:tab w:val="clear" w:pos="567"/>
          <w:tab w:val="left" w:pos="284"/>
        </w:tabs>
        <w:ind w:left="284"/>
        <w:jc w:val="left"/>
        <w:rPr>
          <w:rFonts w:asciiTheme="minorHAnsi" w:hAnsiTheme="minorHAnsi" w:cstheme="minorHAnsi"/>
          <w:i/>
          <w:sz w:val="22"/>
          <w:szCs w:val="22"/>
        </w:rPr>
      </w:pPr>
      <w:r w:rsidRPr="00894B39">
        <w:rPr>
          <w:rFonts w:asciiTheme="minorHAnsi" w:hAnsiTheme="minorHAnsi" w:cstheme="minorHAnsi"/>
          <w:i/>
          <w:sz w:val="22"/>
          <w:szCs w:val="22"/>
        </w:rPr>
        <w:t xml:space="preserve">and includes the interest of the Commonwealth, a </w:t>
      </w:r>
      <w:proofErr w:type="gramStart"/>
      <w:r w:rsidRPr="00894B39">
        <w:rPr>
          <w:rFonts w:asciiTheme="minorHAnsi" w:hAnsiTheme="minorHAnsi" w:cstheme="minorHAnsi"/>
          <w:i/>
          <w:sz w:val="22"/>
          <w:szCs w:val="22"/>
        </w:rPr>
        <w:t>State</w:t>
      </w:r>
      <w:proofErr w:type="gramEnd"/>
      <w:r w:rsidRPr="00894B39">
        <w:rPr>
          <w:rFonts w:asciiTheme="minorHAnsi" w:hAnsiTheme="minorHAnsi" w:cstheme="minorHAnsi"/>
          <w:i/>
          <w:sz w:val="22"/>
          <w:szCs w:val="22"/>
        </w:rPr>
        <w:t xml:space="preserve"> or a Territory in Crown land.</w:t>
      </w:r>
    </w:p>
    <w:p w14:paraId="3DAC7F0C" w14:textId="77777777" w:rsidR="00894B39" w:rsidRPr="00894B39" w:rsidRDefault="00894B39" w:rsidP="00894B39"/>
    <w:p w14:paraId="1D92C1DC" w14:textId="77777777" w:rsidR="00894B39" w:rsidRPr="00894B39" w:rsidRDefault="00766507" w:rsidP="00B05175">
      <w:pPr>
        <w:pStyle w:val="Boxed1Heading"/>
      </w:pPr>
      <w:r>
        <w:t xml:space="preserve">B.  </w:t>
      </w:r>
      <w:r w:rsidR="00894B39" w:rsidRPr="00DF16C9">
        <w:t>Assessing the amount of compensation</w:t>
      </w:r>
    </w:p>
    <w:p w14:paraId="2223C7E0" w14:textId="77777777" w:rsidR="00894B39" w:rsidRPr="00894B39" w:rsidRDefault="00894B39" w:rsidP="00894B39">
      <w:pPr>
        <w:rPr>
          <w:rFonts w:cstheme="minorHAnsi"/>
        </w:rPr>
      </w:pPr>
      <w:r w:rsidRPr="00894B39">
        <w:rPr>
          <w:rFonts w:cstheme="minorHAnsi"/>
        </w:rPr>
        <w:t>Part VII Division 2 of the LAA sets out the scheme for determining the amount of compensation for interests in land other than mortgage interests.</w:t>
      </w:r>
    </w:p>
    <w:p w14:paraId="51B7A3A2" w14:textId="77777777" w:rsidR="00894B39" w:rsidRPr="00894B39" w:rsidRDefault="00894B39" w:rsidP="00894B39">
      <w:pPr>
        <w:rPr>
          <w:rFonts w:cstheme="minorHAnsi"/>
        </w:rPr>
      </w:pPr>
      <w:r w:rsidRPr="00894B39">
        <w:rPr>
          <w:rFonts w:cstheme="minorHAnsi"/>
        </w:rPr>
        <w:t>The scheme for determining the amount of compensation for mortgage interests is set out in Part VII Division 3.</w:t>
      </w:r>
    </w:p>
    <w:p w14:paraId="0D0D4DBB" w14:textId="77777777" w:rsidR="00894B39" w:rsidRPr="00894B39" w:rsidRDefault="00894B39" w:rsidP="00894B39">
      <w:pPr>
        <w:rPr>
          <w:rFonts w:cstheme="minorHAnsi"/>
        </w:rPr>
      </w:pPr>
      <w:r w:rsidRPr="00894B39">
        <w:rPr>
          <w:rFonts w:cstheme="minorHAnsi"/>
        </w:rPr>
        <w:t xml:space="preserve">These notes relate to the determination of compensation for the compulsory acquisition of interests </w:t>
      </w:r>
      <w:r w:rsidRPr="00894B39">
        <w:rPr>
          <w:rFonts w:cstheme="minorHAnsi"/>
          <w:i/>
        </w:rPr>
        <w:t>other than</w:t>
      </w:r>
      <w:r w:rsidRPr="00894B39">
        <w:rPr>
          <w:rFonts w:cstheme="minorHAnsi"/>
        </w:rPr>
        <w:t xml:space="preserve"> the compulsory acquisition of mortgage interests.</w:t>
      </w:r>
    </w:p>
    <w:p w14:paraId="526BA42C" w14:textId="77777777" w:rsidR="00894B39" w:rsidRPr="00894B39" w:rsidRDefault="00894B39" w:rsidP="00894B39">
      <w:pPr>
        <w:rPr>
          <w:rFonts w:cstheme="minorHAnsi"/>
        </w:rPr>
      </w:pPr>
      <w:r w:rsidRPr="00894B39">
        <w:rPr>
          <w:rFonts w:cstheme="minorHAnsi"/>
        </w:rPr>
        <w:t>Under section 55 of the LAA, the amount of compensation to be paid in respect of the compulsory acquisition of an interest in land is as follows –</w:t>
      </w:r>
    </w:p>
    <w:p w14:paraId="06861064" w14:textId="77777777" w:rsidR="00894B39" w:rsidRPr="00894B39" w:rsidRDefault="00894B39" w:rsidP="00894B39">
      <w:pPr>
        <w:pStyle w:val="TxtParagraph"/>
        <w:tabs>
          <w:tab w:val="clear" w:pos="567"/>
          <w:tab w:val="left" w:pos="284"/>
        </w:tabs>
        <w:ind w:left="284"/>
        <w:jc w:val="left"/>
        <w:rPr>
          <w:rFonts w:asciiTheme="minorHAnsi" w:hAnsiTheme="minorHAnsi" w:cstheme="minorHAnsi"/>
          <w:i/>
          <w:sz w:val="22"/>
          <w:szCs w:val="22"/>
        </w:rPr>
      </w:pPr>
      <w:r w:rsidRPr="00894B39">
        <w:rPr>
          <w:rFonts w:asciiTheme="minorHAnsi" w:hAnsiTheme="minorHAnsi" w:cstheme="minorHAnsi"/>
          <w:i/>
          <w:sz w:val="22"/>
          <w:szCs w:val="22"/>
        </w:rPr>
        <w:t>The amount of compensation to which a person is entitled ... in respect of the acquisition of an interest in land is such amount as, having regard to all relevant matters, will justly compensate the person for the acquisition.</w:t>
      </w:r>
    </w:p>
    <w:p w14:paraId="602F8F16" w14:textId="77777777" w:rsidR="00894B39" w:rsidRPr="00894B39" w:rsidRDefault="00894B39" w:rsidP="00894B39">
      <w:pPr>
        <w:pStyle w:val="TxtParagraph"/>
        <w:tabs>
          <w:tab w:val="clear" w:pos="567"/>
          <w:tab w:val="left" w:pos="284"/>
        </w:tabs>
        <w:ind w:left="284"/>
        <w:jc w:val="left"/>
        <w:rPr>
          <w:rFonts w:asciiTheme="minorHAnsi" w:hAnsiTheme="minorHAnsi" w:cstheme="minorHAnsi"/>
          <w:i/>
          <w:sz w:val="22"/>
          <w:szCs w:val="22"/>
        </w:rPr>
      </w:pPr>
      <w:r w:rsidRPr="00894B39">
        <w:rPr>
          <w:rFonts w:asciiTheme="minorHAnsi" w:hAnsiTheme="minorHAnsi" w:cstheme="minorHAnsi"/>
          <w:i/>
          <w:sz w:val="22"/>
          <w:szCs w:val="22"/>
        </w:rPr>
        <w:t>In assessing the amount of compensation to which the person is entitled, regard shall be had to all relevant matters, including:</w:t>
      </w:r>
    </w:p>
    <w:p w14:paraId="1B913921"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i/>
          <w:sz w:val="22"/>
          <w:szCs w:val="22"/>
        </w:rPr>
      </w:pPr>
      <w:r w:rsidRPr="00894B39">
        <w:rPr>
          <w:rFonts w:asciiTheme="minorHAnsi" w:hAnsiTheme="minorHAnsi" w:cstheme="minorHAnsi"/>
          <w:i/>
          <w:sz w:val="22"/>
          <w:szCs w:val="22"/>
        </w:rPr>
        <w:t xml:space="preserve">the </w:t>
      </w:r>
      <w:r w:rsidRPr="00894B39">
        <w:rPr>
          <w:rFonts w:asciiTheme="minorHAnsi" w:hAnsiTheme="minorHAnsi" w:cstheme="minorHAnsi"/>
          <w:i/>
          <w:sz w:val="22"/>
          <w:szCs w:val="22"/>
          <w:u w:val="single"/>
        </w:rPr>
        <w:t>market value of the interest</w:t>
      </w:r>
      <w:r w:rsidRPr="00894B39">
        <w:rPr>
          <w:rFonts w:asciiTheme="minorHAnsi" w:hAnsiTheme="minorHAnsi" w:cstheme="minorHAnsi"/>
          <w:i/>
          <w:sz w:val="22"/>
          <w:szCs w:val="22"/>
        </w:rPr>
        <w:t xml:space="preserve"> in land on the day of </w:t>
      </w:r>
      <w:proofErr w:type="gramStart"/>
      <w:r w:rsidRPr="00894B39">
        <w:rPr>
          <w:rFonts w:asciiTheme="minorHAnsi" w:hAnsiTheme="minorHAnsi" w:cstheme="minorHAnsi"/>
          <w:i/>
          <w:sz w:val="22"/>
          <w:szCs w:val="22"/>
        </w:rPr>
        <w:t>acquisition;</w:t>
      </w:r>
      <w:proofErr w:type="gramEnd"/>
    </w:p>
    <w:p w14:paraId="2D495D50"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i/>
          <w:sz w:val="22"/>
          <w:szCs w:val="22"/>
        </w:rPr>
      </w:pPr>
      <w:r w:rsidRPr="00894B39">
        <w:rPr>
          <w:rFonts w:asciiTheme="minorHAnsi" w:hAnsiTheme="minorHAnsi" w:cstheme="minorHAnsi"/>
          <w:i/>
          <w:sz w:val="22"/>
          <w:szCs w:val="22"/>
          <w:u w:val="single"/>
        </w:rPr>
        <w:lastRenderedPageBreak/>
        <w:t>special value</w:t>
      </w:r>
      <w:r w:rsidRPr="00894B39">
        <w:rPr>
          <w:rFonts w:asciiTheme="minorHAnsi" w:hAnsiTheme="minorHAnsi" w:cstheme="minorHAnsi"/>
          <w:i/>
          <w:sz w:val="22"/>
          <w:szCs w:val="22"/>
        </w:rPr>
        <w:t xml:space="preserve">, that is, the value on the day of acquisition, of any financial advantage, additional to market value, incidental to ownership of the interest in </w:t>
      </w:r>
      <w:proofErr w:type="gramStart"/>
      <w:r w:rsidRPr="00894B39">
        <w:rPr>
          <w:rFonts w:asciiTheme="minorHAnsi" w:hAnsiTheme="minorHAnsi" w:cstheme="minorHAnsi"/>
          <w:i/>
          <w:sz w:val="22"/>
          <w:szCs w:val="22"/>
        </w:rPr>
        <w:t>land;</w:t>
      </w:r>
      <w:proofErr w:type="gramEnd"/>
    </w:p>
    <w:p w14:paraId="728D93FC"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i/>
          <w:sz w:val="22"/>
          <w:szCs w:val="22"/>
        </w:rPr>
      </w:pPr>
      <w:r w:rsidRPr="00894B39">
        <w:rPr>
          <w:rFonts w:asciiTheme="minorHAnsi" w:hAnsiTheme="minorHAnsi" w:cstheme="minorHAnsi"/>
          <w:i/>
          <w:sz w:val="22"/>
          <w:szCs w:val="22"/>
          <w:u w:val="single"/>
        </w:rPr>
        <w:t>severance</w:t>
      </w:r>
      <w:r w:rsidRPr="00894B39">
        <w:rPr>
          <w:rFonts w:asciiTheme="minorHAnsi" w:hAnsiTheme="minorHAnsi" w:cstheme="minorHAnsi"/>
          <w:i/>
          <w:sz w:val="22"/>
          <w:szCs w:val="22"/>
        </w:rPr>
        <w:t xml:space="preserve">, that is, the amount of any reduction in the market value of any other interest in land caused by its severance from the acquired </w:t>
      </w:r>
      <w:proofErr w:type="gramStart"/>
      <w:r w:rsidRPr="00894B39">
        <w:rPr>
          <w:rFonts w:asciiTheme="minorHAnsi" w:hAnsiTheme="minorHAnsi" w:cstheme="minorHAnsi"/>
          <w:i/>
          <w:sz w:val="22"/>
          <w:szCs w:val="22"/>
        </w:rPr>
        <w:t>interest;</w:t>
      </w:r>
      <w:proofErr w:type="gramEnd"/>
    </w:p>
    <w:p w14:paraId="3C732727"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i/>
          <w:sz w:val="22"/>
          <w:szCs w:val="22"/>
        </w:rPr>
      </w:pPr>
      <w:r w:rsidRPr="00894B39">
        <w:rPr>
          <w:rFonts w:asciiTheme="minorHAnsi" w:hAnsiTheme="minorHAnsi" w:cstheme="minorHAnsi"/>
          <w:i/>
          <w:sz w:val="22"/>
          <w:szCs w:val="22"/>
          <w:u w:val="single"/>
        </w:rPr>
        <w:t>enhancement or injurious affection</w:t>
      </w:r>
      <w:r w:rsidRPr="00894B39">
        <w:rPr>
          <w:rFonts w:asciiTheme="minorHAnsi" w:hAnsiTheme="minorHAnsi" w:cstheme="minorHAnsi"/>
          <w:i/>
          <w:sz w:val="22"/>
          <w:szCs w:val="22"/>
        </w:rPr>
        <w:t xml:space="preserve"> - this category deals with a situation where part of a property is acquired and the acquiring authority’s activities on the acquired land has caused or will cause an increase or decrease in the market value of the interests in the remaining part of the property. The total amount of compensation could be increased or decreased depending on the </w:t>
      </w:r>
      <w:proofErr w:type="gramStart"/>
      <w:r w:rsidRPr="00894B39">
        <w:rPr>
          <w:rFonts w:asciiTheme="minorHAnsi" w:hAnsiTheme="minorHAnsi" w:cstheme="minorHAnsi"/>
          <w:i/>
          <w:sz w:val="22"/>
          <w:szCs w:val="22"/>
        </w:rPr>
        <w:t>circumstances;</w:t>
      </w:r>
      <w:proofErr w:type="gramEnd"/>
    </w:p>
    <w:p w14:paraId="28B1DFB5"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i/>
          <w:sz w:val="22"/>
          <w:szCs w:val="22"/>
        </w:rPr>
      </w:pPr>
      <w:r w:rsidRPr="00894B39">
        <w:rPr>
          <w:rFonts w:asciiTheme="minorHAnsi" w:hAnsiTheme="minorHAnsi" w:cstheme="minorHAnsi"/>
          <w:i/>
          <w:sz w:val="22"/>
          <w:szCs w:val="22"/>
          <w:u w:val="single"/>
        </w:rPr>
        <w:t>disturbance</w:t>
      </w:r>
      <w:r w:rsidRPr="00894B39">
        <w:rPr>
          <w:rFonts w:asciiTheme="minorHAnsi" w:hAnsiTheme="minorHAnsi" w:cstheme="minorHAnsi"/>
          <w:i/>
          <w:sz w:val="22"/>
          <w:szCs w:val="22"/>
        </w:rPr>
        <w:t xml:space="preserve">, that is, any loss, injury or damage </w:t>
      </w:r>
      <w:proofErr w:type="gramStart"/>
      <w:r w:rsidRPr="00894B39">
        <w:rPr>
          <w:rFonts w:asciiTheme="minorHAnsi" w:hAnsiTheme="minorHAnsi" w:cstheme="minorHAnsi"/>
          <w:i/>
          <w:sz w:val="22"/>
          <w:szCs w:val="22"/>
        </w:rPr>
        <w:t>suffered</w:t>
      </w:r>
      <w:proofErr w:type="gramEnd"/>
      <w:r w:rsidRPr="00894B39">
        <w:rPr>
          <w:rFonts w:asciiTheme="minorHAnsi" w:hAnsiTheme="minorHAnsi" w:cstheme="minorHAnsi"/>
          <w:i/>
          <w:sz w:val="22"/>
          <w:szCs w:val="22"/>
        </w:rPr>
        <w:t xml:space="preserve"> or expenses reasonably incurred by the person as a direct, natural and reasonable consequence of acquisition of the interest in land or the making or giving of a pre-acquisition declaration (or certificate under section 24 of the LAA) in relation to the acquisition of the interest; </w:t>
      </w:r>
    </w:p>
    <w:p w14:paraId="4ADFE2BE"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i/>
          <w:sz w:val="22"/>
          <w:szCs w:val="22"/>
        </w:rPr>
      </w:pPr>
      <w:r w:rsidRPr="00894B39">
        <w:rPr>
          <w:rFonts w:asciiTheme="minorHAnsi" w:hAnsiTheme="minorHAnsi" w:cstheme="minorHAnsi"/>
          <w:i/>
          <w:sz w:val="22"/>
          <w:szCs w:val="22"/>
          <w:u w:val="single"/>
        </w:rPr>
        <w:t>expectation of lease renewal</w:t>
      </w:r>
      <w:r w:rsidRPr="00894B39">
        <w:rPr>
          <w:rFonts w:asciiTheme="minorHAnsi" w:hAnsiTheme="minorHAnsi" w:cstheme="minorHAnsi"/>
          <w:i/>
          <w:sz w:val="22"/>
          <w:szCs w:val="22"/>
        </w:rPr>
        <w:t xml:space="preserve"> - where the interest in land is subject to termination or to a limitation as to time, regard shall be had to the likelihood of continuation or renewal of the interest and the likely terms and conditions of any continuation or renewal; and</w:t>
      </w:r>
    </w:p>
    <w:p w14:paraId="0A0A7183"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i/>
          <w:sz w:val="22"/>
          <w:szCs w:val="22"/>
        </w:rPr>
      </w:pPr>
      <w:r w:rsidRPr="00894B39">
        <w:rPr>
          <w:rFonts w:asciiTheme="minorHAnsi" w:hAnsiTheme="minorHAnsi" w:cstheme="minorHAnsi"/>
          <w:i/>
          <w:sz w:val="22"/>
          <w:szCs w:val="22"/>
          <w:u w:val="single"/>
        </w:rPr>
        <w:t>any legal or other professional costs</w:t>
      </w:r>
      <w:r w:rsidRPr="00894B39">
        <w:rPr>
          <w:rFonts w:asciiTheme="minorHAnsi" w:hAnsiTheme="minorHAnsi" w:cstheme="minorHAnsi"/>
          <w:i/>
          <w:sz w:val="22"/>
          <w:szCs w:val="22"/>
        </w:rPr>
        <w:t xml:space="preserve"> reasonably incurred in relation to the acquisition, including the costs of - </w:t>
      </w:r>
    </w:p>
    <w:p w14:paraId="4DB163F0" w14:textId="77777777" w:rsidR="00894B39" w:rsidRPr="00894B39" w:rsidRDefault="00894B39" w:rsidP="00B05175">
      <w:pPr>
        <w:pStyle w:val="TxtParagraph"/>
        <w:numPr>
          <w:ilvl w:val="0"/>
          <w:numId w:val="42"/>
        </w:numPr>
        <w:tabs>
          <w:tab w:val="clear" w:pos="567"/>
          <w:tab w:val="left" w:pos="284"/>
        </w:tabs>
        <w:jc w:val="left"/>
        <w:rPr>
          <w:rFonts w:asciiTheme="minorHAnsi" w:hAnsiTheme="minorHAnsi" w:cstheme="minorHAnsi"/>
          <w:i/>
          <w:sz w:val="22"/>
          <w:szCs w:val="22"/>
        </w:rPr>
      </w:pPr>
      <w:r w:rsidRPr="00894B39">
        <w:rPr>
          <w:rFonts w:asciiTheme="minorHAnsi" w:hAnsiTheme="minorHAnsi" w:cstheme="minorHAnsi"/>
          <w:i/>
          <w:sz w:val="22"/>
          <w:szCs w:val="22"/>
        </w:rPr>
        <w:t xml:space="preserve">obtaining advice in relation to the acquisition; the entitlement of the </w:t>
      </w:r>
      <w:proofErr w:type="gramStart"/>
      <w:r w:rsidRPr="00894B39">
        <w:rPr>
          <w:rFonts w:asciiTheme="minorHAnsi" w:hAnsiTheme="minorHAnsi" w:cstheme="minorHAnsi"/>
          <w:i/>
          <w:sz w:val="22"/>
          <w:szCs w:val="22"/>
        </w:rPr>
        <w:t>person  to</w:t>
      </w:r>
      <w:proofErr w:type="gramEnd"/>
      <w:r w:rsidRPr="00894B39">
        <w:rPr>
          <w:rFonts w:asciiTheme="minorHAnsi" w:hAnsiTheme="minorHAnsi" w:cstheme="minorHAnsi"/>
          <w:i/>
          <w:sz w:val="22"/>
          <w:szCs w:val="22"/>
        </w:rPr>
        <w:t xml:space="preserve"> compensation; or the amount of compensation; and</w:t>
      </w:r>
    </w:p>
    <w:p w14:paraId="2953D49E" w14:textId="77777777" w:rsidR="00894B39" w:rsidRPr="00894B39" w:rsidRDefault="00894B39" w:rsidP="00B05175">
      <w:pPr>
        <w:pStyle w:val="TxtParagraph"/>
        <w:numPr>
          <w:ilvl w:val="0"/>
          <w:numId w:val="42"/>
        </w:numPr>
        <w:tabs>
          <w:tab w:val="clear" w:pos="567"/>
          <w:tab w:val="left" w:pos="284"/>
        </w:tabs>
        <w:jc w:val="left"/>
        <w:rPr>
          <w:rFonts w:asciiTheme="minorHAnsi" w:hAnsiTheme="minorHAnsi" w:cstheme="minorHAnsi"/>
          <w:i/>
          <w:sz w:val="22"/>
          <w:szCs w:val="22"/>
        </w:rPr>
      </w:pPr>
      <w:r w:rsidRPr="00894B39">
        <w:rPr>
          <w:rFonts w:asciiTheme="minorHAnsi" w:hAnsiTheme="minorHAnsi" w:cstheme="minorHAnsi"/>
          <w:i/>
          <w:sz w:val="22"/>
          <w:szCs w:val="22"/>
        </w:rPr>
        <w:t xml:space="preserve">executing, </w:t>
      </w:r>
      <w:proofErr w:type="gramStart"/>
      <w:r w:rsidRPr="00894B39">
        <w:rPr>
          <w:rFonts w:asciiTheme="minorHAnsi" w:hAnsiTheme="minorHAnsi" w:cstheme="minorHAnsi"/>
          <w:i/>
          <w:sz w:val="22"/>
          <w:szCs w:val="22"/>
        </w:rPr>
        <w:t>producing</w:t>
      </w:r>
      <w:proofErr w:type="gramEnd"/>
      <w:r w:rsidRPr="00894B39">
        <w:rPr>
          <w:rFonts w:asciiTheme="minorHAnsi" w:hAnsiTheme="minorHAnsi" w:cstheme="minorHAnsi"/>
          <w:i/>
          <w:sz w:val="22"/>
          <w:szCs w:val="22"/>
        </w:rPr>
        <w:t xml:space="preserve"> or surrendering such documents, and making out and furnishing such abstracts and attested copies as are required by the Commonwealth.</w:t>
      </w:r>
    </w:p>
    <w:p w14:paraId="1010707E" w14:textId="0E9D1CC7" w:rsidR="00894B39" w:rsidRPr="00894B39" w:rsidRDefault="00894B39" w:rsidP="00894B39">
      <w:pPr>
        <w:rPr>
          <w:rFonts w:cstheme="minorHAnsi"/>
        </w:rPr>
      </w:pPr>
      <w:r w:rsidRPr="00894B39">
        <w:rPr>
          <w:rFonts w:cstheme="minorHAnsi"/>
        </w:rPr>
        <w:t xml:space="preserve">Section 60 of the LAA lists </w:t>
      </w:r>
      <w:r w:rsidR="00DE4F73">
        <w:rPr>
          <w:rFonts w:cstheme="minorHAnsi"/>
        </w:rPr>
        <w:t>those</w:t>
      </w:r>
      <w:r w:rsidRPr="00894B39">
        <w:rPr>
          <w:rFonts w:cstheme="minorHAnsi"/>
        </w:rPr>
        <w:t xml:space="preserve"> matters that are to be disregarded in the assessment of compensation:</w:t>
      </w:r>
    </w:p>
    <w:p w14:paraId="61B84300" w14:textId="77777777" w:rsidR="00894B39" w:rsidRPr="00894B39" w:rsidRDefault="00894B39" w:rsidP="00894B39">
      <w:pPr>
        <w:pStyle w:val="TxtParagraph"/>
        <w:tabs>
          <w:tab w:val="clear" w:pos="567"/>
          <w:tab w:val="left" w:pos="284"/>
        </w:tabs>
        <w:ind w:left="284"/>
        <w:jc w:val="left"/>
        <w:rPr>
          <w:rFonts w:asciiTheme="minorHAnsi" w:hAnsiTheme="minorHAnsi" w:cstheme="minorHAnsi"/>
          <w:i/>
          <w:sz w:val="22"/>
          <w:szCs w:val="22"/>
        </w:rPr>
      </w:pPr>
      <w:proofErr w:type="gramStart"/>
      <w:r w:rsidRPr="00894B39">
        <w:rPr>
          <w:rFonts w:asciiTheme="minorHAnsi" w:hAnsiTheme="minorHAnsi" w:cstheme="minorHAnsi"/>
          <w:i/>
          <w:sz w:val="22"/>
          <w:szCs w:val="22"/>
        </w:rPr>
        <w:t>In assessing compensation, there</w:t>
      </w:r>
      <w:proofErr w:type="gramEnd"/>
      <w:r w:rsidRPr="00894B39">
        <w:rPr>
          <w:rFonts w:asciiTheme="minorHAnsi" w:hAnsiTheme="minorHAnsi" w:cstheme="minorHAnsi"/>
          <w:i/>
          <w:sz w:val="22"/>
          <w:szCs w:val="22"/>
        </w:rPr>
        <w:t xml:space="preserve"> shall be disregarded:</w:t>
      </w:r>
    </w:p>
    <w:p w14:paraId="74EF3DCC" w14:textId="77777777" w:rsidR="00894B39" w:rsidRPr="00894B39" w:rsidRDefault="00894B39" w:rsidP="00894B39">
      <w:pPr>
        <w:pStyle w:val="TxtParagraph"/>
        <w:numPr>
          <w:ilvl w:val="0"/>
          <w:numId w:val="37"/>
        </w:numPr>
        <w:tabs>
          <w:tab w:val="clear" w:pos="567"/>
          <w:tab w:val="left" w:pos="284"/>
        </w:tabs>
        <w:ind w:left="851" w:hanging="567"/>
        <w:jc w:val="left"/>
        <w:rPr>
          <w:rFonts w:asciiTheme="minorHAnsi" w:hAnsiTheme="minorHAnsi" w:cstheme="minorHAnsi"/>
          <w:i/>
          <w:sz w:val="22"/>
          <w:szCs w:val="22"/>
        </w:rPr>
      </w:pPr>
      <w:r w:rsidRPr="00894B39">
        <w:rPr>
          <w:rFonts w:asciiTheme="minorHAnsi" w:hAnsiTheme="minorHAnsi" w:cstheme="minorHAnsi"/>
          <w:i/>
          <w:sz w:val="22"/>
          <w:szCs w:val="22"/>
        </w:rPr>
        <w:t xml:space="preserve">any special suitability or adaptability of the relevant land for a purpose for which it could only be used pursuant to a power conferred by or under law, or for which it could only be used by a government, public or local </w:t>
      </w:r>
      <w:proofErr w:type="gramStart"/>
      <w:r w:rsidRPr="00894B39">
        <w:rPr>
          <w:rFonts w:asciiTheme="minorHAnsi" w:hAnsiTheme="minorHAnsi" w:cstheme="minorHAnsi"/>
          <w:i/>
          <w:sz w:val="22"/>
          <w:szCs w:val="22"/>
        </w:rPr>
        <w:t>authority;</w:t>
      </w:r>
      <w:proofErr w:type="gramEnd"/>
    </w:p>
    <w:p w14:paraId="1922C368" w14:textId="77777777" w:rsidR="00894B39" w:rsidRPr="00894B39" w:rsidRDefault="00894B39" w:rsidP="00894B39">
      <w:pPr>
        <w:pStyle w:val="TxtParagraph"/>
        <w:numPr>
          <w:ilvl w:val="0"/>
          <w:numId w:val="37"/>
        </w:numPr>
        <w:tabs>
          <w:tab w:val="clear" w:pos="567"/>
          <w:tab w:val="left" w:pos="284"/>
        </w:tabs>
        <w:ind w:left="851" w:hanging="567"/>
        <w:jc w:val="left"/>
        <w:rPr>
          <w:rFonts w:asciiTheme="minorHAnsi" w:hAnsiTheme="minorHAnsi" w:cstheme="minorHAnsi"/>
          <w:i/>
          <w:sz w:val="22"/>
          <w:szCs w:val="22"/>
        </w:rPr>
      </w:pPr>
      <w:r w:rsidRPr="00894B39">
        <w:rPr>
          <w:rFonts w:asciiTheme="minorHAnsi" w:hAnsiTheme="minorHAnsi" w:cstheme="minorHAnsi"/>
          <w:i/>
          <w:sz w:val="22"/>
          <w:szCs w:val="22"/>
        </w:rPr>
        <w:t xml:space="preserve">any increase in the value of the land caused by its use in a manner or for a purpose contrary to </w:t>
      </w:r>
      <w:proofErr w:type="gramStart"/>
      <w:r w:rsidRPr="00894B39">
        <w:rPr>
          <w:rFonts w:asciiTheme="minorHAnsi" w:hAnsiTheme="minorHAnsi" w:cstheme="minorHAnsi"/>
          <w:i/>
          <w:sz w:val="22"/>
          <w:szCs w:val="22"/>
        </w:rPr>
        <w:t>law;</w:t>
      </w:r>
      <w:proofErr w:type="gramEnd"/>
    </w:p>
    <w:p w14:paraId="65AF2FD7" w14:textId="77777777" w:rsidR="00894B39" w:rsidRPr="00894B39" w:rsidRDefault="00894B39" w:rsidP="00894B39">
      <w:pPr>
        <w:pStyle w:val="TxtParagraph"/>
        <w:numPr>
          <w:ilvl w:val="0"/>
          <w:numId w:val="37"/>
        </w:numPr>
        <w:tabs>
          <w:tab w:val="clear" w:pos="567"/>
          <w:tab w:val="left" w:pos="284"/>
        </w:tabs>
        <w:ind w:left="851" w:hanging="567"/>
        <w:jc w:val="left"/>
        <w:rPr>
          <w:rFonts w:asciiTheme="minorHAnsi" w:hAnsiTheme="minorHAnsi" w:cstheme="minorHAnsi"/>
          <w:i/>
          <w:sz w:val="22"/>
          <w:szCs w:val="22"/>
        </w:rPr>
      </w:pPr>
      <w:r w:rsidRPr="00894B39">
        <w:rPr>
          <w:rFonts w:asciiTheme="minorHAnsi" w:hAnsiTheme="minorHAnsi" w:cstheme="minorHAnsi"/>
          <w:i/>
          <w:sz w:val="22"/>
          <w:szCs w:val="22"/>
        </w:rPr>
        <w:t>any increase or decrease in the value of the land caused by the carrying out of, or the proposal to carry out, the purpose for which the interest was acquired; and</w:t>
      </w:r>
    </w:p>
    <w:p w14:paraId="0CCB3AC1" w14:textId="77777777" w:rsidR="00894B39" w:rsidRPr="00894B39" w:rsidRDefault="00894B39" w:rsidP="00894B39">
      <w:pPr>
        <w:pStyle w:val="TxtParagraph"/>
        <w:numPr>
          <w:ilvl w:val="0"/>
          <w:numId w:val="37"/>
        </w:numPr>
        <w:tabs>
          <w:tab w:val="clear" w:pos="567"/>
          <w:tab w:val="left" w:pos="284"/>
        </w:tabs>
        <w:ind w:left="851" w:hanging="567"/>
        <w:jc w:val="left"/>
        <w:rPr>
          <w:rFonts w:asciiTheme="minorHAnsi" w:hAnsiTheme="minorHAnsi" w:cstheme="minorHAnsi"/>
          <w:i/>
          <w:sz w:val="22"/>
          <w:szCs w:val="22"/>
        </w:rPr>
      </w:pPr>
      <w:r w:rsidRPr="00894B39">
        <w:rPr>
          <w:rFonts w:asciiTheme="minorHAnsi" w:hAnsiTheme="minorHAnsi" w:cstheme="minorHAnsi"/>
          <w:i/>
          <w:sz w:val="22"/>
          <w:szCs w:val="22"/>
        </w:rPr>
        <w:t>any increase in the value of the land caused by the carrying out, after a copy of the pre</w:t>
      </w:r>
      <w:r w:rsidRPr="00894B39">
        <w:rPr>
          <w:rFonts w:asciiTheme="minorHAnsi" w:hAnsiTheme="minorHAnsi" w:cstheme="minorHAnsi"/>
          <w:i/>
          <w:sz w:val="22"/>
          <w:szCs w:val="22"/>
        </w:rPr>
        <w:noBreakHyphen/>
        <w:t xml:space="preserve">acquisition declaration or certificate under section 24 in relation to the acquisition of the interest was given to the person, of any improvements to the land, unless the improvements were carried out with the written approval of the Minister. </w:t>
      </w:r>
    </w:p>
    <w:p w14:paraId="6B99A3F3" w14:textId="77777777" w:rsidR="00894B39" w:rsidRPr="00894B39" w:rsidRDefault="00894B39" w:rsidP="00894B39">
      <w:pPr>
        <w:rPr>
          <w:rFonts w:cstheme="minorHAnsi"/>
        </w:rPr>
      </w:pPr>
      <w:r w:rsidRPr="00894B39">
        <w:rPr>
          <w:rFonts w:cstheme="minorHAnsi"/>
        </w:rPr>
        <w:lastRenderedPageBreak/>
        <w:t>Special provision is made for interests in land that are subject to a mortgage (see section</w:t>
      </w:r>
      <w:r w:rsidR="00E33F09">
        <w:rPr>
          <w:rFonts w:cstheme="minorHAnsi"/>
        </w:rPr>
        <w:t> </w:t>
      </w:r>
      <w:r w:rsidRPr="00894B39">
        <w:rPr>
          <w:rFonts w:cstheme="minorHAnsi"/>
        </w:rPr>
        <w:t xml:space="preserve">62 of the LAA and </w:t>
      </w:r>
      <w:r w:rsidR="001634F6">
        <w:rPr>
          <w:rFonts w:cstheme="minorHAnsi"/>
        </w:rPr>
        <w:t>P</w:t>
      </w:r>
      <w:r w:rsidRPr="00894B39">
        <w:rPr>
          <w:rFonts w:cstheme="minorHAnsi"/>
        </w:rPr>
        <w:t>art VII Division 3).</w:t>
      </w:r>
    </w:p>
    <w:p w14:paraId="00339712" w14:textId="77777777" w:rsidR="00894B39" w:rsidRDefault="00894B39" w:rsidP="004E058F"/>
    <w:p w14:paraId="56372F55" w14:textId="77777777" w:rsidR="00894B39" w:rsidRPr="00894B39" w:rsidRDefault="00766507" w:rsidP="00B05175">
      <w:pPr>
        <w:pStyle w:val="Boxed1Heading"/>
      </w:pPr>
      <w:r>
        <w:t xml:space="preserve">C.  </w:t>
      </w:r>
      <w:r w:rsidR="00894B39" w:rsidRPr="00DF16C9">
        <w:t>Claims for, and offers of, compensation</w:t>
      </w:r>
    </w:p>
    <w:p w14:paraId="1E1FA6A6" w14:textId="77777777" w:rsidR="00894B39" w:rsidRPr="00894B39" w:rsidRDefault="00894B39" w:rsidP="00894B39">
      <w:r w:rsidRPr="00894B39">
        <w:t>Part VII Divisions 4 and 5 of the LAA set out the way in which persons may make claims for, and for the Minister to make offers of, compensation.</w:t>
      </w:r>
    </w:p>
    <w:p w14:paraId="3F48FD34" w14:textId="77777777" w:rsidR="00894B39" w:rsidRPr="00894B39" w:rsidRDefault="00894B39" w:rsidP="00894B39">
      <w:r w:rsidRPr="00894B39">
        <w:t>Key points include:</w:t>
      </w:r>
    </w:p>
    <w:p w14:paraId="6E2697FE"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 xml:space="preserve">claims are required to be made in the form approved by the </w:t>
      </w:r>
      <w:proofErr w:type="gramStart"/>
      <w:r w:rsidRPr="00894B39">
        <w:rPr>
          <w:rFonts w:asciiTheme="minorHAnsi" w:hAnsiTheme="minorHAnsi" w:cstheme="minorHAnsi"/>
          <w:sz w:val="22"/>
          <w:szCs w:val="22"/>
        </w:rPr>
        <w:t>Minister;</w:t>
      </w:r>
      <w:proofErr w:type="gramEnd"/>
    </w:p>
    <w:p w14:paraId="59A1DEE3"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 xml:space="preserve">the Minister may accept a claim for compensation or may reject the </w:t>
      </w:r>
      <w:proofErr w:type="gramStart"/>
      <w:r w:rsidRPr="00894B39">
        <w:rPr>
          <w:rFonts w:asciiTheme="minorHAnsi" w:hAnsiTheme="minorHAnsi" w:cstheme="minorHAnsi"/>
          <w:sz w:val="22"/>
          <w:szCs w:val="22"/>
        </w:rPr>
        <w:t>claim;</w:t>
      </w:r>
      <w:proofErr w:type="gramEnd"/>
    </w:p>
    <w:p w14:paraId="31F08ECC"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where a claim is rejected, the claimant may apply to the Administrative Appeals Tribunal (AAT</w:t>
      </w:r>
      <w:proofErr w:type="gramStart"/>
      <w:r w:rsidRPr="00894B39">
        <w:rPr>
          <w:rFonts w:asciiTheme="minorHAnsi" w:hAnsiTheme="minorHAnsi" w:cstheme="minorHAnsi"/>
          <w:sz w:val="22"/>
          <w:szCs w:val="22"/>
        </w:rPr>
        <w:t>);</w:t>
      </w:r>
      <w:proofErr w:type="gramEnd"/>
    </w:p>
    <w:p w14:paraId="74A2E3E6"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 xml:space="preserve">proceedings for the determination of compensation may be brought in the Federal </w:t>
      </w:r>
      <w:proofErr w:type="gramStart"/>
      <w:r w:rsidRPr="00894B39">
        <w:rPr>
          <w:rFonts w:asciiTheme="minorHAnsi" w:hAnsiTheme="minorHAnsi" w:cstheme="minorHAnsi"/>
          <w:sz w:val="22"/>
          <w:szCs w:val="22"/>
        </w:rPr>
        <w:t>Court;</w:t>
      </w:r>
      <w:proofErr w:type="gramEnd"/>
    </w:p>
    <w:p w14:paraId="280DECD0"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 xml:space="preserve">the Minister may make an offer of compensation where no claim for compensation is </w:t>
      </w:r>
      <w:proofErr w:type="gramStart"/>
      <w:r w:rsidRPr="00894B39">
        <w:rPr>
          <w:rFonts w:asciiTheme="minorHAnsi" w:hAnsiTheme="minorHAnsi" w:cstheme="minorHAnsi"/>
          <w:sz w:val="22"/>
          <w:szCs w:val="22"/>
        </w:rPr>
        <w:t>made;</w:t>
      </w:r>
      <w:proofErr w:type="gramEnd"/>
    </w:p>
    <w:p w14:paraId="39429D96"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 xml:space="preserve">the Minister’s offer may be accepted or </w:t>
      </w:r>
      <w:proofErr w:type="gramStart"/>
      <w:r w:rsidRPr="00894B39">
        <w:rPr>
          <w:rFonts w:asciiTheme="minorHAnsi" w:hAnsiTheme="minorHAnsi" w:cstheme="minorHAnsi"/>
          <w:sz w:val="22"/>
          <w:szCs w:val="22"/>
        </w:rPr>
        <w:t>rejected;</w:t>
      </w:r>
      <w:proofErr w:type="gramEnd"/>
      <w:r w:rsidRPr="00894B39">
        <w:rPr>
          <w:rFonts w:asciiTheme="minorHAnsi" w:hAnsiTheme="minorHAnsi" w:cstheme="minorHAnsi"/>
          <w:sz w:val="22"/>
          <w:szCs w:val="22"/>
        </w:rPr>
        <w:t xml:space="preserve"> </w:t>
      </w:r>
    </w:p>
    <w:p w14:paraId="4BA45BE8" w14:textId="25EF9AAC"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 xml:space="preserve">compensation can be agreed </w:t>
      </w:r>
      <w:r w:rsidR="00CA7FB4" w:rsidRPr="00894B39">
        <w:rPr>
          <w:rFonts w:asciiTheme="minorHAnsi" w:hAnsiTheme="minorHAnsi" w:cstheme="minorHAnsi"/>
          <w:sz w:val="22"/>
          <w:szCs w:val="22"/>
        </w:rPr>
        <w:t>post-acquisition</w:t>
      </w:r>
      <w:r w:rsidRPr="00894B39">
        <w:rPr>
          <w:rFonts w:asciiTheme="minorHAnsi" w:hAnsiTheme="minorHAnsi" w:cstheme="minorHAnsi"/>
          <w:sz w:val="22"/>
          <w:szCs w:val="22"/>
        </w:rPr>
        <w:t>; and</w:t>
      </w:r>
    </w:p>
    <w:p w14:paraId="7B66BA01"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the amount of compensation may be determined by arbitration or by expert, or by the AAT or by the Federal Court or the High Court.</w:t>
      </w:r>
    </w:p>
    <w:p w14:paraId="2EFAB9B1" w14:textId="77777777" w:rsidR="00894B39" w:rsidRDefault="00894B39" w:rsidP="004E058F"/>
    <w:p w14:paraId="63B2828E" w14:textId="77777777" w:rsidR="00894B39" w:rsidRPr="00894B39" w:rsidRDefault="00766507" w:rsidP="00B05175">
      <w:pPr>
        <w:pStyle w:val="Boxed1Heading"/>
      </w:pPr>
      <w:r>
        <w:t xml:space="preserve">D.  </w:t>
      </w:r>
      <w:r w:rsidR="00894B39" w:rsidRPr="003E626E">
        <w:t>Payment of compensation</w:t>
      </w:r>
    </w:p>
    <w:p w14:paraId="524777D2" w14:textId="77777777" w:rsidR="00E33F09" w:rsidRDefault="00894B39" w:rsidP="00894B39">
      <w:r w:rsidRPr="00894B39">
        <w:t xml:space="preserve">The arrangements for payment of compensation are set out in Part VII Division 6 of the LAA. </w:t>
      </w:r>
    </w:p>
    <w:p w14:paraId="1ACCA542" w14:textId="77777777" w:rsidR="00894B39" w:rsidRPr="00894B39" w:rsidRDefault="00894B39" w:rsidP="00894B39">
      <w:r w:rsidRPr="00894B39">
        <w:t>Key points include:</w:t>
      </w:r>
    </w:p>
    <w:p w14:paraId="37EC9305"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 xml:space="preserve">the Minister may make an advance on account of compensation that may become payable to a </w:t>
      </w:r>
      <w:proofErr w:type="gramStart"/>
      <w:r w:rsidRPr="00894B39">
        <w:rPr>
          <w:rFonts w:asciiTheme="minorHAnsi" w:hAnsiTheme="minorHAnsi" w:cstheme="minorHAnsi"/>
          <w:sz w:val="22"/>
          <w:szCs w:val="22"/>
        </w:rPr>
        <w:t>person;</w:t>
      </w:r>
      <w:proofErr w:type="gramEnd"/>
    </w:p>
    <w:p w14:paraId="09D0E995"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 xml:space="preserve">where the Minister has made an offer of compensation, the Minister is required to make an advance on account of compensation of an amount not less than 90% of the amount of the Minister’s offer of </w:t>
      </w:r>
      <w:proofErr w:type="gramStart"/>
      <w:r w:rsidRPr="00894B39">
        <w:rPr>
          <w:rFonts w:asciiTheme="minorHAnsi" w:hAnsiTheme="minorHAnsi" w:cstheme="minorHAnsi"/>
          <w:sz w:val="22"/>
          <w:szCs w:val="22"/>
        </w:rPr>
        <w:t>compensation;</w:t>
      </w:r>
      <w:proofErr w:type="gramEnd"/>
    </w:p>
    <w:p w14:paraId="2E9DA689"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 xml:space="preserve">receipt by a person of an advance on account of compensation does not constitute an acceptance of an offer made by the </w:t>
      </w:r>
      <w:proofErr w:type="gramStart"/>
      <w:r w:rsidRPr="00894B39">
        <w:rPr>
          <w:rFonts w:asciiTheme="minorHAnsi" w:hAnsiTheme="minorHAnsi" w:cstheme="minorHAnsi"/>
          <w:sz w:val="22"/>
          <w:szCs w:val="22"/>
        </w:rPr>
        <w:t>Minister;</w:t>
      </w:r>
      <w:proofErr w:type="gramEnd"/>
    </w:p>
    <w:p w14:paraId="710AB274" w14:textId="77777777" w:rsidR="00894B39" w:rsidRPr="00894B39" w:rsidRDefault="00894B39" w:rsidP="00894B3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where an advance is paid, and there is no entitlement to compensation, the advance may be recovered as a debt due to the Commonwealth; and</w:t>
      </w:r>
    </w:p>
    <w:p w14:paraId="426D006E" w14:textId="77777777" w:rsidR="005D3E0C" w:rsidRPr="00E33F09" w:rsidRDefault="00894B39" w:rsidP="00E33F09">
      <w:pPr>
        <w:pStyle w:val="TxtParagraph"/>
        <w:numPr>
          <w:ilvl w:val="0"/>
          <w:numId w:val="32"/>
        </w:numPr>
        <w:tabs>
          <w:tab w:val="clear" w:pos="567"/>
          <w:tab w:val="left" w:pos="284"/>
        </w:tabs>
        <w:jc w:val="left"/>
        <w:rPr>
          <w:rFonts w:asciiTheme="minorHAnsi" w:hAnsiTheme="minorHAnsi" w:cstheme="minorHAnsi"/>
          <w:sz w:val="22"/>
          <w:szCs w:val="22"/>
        </w:rPr>
      </w:pPr>
      <w:r w:rsidRPr="00894B39">
        <w:rPr>
          <w:rFonts w:asciiTheme="minorHAnsi" w:hAnsiTheme="minorHAnsi" w:cstheme="minorHAnsi"/>
          <w:sz w:val="22"/>
          <w:szCs w:val="22"/>
        </w:rPr>
        <w:t>interest may be payable on compensation that a person is entitled to receive.</w:t>
      </w:r>
    </w:p>
    <w:sectPr w:rsidR="005D3E0C" w:rsidRPr="00E33F09" w:rsidSect="0090309A">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ECF0" w14:textId="77777777" w:rsidR="00120C81" w:rsidRDefault="00120C81" w:rsidP="00EF4574">
      <w:pPr>
        <w:spacing w:before="0" w:after="0" w:line="240" w:lineRule="auto"/>
      </w:pPr>
      <w:r>
        <w:separator/>
      </w:r>
    </w:p>
    <w:p w14:paraId="0C30847D" w14:textId="77777777" w:rsidR="00120C81" w:rsidRDefault="00120C81"/>
  </w:endnote>
  <w:endnote w:type="continuationSeparator" w:id="0">
    <w:p w14:paraId="7FEF4AD5" w14:textId="77777777" w:rsidR="00120C81" w:rsidRDefault="00120C81" w:rsidP="00EF4574">
      <w:pPr>
        <w:spacing w:before="0" w:after="0" w:line="240" w:lineRule="auto"/>
      </w:pPr>
      <w:r>
        <w:continuationSeparator/>
      </w:r>
    </w:p>
    <w:p w14:paraId="1A16BDA0" w14:textId="77777777" w:rsidR="00120C81" w:rsidRDefault="00120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F5A8" w14:textId="77777777" w:rsidR="002B2281" w:rsidRDefault="002B2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5439" w14:textId="7D4F0C88" w:rsidR="00766507" w:rsidRDefault="00F53488" w:rsidP="00F53488">
    <w:pPr>
      <w:pStyle w:val="Footer"/>
      <w:rPr>
        <w:noProof/>
      </w:rPr>
    </w:pPr>
    <w:r>
      <w:rPr>
        <w:noProof/>
      </w:rPr>
      <w:t xml:space="preserve">Date of issue: </w:t>
    </w:r>
    <w:r w:rsidR="008A5137">
      <w:rPr>
        <w:noProof/>
      </w:rPr>
      <w:t>16 August 2023</w:t>
    </w:r>
  </w:p>
  <w:p w14:paraId="489BCE2C" w14:textId="77777777" w:rsidR="00766507" w:rsidRDefault="00766507" w:rsidP="001634F6">
    <w:pPr>
      <w:pStyle w:val="Footer"/>
      <w:jc w:val="center"/>
      <w:rPr>
        <w:noProof/>
      </w:rPr>
    </w:pPr>
    <w:r>
      <w:rPr>
        <w:noProof/>
      </w:rPr>
      <w:fldChar w:fldCharType="begin"/>
    </w:r>
    <w:r>
      <w:rPr>
        <w:noProof/>
      </w:rPr>
      <w:instrText xml:space="preserve"> PAGE   \* MERGEFORMAT </w:instrText>
    </w:r>
    <w:r>
      <w:rPr>
        <w:noProof/>
      </w:rPr>
      <w:fldChar w:fldCharType="separate"/>
    </w:r>
    <w:r w:rsidR="002315A3">
      <w:rPr>
        <w:noProof/>
      </w:rPr>
      <w:t>1</w:t>
    </w:r>
    <w:r>
      <w:rPr>
        <w:noProof/>
      </w:rPr>
      <w:fldChar w:fldCharType="end"/>
    </w:r>
    <w:r w:rsidR="001634F6">
      <w:rPr>
        <w:noProof/>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A999" w14:textId="77777777" w:rsidR="002B2281" w:rsidRDefault="002B2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4F7E" w14:textId="77777777" w:rsidR="00120C81" w:rsidRDefault="00120C81" w:rsidP="0020122A">
      <w:pPr>
        <w:pStyle w:val="FootnoteSeparator"/>
      </w:pPr>
    </w:p>
  </w:footnote>
  <w:footnote w:type="continuationSeparator" w:id="0">
    <w:p w14:paraId="05F85B50" w14:textId="77777777" w:rsidR="00120C81" w:rsidRDefault="00120C81" w:rsidP="00EF4574">
      <w:pPr>
        <w:spacing w:before="0" w:after="0" w:line="240" w:lineRule="auto"/>
      </w:pPr>
      <w:r>
        <w:continuationSeparator/>
      </w:r>
    </w:p>
    <w:p w14:paraId="23D3CF80" w14:textId="77777777" w:rsidR="00120C81" w:rsidRDefault="00120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0767" w14:textId="77777777" w:rsidR="002B2281" w:rsidRDefault="002B2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159" w14:textId="77777777" w:rsidR="005D3E0C" w:rsidRDefault="005D3E0C">
    <w:pPr>
      <w:pStyle w:val="Header"/>
      <w:rPr>
        <w:b/>
      </w:rPr>
    </w:pPr>
    <w:r w:rsidRPr="00DB6D69">
      <w:rPr>
        <w:b/>
      </w:rPr>
      <w:t>Department of Finance</w:t>
    </w:r>
  </w:p>
  <w:p w14:paraId="14156915" w14:textId="77777777" w:rsidR="00DD4E03" w:rsidRPr="00DD4E03" w:rsidRDefault="00DD4E03" w:rsidP="00DD4E03">
    <w:pPr>
      <w:pStyle w:val="Header"/>
      <w:rPr>
        <w:b/>
      </w:rPr>
    </w:pPr>
    <w:r w:rsidRPr="00DD4E03">
      <w:rPr>
        <w:b/>
      </w:rPr>
      <w:t>Section 48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92CE" w14:textId="77777777" w:rsidR="002B2281" w:rsidRDefault="002B2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E64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0B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8A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8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0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2F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EA0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A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D2804"/>
    <w:multiLevelType w:val="hybridMultilevel"/>
    <w:tmpl w:val="C9961934"/>
    <w:lvl w:ilvl="0" w:tplc="B8C4D2D6">
      <w:start w:val="1"/>
      <w:numFmt w:val="lowerLetter"/>
      <w:lvlText w:val="(%1)"/>
      <w:lvlJc w:val="left"/>
      <w:pPr>
        <w:ind w:left="3884" w:hanging="360"/>
      </w:pPr>
      <w:rPr>
        <w:rFonts w:hint="default"/>
      </w:rPr>
    </w:lvl>
    <w:lvl w:ilvl="1" w:tplc="0C090019" w:tentative="1">
      <w:start w:val="1"/>
      <w:numFmt w:val="lowerLetter"/>
      <w:lvlText w:val="%2."/>
      <w:lvlJc w:val="left"/>
      <w:pPr>
        <w:ind w:left="4604" w:hanging="360"/>
      </w:pPr>
    </w:lvl>
    <w:lvl w:ilvl="2" w:tplc="0C09001B" w:tentative="1">
      <w:start w:val="1"/>
      <w:numFmt w:val="lowerRoman"/>
      <w:lvlText w:val="%3."/>
      <w:lvlJc w:val="right"/>
      <w:pPr>
        <w:ind w:left="5324" w:hanging="180"/>
      </w:pPr>
    </w:lvl>
    <w:lvl w:ilvl="3" w:tplc="0C09000F" w:tentative="1">
      <w:start w:val="1"/>
      <w:numFmt w:val="decimal"/>
      <w:lvlText w:val="%4."/>
      <w:lvlJc w:val="left"/>
      <w:pPr>
        <w:ind w:left="6044" w:hanging="360"/>
      </w:pPr>
    </w:lvl>
    <w:lvl w:ilvl="4" w:tplc="0C090019" w:tentative="1">
      <w:start w:val="1"/>
      <w:numFmt w:val="lowerLetter"/>
      <w:lvlText w:val="%5."/>
      <w:lvlJc w:val="left"/>
      <w:pPr>
        <w:ind w:left="6764" w:hanging="360"/>
      </w:pPr>
    </w:lvl>
    <w:lvl w:ilvl="5" w:tplc="0C09001B" w:tentative="1">
      <w:start w:val="1"/>
      <w:numFmt w:val="lowerRoman"/>
      <w:lvlText w:val="%6."/>
      <w:lvlJc w:val="right"/>
      <w:pPr>
        <w:ind w:left="7484" w:hanging="180"/>
      </w:pPr>
    </w:lvl>
    <w:lvl w:ilvl="6" w:tplc="0C09000F" w:tentative="1">
      <w:start w:val="1"/>
      <w:numFmt w:val="decimal"/>
      <w:lvlText w:val="%7."/>
      <w:lvlJc w:val="left"/>
      <w:pPr>
        <w:ind w:left="8204" w:hanging="360"/>
      </w:pPr>
    </w:lvl>
    <w:lvl w:ilvl="7" w:tplc="0C090019" w:tentative="1">
      <w:start w:val="1"/>
      <w:numFmt w:val="lowerLetter"/>
      <w:lvlText w:val="%8."/>
      <w:lvlJc w:val="left"/>
      <w:pPr>
        <w:ind w:left="8924" w:hanging="360"/>
      </w:pPr>
    </w:lvl>
    <w:lvl w:ilvl="8" w:tplc="0C09001B" w:tentative="1">
      <w:start w:val="1"/>
      <w:numFmt w:val="lowerRoman"/>
      <w:lvlText w:val="%9."/>
      <w:lvlJc w:val="right"/>
      <w:pPr>
        <w:ind w:left="9644" w:hanging="180"/>
      </w:pPr>
    </w:lvl>
  </w:abstractNum>
  <w:abstractNum w:abstractNumId="11" w15:restartNumberingAfterBreak="0">
    <w:nsid w:val="0A2F6B80"/>
    <w:multiLevelType w:val="multilevel"/>
    <w:tmpl w:val="0DE803A2"/>
    <w:styleLink w:val="Numberedlist"/>
    <w:lvl w:ilvl="0">
      <w:start w:val="1"/>
      <w:numFmt w:val="upperLetter"/>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AAD3FAE"/>
    <w:multiLevelType w:val="hybridMultilevel"/>
    <w:tmpl w:val="685638FC"/>
    <w:lvl w:ilvl="0" w:tplc="F7EA95C8">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3" w15:restartNumberingAfterBreak="0">
    <w:nsid w:val="0D95377B"/>
    <w:multiLevelType w:val="hybridMultilevel"/>
    <w:tmpl w:val="6C241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9E6B1B"/>
    <w:multiLevelType w:val="hybridMultilevel"/>
    <w:tmpl w:val="118A5A82"/>
    <w:lvl w:ilvl="0" w:tplc="B8C4D2D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15:restartNumberingAfterBreak="0">
    <w:nsid w:val="1B0F31DD"/>
    <w:multiLevelType w:val="hybridMultilevel"/>
    <w:tmpl w:val="62D26A72"/>
    <w:lvl w:ilvl="0" w:tplc="B8C4D2D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22A12CA9"/>
    <w:multiLevelType w:val="hybridMultilevel"/>
    <w:tmpl w:val="3C04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513CB8"/>
    <w:multiLevelType w:val="hybridMultilevel"/>
    <w:tmpl w:val="51FA663E"/>
    <w:lvl w:ilvl="0" w:tplc="B8C4D2D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B8C4D2D6">
      <w:start w:val="1"/>
      <w:numFmt w:val="lowerLetter"/>
      <w:lvlText w:val="(%5)"/>
      <w:lvlJc w:val="left"/>
      <w:pPr>
        <w:ind w:left="3884" w:hanging="360"/>
      </w:pPr>
      <w:rPr>
        <w:rFonts w:hint="default"/>
      </w:rPr>
    </w:lvl>
    <w:lvl w:ilvl="5" w:tplc="0C090019">
      <w:start w:val="1"/>
      <w:numFmt w:val="lowerLetter"/>
      <w:lvlText w:val="%6."/>
      <w:lvlJc w:val="lef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27616E35"/>
    <w:multiLevelType w:val="hybridMultilevel"/>
    <w:tmpl w:val="295C20B6"/>
    <w:lvl w:ilvl="0" w:tplc="1A3CE606">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2B144FC1"/>
    <w:multiLevelType w:val="hybridMultilevel"/>
    <w:tmpl w:val="085E59F8"/>
    <w:lvl w:ilvl="0" w:tplc="540A70A0">
      <w:start w:val="2"/>
      <w:numFmt w:val="bullet"/>
      <w:lvlText w:val="-"/>
      <w:lvlJc w:val="left"/>
      <w:pPr>
        <w:ind w:left="1364" w:hanging="360"/>
      </w:pPr>
      <w:rPr>
        <w:rFonts w:ascii="Arial" w:eastAsia="Times New Roman" w:hAnsi="Arial" w:cs="Aria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1"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3691112B"/>
    <w:multiLevelType w:val="hybridMultilevel"/>
    <w:tmpl w:val="8EDE43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6FF07DE"/>
    <w:multiLevelType w:val="hybridMultilevel"/>
    <w:tmpl w:val="02D62C66"/>
    <w:lvl w:ilvl="0" w:tplc="B8C4D2D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18D0349"/>
    <w:multiLevelType w:val="hybridMultilevel"/>
    <w:tmpl w:val="D6D41B46"/>
    <w:lvl w:ilvl="0" w:tplc="A63001AC">
      <w:start w:val="1"/>
      <w:numFmt w:val="lowerRoman"/>
      <w:lvlText w:val="%1."/>
      <w:lvlJc w:val="right"/>
      <w:pPr>
        <w:tabs>
          <w:tab w:val="num" w:pos="1021"/>
        </w:tabs>
        <w:ind w:left="1077" w:hanging="340"/>
      </w:pPr>
      <w:rPr>
        <w:rFonts w:ascii="Times New Roman" w:hAnsi="Times New Roman" w:hint="default"/>
        <w:caps w:val="0"/>
        <w:color w:val="000000"/>
        <w14:shadow w14:blurRad="0" w14:dist="0" w14:dir="0" w14:sx="0" w14:sy="0" w14:kx="0" w14:ky="0" w14:algn="none">
          <w14:srgbClr w14:val="000000"/>
        </w14:shadow>
        <w14:textOutline w14:w="0" w14:cap="rnd" w14:cmpd="sng" w14:algn="ctr">
          <w14:noFill/>
          <w14:prstDash w14:val="solid"/>
          <w14:bevel/>
        </w14:textOutline>
      </w:rPr>
    </w:lvl>
    <w:lvl w:ilvl="1" w:tplc="0C090001">
      <w:start w:val="1"/>
      <w:numFmt w:val="bullet"/>
      <w:lvlText w:val=""/>
      <w:lvlJc w:val="left"/>
      <w:pPr>
        <w:tabs>
          <w:tab w:val="num" w:pos="1440"/>
        </w:tabs>
        <w:ind w:left="1440" w:hanging="360"/>
      </w:pPr>
      <w:rPr>
        <w:rFonts w:ascii="Symbol" w:hAnsi="Symbol" w:hint="default"/>
        <w:caps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pPr>
        <w:tabs>
          <w:tab w:val="num" w:pos="2340"/>
        </w:tabs>
        <w:ind w:left="2340" w:hanging="360"/>
      </w:pPr>
      <w:rPr>
        <w:rFonts w:ascii="Symbol" w:hAnsi="Symbol" w:hint="default"/>
      </w:rPr>
    </w:lvl>
    <w:lvl w:ilvl="3" w:tplc="3D86A9C0">
      <w:start w:val="7"/>
      <w:numFmt w:val="lowerRoman"/>
      <w:lvlText w:val="%4."/>
      <w:lvlJc w:val="right"/>
      <w:pPr>
        <w:tabs>
          <w:tab w:val="num" w:pos="1021"/>
        </w:tabs>
        <w:ind w:left="1077" w:hanging="340"/>
      </w:pPr>
      <w:rPr>
        <w:rFonts w:ascii="Times New Roman" w:hAnsi="Times New Roman" w:hint="default"/>
        <w:caps w:val="0"/>
        <w:color w:val="000000"/>
        <w14:shadow w14:blurRad="0" w14:dist="0" w14:dir="0" w14:sx="0" w14:sy="0" w14:kx="0" w14:ky="0" w14:algn="none">
          <w14:srgbClr w14:val="000000"/>
        </w14:shadow>
        <w14:textOutline w14:w="0" w14:cap="rnd" w14:cmpd="sng" w14:algn="ctr">
          <w14:noFill/>
          <w14:prstDash w14:val="solid"/>
          <w14:bevel/>
        </w14:textOutline>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72C23A3"/>
    <w:multiLevelType w:val="hybridMultilevel"/>
    <w:tmpl w:val="BE902FA8"/>
    <w:lvl w:ilvl="0" w:tplc="F7EA95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F7952"/>
    <w:multiLevelType w:val="hybridMultilevel"/>
    <w:tmpl w:val="15CEC3DC"/>
    <w:lvl w:ilvl="0" w:tplc="0C090015">
      <w:start w:val="1"/>
      <w:numFmt w:val="upperLetter"/>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EC73B88"/>
    <w:multiLevelType w:val="hybridMultilevel"/>
    <w:tmpl w:val="26FA996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94268F"/>
    <w:multiLevelType w:val="hybridMultilevel"/>
    <w:tmpl w:val="04D49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09A1E68"/>
    <w:multiLevelType w:val="hybridMultilevel"/>
    <w:tmpl w:val="58985B72"/>
    <w:lvl w:ilvl="0" w:tplc="F7EA95C8">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198136B"/>
    <w:multiLevelType w:val="hybridMultilevel"/>
    <w:tmpl w:val="5DDC278A"/>
    <w:lvl w:ilvl="0" w:tplc="B8C4D2D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B8C4D2D6">
      <w:start w:val="1"/>
      <w:numFmt w:val="lowerLetter"/>
      <w:lvlText w:val="(%5)"/>
      <w:lvlJc w:val="left"/>
      <w:pPr>
        <w:ind w:left="3884" w:hanging="360"/>
      </w:pPr>
      <w:rPr>
        <w:rFonts w:hint="default"/>
      </w:rPr>
    </w:lvl>
    <w:lvl w:ilvl="5" w:tplc="0C09001B">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9796A00"/>
    <w:multiLevelType w:val="hybridMultilevel"/>
    <w:tmpl w:val="A1C47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6355263">
    <w:abstractNumId w:val="34"/>
  </w:num>
  <w:num w:numId="2" w16cid:durableId="2056156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011562">
    <w:abstractNumId w:val="11"/>
  </w:num>
  <w:num w:numId="4" w16cid:durableId="2116778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8285">
    <w:abstractNumId w:val="21"/>
  </w:num>
  <w:num w:numId="6" w16cid:durableId="1585919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2593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029696">
    <w:abstractNumId w:val="14"/>
  </w:num>
  <w:num w:numId="9" w16cid:durableId="1377579912">
    <w:abstractNumId w:val="28"/>
  </w:num>
  <w:num w:numId="10" w16cid:durableId="901912329">
    <w:abstractNumId w:val="29"/>
  </w:num>
  <w:num w:numId="11" w16cid:durableId="1958177008">
    <w:abstractNumId w:val="9"/>
  </w:num>
  <w:num w:numId="12" w16cid:durableId="1191144582">
    <w:abstractNumId w:val="7"/>
  </w:num>
  <w:num w:numId="13" w16cid:durableId="1211650605">
    <w:abstractNumId w:val="6"/>
  </w:num>
  <w:num w:numId="14" w16cid:durableId="1084298054">
    <w:abstractNumId w:val="5"/>
  </w:num>
  <w:num w:numId="15" w16cid:durableId="1985962268">
    <w:abstractNumId w:val="4"/>
  </w:num>
  <w:num w:numId="16" w16cid:durableId="1062800434">
    <w:abstractNumId w:val="8"/>
  </w:num>
  <w:num w:numId="17" w16cid:durableId="1911960481">
    <w:abstractNumId w:val="3"/>
  </w:num>
  <w:num w:numId="18" w16cid:durableId="87122100">
    <w:abstractNumId w:val="2"/>
  </w:num>
  <w:num w:numId="19" w16cid:durableId="745567462">
    <w:abstractNumId w:val="1"/>
  </w:num>
  <w:num w:numId="20" w16cid:durableId="1911620472">
    <w:abstractNumId w:val="0"/>
  </w:num>
  <w:num w:numId="21" w16cid:durableId="1057122758">
    <w:abstractNumId w:val="26"/>
  </w:num>
  <w:num w:numId="22" w16cid:durableId="405301571">
    <w:abstractNumId w:val="11"/>
  </w:num>
  <w:num w:numId="23" w16cid:durableId="286353700">
    <w:abstractNumId w:val="11"/>
  </w:num>
  <w:num w:numId="24" w16cid:durableId="309595514">
    <w:abstractNumId w:val="30"/>
  </w:num>
  <w:num w:numId="25" w16cid:durableId="8800474">
    <w:abstractNumId w:val="27"/>
  </w:num>
  <w:num w:numId="26" w16cid:durableId="58869278">
    <w:abstractNumId w:val="24"/>
  </w:num>
  <w:num w:numId="27" w16cid:durableId="1037704299">
    <w:abstractNumId w:val="35"/>
  </w:num>
  <w:num w:numId="28" w16cid:durableId="1526674196">
    <w:abstractNumId w:val="13"/>
  </w:num>
  <w:num w:numId="29" w16cid:durableId="897670749">
    <w:abstractNumId w:val="25"/>
  </w:num>
  <w:num w:numId="30" w16cid:durableId="1467434679">
    <w:abstractNumId w:val="15"/>
  </w:num>
  <w:num w:numId="31" w16cid:durableId="160658391">
    <w:abstractNumId w:val="32"/>
  </w:num>
  <w:num w:numId="32" w16cid:durableId="1561600679">
    <w:abstractNumId w:val="22"/>
  </w:num>
  <w:num w:numId="33" w16cid:durableId="1089086844">
    <w:abstractNumId w:val="12"/>
  </w:num>
  <w:num w:numId="34" w16cid:durableId="38744196">
    <w:abstractNumId w:val="16"/>
  </w:num>
  <w:num w:numId="35" w16cid:durableId="893547756">
    <w:abstractNumId w:val="23"/>
  </w:num>
  <w:num w:numId="36" w16cid:durableId="287516070">
    <w:abstractNumId w:val="33"/>
  </w:num>
  <w:num w:numId="37" w16cid:durableId="1074009375">
    <w:abstractNumId w:val="10"/>
  </w:num>
  <w:num w:numId="38" w16cid:durableId="335152624">
    <w:abstractNumId w:val="17"/>
  </w:num>
  <w:num w:numId="39" w16cid:durableId="39524181">
    <w:abstractNumId w:val="31"/>
  </w:num>
  <w:num w:numId="40" w16cid:durableId="442530573">
    <w:abstractNumId w:val="19"/>
  </w:num>
  <w:num w:numId="41" w16cid:durableId="1285116842">
    <w:abstractNumId w:val="18"/>
  </w:num>
  <w:num w:numId="42" w16cid:durableId="2359385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2782F"/>
    <w:rsid w:val="00054E4D"/>
    <w:rsid w:val="00060073"/>
    <w:rsid w:val="000603C7"/>
    <w:rsid w:val="000829F4"/>
    <w:rsid w:val="000A4B30"/>
    <w:rsid w:val="000A6A8B"/>
    <w:rsid w:val="000C2A48"/>
    <w:rsid w:val="000C5F75"/>
    <w:rsid w:val="000D60B1"/>
    <w:rsid w:val="00120C81"/>
    <w:rsid w:val="00136530"/>
    <w:rsid w:val="001541EA"/>
    <w:rsid w:val="001612A4"/>
    <w:rsid w:val="001634F6"/>
    <w:rsid w:val="001D7EB4"/>
    <w:rsid w:val="001E1DC0"/>
    <w:rsid w:val="0020122A"/>
    <w:rsid w:val="002315A3"/>
    <w:rsid w:val="0028602A"/>
    <w:rsid w:val="002B2281"/>
    <w:rsid w:val="002B7879"/>
    <w:rsid w:val="002F5017"/>
    <w:rsid w:val="00301144"/>
    <w:rsid w:val="00313AE5"/>
    <w:rsid w:val="003148B7"/>
    <w:rsid w:val="003158C3"/>
    <w:rsid w:val="003274CD"/>
    <w:rsid w:val="0035119D"/>
    <w:rsid w:val="003A71C5"/>
    <w:rsid w:val="003B4F12"/>
    <w:rsid w:val="003C0E5E"/>
    <w:rsid w:val="00423F31"/>
    <w:rsid w:val="00431899"/>
    <w:rsid w:val="00437E87"/>
    <w:rsid w:val="004419A3"/>
    <w:rsid w:val="00486804"/>
    <w:rsid w:val="00494D5B"/>
    <w:rsid w:val="004B3775"/>
    <w:rsid w:val="004C2A06"/>
    <w:rsid w:val="004E058F"/>
    <w:rsid w:val="004E3B87"/>
    <w:rsid w:val="00510921"/>
    <w:rsid w:val="00510AD3"/>
    <w:rsid w:val="00513348"/>
    <w:rsid w:val="00533B5D"/>
    <w:rsid w:val="005570E8"/>
    <w:rsid w:val="0056764A"/>
    <w:rsid w:val="00576566"/>
    <w:rsid w:val="005970EA"/>
    <w:rsid w:val="005C37F0"/>
    <w:rsid w:val="005D2D36"/>
    <w:rsid w:val="005D3E0C"/>
    <w:rsid w:val="00623BA1"/>
    <w:rsid w:val="006346BC"/>
    <w:rsid w:val="00645300"/>
    <w:rsid w:val="00666291"/>
    <w:rsid w:val="0066652A"/>
    <w:rsid w:val="00682167"/>
    <w:rsid w:val="006C42AF"/>
    <w:rsid w:val="006C4DD1"/>
    <w:rsid w:val="00711D8E"/>
    <w:rsid w:val="00712672"/>
    <w:rsid w:val="00734E3F"/>
    <w:rsid w:val="00736985"/>
    <w:rsid w:val="00737A13"/>
    <w:rsid w:val="00755521"/>
    <w:rsid w:val="00766507"/>
    <w:rsid w:val="007B6200"/>
    <w:rsid w:val="007D29D9"/>
    <w:rsid w:val="00801B9F"/>
    <w:rsid w:val="0082589D"/>
    <w:rsid w:val="00880B3F"/>
    <w:rsid w:val="00894B39"/>
    <w:rsid w:val="008A5137"/>
    <w:rsid w:val="008B62C7"/>
    <w:rsid w:val="008D4A99"/>
    <w:rsid w:val="0090309A"/>
    <w:rsid w:val="00910823"/>
    <w:rsid w:val="009A2DA7"/>
    <w:rsid w:val="009B4D3B"/>
    <w:rsid w:val="009D7407"/>
    <w:rsid w:val="009E0866"/>
    <w:rsid w:val="00A20E8E"/>
    <w:rsid w:val="00A24A62"/>
    <w:rsid w:val="00A31C9F"/>
    <w:rsid w:val="00A57A97"/>
    <w:rsid w:val="00AB19CF"/>
    <w:rsid w:val="00AC164A"/>
    <w:rsid w:val="00AF2050"/>
    <w:rsid w:val="00B05175"/>
    <w:rsid w:val="00B60352"/>
    <w:rsid w:val="00B770C4"/>
    <w:rsid w:val="00BB26C5"/>
    <w:rsid w:val="00BC50B8"/>
    <w:rsid w:val="00BF4DE6"/>
    <w:rsid w:val="00C236FD"/>
    <w:rsid w:val="00C27965"/>
    <w:rsid w:val="00C42CDE"/>
    <w:rsid w:val="00CA37B1"/>
    <w:rsid w:val="00CA7FB4"/>
    <w:rsid w:val="00CB1959"/>
    <w:rsid w:val="00D0296C"/>
    <w:rsid w:val="00D2253C"/>
    <w:rsid w:val="00D22869"/>
    <w:rsid w:val="00D46D82"/>
    <w:rsid w:val="00DB6D69"/>
    <w:rsid w:val="00DC430B"/>
    <w:rsid w:val="00DD4E03"/>
    <w:rsid w:val="00DE4F73"/>
    <w:rsid w:val="00DF25F7"/>
    <w:rsid w:val="00DF5F8B"/>
    <w:rsid w:val="00E33F09"/>
    <w:rsid w:val="00E357B7"/>
    <w:rsid w:val="00E44D53"/>
    <w:rsid w:val="00E53800"/>
    <w:rsid w:val="00E6081F"/>
    <w:rsid w:val="00E647CD"/>
    <w:rsid w:val="00EA04B2"/>
    <w:rsid w:val="00EA20F3"/>
    <w:rsid w:val="00ED43D1"/>
    <w:rsid w:val="00EE4EE1"/>
    <w:rsid w:val="00EF4574"/>
    <w:rsid w:val="00F2684E"/>
    <w:rsid w:val="00F53488"/>
    <w:rsid w:val="00F53493"/>
    <w:rsid w:val="00F729EF"/>
    <w:rsid w:val="00F77CAE"/>
    <w:rsid w:val="00F96BB9"/>
    <w:rsid w:val="00FB44AA"/>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2C3D8D6"/>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645300"/>
    <w:pPr>
      <w:spacing w:before="720"/>
    </w:pPr>
  </w:style>
  <w:style w:type="character" w:customStyle="1" w:styleId="TitleChar">
    <w:name w:val="Title Char"/>
    <w:basedOn w:val="DefaultParagraphFont"/>
    <w:link w:val="Title"/>
    <w:uiPriority w:val="10"/>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customStyle="1" w:styleId="TxtParagraph">
    <w:name w:val="Txt  Paragraph"/>
    <w:basedOn w:val="Normal"/>
    <w:rsid w:val="00E647CD"/>
    <w:pPr>
      <w:tabs>
        <w:tab w:val="left" w:pos="567"/>
      </w:tabs>
      <w:suppressAutoHyphens w:val="0"/>
      <w:spacing w:before="120" w:after="120" w:line="300" w:lineRule="atLeast"/>
      <w:jc w:val="both"/>
    </w:pPr>
    <w:rPr>
      <w:rFonts w:ascii="Times New Roman" w:eastAsia="Times New Roman" w:hAnsi="Times New Roman" w:cs="Times New Roman"/>
      <w:color w:val="000000"/>
      <w:sz w:val="24"/>
      <w:szCs w:val="20"/>
    </w:rPr>
  </w:style>
  <w:style w:type="paragraph" w:customStyle="1" w:styleId="paragraph">
    <w:name w:val="paragraph"/>
    <w:aliases w:val="a,indent(a)"/>
    <w:basedOn w:val="Normal"/>
    <w:rsid w:val="00894B39"/>
    <w:pPr>
      <w:tabs>
        <w:tab w:val="right" w:pos="1531"/>
      </w:tabs>
      <w:suppressAutoHyphens w:val="0"/>
      <w:spacing w:before="40" w:after="0" w:line="260" w:lineRule="atLeast"/>
      <w:ind w:left="1644" w:hanging="1644"/>
    </w:pPr>
    <w:rPr>
      <w:rFonts w:ascii="Times New Roman" w:eastAsia="Times New Roman" w:hAnsi="Times New Roman" w:cs="Times New Roman"/>
      <w:lang w:eastAsia="en-AU"/>
    </w:rPr>
  </w:style>
  <w:style w:type="paragraph" w:customStyle="1" w:styleId="subsection2">
    <w:name w:val="subsection2"/>
    <w:aliases w:val="ss2"/>
    <w:basedOn w:val="Normal"/>
    <w:next w:val="Normal"/>
    <w:rsid w:val="00894B39"/>
    <w:pPr>
      <w:suppressAutoHyphens w:val="0"/>
      <w:spacing w:before="40" w:after="0" w:line="260" w:lineRule="atLeast"/>
      <w:ind w:left="1134"/>
    </w:pPr>
    <w:rPr>
      <w:rFonts w:ascii="Times New Roman" w:eastAsia="Times New Roman" w:hAnsi="Times New Roman" w:cs="Times New Roman"/>
      <w:lang w:eastAsia="en-AU"/>
    </w:rPr>
  </w:style>
  <w:style w:type="paragraph" w:customStyle="1" w:styleId="Definition">
    <w:name w:val="Definition"/>
    <w:aliases w:val="dd"/>
    <w:basedOn w:val="Normal"/>
    <w:rsid w:val="00894B39"/>
    <w:pPr>
      <w:suppressAutoHyphens w:val="0"/>
      <w:spacing w:after="0" w:line="240" w:lineRule="auto"/>
      <w:ind w:left="1134"/>
    </w:pPr>
    <w:rPr>
      <w:rFonts w:ascii="Times New Roman" w:eastAsia="Times New Roman" w:hAnsi="Times New Roman" w:cs="Times New Roman"/>
      <w:szCs w:val="24"/>
      <w:lang w:eastAsia="en-AU"/>
    </w:rPr>
  </w:style>
  <w:style w:type="paragraph" w:customStyle="1" w:styleId="TxtIndent3">
    <w:name w:val="Txt Indent 3"/>
    <w:basedOn w:val="TxtParagraph"/>
    <w:rsid w:val="00894B39"/>
    <w:pPr>
      <w:tabs>
        <w:tab w:val="clear" w:pos="567"/>
      </w:tabs>
      <w:spacing w:before="80" w:after="80" w:line="280" w:lineRule="atLeast"/>
      <w:ind w:left="1701" w:hanging="567"/>
    </w:pPr>
  </w:style>
  <w:style w:type="paragraph" w:customStyle="1" w:styleId="TxtIndent1">
    <w:name w:val="Txt Indent 1"/>
    <w:basedOn w:val="TxtParagraph"/>
    <w:rsid w:val="00894B39"/>
    <w:pPr>
      <w:tabs>
        <w:tab w:val="clear" w:pos="567"/>
      </w:tabs>
      <w:spacing w:before="80" w:after="80" w:line="280" w:lineRule="atLeast"/>
      <w:ind w:left="567" w:hanging="567"/>
    </w:pPr>
  </w:style>
  <w:style w:type="paragraph" w:customStyle="1" w:styleId="subsection">
    <w:name w:val="subsection"/>
    <w:aliases w:val="ss,Subsection"/>
    <w:basedOn w:val="Normal"/>
    <w:rsid w:val="00894B39"/>
    <w:pPr>
      <w:tabs>
        <w:tab w:val="right" w:pos="1021"/>
      </w:tabs>
      <w:suppressAutoHyphens w:val="0"/>
      <w:spacing w:after="0" w:line="260" w:lineRule="atLeast"/>
      <w:ind w:left="1134" w:hanging="1134"/>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BC50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50</Value>
      <Value>3</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FIN33727-1007789810-6139</_dlc_DocId>
    <_dlc_DocIdUrl xmlns="6a7e9632-768a-49bf-85ac-c69233ab2a52">
      <Url>https://financegovau.sharepoint.com/sites/M365_DoF_50033727/_layouts/15/DocIdRedir.aspx?ID=FIN33727-1007789810-6139</Url>
      <Description>FIN33727-1007789810-6139</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Land and Public Works</TermName>
          <TermId xmlns="http://schemas.microsoft.com/office/infopath/2007/PartnerControls">4e3e61f5-77de-4e4c-8216-2df3b9fc60d7</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a71a7721-178a-4f8b-8dee-fae9611a30e0">
      <Terms xmlns="http://schemas.microsoft.com/office/infopath/2007/PartnerControls"/>
    </lcf76f155ced4ddcb4097134ff3c332f>
    <_Flow_SignoffStatus xmlns="a71a7721-178a-4f8b-8dee-fae9611a30e0" xsi:nil="true"/>
    <_dlc_DocIdPersistId xmlns="6a7e9632-768a-49bf-85ac-c69233ab2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C81F4AFABDAB1408E91DA9A5256901A" ma:contentTypeVersion="30" ma:contentTypeDescription="Create a new document." ma:contentTypeScope="" ma:versionID="492effa9e0ff4de6c566d8a78e0118ca">
  <xsd:schema xmlns:xsd="http://www.w3.org/2001/XMLSchema" xmlns:xs="http://www.w3.org/2001/XMLSchema" xmlns:p="http://schemas.microsoft.com/office/2006/metadata/properties" xmlns:ns2="a334ba3b-e131-42d3-95f3-2728f5a41884" xmlns:ns3="a71a7721-178a-4f8b-8dee-fae9611a30e0" xmlns:ns4="6a7e9632-768a-49bf-85ac-c69233ab2a52" targetNamespace="http://schemas.microsoft.com/office/2006/metadata/properties" ma:root="true" ma:fieldsID="d5818830890e6883c00444543305390c" ns2:_="" ns3:_="" ns4:_="">
    <xsd:import namespace="a334ba3b-e131-42d3-95f3-2728f5a41884"/>
    <xsd:import namespace="a71a7721-178a-4f8b-8dee-fae9611a30e0"/>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3:_Flow_SignoffStatus" minOccurs="0"/>
                <xsd:element ref="ns4:_dlc_DocIdUrl"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4:SharedWithUsers" minOccurs="0"/>
                <xsd:element ref="ns4:_dlc_DocId" minOccurs="0"/>
                <xsd:element ref="ns2:e0fcb3f570964638902a63147cd98219" minOccurs="0"/>
                <xsd:element ref="ns4: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09ed09e-2657-4c83-9306-3ab591909bab}"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e09ed09e-2657-4c83-9306-3ab591909ba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34" nillable="true" ma:taxonomy="true" ma:internalName="e0fcb3f570964638902a63147cd98219" ma:taxonomyFieldName="Organisation_x0020_Unit" ma:displayName="Organisation Unit" ma:default="3;#Land and Public Works|4e3e61f5-77de-4e4c-8216-2df3b9fc60d7"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a7721-178a-4f8b-8dee-fae9611a30e0"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ma:readOnly="false">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hidden="true" ma:internalName="MediaServiceOCR"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0B3F5-C625-4E4E-9B02-E41E4A739468}">
  <ds:schemaRefs>
    <ds:schemaRef ds:uri="http://purl.org/dc/dcmitype/"/>
    <ds:schemaRef ds:uri="http://schemas.openxmlformats.org/package/2006/metadata/core-properties"/>
    <ds:schemaRef ds:uri="http://purl.org/dc/terms/"/>
    <ds:schemaRef ds:uri="http://schemas.microsoft.com/office/2006/documentManagement/types"/>
    <ds:schemaRef ds:uri="a71a7721-178a-4f8b-8dee-fae9611a30e0"/>
    <ds:schemaRef ds:uri="6a7e9632-768a-49bf-85ac-c69233ab2a52"/>
    <ds:schemaRef ds:uri="http://schemas.microsoft.com/office/infopath/2007/PartnerControls"/>
    <ds:schemaRef ds:uri="http://purl.org/dc/elements/1.1/"/>
    <ds:schemaRef ds:uri="a334ba3b-e131-42d3-95f3-2728f5a418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AB7955-208B-4F98-82B2-8A713BC8F073}">
  <ds:schemaRefs>
    <ds:schemaRef ds:uri="http://schemas.microsoft.com/sharepoint/v3/contenttype/forms"/>
  </ds:schemaRefs>
</ds:datastoreItem>
</file>

<file path=customXml/itemProps3.xml><?xml version="1.0" encoding="utf-8"?>
<ds:datastoreItem xmlns:ds="http://schemas.openxmlformats.org/officeDocument/2006/customXml" ds:itemID="{04743204-7D8A-4C30-8077-2247317057B4}">
  <ds:schemaRefs>
    <ds:schemaRef ds:uri="http://schemas.openxmlformats.org/officeDocument/2006/bibliography"/>
  </ds:schemaRefs>
</ds:datastoreItem>
</file>

<file path=customXml/itemProps4.xml><?xml version="1.0" encoding="utf-8"?>
<ds:datastoreItem xmlns:ds="http://schemas.openxmlformats.org/officeDocument/2006/customXml" ds:itemID="{1C48EC4D-0D74-4565-8AE1-8C13C724F0AC}">
  <ds:schemaRefs>
    <ds:schemaRef ds:uri="http://schemas.microsoft.com/sharepoint/events"/>
  </ds:schemaRefs>
</ds:datastoreItem>
</file>

<file path=customXml/itemProps5.xml><?xml version="1.0" encoding="utf-8"?>
<ds:datastoreItem xmlns:ds="http://schemas.openxmlformats.org/officeDocument/2006/customXml" ds:itemID="{32008647-265E-4408-8C22-C38A216B8807}">
  <ds:schemaRefs>
    <ds:schemaRef ds:uri="Microsoft.SharePoint.Taxonomy.ContentTypeSync"/>
  </ds:schemaRefs>
</ds:datastoreItem>
</file>

<file path=customXml/itemProps6.xml><?xml version="1.0" encoding="utf-8"?>
<ds:datastoreItem xmlns:ds="http://schemas.openxmlformats.org/officeDocument/2006/customXml" ds:itemID="{0725E621-2FE1-46AE-9BE2-E67E3EE78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a71a7721-178a-4f8b-8dee-fae9611a30e0"/>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6592</Characters>
  <Application>Microsoft Office Word</Application>
  <DocSecurity>0</DocSecurity>
  <Lines>134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 Notice</dc:title>
  <dc:subject/>
  <dc:description/>
  <cp:revision>2</cp:revision>
  <cp:lastPrinted>2013-10-29T09:49:00Z</cp:lastPrinted>
  <dcterms:created xsi:type="dcterms:W3CDTF">2023-08-16T01:27:00Z</dcterms:created>
  <dcterms:modified xsi:type="dcterms:W3CDTF">2023-08-16T01:27:00Z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0x010100B7B479F47583304BA8B631462CC772D7004C81F4AFABDAB1408E91DA9A5256901A</vt:lpwstr>
  </property>
  <property fmtid="{D5CDD505-2E9C-101B-9397-08002B2CF9AE}" pid="3" name="TaxKeyword">
    <vt:lpwstr>50;#[SEC=OFFICIAL]|07351cc0-de73-4913-be2f-56f124cbf8bb</vt:lpwstr>
  </property>
  <property fmtid="{D5CDD505-2E9C-101B-9397-08002B2CF9AE}" pid="4" name="AbtEntity">
    <vt:lpwstr>2;#Department of Finance|fd660e8f-8f31-49bd-92a3-d31d4da31afe</vt:lpwstr>
  </property>
  <property fmtid="{D5CDD505-2E9C-101B-9397-08002B2CF9AE}" pid="5" name="Function and Activity">
    <vt:lpwstr/>
  </property>
  <property fmtid="{D5CDD505-2E9C-101B-9397-08002B2CF9AE}" pid="6" name="OrgUnit">
    <vt:lpwstr>1;#Land and Public Works|4e3e61f5-77de-4e4c-8216-2df3b9fc60d7</vt:lpwstr>
  </property>
  <property fmtid="{D5CDD505-2E9C-101B-9397-08002B2CF9AE}" pid="7" name="InitiatingEntity">
    <vt:lpwstr>2;#Department of Finance|fd660e8f-8f31-49bd-92a3-d31d4da31afe</vt:lpwstr>
  </property>
  <property fmtid="{D5CDD505-2E9C-101B-9397-08002B2CF9AE}" pid="8" name="_dlc_DocIdItemGuid">
    <vt:lpwstr>1343a869-0004-4a9f-a752-b91260baf9f7</vt:lpwstr>
  </property>
  <property fmtid="{D5CDD505-2E9C-101B-9397-08002B2CF9AE}" pid="9" name="EmReceivedByName">
    <vt:lpwstr/>
  </property>
  <property fmtid="{D5CDD505-2E9C-101B-9397-08002B2CF9AE}" pid="10" name="Order">
    <vt:r8>613900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3;#Land and Public Works|4e3e61f5-77de-4e4c-8216-2df3b9fc60d7</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PM_Namespace">
    <vt:lpwstr>gov.au</vt:lpwstr>
  </property>
  <property fmtid="{D5CDD505-2E9C-101B-9397-08002B2CF9AE}" pid="42" name="PM_Caveats_Count">
    <vt:lpwstr>0</vt:lpwstr>
  </property>
  <property fmtid="{D5CDD505-2E9C-101B-9397-08002B2CF9AE}" pid="43" name="PM_Version">
    <vt:lpwstr>2018.4</vt:lpwstr>
  </property>
  <property fmtid="{D5CDD505-2E9C-101B-9397-08002B2CF9AE}" pid="44" name="PM_Note">
    <vt:lpwstr/>
  </property>
  <property fmtid="{D5CDD505-2E9C-101B-9397-08002B2CF9AE}" pid="45" name="PMHMAC">
    <vt:lpwstr>v=2022.1;a=SHA256;h=911C9865F9572D6D32242828590BE97E7E43DD4A8D8393242CEC5F4519DA8BC7</vt:lpwstr>
  </property>
  <property fmtid="{D5CDD505-2E9C-101B-9397-08002B2CF9AE}" pid="46" name="PM_Qualifier">
    <vt:lpwstr/>
  </property>
  <property fmtid="{D5CDD505-2E9C-101B-9397-08002B2CF9AE}" pid="47" name="PM_SecurityClassification">
    <vt:lpwstr>OFFICIAL</vt:lpwstr>
  </property>
  <property fmtid="{D5CDD505-2E9C-101B-9397-08002B2CF9AE}" pid="48" name="PM_ProtectiveMarkingValue_Header">
    <vt:lpwstr>OFFICIAL</vt:lpwstr>
  </property>
  <property fmtid="{D5CDD505-2E9C-101B-9397-08002B2CF9AE}" pid="49" name="PM_OriginationTimeStamp">
    <vt:lpwstr>2023-08-16T01:22:04Z</vt:lpwstr>
  </property>
  <property fmtid="{D5CDD505-2E9C-101B-9397-08002B2CF9AE}" pid="50" name="PM_Markers">
    <vt:lpwstr/>
  </property>
  <property fmtid="{D5CDD505-2E9C-101B-9397-08002B2CF9AE}" pid="51" name="MSIP_Label_87d6481e-ccdd-4ab6-8b26-05a0df5699e7_Name">
    <vt:lpwstr>OFFICIAL</vt:lpwstr>
  </property>
  <property fmtid="{D5CDD505-2E9C-101B-9397-08002B2CF9AE}" pid="52" name="MSIP_Label_87d6481e-ccdd-4ab6-8b26-05a0df5699e7_SiteId">
    <vt:lpwstr>08954cee-4782-4ff6-9ad5-1997dccef4b0</vt:lpwstr>
  </property>
  <property fmtid="{D5CDD505-2E9C-101B-9397-08002B2CF9AE}" pid="53" name="MSIP_Label_87d6481e-ccdd-4ab6-8b26-05a0df5699e7_Enabled">
    <vt:lpwstr>true</vt:lpwstr>
  </property>
  <property fmtid="{D5CDD505-2E9C-101B-9397-08002B2CF9AE}" pid="54" name="PM_OriginatorUserAccountName_SHA256">
    <vt:lpwstr>9CEECC76525012833A0EFFCCBF2D2C85C2E1CB1748B47150AD03101AC702C497</vt:lpwstr>
  </property>
  <property fmtid="{D5CDD505-2E9C-101B-9397-08002B2CF9AE}" pid="55" name="MSIP_Label_87d6481e-ccdd-4ab6-8b26-05a0df5699e7_SetDate">
    <vt:lpwstr>2023-08-16T01:22:04Z</vt:lpwstr>
  </property>
  <property fmtid="{D5CDD505-2E9C-101B-9397-08002B2CF9AE}" pid="56" name="MSIP_Label_87d6481e-ccdd-4ab6-8b26-05a0df5699e7_Method">
    <vt:lpwstr>Privileged</vt:lpwstr>
  </property>
  <property fmtid="{D5CDD505-2E9C-101B-9397-08002B2CF9AE}" pid="57" name="MSIP_Label_87d6481e-ccdd-4ab6-8b26-05a0df5699e7_ContentBits">
    <vt:lpwstr>0</vt:lpwstr>
  </property>
  <property fmtid="{D5CDD505-2E9C-101B-9397-08002B2CF9AE}" pid="58" name="MSIP_Label_87d6481e-ccdd-4ab6-8b26-05a0df5699e7_ActionId">
    <vt:lpwstr>5afcc518ae8148439ac771b60384a3e0</vt:lpwstr>
  </property>
  <property fmtid="{D5CDD505-2E9C-101B-9397-08002B2CF9AE}" pid="59" name="PM_InsertionValue">
    <vt:lpwstr>OFFICIAL</vt:lpwstr>
  </property>
  <property fmtid="{D5CDD505-2E9C-101B-9397-08002B2CF9AE}" pid="60" name="PM_Originator_Hash_SHA1">
    <vt:lpwstr>BAD06AE15C36878DC9D554A64AC43D164224189C</vt:lpwstr>
  </property>
  <property fmtid="{D5CDD505-2E9C-101B-9397-08002B2CF9AE}" pid="61" name="PM_DisplayValueSecClassificationWithQualifier">
    <vt:lpwstr>OFFICIAL</vt:lpwstr>
  </property>
  <property fmtid="{D5CDD505-2E9C-101B-9397-08002B2CF9AE}" pid="62" name="PM_Originating_FileId">
    <vt:lpwstr>BA773AE803B944E086A8928CEE31C092</vt:lpwstr>
  </property>
  <property fmtid="{D5CDD505-2E9C-101B-9397-08002B2CF9AE}" pid="63" name="PM_ProtectiveMarkingValue_Footer">
    <vt:lpwstr>OFFICIAL</vt:lpwstr>
  </property>
  <property fmtid="{D5CDD505-2E9C-101B-9397-08002B2CF9AE}" pid="64" name="PM_ProtectiveMarkingImage_Header">
    <vt:lpwstr>C:\Program Files\Common Files\janusNET Shared\janusSEAL\Images\DocumentSlashBlue.png</vt:lpwstr>
  </property>
  <property fmtid="{D5CDD505-2E9C-101B-9397-08002B2CF9AE}" pid="65" name="PM_ProtectiveMarkingImage_Footer">
    <vt:lpwstr>C:\Program Files\Common Files\janusNET Shared\janusSEAL\Images\DocumentSlashBlue.png</vt:lpwstr>
  </property>
  <property fmtid="{D5CDD505-2E9C-101B-9397-08002B2CF9AE}" pid="66" name="PM_Display">
    <vt:lpwstr>OFFICIAL</vt:lpwstr>
  </property>
  <property fmtid="{D5CDD505-2E9C-101B-9397-08002B2CF9AE}" pid="67" name="PM_OriginatorDomainName_SHA256">
    <vt:lpwstr>325440F6CA31C4C3BCE4433552DC42928CAAD3E2731ABE35FDE729ECEB763AF0</vt:lpwstr>
  </property>
  <property fmtid="{D5CDD505-2E9C-101B-9397-08002B2CF9AE}" pid="68" name="PMUuid">
    <vt:lpwstr>v=2022.2;d=gov.au;g=46DD6D7C-8107-577B-BC6E-F348953B2E44</vt:lpwstr>
  </property>
  <property fmtid="{D5CDD505-2E9C-101B-9397-08002B2CF9AE}" pid="69" name="PM_Hash_Version">
    <vt:lpwstr>2022.1</vt:lpwstr>
  </property>
  <property fmtid="{D5CDD505-2E9C-101B-9397-08002B2CF9AE}" pid="70" name="PM_Hash_Salt_Prev">
    <vt:lpwstr>290878D955F01F9561AA58928581C8D2</vt:lpwstr>
  </property>
  <property fmtid="{D5CDD505-2E9C-101B-9397-08002B2CF9AE}" pid="71" name="PM_Hash_Salt">
    <vt:lpwstr>D6EB2ABFD94C001D41F9368233151734</vt:lpwstr>
  </property>
  <property fmtid="{D5CDD505-2E9C-101B-9397-08002B2CF9AE}" pid="72" name="PM_Hash_SHA1">
    <vt:lpwstr>416B00E0A2EDED10EEC40A8C19F0DC9003C1F6F7</vt:lpwstr>
  </property>
  <property fmtid="{D5CDD505-2E9C-101B-9397-08002B2CF9AE}" pid="73" name="PM_SecurityClassification_Prev">
    <vt:lpwstr>OFFICIAL</vt:lpwstr>
  </property>
  <property fmtid="{D5CDD505-2E9C-101B-9397-08002B2CF9AE}" pid="74" name="PM_Qualifier_Prev">
    <vt:lpwstr/>
  </property>
</Properties>
</file>