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E8F5" w:themeFill="accent1" w:themeFillTint="66"/>
        <w:tblLook w:val="0000" w:firstRow="0" w:lastRow="0" w:firstColumn="0" w:lastColumn="0" w:noHBand="0" w:noVBand="0"/>
      </w:tblPr>
      <w:tblGrid>
        <w:gridCol w:w="9054"/>
      </w:tblGrid>
      <w:tr w:rsidR="00EE7082" w:rsidRPr="005153D0" w:rsidTr="00EE7082">
        <w:trPr>
          <w:trHeight w:val="370"/>
        </w:trPr>
        <w:tc>
          <w:tcPr>
            <w:tcW w:w="5000" w:type="pct"/>
            <w:shd w:val="clear" w:color="auto" w:fill="BDE8F5" w:themeFill="accent1" w:themeFillTint="66"/>
          </w:tcPr>
          <w:p w:rsidR="00F430B5" w:rsidRPr="006574DB" w:rsidRDefault="00FB6997" w:rsidP="002F5671">
            <w:pPr>
              <w:spacing w:after="0"/>
              <w:rPr>
                <w:rFonts w:asciiTheme="majorHAnsi" w:hAnsiTheme="majorHAnsi"/>
                <w:b/>
                <w:sz w:val="24"/>
                <w:szCs w:val="20"/>
              </w:rPr>
            </w:pPr>
            <w:bookmarkStart w:id="0" w:name="_GoBack"/>
            <w:bookmarkEnd w:id="0"/>
            <w:r w:rsidRPr="006574DB">
              <w:rPr>
                <w:rFonts w:asciiTheme="majorHAnsi" w:hAnsiTheme="majorHAnsi"/>
                <w:b/>
                <w:sz w:val="24"/>
                <w:szCs w:val="20"/>
              </w:rPr>
              <w:t>NOTICE UNDER SECTION 72 OF THE</w:t>
            </w:r>
            <w:r w:rsidRPr="006574DB">
              <w:rPr>
                <w:i/>
                <w:sz w:val="28"/>
              </w:rPr>
              <w:t xml:space="preserve"> </w:t>
            </w:r>
            <w:r w:rsidRPr="006574DB">
              <w:rPr>
                <w:rFonts w:asciiTheme="majorHAnsi" w:hAnsiTheme="majorHAnsi"/>
                <w:b/>
                <w:sz w:val="24"/>
                <w:szCs w:val="20"/>
              </w:rPr>
              <w:t>PUBLIC GOVERNANCE, PERFORMANCE AND ACCOUNTABILITY ACT 2013</w:t>
            </w:r>
          </w:p>
          <w:p w:rsidR="00497298" w:rsidRPr="00F430B5" w:rsidRDefault="00497298" w:rsidP="002F5671">
            <w:pPr>
              <w:spacing w:after="0"/>
              <w:rPr>
                <w:rFonts w:asciiTheme="majorHAnsi" w:hAnsiTheme="majorHAnsi"/>
                <w:b/>
                <w:sz w:val="20"/>
                <w:szCs w:val="20"/>
              </w:rPr>
            </w:pPr>
          </w:p>
          <w:p w:rsidR="00FB6997" w:rsidRPr="002F5671" w:rsidRDefault="00FB6997" w:rsidP="002F5671">
            <w:pPr>
              <w:spacing w:after="0"/>
              <w:rPr>
                <w:rFonts w:asciiTheme="majorHAnsi" w:hAnsiTheme="majorHAnsi"/>
                <w:sz w:val="20"/>
                <w:szCs w:val="20"/>
              </w:rPr>
            </w:pPr>
            <w:r w:rsidRPr="002F5671">
              <w:rPr>
                <w:rFonts w:asciiTheme="majorHAnsi" w:hAnsiTheme="majorHAnsi"/>
                <w:sz w:val="20"/>
                <w:szCs w:val="20"/>
              </w:rPr>
              <w:t xml:space="preserve">I, </w:t>
            </w:r>
            <w:r w:rsidRPr="0098079B">
              <w:rPr>
                <w:rFonts w:asciiTheme="majorHAnsi" w:hAnsiTheme="majorHAnsi"/>
                <w:sz w:val="20"/>
                <w:szCs w:val="20"/>
                <w:highlight w:val="yellow"/>
              </w:rPr>
              <w:t>[</w:t>
            </w:r>
            <w:r w:rsidR="005E34EC" w:rsidRPr="0098079B">
              <w:rPr>
                <w:rFonts w:asciiTheme="majorHAnsi" w:hAnsiTheme="majorHAnsi"/>
                <w:sz w:val="20"/>
                <w:szCs w:val="20"/>
                <w:highlight w:val="yellow"/>
              </w:rPr>
              <w:t>Name and portfolio of Minister who has the responsibility for the event</w:t>
            </w:r>
            <w:r w:rsidRPr="0098079B">
              <w:rPr>
                <w:rFonts w:asciiTheme="majorHAnsi" w:hAnsiTheme="majorHAnsi"/>
                <w:sz w:val="20"/>
                <w:szCs w:val="20"/>
                <w:highlight w:val="yellow"/>
              </w:rPr>
              <w:t>]</w:t>
            </w:r>
            <w:r w:rsidRPr="002F5671">
              <w:rPr>
                <w:rFonts w:asciiTheme="majorHAnsi" w:hAnsiTheme="majorHAnsi"/>
                <w:sz w:val="20"/>
                <w:szCs w:val="20"/>
              </w:rPr>
              <w:t>:</w:t>
            </w:r>
          </w:p>
          <w:p w:rsidR="00FB6997" w:rsidRPr="002F5671" w:rsidRDefault="00FB6997" w:rsidP="00FB6997">
            <w:pPr>
              <w:pStyle w:val="P1"/>
              <w:tabs>
                <w:tab w:val="clear" w:pos="1191"/>
                <w:tab w:val="right" w:pos="709"/>
              </w:tabs>
              <w:ind w:left="993" w:hanging="993"/>
              <w:rPr>
                <w:rFonts w:asciiTheme="majorHAnsi" w:hAnsiTheme="majorHAnsi"/>
                <w:sz w:val="20"/>
                <w:szCs w:val="20"/>
              </w:rPr>
            </w:pPr>
            <w:r w:rsidRPr="002F5671">
              <w:rPr>
                <w:rFonts w:asciiTheme="majorHAnsi" w:hAnsiTheme="majorHAnsi"/>
                <w:sz w:val="20"/>
                <w:szCs w:val="20"/>
              </w:rPr>
              <w:tab/>
              <w:t>(a)</w:t>
            </w:r>
            <w:r w:rsidRPr="002F5671">
              <w:rPr>
                <w:rFonts w:asciiTheme="majorHAnsi" w:hAnsiTheme="majorHAnsi"/>
                <w:sz w:val="20"/>
                <w:szCs w:val="20"/>
              </w:rPr>
              <w:tab/>
              <w:t>give notice of an event as required under section 72</w:t>
            </w:r>
            <w:r w:rsidRPr="002F5671">
              <w:rPr>
                <w:rStyle w:val="CharSchNo"/>
                <w:rFonts w:asciiTheme="majorHAnsi" w:hAnsiTheme="majorHAnsi"/>
                <w:color w:val="C00000"/>
                <w:sz w:val="20"/>
                <w:szCs w:val="20"/>
              </w:rPr>
              <w:t xml:space="preserve"> </w:t>
            </w:r>
            <w:r w:rsidRPr="002F5671">
              <w:rPr>
                <w:rFonts w:asciiTheme="majorHAnsi" w:hAnsiTheme="majorHAnsi"/>
                <w:sz w:val="20"/>
                <w:szCs w:val="20"/>
              </w:rPr>
              <w:t xml:space="preserve">of the </w:t>
            </w:r>
            <w:r w:rsidRPr="002F5671">
              <w:rPr>
                <w:rFonts w:asciiTheme="majorHAnsi" w:hAnsiTheme="majorHAnsi"/>
                <w:i/>
                <w:sz w:val="20"/>
                <w:szCs w:val="20"/>
              </w:rPr>
              <w:t>Public Governance, Performance and Accountability Act 2013;</w:t>
            </w:r>
            <w:r w:rsidRPr="002F5671">
              <w:rPr>
                <w:rFonts w:asciiTheme="majorHAnsi" w:hAnsiTheme="majorHAnsi"/>
                <w:sz w:val="20"/>
                <w:szCs w:val="20"/>
              </w:rPr>
              <w:t xml:space="preserve"> and</w:t>
            </w:r>
          </w:p>
          <w:p w:rsidR="00FB6997" w:rsidRDefault="00FB6997" w:rsidP="00FB6997">
            <w:pPr>
              <w:pStyle w:val="P1"/>
              <w:tabs>
                <w:tab w:val="clear" w:pos="1191"/>
                <w:tab w:val="right" w:pos="709"/>
              </w:tabs>
              <w:spacing w:after="120"/>
              <w:ind w:left="992" w:hanging="992"/>
              <w:contextualSpacing/>
              <w:rPr>
                <w:rFonts w:asciiTheme="majorHAnsi" w:hAnsiTheme="majorHAnsi"/>
                <w:i/>
                <w:sz w:val="20"/>
                <w:szCs w:val="20"/>
              </w:rPr>
            </w:pPr>
            <w:r w:rsidRPr="002F5671">
              <w:rPr>
                <w:rFonts w:asciiTheme="majorHAnsi" w:hAnsiTheme="majorHAnsi"/>
                <w:sz w:val="20"/>
                <w:szCs w:val="20"/>
              </w:rPr>
              <w:tab/>
              <w:t>(b)</w:t>
            </w:r>
            <w:r w:rsidRPr="002F5671">
              <w:rPr>
                <w:rFonts w:asciiTheme="majorHAnsi" w:hAnsiTheme="majorHAnsi"/>
                <w:sz w:val="20"/>
                <w:szCs w:val="20"/>
              </w:rPr>
              <w:tab/>
            </w:r>
            <w:proofErr w:type="gramStart"/>
            <w:r w:rsidRPr="002F5671">
              <w:rPr>
                <w:rFonts w:asciiTheme="majorHAnsi" w:hAnsiTheme="majorHAnsi"/>
                <w:sz w:val="20"/>
                <w:szCs w:val="20"/>
              </w:rPr>
              <w:t>provide</w:t>
            </w:r>
            <w:proofErr w:type="gramEnd"/>
            <w:r w:rsidRPr="002F5671">
              <w:rPr>
                <w:rFonts w:asciiTheme="majorHAnsi" w:hAnsiTheme="majorHAnsi"/>
                <w:sz w:val="20"/>
                <w:szCs w:val="20"/>
              </w:rPr>
              <w:t xml:space="preserve"> particulars of the event and a short statement about the event as required under section 26 of the </w:t>
            </w:r>
            <w:r w:rsidRPr="002F5671">
              <w:rPr>
                <w:rFonts w:asciiTheme="majorHAnsi" w:hAnsiTheme="majorHAnsi"/>
                <w:i/>
                <w:sz w:val="20"/>
                <w:szCs w:val="20"/>
              </w:rPr>
              <w:t>Public Governance, Performance and Accountability Rule 2014.</w:t>
            </w:r>
          </w:p>
          <w:p w:rsidR="00497298" w:rsidRPr="002F5671" w:rsidRDefault="00497298" w:rsidP="00FB6997">
            <w:pPr>
              <w:pStyle w:val="P1"/>
              <w:tabs>
                <w:tab w:val="clear" w:pos="1191"/>
                <w:tab w:val="right" w:pos="709"/>
              </w:tabs>
              <w:spacing w:after="120"/>
              <w:ind w:left="992" w:hanging="992"/>
              <w:rPr>
                <w:rFonts w:asciiTheme="majorHAnsi" w:hAnsiTheme="majorHAnsi"/>
                <w:sz w:val="20"/>
                <w:szCs w:val="20"/>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261"/>
            </w:tblGrid>
            <w:tr w:rsidR="005E34EC" w:rsidRPr="002F5671" w:rsidTr="0098079B">
              <w:tc>
                <w:tcPr>
                  <w:tcW w:w="8789" w:type="dxa"/>
                  <w:gridSpan w:val="2"/>
                </w:tcPr>
                <w:p w:rsidR="005E34EC" w:rsidRPr="002F5671" w:rsidRDefault="005E34EC" w:rsidP="00FB6997">
                  <w:pPr>
                    <w:pStyle w:val="TableColHead"/>
                    <w:rPr>
                      <w:rFonts w:asciiTheme="majorHAnsi" w:hAnsiTheme="majorHAnsi"/>
                      <w:sz w:val="20"/>
                      <w:szCs w:val="20"/>
                    </w:rPr>
                  </w:pPr>
                  <w:r w:rsidRPr="002F5671">
                    <w:rPr>
                      <w:rFonts w:asciiTheme="majorHAnsi" w:hAnsiTheme="majorHAnsi"/>
                      <w:sz w:val="20"/>
                      <w:szCs w:val="20"/>
                    </w:rPr>
                    <w:t>Nature of</w:t>
                  </w:r>
                  <w:r>
                    <w:rPr>
                      <w:rFonts w:asciiTheme="majorHAnsi" w:hAnsiTheme="majorHAnsi"/>
                      <w:sz w:val="20"/>
                      <w:szCs w:val="20"/>
                    </w:rPr>
                    <w:t>, and reasons for,</w:t>
                  </w:r>
                  <w:r w:rsidRPr="002F5671">
                    <w:rPr>
                      <w:rFonts w:asciiTheme="majorHAnsi" w:hAnsiTheme="majorHAnsi"/>
                      <w:sz w:val="20"/>
                      <w:szCs w:val="20"/>
                    </w:rPr>
                    <w:t xml:space="preserve"> the event</w:t>
                  </w:r>
                </w:p>
              </w:tc>
            </w:tr>
            <w:tr w:rsidR="005E34EC" w:rsidRPr="002F5671" w:rsidTr="0098079B">
              <w:trPr>
                <w:trHeight w:val="276"/>
              </w:trPr>
              <w:tc>
                <w:tcPr>
                  <w:tcW w:w="8789" w:type="dxa"/>
                  <w:gridSpan w:val="2"/>
                </w:tcPr>
                <w:p w:rsidR="005E34EC" w:rsidRPr="002F5671" w:rsidRDefault="005E34EC" w:rsidP="00FB6997">
                  <w:pPr>
                    <w:pStyle w:val="TableText"/>
                    <w:rPr>
                      <w:rFonts w:asciiTheme="majorHAnsi" w:hAnsiTheme="majorHAnsi"/>
                      <w:sz w:val="20"/>
                      <w:szCs w:val="20"/>
                    </w:rPr>
                  </w:pPr>
                </w:p>
              </w:tc>
            </w:tr>
            <w:tr w:rsidR="005E34EC" w:rsidRPr="002F5671" w:rsidTr="0098079B">
              <w:tc>
                <w:tcPr>
                  <w:tcW w:w="8789" w:type="dxa"/>
                  <w:gridSpan w:val="2"/>
                </w:tcPr>
                <w:p w:rsidR="005E34EC" w:rsidRPr="002F5671" w:rsidRDefault="005E34EC" w:rsidP="00057183">
                  <w:pPr>
                    <w:pStyle w:val="TableColHead"/>
                    <w:rPr>
                      <w:rFonts w:asciiTheme="majorHAnsi" w:hAnsiTheme="majorHAnsi"/>
                      <w:sz w:val="20"/>
                      <w:szCs w:val="20"/>
                    </w:rPr>
                  </w:pPr>
                  <w:r>
                    <w:rPr>
                      <w:rFonts w:asciiTheme="majorHAnsi" w:hAnsiTheme="majorHAnsi"/>
                      <w:sz w:val="20"/>
                      <w:szCs w:val="20"/>
                    </w:rPr>
                    <w:t>Consequences of the event</w:t>
                  </w:r>
                  <w:r w:rsidR="00E104CF">
                    <w:rPr>
                      <w:rFonts w:asciiTheme="majorHAnsi" w:hAnsiTheme="majorHAnsi"/>
                      <w:sz w:val="20"/>
                      <w:szCs w:val="20"/>
                    </w:rPr>
                    <w:t>:</w:t>
                  </w:r>
                </w:p>
              </w:tc>
            </w:tr>
            <w:tr w:rsidR="005E34EC" w:rsidRPr="002F5671" w:rsidTr="00B9396B">
              <w:tc>
                <w:tcPr>
                  <w:tcW w:w="5528" w:type="dxa"/>
                </w:tcPr>
                <w:p w:rsidR="005E34EC" w:rsidRPr="002F5671" w:rsidRDefault="005E34EC" w:rsidP="00312CD4">
                  <w:pPr>
                    <w:pStyle w:val="TableText"/>
                    <w:rPr>
                      <w:rFonts w:asciiTheme="majorHAnsi" w:hAnsiTheme="majorHAnsi"/>
                      <w:sz w:val="20"/>
                      <w:szCs w:val="20"/>
                    </w:rPr>
                  </w:pPr>
                  <w:r w:rsidRPr="002F5671">
                    <w:rPr>
                      <w:rFonts w:asciiTheme="majorHAnsi" w:hAnsiTheme="majorHAnsi"/>
                      <w:sz w:val="20"/>
                      <w:szCs w:val="20"/>
                    </w:rPr>
                    <w:t xml:space="preserve">Dollar value of </w:t>
                  </w:r>
                  <w:r w:rsidR="00312CD4">
                    <w:rPr>
                      <w:rFonts w:asciiTheme="majorHAnsi" w:hAnsiTheme="majorHAnsi"/>
                      <w:sz w:val="20"/>
                      <w:szCs w:val="20"/>
                    </w:rPr>
                    <w:t xml:space="preserve">any </w:t>
                  </w:r>
                  <w:r w:rsidRPr="002F5671">
                    <w:rPr>
                      <w:rFonts w:asciiTheme="majorHAnsi" w:hAnsiTheme="majorHAnsi"/>
                      <w:sz w:val="20"/>
                      <w:szCs w:val="20"/>
                    </w:rPr>
                    <w:t>consideration paid or received</w:t>
                  </w:r>
                  <w:r>
                    <w:rPr>
                      <w:rFonts w:asciiTheme="majorHAnsi" w:hAnsiTheme="majorHAnsi"/>
                      <w:sz w:val="20"/>
                      <w:szCs w:val="20"/>
                    </w:rPr>
                    <w:t xml:space="preserve"> by </w:t>
                  </w:r>
                  <w:r w:rsidR="0038186E">
                    <w:rPr>
                      <w:rFonts w:asciiTheme="majorHAnsi" w:hAnsiTheme="majorHAnsi"/>
                      <w:sz w:val="20"/>
                      <w:szCs w:val="20"/>
                    </w:rPr>
                    <w:t xml:space="preserve">the </w:t>
                  </w:r>
                  <w:r>
                    <w:rPr>
                      <w:rFonts w:asciiTheme="majorHAnsi" w:hAnsiTheme="majorHAnsi"/>
                      <w:sz w:val="20"/>
                      <w:szCs w:val="20"/>
                    </w:rPr>
                    <w:t>Commonwealth</w:t>
                  </w:r>
                  <w:r w:rsidR="00057183">
                    <w:rPr>
                      <w:rFonts w:asciiTheme="majorHAnsi" w:hAnsiTheme="majorHAnsi"/>
                      <w:sz w:val="20"/>
                      <w:szCs w:val="20"/>
                    </w:rPr>
                    <w:t xml:space="preserve"> or corporate Commonwealth entity</w:t>
                  </w:r>
                </w:p>
              </w:tc>
              <w:tc>
                <w:tcPr>
                  <w:tcW w:w="3261" w:type="dxa"/>
                </w:tcPr>
                <w:p w:rsidR="005E34EC" w:rsidRPr="002F5671" w:rsidRDefault="005E34EC" w:rsidP="005E34EC">
                  <w:pPr>
                    <w:pStyle w:val="TableText"/>
                    <w:rPr>
                      <w:rFonts w:asciiTheme="majorHAnsi" w:hAnsiTheme="majorHAnsi"/>
                      <w:sz w:val="20"/>
                      <w:szCs w:val="20"/>
                    </w:rPr>
                  </w:pPr>
                </w:p>
              </w:tc>
            </w:tr>
            <w:tr w:rsidR="005E34EC" w:rsidRPr="002F5671" w:rsidTr="00B9396B">
              <w:tc>
                <w:tcPr>
                  <w:tcW w:w="5528" w:type="dxa"/>
                </w:tcPr>
                <w:p w:rsidR="005E34EC" w:rsidRPr="002F5671" w:rsidRDefault="005E34EC" w:rsidP="00B9396B">
                  <w:pPr>
                    <w:pStyle w:val="TableText"/>
                    <w:rPr>
                      <w:rFonts w:asciiTheme="majorHAnsi" w:hAnsiTheme="majorHAnsi"/>
                      <w:sz w:val="20"/>
                      <w:szCs w:val="20"/>
                    </w:rPr>
                  </w:pPr>
                  <w:r w:rsidRPr="002F5671">
                    <w:rPr>
                      <w:rFonts w:asciiTheme="majorHAnsi" w:hAnsiTheme="majorHAnsi"/>
                      <w:sz w:val="20"/>
                      <w:szCs w:val="20"/>
                    </w:rPr>
                    <w:t xml:space="preserve">Obligations or liabilities </w:t>
                  </w:r>
                  <w:r w:rsidR="0098079B">
                    <w:rPr>
                      <w:rFonts w:asciiTheme="majorHAnsi" w:hAnsiTheme="majorHAnsi"/>
                      <w:sz w:val="20"/>
                      <w:szCs w:val="20"/>
                    </w:rPr>
                    <w:t xml:space="preserve">or duties </w:t>
                  </w:r>
                  <w:r w:rsidR="00B9396B">
                    <w:rPr>
                      <w:rFonts w:asciiTheme="majorHAnsi" w:hAnsiTheme="majorHAnsi"/>
                      <w:sz w:val="20"/>
                      <w:szCs w:val="20"/>
                    </w:rPr>
                    <w:t xml:space="preserve">(whether actual, contingent, or prospective) </w:t>
                  </w:r>
                  <w:r w:rsidRPr="002F5671">
                    <w:rPr>
                      <w:rFonts w:asciiTheme="majorHAnsi" w:hAnsiTheme="majorHAnsi"/>
                      <w:sz w:val="20"/>
                      <w:szCs w:val="20"/>
                    </w:rPr>
                    <w:t>placed on the Commonwealth</w:t>
                  </w:r>
                  <w:r w:rsidR="00057183">
                    <w:rPr>
                      <w:rFonts w:asciiTheme="majorHAnsi" w:hAnsiTheme="majorHAnsi"/>
                      <w:sz w:val="20"/>
                      <w:szCs w:val="20"/>
                    </w:rPr>
                    <w:t xml:space="preserve"> or corporate Commonwealth entity</w:t>
                  </w:r>
                </w:p>
              </w:tc>
              <w:tc>
                <w:tcPr>
                  <w:tcW w:w="3261" w:type="dxa"/>
                </w:tcPr>
                <w:p w:rsidR="005E34EC" w:rsidRPr="002F5671" w:rsidRDefault="005E34EC" w:rsidP="005E34EC">
                  <w:pPr>
                    <w:pStyle w:val="TableText"/>
                    <w:rPr>
                      <w:rFonts w:asciiTheme="majorHAnsi" w:hAnsiTheme="majorHAnsi"/>
                      <w:sz w:val="20"/>
                      <w:szCs w:val="20"/>
                    </w:rPr>
                  </w:pPr>
                </w:p>
              </w:tc>
            </w:tr>
            <w:tr w:rsidR="0098079B" w:rsidRPr="002F5671" w:rsidTr="0003232E">
              <w:tc>
                <w:tcPr>
                  <w:tcW w:w="8789" w:type="dxa"/>
                  <w:gridSpan w:val="2"/>
                </w:tcPr>
                <w:p w:rsidR="0098079B" w:rsidRPr="002F5671" w:rsidRDefault="0098079B" w:rsidP="005E34EC">
                  <w:pPr>
                    <w:pStyle w:val="TableText"/>
                    <w:rPr>
                      <w:rFonts w:asciiTheme="majorHAnsi" w:hAnsiTheme="majorHAnsi"/>
                      <w:sz w:val="20"/>
                      <w:szCs w:val="20"/>
                    </w:rPr>
                  </w:pPr>
                  <w:r w:rsidRPr="002F5671">
                    <w:rPr>
                      <w:rFonts w:asciiTheme="majorHAnsi" w:hAnsiTheme="majorHAnsi"/>
                      <w:sz w:val="20"/>
                      <w:szCs w:val="20"/>
                    </w:rPr>
                    <w:t xml:space="preserve">Particulars about the </w:t>
                  </w:r>
                  <w:r>
                    <w:rPr>
                      <w:rFonts w:asciiTheme="majorHAnsi" w:hAnsiTheme="majorHAnsi"/>
                      <w:sz w:val="20"/>
                      <w:szCs w:val="20"/>
                    </w:rPr>
                    <w:t xml:space="preserve">effect on the </w:t>
                  </w:r>
                  <w:r w:rsidRPr="002F5671">
                    <w:rPr>
                      <w:rFonts w:asciiTheme="majorHAnsi" w:hAnsiTheme="majorHAnsi"/>
                      <w:sz w:val="20"/>
                      <w:szCs w:val="20"/>
                    </w:rPr>
                    <w:t>Commonwealth’s</w:t>
                  </w:r>
                  <w:r>
                    <w:rPr>
                      <w:rFonts w:asciiTheme="majorHAnsi" w:hAnsiTheme="majorHAnsi"/>
                      <w:sz w:val="20"/>
                      <w:szCs w:val="20"/>
                    </w:rPr>
                    <w:t xml:space="preserve"> or </w:t>
                  </w:r>
                  <w:r w:rsidR="00AA0E95">
                    <w:rPr>
                      <w:rFonts w:asciiTheme="majorHAnsi" w:hAnsiTheme="majorHAnsi"/>
                      <w:sz w:val="20"/>
                      <w:szCs w:val="20"/>
                    </w:rPr>
                    <w:br/>
                  </w:r>
                  <w:r>
                    <w:rPr>
                      <w:rFonts w:asciiTheme="majorHAnsi" w:hAnsiTheme="majorHAnsi"/>
                      <w:sz w:val="20"/>
                      <w:szCs w:val="20"/>
                    </w:rPr>
                    <w:t>corporate Commonwealth entity’s</w:t>
                  </w:r>
                  <w:r w:rsidRPr="002F5671">
                    <w:rPr>
                      <w:rFonts w:asciiTheme="majorHAnsi" w:hAnsiTheme="majorHAnsi"/>
                      <w:sz w:val="20"/>
                      <w:szCs w:val="20"/>
                    </w:rPr>
                    <w:t xml:space="preserve"> control of </w:t>
                  </w:r>
                  <w:r>
                    <w:rPr>
                      <w:rFonts w:asciiTheme="majorHAnsi" w:hAnsiTheme="majorHAnsi"/>
                      <w:sz w:val="20"/>
                      <w:szCs w:val="20"/>
                    </w:rPr>
                    <w:t>a</w:t>
                  </w:r>
                  <w:r w:rsidRPr="002F5671">
                    <w:rPr>
                      <w:rFonts w:asciiTheme="majorHAnsi" w:hAnsiTheme="majorHAnsi"/>
                      <w:sz w:val="20"/>
                      <w:szCs w:val="20"/>
                    </w:rPr>
                    <w:t xml:space="preserve"> company</w:t>
                  </w:r>
                  <w:r>
                    <w:rPr>
                      <w:rFonts w:asciiTheme="majorHAnsi" w:hAnsiTheme="majorHAnsi"/>
                      <w:sz w:val="20"/>
                      <w:szCs w:val="20"/>
                    </w:rPr>
                    <w:t>:</w:t>
                  </w:r>
                </w:p>
              </w:tc>
            </w:tr>
            <w:tr w:rsidR="0098079B" w:rsidRPr="002F5671" w:rsidTr="00B9396B">
              <w:tc>
                <w:tcPr>
                  <w:tcW w:w="5528" w:type="dxa"/>
                </w:tcPr>
                <w:p w:rsidR="0098079B" w:rsidRPr="002F5671" w:rsidRDefault="0076472D" w:rsidP="005E34EC">
                  <w:pPr>
                    <w:pStyle w:val="TableText"/>
                    <w:rPr>
                      <w:rFonts w:asciiTheme="majorHAnsi" w:hAnsiTheme="majorHAnsi"/>
                      <w:sz w:val="20"/>
                      <w:szCs w:val="20"/>
                    </w:rPr>
                  </w:pPr>
                  <w:r>
                    <w:rPr>
                      <w:rFonts w:asciiTheme="majorHAnsi" w:hAnsiTheme="majorHAnsi"/>
                      <w:sz w:val="20"/>
                      <w:szCs w:val="20"/>
                    </w:rPr>
                    <w:tab/>
                    <w:t>h</w:t>
                  </w:r>
                  <w:r w:rsidR="0098079B">
                    <w:rPr>
                      <w:rFonts w:asciiTheme="majorHAnsi" w:hAnsiTheme="majorHAnsi"/>
                      <w:sz w:val="20"/>
                      <w:szCs w:val="20"/>
                    </w:rPr>
                    <w:t>as control</w:t>
                  </w:r>
                  <w:r>
                    <w:rPr>
                      <w:rFonts w:asciiTheme="majorHAnsi" w:hAnsiTheme="majorHAnsi"/>
                      <w:sz w:val="20"/>
                      <w:szCs w:val="20"/>
                    </w:rPr>
                    <w:t xml:space="preserve"> or</w:t>
                  </w:r>
                </w:p>
              </w:tc>
              <w:tc>
                <w:tcPr>
                  <w:tcW w:w="3261" w:type="dxa"/>
                </w:tcPr>
                <w:p w:rsidR="0098079B" w:rsidRPr="002F5671" w:rsidRDefault="0098079B" w:rsidP="005E34EC">
                  <w:pPr>
                    <w:pStyle w:val="TableText"/>
                    <w:rPr>
                      <w:rFonts w:asciiTheme="majorHAnsi" w:hAnsiTheme="majorHAnsi"/>
                      <w:sz w:val="20"/>
                      <w:szCs w:val="20"/>
                    </w:rPr>
                  </w:pPr>
                </w:p>
              </w:tc>
            </w:tr>
            <w:tr w:rsidR="0098079B" w:rsidRPr="002F5671" w:rsidTr="00B9396B">
              <w:tc>
                <w:tcPr>
                  <w:tcW w:w="5528" w:type="dxa"/>
                </w:tcPr>
                <w:p w:rsidR="0098079B" w:rsidRPr="002F5671" w:rsidRDefault="0076472D" w:rsidP="005E34EC">
                  <w:pPr>
                    <w:pStyle w:val="TableText"/>
                    <w:rPr>
                      <w:rFonts w:asciiTheme="majorHAnsi" w:hAnsiTheme="majorHAnsi"/>
                      <w:sz w:val="20"/>
                      <w:szCs w:val="20"/>
                    </w:rPr>
                  </w:pPr>
                  <w:r>
                    <w:rPr>
                      <w:rFonts w:asciiTheme="majorHAnsi" w:hAnsiTheme="majorHAnsi"/>
                      <w:sz w:val="20"/>
                      <w:szCs w:val="20"/>
                    </w:rPr>
                    <w:tab/>
                    <w:t>no longer has control</w:t>
                  </w:r>
                </w:p>
              </w:tc>
              <w:tc>
                <w:tcPr>
                  <w:tcW w:w="3261" w:type="dxa"/>
                </w:tcPr>
                <w:p w:rsidR="0098079B" w:rsidRPr="002F5671" w:rsidRDefault="0098079B" w:rsidP="005E34EC">
                  <w:pPr>
                    <w:pStyle w:val="TableText"/>
                    <w:rPr>
                      <w:rFonts w:asciiTheme="majorHAnsi" w:hAnsiTheme="majorHAnsi"/>
                      <w:sz w:val="20"/>
                      <w:szCs w:val="20"/>
                    </w:rPr>
                  </w:pPr>
                </w:p>
              </w:tc>
            </w:tr>
            <w:tr w:rsidR="005E34EC" w:rsidRPr="002F5671" w:rsidTr="00B9396B">
              <w:tc>
                <w:tcPr>
                  <w:tcW w:w="5528" w:type="dxa"/>
                </w:tcPr>
                <w:p w:rsidR="005E34EC" w:rsidRPr="002F5671" w:rsidRDefault="00B9396B" w:rsidP="00B9396B">
                  <w:pPr>
                    <w:pStyle w:val="TableText"/>
                    <w:rPr>
                      <w:rFonts w:asciiTheme="majorHAnsi" w:hAnsiTheme="majorHAnsi"/>
                      <w:sz w:val="20"/>
                      <w:szCs w:val="20"/>
                    </w:rPr>
                  </w:pPr>
                  <w:r>
                    <w:rPr>
                      <w:rFonts w:asciiTheme="majorHAnsi" w:hAnsiTheme="majorHAnsi"/>
                      <w:sz w:val="20"/>
                      <w:szCs w:val="20"/>
                    </w:rPr>
                    <w:t>Details of o</w:t>
                  </w:r>
                  <w:r w:rsidR="005E34EC" w:rsidRPr="002F5671">
                    <w:rPr>
                      <w:rFonts w:asciiTheme="majorHAnsi" w:hAnsiTheme="majorHAnsi"/>
                      <w:sz w:val="20"/>
                      <w:szCs w:val="20"/>
                    </w:rPr>
                    <w:t xml:space="preserve">ther </w:t>
                  </w:r>
                  <w:r>
                    <w:rPr>
                      <w:rFonts w:asciiTheme="majorHAnsi" w:hAnsiTheme="majorHAnsi"/>
                      <w:sz w:val="20"/>
                      <w:szCs w:val="20"/>
                    </w:rPr>
                    <w:t>interests</w:t>
                  </w:r>
                  <w:r w:rsidR="005E34EC" w:rsidRPr="002F5671">
                    <w:rPr>
                      <w:rFonts w:asciiTheme="majorHAnsi" w:hAnsiTheme="majorHAnsi"/>
                      <w:sz w:val="20"/>
                      <w:szCs w:val="20"/>
                    </w:rPr>
                    <w:t xml:space="preserve"> </w:t>
                  </w:r>
                  <w:r>
                    <w:rPr>
                      <w:rFonts w:asciiTheme="majorHAnsi" w:hAnsiTheme="majorHAnsi"/>
                      <w:sz w:val="20"/>
                      <w:szCs w:val="20"/>
                    </w:rPr>
                    <w:t>of</w:t>
                  </w:r>
                  <w:r w:rsidR="005E34EC" w:rsidRPr="002F5671">
                    <w:rPr>
                      <w:rFonts w:asciiTheme="majorHAnsi" w:hAnsiTheme="majorHAnsi"/>
                      <w:sz w:val="20"/>
                      <w:szCs w:val="20"/>
                    </w:rPr>
                    <w:t xml:space="preserve"> the Commonwealth’s</w:t>
                  </w:r>
                  <w:r w:rsidR="002A2804">
                    <w:rPr>
                      <w:rFonts w:asciiTheme="majorHAnsi" w:hAnsiTheme="majorHAnsi"/>
                      <w:sz w:val="20"/>
                      <w:szCs w:val="20"/>
                    </w:rPr>
                    <w:t xml:space="preserve"> or</w:t>
                  </w:r>
                  <w:r>
                    <w:rPr>
                      <w:rFonts w:asciiTheme="majorHAnsi" w:hAnsiTheme="majorHAnsi"/>
                      <w:sz w:val="20"/>
                      <w:szCs w:val="20"/>
                    </w:rPr>
                    <w:t xml:space="preserve"> a </w:t>
                  </w:r>
                  <w:r w:rsidR="002A2804">
                    <w:rPr>
                      <w:rFonts w:asciiTheme="majorHAnsi" w:hAnsiTheme="majorHAnsi"/>
                      <w:sz w:val="20"/>
                      <w:szCs w:val="20"/>
                    </w:rPr>
                    <w:t>corporate Commonwealth entity’s</w:t>
                  </w:r>
                  <w:r w:rsidR="005E34EC" w:rsidRPr="002F5671">
                    <w:rPr>
                      <w:rFonts w:asciiTheme="majorHAnsi" w:hAnsiTheme="majorHAnsi"/>
                      <w:sz w:val="20"/>
                      <w:szCs w:val="20"/>
                    </w:rPr>
                    <w:t xml:space="preserve"> interests </w:t>
                  </w:r>
                  <w:r>
                    <w:rPr>
                      <w:rFonts w:asciiTheme="majorHAnsi" w:hAnsiTheme="majorHAnsi"/>
                      <w:sz w:val="20"/>
                      <w:szCs w:val="20"/>
                    </w:rPr>
                    <w:t>that are</w:t>
                  </w:r>
                  <w:r w:rsidR="005E34EC" w:rsidRPr="002F5671">
                    <w:rPr>
                      <w:rFonts w:asciiTheme="majorHAnsi" w:hAnsiTheme="majorHAnsi"/>
                      <w:sz w:val="20"/>
                      <w:szCs w:val="20"/>
                    </w:rPr>
                    <w:t xml:space="preserve"> affected</w:t>
                  </w:r>
                  <w:r>
                    <w:rPr>
                      <w:rFonts w:asciiTheme="majorHAnsi" w:hAnsiTheme="majorHAnsi"/>
                      <w:sz w:val="20"/>
                      <w:szCs w:val="20"/>
                    </w:rPr>
                    <w:t xml:space="preserve"> by the event</w:t>
                  </w:r>
                </w:p>
              </w:tc>
              <w:tc>
                <w:tcPr>
                  <w:tcW w:w="3261" w:type="dxa"/>
                </w:tcPr>
                <w:p w:rsidR="005E34EC" w:rsidRPr="002F5671" w:rsidRDefault="005E34EC" w:rsidP="005E34EC">
                  <w:pPr>
                    <w:pStyle w:val="TableText"/>
                    <w:rPr>
                      <w:rFonts w:asciiTheme="majorHAnsi" w:hAnsiTheme="majorHAnsi"/>
                      <w:sz w:val="20"/>
                      <w:szCs w:val="20"/>
                    </w:rPr>
                  </w:pPr>
                </w:p>
              </w:tc>
            </w:tr>
            <w:tr w:rsidR="005E34EC" w:rsidRPr="002F5671" w:rsidTr="0098079B">
              <w:tc>
                <w:tcPr>
                  <w:tcW w:w="8789" w:type="dxa"/>
                  <w:gridSpan w:val="2"/>
                </w:tcPr>
                <w:p w:rsidR="005E34EC" w:rsidRPr="002F5671" w:rsidRDefault="002A2804" w:rsidP="002A2804">
                  <w:pPr>
                    <w:pStyle w:val="TableColHead"/>
                    <w:rPr>
                      <w:rFonts w:asciiTheme="majorHAnsi" w:hAnsiTheme="majorHAnsi"/>
                      <w:sz w:val="20"/>
                      <w:szCs w:val="20"/>
                    </w:rPr>
                  </w:pPr>
                  <w:r>
                    <w:rPr>
                      <w:rFonts w:asciiTheme="majorHAnsi" w:hAnsiTheme="majorHAnsi"/>
                      <w:sz w:val="20"/>
                      <w:szCs w:val="20"/>
                    </w:rPr>
                    <w:t>Event relating to a</w:t>
                  </w:r>
                  <w:r w:rsidR="005E34EC" w:rsidRPr="002F5671">
                    <w:rPr>
                      <w:rFonts w:asciiTheme="majorHAnsi" w:hAnsiTheme="majorHAnsi"/>
                      <w:sz w:val="20"/>
                      <w:szCs w:val="20"/>
                    </w:rPr>
                    <w:t xml:space="preserve"> company</w:t>
                  </w:r>
                  <w:r w:rsidR="00E104CF">
                    <w:rPr>
                      <w:rFonts w:asciiTheme="majorHAnsi" w:hAnsiTheme="majorHAnsi"/>
                      <w:sz w:val="20"/>
                      <w:szCs w:val="20"/>
                    </w:rPr>
                    <w:t>:</w:t>
                  </w:r>
                </w:p>
              </w:tc>
            </w:tr>
            <w:tr w:rsidR="005E34EC" w:rsidRPr="002F5671" w:rsidTr="00B9396B">
              <w:tc>
                <w:tcPr>
                  <w:tcW w:w="5528" w:type="dxa"/>
                </w:tcPr>
                <w:p w:rsidR="005E34EC" w:rsidRPr="002F5671" w:rsidRDefault="005E34EC" w:rsidP="00FB6997">
                  <w:pPr>
                    <w:pStyle w:val="TableText"/>
                    <w:rPr>
                      <w:rFonts w:asciiTheme="majorHAnsi" w:hAnsiTheme="majorHAnsi"/>
                      <w:sz w:val="20"/>
                      <w:szCs w:val="20"/>
                    </w:rPr>
                  </w:pPr>
                  <w:r w:rsidRPr="002F5671">
                    <w:rPr>
                      <w:rFonts w:asciiTheme="majorHAnsi" w:hAnsiTheme="majorHAnsi"/>
                      <w:sz w:val="20"/>
                      <w:szCs w:val="20"/>
                    </w:rPr>
                    <w:t xml:space="preserve">Name of </w:t>
                  </w:r>
                  <w:r w:rsidR="002A2804">
                    <w:rPr>
                      <w:rFonts w:asciiTheme="majorHAnsi" w:hAnsiTheme="majorHAnsi"/>
                      <w:sz w:val="20"/>
                      <w:szCs w:val="20"/>
                    </w:rPr>
                    <w:t xml:space="preserve">the </w:t>
                  </w:r>
                  <w:r w:rsidRPr="002F5671">
                    <w:rPr>
                      <w:rFonts w:asciiTheme="majorHAnsi" w:hAnsiTheme="majorHAnsi"/>
                      <w:sz w:val="20"/>
                      <w:szCs w:val="20"/>
                    </w:rPr>
                    <w:t>company</w:t>
                  </w:r>
                </w:p>
              </w:tc>
              <w:tc>
                <w:tcPr>
                  <w:tcW w:w="3261" w:type="dxa"/>
                </w:tcPr>
                <w:p w:rsidR="005E34EC" w:rsidRPr="002F5671" w:rsidRDefault="005E34EC" w:rsidP="00FB6997">
                  <w:pPr>
                    <w:pStyle w:val="TableText"/>
                    <w:rPr>
                      <w:rFonts w:asciiTheme="majorHAnsi" w:hAnsiTheme="majorHAnsi"/>
                      <w:sz w:val="20"/>
                      <w:szCs w:val="20"/>
                    </w:rPr>
                  </w:pPr>
                </w:p>
              </w:tc>
            </w:tr>
            <w:tr w:rsidR="0098079B" w:rsidRPr="002F5671" w:rsidTr="0098079B">
              <w:tc>
                <w:tcPr>
                  <w:tcW w:w="8789" w:type="dxa"/>
                  <w:gridSpan w:val="2"/>
                </w:tcPr>
                <w:p w:rsidR="0098079B" w:rsidRPr="002F5671" w:rsidRDefault="0098079B" w:rsidP="00FB6997">
                  <w:pPr>
                    <w:pStyle w:val="TableText"/>
                    <w:rPr>
                      <w:rFonts w:asciiTheme="majorHAnsi" w:hAnsiTheme="majorHAnsi"/>
                      <w:sz w:val="20"/>
                      <w:szCs w:val="20"/>
                    </w:rPr>
                  </w:pPr>
                  <w:r>
                    <w:rPr>
                      <w:rFonts w:asciiTheme="majorHAnsi" w:hAnsiTheme="majorHAnsi"/>
                      <w:sz w:val="20"/>
                      <w:szCs w:val="20"/>
                    </w:rPr>
                    <w:t xml:space="preserve">Within the meaning of section 9 of the </w:t>
                  </w:r>
                  <w:r w:rsidRPr="00081E4F">
                    <w:rPr>
                      <w:rFonts w:asciiTheme="majorHAnsi" w:hAnsiTheme="majorHAnsi"/>
                      <w:i/>
                      <w:sz w:val="20"/>
                      <w:szCs w:val="20"/>
                    </w:rPr>
                    <w:t>Corporations Act 2001</w:t>
                  </w:r>
                  <w:r>
                    <w:rPr>
                      <w:rFonts w:asciiTheme="majorHAnsi" w:hAnsiTheme="majorHAnsi"/>
                      <w:sz w:val="20"/>
                      <w:szCs w:val="20"/>
                    </w:rPr>
                    <w:t>:</w:t>
                  </w:r>
                </w:p>
              </w:tc>
            </w:tr>
            <w:tr w:rsidR="005E34EC" w:rsidRPr="002F5671" w:rsidTr="00B9396B">
              <w:tc>
                <w:tcPr>
                  <w:tcW w:w="5528" w:type="dxa"/>
                </w:tcPr>
                <w:p w:rsidR="005E34EC" w:rsidRPr="002F5671" w:rsidRDefault="00081E4F" w:rsidP="0098079B">
                  <w:pPr>
                    <w:pStyle w:val="TableText"/>
                    <w:rPr>
                      <w:rFonts w:asciiTheme="majorHAnsi" w:hAnsiTheme="majorHAnsi"/>
                      <w:sz w:val="20"/>
                      <w:szCs w:val="20"/>
                    </w:rPr>
                  </w:pPr>
                  <w:r>
                    <w:rPr>
                      <w:rFonts w:asciiTheme="majorHAnsi" w:hAnsiTheme="majorHAnsi"/>
                      <w:sz w:val="20"/>
                      <w:szCs w:val="20"/>
                    </w:rPr>
                    <w:tab/>
                  </w:r>
                  <w:r w:rsidR="00B9396B">
                    <w:rPr>
                      <w:rFonts w:asciiTheme="majorHAnsi" w:hAnsiTheme="majorHAnsi"/>
                      <w:sz w:val="20"/>
                      <w:szCs w:val="20"/>
                    </w:rPr>
                    <w:t xml:space="preserve">the </w:t>
                  </w:r>
                  <w:r>
                    <w:rPr>
                      <w:rFonts w:asciiTheme="majorHAnsi" w:hAnsiTheme="majorHAnsi"/>
                      <w:sz w:val="20"/>
                      <w:szCs w:val="20"/>
                    </w:rPr>
                    <w:t xml:space="preserve">company’s </w:t>
                  </w:r>
                  <w:r w:rsidR="0098079B">
                    <w:rPr>
                      <w:rFonts w:asciiTheme="majorHAnsi" w:hAnsiTheme="majorHAnsi"/>
                      <w:sz w:val="20"/>
                      <w:szCs w:val="20"/>
                    </w:rPr>
                    <w:t>ACN</w:t>
                  </w:r>
                </w:p>
              </w:tc>
              <w:tc>
                <w:tcPr>
                  <w:tcW w:w="3261" w:type="dxa"/>
                </w:tcPr>
                <w:p w:rsidR="005E34EC" w:rsidRPr="002F5671" w:rsidRDefault="005E34EC" w:rsidP="00FB6997">
                  <w:pPr>
                    <w:pStyle w:val="TableText"/>
                    <w:rPr>
                      <w:rFonts w:asciiTheme="majorHAnsi" w:hAnsiTheme="majorHAnsi"/>
                      <w:sz w:val="20"/>
                      <w:szCs w:val="20"/>
                    </w:rPr>
                  </w:pPr>
                </w:p>
              </w:tc>
            </w:tr>
            <w:tr w:rsidR="005E34EC" w:rsidRPr="002F5671" w:rsidTr="00B9396B">
              <w:tc>
                <w:tcPr>
                  <w:tcW w:w="5528" w:type="dxa"/>
                </w:tcPr>
                <w:p w:rsidR="005E34EC" w:rsidRPr="002F5671" w:rsidRDefault="00081E4F" w:rsidP="00FB6997">
                  <w:pPr>
                    <w:pStyle w:val="TableText"/>
                    <w:rPr>
                      <w:rFonts w:asciiTheme="majorHAnsi" w:hAnsiTheme="majorHAnsi"/>
                      <w:sz w:val="20"/>
                      <w:szCs w:val="20"/>
                    </w:rPr>
                  </w:pPr>
                  <w:r>
                    <w:rPr>
                      <w:rFonts w:asciiTheme="majorHAnsi" w:hAnsiTheme="majorHAnsi"/>
                      <w:sz w:val="20"/>
                      <w:szCs w:val="20"/>
                    </w:rPr>
                    <w:tab/>
                    <w:t>whether the company is a public company</w:t>
                  </w:r>
                </w:p>
              </w:tc>
              <w:tc>
                <w:tcPr>
                  <w:tcW w:w="3261" w:type="dxa"/>
                </w:tcPr>
                <w:p w:rsidR="005E34EC" w:rsidRPr="002F5671" w:rsidRDefault="005E34EC" w:rsidP="00FB6997">
                  <w:pPr>
                    <w:pStyle w:val="TableText"/>
                    <w:rPr>
                      <w:rFonts w:asciiTheme="majorHAnsi" w:hAnsiTheme="majorHAnsi"/>
                      <w:sz w:val="20"/>
                      <w:szCs w:val="20"/>
                    </w:rPr>
                  </w:pPr>
                </w:p>
              </w:tc>
            </w:tr>
            <w:tr w:rsidR="00081E4F" w:rsidRPr="002F5671" w:rsidTr="0098079B">
              <w:tc>
                <w:tcPr>
                  <w:tcW w:w="8789" w:type="dxa"/>
                  <w:gridSpan w:val="2"/>
                </w:tcPr>
                <w:p w:rsidR="0098079B" w:rsidRDefault="00081E4F" w:rsidP="0098079B">
                  <w:pPr>
                    <w:pStyle w:val="TableColHead"/>
                    <w:rPr>
                      <w:rFonts w:asciiTheme="majorHAnsi" w:hAnsiTheme="majorHAnsi"/>
                      <w:sz w:val="20"/>
                      <w:szCs w:val="20"/>
                    </w:rPr>
                  </w:pPr>
                  <w:r>
                    <w:rPr>
                      <w:rFonts w:asciiTheme="majorHAnsi" w:hAnsiTheme="majorHAnsi"/>
                      <w:sz w:val="20"/>
                      <w:szCs w:val="20"/>
                    </w:rPr>
                    <w:t>Event relating to a</w:t>
                  </w:r>
                  <w:r w:rsidRPr="002F5671">
                    <w:rPr>
                      <w:rFonts w:asciiTheme="majorHAnsi" w:hAnsiTheme="majorHAnsi"/>
                      <w:sz w:val="20"/>
                      <w:szCs w:val="20"/>
                    </w:rPr>
                    <w:t xml:space="preserve"> </w:t>
                  </w:r>
                  <w:r w:rsidR="00742C25">
                    <w:rPr>
                      <w:rFonts w:asciiTheme="majorHAnsi" w:hAnsiTheme="majorHAnsi"/>
                      <w:sz w:val="20"/>
                      <w:szCs w:val="20"/>
                    </w:rPr>
                    <w:t xml:space="preserve">foreign </w:t>
                  </w:r>
                  <w:r w:rsidRPr="002F5671">
                    <w:rPr>
                      <w:rFonts w:asciiTheme="majorHAnsi" w:hAnsiTheme="majorHAnsi"/>
                      <w:sz w:val="20"/>
                      <w:szCs w:val="20"/>
                    </w:rPr>
                    <w:t>company</w:t>
                  </w:r>
                  <w:r w:rsidR="00E104CF">
                    <w:rPr>
                      <w:rFonts w:asciiTheme="majorHAnsi" w:hAnsiTheme="majorHAnsi"/>
                      <w:sz w:val="20"/>
                      <w:szCs w:val="20"/>
                    </w:rPr>
                    <w:t>:</w:t>
                  </w:r>
                </w:p>
                <w:p w:rsidR="00081E4F" w:rsidRPr="00AA0E95" w:rsidRDefault="0098079B" w:rsidP="009B0BCF">
                  <w:pPr>
                    <w:pStyle w:val="TableColHead"/>
                    <w:rPr>
                      <w:rFonts w:asciiTheme="majorHAnsi" w:hAnsiTheme="majorHAnsi"/>
                      <w:i/>
                      <w:sz w:val="20"/>
                      <w:szCs w:val="20"/>
                    </w:rPr>
                  </w:pPr>
                  <w:r w:rsidRPr="00AA0E95">
                    <w:rPr>
                      <w:rFonts w:asciiTheme="majorHAnsi" w:hAnsiTheme="majorHAnsi"/>
                      <w:b w:val="0"/>
                      <w:i/>
                      <w:sz w:val="20"/>
                      <w:szCs w:val="20"/>
                    </w:rPr>
                    <w:t xml:space="preserve">(To be included where the event relates to a foreign company </w:t>
                  </w:r>
                  <w:r w:rsidR="00DB4FF6">
                    <w:rPr>
                      <w:rFonts w:asciiTheme="majorHAnsi" w:hAnsiTheme="majorHAnsi"/>
                      <w:b w:val="0"/>
                      <w:i/>
                      <w:sz w:val="20"/>
                      <w:szCs w:val="20"/>
                    </w:rPr>
                    <w:br/>
                  </w:r>
                  <w:r w:rsidRPr="00AA0E95">
                    <w:rPr>
                      <w:rFonts w:asciiTheme="majorHAnsi" w:hAnsiTheme="majorHAnsi"/>
                      <w:b w:val="0"/>
                      <w:i/>
                      <w:sz w:val="20"/>
                      <w:szCs w:val="20"/>
                    </w:rPr>
                    <w:t>within the meaning of section 9</w:t>
                  </w:r>
                  <w:r w:rsidR="009B0BCF" w:rsidRPr="00AA0E95">
                    <w:rPr>
                      <w:rFonts w:asciiTheme="majorHAnsi" w:hAnsiTheme="majorHAnsi"/>
                      <w:b w:val="0"/>
                      <w:i/>
                      <w:sz w:val="20"/>
                      <w:szCs w:val="20"/>
                    </w:rPr>
                    <w:t xml:space="preserve"> of </w:t>
                  </w:r>
                  <w:r w:rsidRPr="00AA0E95">
                    <w:rPr>
                      <w:rFonts w:asciiTheme="majorHAnsi" w:hAnsiTheme="majorHAnsi"/>
                      <w:b w:val="0"/>
                      <w:i/>
                      <w:sz w:val="20"/>
                      <w:szCs w:val="20"/>
                    </w:rPr>
                    <w:t>the Corporations Act 2001)</w:t>
                  </w:r>
                </w:p>
              </w:tc>
            </w:tr>
            <w:tr w:rsidR="00081E4F" w:rsidRPr="002F5671" w:rsidTr="00B9396B">
              <w:tc>
                <w:tcPr>
                  <w:tcW w:w="5528" w:type="dxa"/>
                </w:tcPr>
                <w:p w:rsidR="00081E4F" w:rsidRPr="002F5671" w:rsidRDefault="008E0B63" w:rsidP="008E0B63">
                  <w:pPr>
                    <w:pStyle w:val="TableText"/>
                    <w:rPr>
                      <w:rFonts w:asciiTheme="majorHAnsi" w:hAnsiTheme="majorHAnsi"/>
                      <w:sz w:val="20"/>
                      <w:szCs w:val="20"/>
                    </w:rPr>
                  </w:pPr>
                  <w:r>
                    <w:rPr>
                      <w:rFonts w:asciiTheme="majorHAnsi" w:hAnsiTheme="majorHAnsi"/>
                      <w:sz w:val="20"/>
                      <w:szCs w:val="20"/>
                    </w:rPr>
                    <w:t>Jurisdiction of incorporation</w:t>
                  </w:r>
                </w:p>
              </w:tc>
              <w:tc>
                <w:tcPr>
                  <w:tcW w:w="3261" w:type="dxa"/>
                </w:tcPr>
                <w:p w:rsidR="00081E4F" w:rsidRPr="002F5671" w:rsidRDefault="00081E4F" w:rsidP="00081E4F">
                  <w:pPr>
                    <w:pStyle w:val="TableText"/>
                    <w:rPr>
                      <w:rFonts w:asciiTheme="majorHAnsi" w:hAnsiTheme="majorHAnsi"/>
                      <w:sz w:val="20"/>
                      <w:szCs w:val="20"/>
                    </w:rPr>
                  </w:pPr>
                </w:p>
              </w:tc>
            </w:tr>
            <w:tr w:rsidR="0098079B" w:rsidRPr="002F5671" w:rsidTr="00B9396B">
              <w:tc>
                <w:tcPr>
                  <w:tcW w:w="5528" w:type="dxa"/>
                </w:tcPr>
                <w:p w:rsidR="0098079B" w:rsidRDefault="0098079B" w:rsidP="008E0B63">
                  <w:pPr>
                    <w:pStyle w:val="TableText"/>
                    <w:rPr>
                      <w:rFonts w:asciiTheme="majorHAnsi" w:hAnsiTheme="majorHAnsi"/>
                      <w:sz w:val="20"/>
                      <w:szCs w:val="20"/>
                    </w:rPr>
                  </w:pPr>
                  <w:r>
                    <w:rPr>
                      <w:rFonts w:asciiTheme="majorHAnsi" w:hAnsiTheme="majorHAnsi"/>
                      <w:sz w:val="20"/>
                      <w:szCs w:val="20"/>
                    </w:rPr>
                    <w:t xml:space="preserve">Company’s ARBN (within meaning of section 9 of </w:t>
                  </w:r>
                  <w:r w:rsidR="00EA55E3">
                    <w:rPr>
                      <w:rFonts w:asciiTheme="majorHAnsi" w:hAnsiTheme="majorHAnsi"/>
                      <w:sz w:val="20"/>
                      <w:szCs w:val="20"/>
                    </w:rPr>
                    <w:t xml:space="preserve">the </w:t>
                  </w:r>
                  <w:r>
                    <w:rPr>
                      <w:rFonts w:asciiTheme="majorHAnsi" w:hAnsiTheme="majorHAnsi"/>
                      <w:i/>
                      <w:sz w:val="20"/>
                      <w:szCs w:val="20"/>
                    </w:rPr>
                    <w:t>Corporations Act 2001)</w:t>
                  </w:r>
                </w:p>
              </w:tc>
              <w:tc>
                <w:tcPr>
                  <w:tcW w:w="3261" w:type="dxa"/>
                </w:tcPr>
                <w:p w:rsidR="0098079B" w:rsidRPr="002F5671" w:rsidRDefault="0098079B" w:rsidP="00081E4F">
                  <w:pPr>
                    <w:pStyle w:val="TableText"/>
                    <w:rPr>
                      <w:rFonts w:asciiTheme="majorHAnsi" w:hAnsiTheme="majorHAnsi"/>
                      <w:sz w:val="20"/>
                      <w:szCs w:val="20"/>
                    </w:rPr>
                  </w:pPr>
                </w:p>
              </w:tc>
            </w:tr>
            <w:tr w:rsidR="00081E4F" w:rsidRPr="002F5671" w:rsidTr="00B9396B">
              <w:tc>
                <w:tcPr>
                  <w:tcW w:w="5528" w:type="dxa"/>
                </w:tcPr>
                <w:p w:rsidR="00081E4F" w:rsidRPr="002F5671" w:rsidRDefault="008E0B63" w:rsidP="008E0B63">
                  <w:pPr>
                    <w:pStyle w:val="TableText"/>
                    <w:rPr>
                      <w:rFonts w:asciiTheme="majorHAnsi" w:hAnsiTheme="majorHAnsi"/>
                      <w:sz w:val="20"/>
                      <w:szCs w:val="20"/>
                    </w:rPr>
                  </w:pPr>
                  <w:r>
                    <w:rPr>
                      <w:rFonts w:asciiTheme="majorHAnsi" w:hAnsiTheme="majorHAnsi"/>
                      <w:sz w:val="20"/>
                      <w:szCs w:val="20"/>
                    </w:rPr>
                    <w:t>Incorporation identifier (if the company does not have an ARBN)</w:t>
                  </w:r>
                  <w:r w:rsidR="00081E4F" w:rsidRPr="002F5671">
                    <w:rPr>
                      <w:rFonts w:asciiTheme="majorHAnsi" w:hAnsiTheme="majorHAnsi"/>
                      <w:sz w:val="20"/>
                      <w:szCs w:val="20"/>
                    </w:rPr>
                    <w:t xml:space="preserve"> </w:t>
                  </w:r>
                </w:p>
              </w:tc>
              <w:tc>
                <w:tcPr>
                  <w:tcW w:w="3261" w:type="dxa"/>
                </w:tcPr>
                <w:p w:rsidR="00081E4F" w:rsidRPr="002F5671" w:rsidRDefault="00081E4F" w:rsidP="00081E4F">
                  <w:pPr>
                    <w:pStyle w:val="TableText"/>
                    <w:rPr>
                      <w:rFonts w:asciiTheme="majorHAnsi" w:hAnsiTheme="majorHAnsi"/>
                      <w:sz w:val="20"/>
                      <w:szCs w:val="20"/>
                    </w:rPr>
                  </w:pPr>
                </w:p>
              </w:tc>
            </w:tr>
            <w:tr w:rsidR="00081E4F" w:rsidRPr="002F5671" w:rsidTr="0098079B">
              <w:tc>
                <w:tcPr>
                  <w:tcW w:w="8789" w:type="dxa"/>
                  <w:gridSpan w:val="2"/>
                </w:tcPr>
                <w:p w:rsidR="00081E4F" w:rsidRDefault="00081E4F" w:rsidP="00081E4F">
                  <w:pPr>
                    <w:pStyle w:val="TableColHead"/>
                    <w:rPr>
                      <w:rFonts w:asciiTheme="majorHAnsi" w:hAnsiTheme="majorHAnsi"/>
                      <w:sz w:val="20"/>
                      <w:szCs w:val="20"/>
                    </w:rPr>
                  </w:pPr>
                </w:p>
                <w:p w:rsidR="008E0B63" w:rsidRDefault="008E0B63" w:rsidP="00081E4F">
                  <w:pPr>
                    <w:pStyle w:val="TableColHead"/>
                    <w:rPr>
                      <w:rFonts w:asciiTheme="majorHAnsi" w:hAnsiTheme="majorHAnsi"/>
                      <w:sz w:val="20"/>
                      <w:szCs w:val="20"/>
                    </w:rPr>
                  </w:pPr>
                </w:p>
                <w:p w:rsidR="00081E4F" w:rsidRPr="002F5671" w:rsidRDefault="00081E4F" w:rsidP="00081E4F">
                  <w:pPr>
                    <w:pStyle w:val="TableColHead"/>
                    <w:rPr>
                      <w:rFonts w:asciiTheme="majorHAnsi" w:hAnsiTheme="majorHAnsi"/>
                      <w:sz w:val="20"/>
                      <w:szCs w:val="20"/>
                    </w:rPr>
                  </w:pPr>
                  <w:r w:rsidRPr="002F5671">
                    <w:rPr>
                      <w:rFonts w:asciiTheme="majorHAnsi" w:hAnsiTheme="majorHAnsi"/>
                      <w:sz w:val="20"/>
                      <w:szCs w:val="20"/>
                    </w:rPr>
                    <w:t>Signature block for Minister</w:t>
                  </w:r>
                </w:p>
              </w:tc>
            </w:tr>
            <w:tr w:rsidR="00081E4F" w:rsidRPr="002F5671" w:rsidTr="0098079B">
              <w:tc>
                <w:tcPr>
                  <w:tcW w:w="8789" w:type="dxa"/>
                  <w:gridSpan w:val="2"/>
                </w:tcPr>
                <w:p w:rsidR="00081E4F" w:rsidRPr="00F430B5" w:rsidRDefault="00081E4F" w:rsidP="00081E4F">
                  <w:pPr>
                    <w:pStyle w:val="TableText"/>
                    <w:rPr>
                      <w:rFonts w:asciiTheme="majorHAnsi" w:hAnsiTheme="majorHAnsi"/>
                      <w:sz w:val="20"/>
                      <w:szCs w:val="20"/>
                    </w:rPr>
                  </w:pPr>
                  <w:r>
                    <w:rPr>
                      <w:rFonts w:asciiTheme="majorHAnsi" w:hAnsiTheme="majorHAnsi"/>
                      <w:sz w:val="20"/>
                      <w:szCs w:val="20"/>
                    </w:rPr>
                    <w:t>Date</w:t>
                  </w:r>
                </w:p>
                <w:p w:rsidR="00081E4F" w:rsidRPr="006574DB" w:rsidRDefault="00081E4F" w:rsidP="00081E4F">
                  <w:pPr>
                    <w:pStyle w:val="TableText"/>
                    <w:rPr>
                      <w:rFonts w:asciiTheme="majorHAnsi" w:hAnsiTheme="majorHAnsi"/>
                      <w:sz w:val="20"/>
                      <w:szCs w:val="20"/>
                      <w:highlight w:val="yellow"/>
                    </w:rPr>
                  </w:pPr>
                  <w:r w:rsidRPr="006574DB">
                    <w:rPr>
                      <w:rFonts w:asciiTheme="majorHAnsi" w:hAnsiTheme="majorHAnsi"/>
                      <w:sz w:val="20"/>
                      <w:szCs w:val="20"/>
                      <w:highlight w:val="yellow"/>
                    </w:rPr>
                    <w:t>[</w:t>
                  </w:r>
                  <w:r w:rsidRPr="006574DB">
                    <w:rPr>
                      <w:rFonts w:asciiTheme="majorHAnsi" w:hAnsiTheme="majorHAnsi"/>
                      <w:i/>
                      <w:sz w:val="20"/>
                      <w:szCs w:val="20"/>
                      <w:highlight w:val="yellow"/>
                    </w:rPr>
                    <w:t>Signature</w:t>
                  </w:r>
                  <w:r w:rsidRPr="006574DB">
                    <w:rPr>
                      <w:rFonts w:asciiTheme="majorHAnsi" w:hAnsiTheme="majorHAnsi"/>
                      <w:sz w:val="20"/>
                      <w:szCs w:val="20"/>
                      <w:highlight w:val="yellow"/>
                    </w:rPr>
                    <w:t>]</w:t>
                  </w:r>
                </w:p>
                <w:p w:rsidR="00081E4F" w:rsidRDefault="00081E4F" w:rsidP="00081E4F">
                  <w:pPr>
                    <w:pStyle w:val="TableText"/>
                    <w:rPr>
                      <w:rFonts w:asciiTheme="majorHAnsi" w:hAnsiTheme="majorHAnsi"/>
                      <w:sz w:val="20"/>
                      <w:szCs w:val="20"/>
                    </w:rPr>
                  </w:pPr>
                  <w:r w:rsidRPr="006574DB">
                    <w:rPr>
                      <w:rFonts w:asciiTheme="majorHAnsi" w:hAnsiTheme="majorHAnsi"/>
                      <w:sz w:val="20"/>
                      <w:szCs w:val="20"/>
                      <w:highlight w:val="yellow"/>
                    </w:rPr>
                    <w:t>[</w:t>
                  </w:r>
                  <w:r w:rsidRPr="006574DB">
                    <w:rPr>
                      <w:rFonts w:asciiTheme="majorHAnsi" w:hAnsiTheme="majorHAnsi"/>
                      <w:i/>
                      <w:sz w:val="20"/>
                      <w:szCs w:val="20"/>
                      <w:highlight w:val="yellow"/>
                    </w:rPr>
                    <w:t>Name and title of Minister</w:t>
                  </w:r>
                  <w:r w:rsidRPr="006574DB">
                    <w:rPr>
                      <w:rFonts w:asciiTheme="majorHAnsi" w:hAnsiTheme="majorHAnsi"/>
                      <w:sz w:val="20"/>
                      <w:szCs w:val="20"/>
                      <w:highlight w:val="yellow"/>
                    </w:rPr>
                    <w:t>]</w:t>
                  </w:r>
                </w:p>
                <w:p w:rsidR="00081E4F" w:rsidRPr="002F5671" w:rsidRDefault="00081E4F" w:rsidP="00081E4F">
                  <w:pPr>
                    <w:pStyle w:val="TableText"/>
                    <w:rPr>
                      <w:rFonts w:asciiTheme="majorHAnsi" w:hAnsiTheme="majorHAnsi"/>
                      <w:sz w:val="20"/>
                      <w:szCs w:val="20"/>
                    </w:rPr>
                  </w:pPr>
                </w:p>
              </w:tc>
            </w:tr>
          </w:tbl>
          <w:p w:rsidR="00FB6997" w:rsidRPr="002F5671" w:rsidRDefault="00FB6997" w:rsidP="00247649">
            <w:pPr>
              <w:spacing w:before="120"/>
            </w:pPr>
          </w:p>
        </w:tc>
      </w:tr>
    </w:tbl>
    <w:p w:rsidR="00BF1C10" w:rsidRDefault="00BF1C10" w:rsidP="00497298"/>
    <w:p w:rsidR="00BF1C10" w:rsidRDefault="00BF1C10">
      <w:pPr>
        <w:spacing w:after="0"/>
      </w:pPr>
      <w:r>
        <w:br w:type="page"/>
      </w:r>
    </w:p>
    <w:p w:rsidR="00EE7082" w:rsidRPr="00BF1C10" w:rsidRDefault="00BF1C10" w:rsidP="00497298">
      <w:pPr>
        <w:rPr>
          <w:b/>
        </w:rPr>
      </w:pPr>
      <w:r w:rsidRPr="00BF1C10">
        <w:rPr>
          <w:b/>
        </w:rPr>
        <w:lastRenderedPageBreak/>
        <w:t xml:space="preserve">Notes for completing template for Minister’s notice under section 72 of the </w:t>
      </w:r>
      <w:r w:rsidRPr="00BF1C10">
        <w:rPr>
          <w:b/>
          <w:i/>
        </w:rPr>
        <w:t xml:space="preserve">Public Governance, Performance and Accountability Act 2013 </w:t>
      </w:r>
      <w:r w:rsidRPr="00BF1C10">
        <w:rPr>
          <w:b/>
        </w:rPr>
        <w:t>(PGPA Act)</w:t>
      </w:r>
    </w:p>
    <w:p w:rsidR="00155CF4" w:rsidRDefault="00155CF4" w:rsidP="00155CF4">
      <w:r>
        <w:t>This template can be used by officials of Commonwealth entities to provide information to their responsible Minister who can in turn table the form in Parliament to fulfil responsibilities under section 72 of the PGPA Act.</w:t>
      </w:r>
    </w:p>
    <w:p w:rsidR="00BF1C10" w:rsidRDefault="00155CF4" w:rsidP="00155CF4">
      <w:r>
        <w:t>Section 72 of the PGPA Act requires a Minister who</w:t>
      </w:r>
      <w:r w:rsidR="00BF1C10">
        <w:t xml:space="preserve"> has the responsibility for any of the following</w:t>
      </w:r>
      <w:r>
        <w:t xml:space="preserve"> to table a notice of the event in each House of Parliament</w:t>
      </w:r>
      <w:r w:rsidR="00BF1C10">
        <w:t>:</w:t>
      </w:r>
    </w:p>
    <w:p w:rsidR="00BF1C10" w:rsidRDefault="00155CF4" w:rsidP="00BF1C10">
      <w:pPr>
        <w:pStyle w:val="ListParagraph"/>
        <w:numPr>
          <w:ilvl w:val="0"/>
          <w:numId w:val="21"/>
        </w:numPr>
      </w:pPr>
      <w:r>
        <w:t>t</w:t>
      </w:r>
      <w:r w:rsidR="00BF1C10">
        <w:t>he Commonwealth or a corporate Commonwealth entity forms or participates in forming, a company or relevant body</w:t>
      </w:r>
    </w:p>
    <w:p w:rsidR="00BF1C10" w:rsidRDefault="00155CF4" w:rsidP="00BF1C10">
      <w:pPr>
        <w:pStyle w:val="ListParagraph"/>
        <w:numPr>
          <w:ilvl w:val="0"/>
          <w:numId w:val="21"/>
        </w:numPr>
      </w:pPr>
      <w:r>
        <w:t>the</w:t>
      </w:r>
      <w:r w:rsidR="00685E72">
        <w:t xml:space="preserve"> Commonwealth or a corporate Commonwealth entity becomes, or ceases to be, a member of a company or a relevant body</w:t>
      </w:r>
    </w:p>
    <w:p w:rsidR="00685E72" w:rsidRDefault="00155CF4" w:rsidP="00BF1C10">
      <w:pPr>
        <w:pStyle w:val="ListParagraph"/>
        <w:numPr>
          <w:ilvl w:val="0"/>
          <w:numId w:val="21"/>
        </w:numPr>
      </w:pPr>
      <w:r>
        <w:t>a</w:t>
      </w:r>
      <w:r w:rsidR="00685E72">
        <w:t xml:space="preserve"> variation occurs in rights of t</w:t>
      </w:r>
      <w:r w:rsidR="00FB6715">
        <w:t>he Commonwealth or a corporate C</w:t>
      </w:r>
      <w:r w:rsidR="00685E72">
        <w:t>ommonwealth entity as member of a company or relevant body</w:t>
      </w:r>
    </w:p>
    <w:p w:rsidR="00155CF4" w:rsidRDefault="00155CF4" w:rsidP="00BF1C10">
      <w:pPr>
        <w:pStyle w:val="ListParagraph"/>
        <w:numPr>
          <w:ilvl w:val="0"/>
          <w:numId w:val="21"/>
        </w:numPr>
      </w:pPr>
      <w:r>
        <w:t>t</w:t>
      </w:r>
      <w:r w:rsidR="00FB6715">
        <w:t>he Commonwealth or a corporate C</w:t>
      </w:r>
      <w:r>
        <w:t xml:space="preserve">ommonwealth entity acquires shares (either by </w:t>
      </w:r>
      <w:r w:rsidR="00FB6715">
        <w:t xml:space="preserve">purchase or </w:t>
      </w:r>
      <w:r>
        <w:t>subscription) or disposes of shares in a company</w:t>
      </w:r>
    </w:p>
    <w:p w:rsidR="00155CF4" w:rsidRDefault="00155CF4" w:rsidP="00BF1C10">
      <w:pPr>
        <w:pStyle w:val="ListParagraph"/>
        <w:numPr>
          <w:ilvl w:val="0"/>
          <w:numId w:val="21"/>
        </w:numPr>
      </w:pPr>
      <w:r>
        <w:t>a variation occurs in the right</w:t>
      </w:r>
      <w:r w:rsidR="00E104CF">
        <w:t>s</w:t>
      </w:r>
      <w:r>
        <w:t xml:space="preserve"> attaching to shares held by the Commonwealth or a corporate Commonwealth entity</w:t>
      </w:r>
    </w:p>
    <w:p w:rsidR="00A248AC" w:rsidRDefault="00815A11" w:rsidP="00155CF4">
      <w:r>
        <w:t>The Minister must table the notice of the event as soon as practicable after the event occurs.</w:t>
      </w:r>
    </w:p>
    <w:p w:rsidR="00DB5C63" w:rsidRDefault="00DB5C63" w:rsidP="00155CF4">
      <w:r w:rsidRPr="00884AB9">
        <w:t>There are exceptions to the requirement to give notice to Parliament of certain events which are specified in subsection 72(4) of the PGPA Act.</w:t>
      </w:r>
    </w:p>
    <w:p w:rsidR="00155CF4" w:rsidRDefault="00AA6355" w:rsidP="00155CF4">
      <w:r>
        <w:t xml:space="preserve">Section 26 of the </w:t>
      </w:r>
      <w:r>
        <w:rPr>
          <w:i/>
        </w:rPr>
        <w:t>Public Governance, Performance and Accountability Rule 2014</w:t>
      </w:r>
      <w:r>
        <w:t xml:space="preserve"> </w:t>
      </w:r>
      <w:r w:rsidR="00EA55E3">
        <w:t xml:space="preserve">(PGPA Rule) </w:t>
      </w:r>
      <w:r>
        <w:t>requires that the notice of event under section 72 of the PGPA Act must contain certain particulars. These have been</w:t>
      </w:r>
      <w:r w:rsidR="00E104CF">
        <w:t xml:space="preserve"> generally</w:t>
      </w:r>
      <w:r>
        <w:t xml:space="preserve"> set out in the template; however, officials </w:t>
      </w:r>
      <w:r w:rsidR="00E104CF">
        <w:t>should</w:t>
      </w:r>
      <w:r>
        <w:t xml:space="preserve"> refer to section 26 of the </w:t>
      </w:r>
      <w:r w:rsidR="00EA55E3">
        <w:t xml:space="preserve">PGPA </w:t>
      </w:r>
      <w:r>
        <w:t>Rule before completing the form.</w:t>
      </w:r>
      <w:r w:rsidR="00E104CF">
        <w:t xml:space="preserve"> The purpose of the notice to inform Parliament is to help ensure transparency about government operations relating to companies by requiring meaningful information be given to Parliament about those operations. </w:t>
      </w:r>
    </w:p>
    <w:p w:rsidR="00AA6355" w:rsidRPr="00C707E1" w:rsidRDefault="00C707E1" w:rsidP="00155CF4">
      <w:r>
        <w:t xml:space="preserve">Since section 26 of the </w:t>
      </w:r>
      <w:r w:rsidR="00EA55E3">
        <w:t xml:space="preserve">PGPA </w:t>
      </w:r>
      <w:r>
        <w:t xml:space="preserve">Rule refers to definitions set out in section 9 of the </w:t>
      </w:r>
      <w:r>
        <w:rPr>
          <w:i/>
        </w:rPr>
        <w:t xml:space="preserve">Corporations Act 2001 </w:t>
      </w:r>
      <w:r>
        <w:t>(Corp</w:t>
      </w:r>
      <w:r w:rsidR="00071047">
        <w:t>orations</w:t>
      </w:r>
      <w:r>
        <w:t xml:space="preserve"> Act) officials should consult this section when preparing</w:t>
      </w:r>
      <w:r w:rsidR="00071047">
        <w:t xml:space="preserve"> information for the notice.</w:t>
      </w:r>
    </w:p>
    <w:p w:rsidR="00815A11" w:rsidRDefault="00815A11" w:rsidP="00155CF4">
      <w:r>
        <w:t xml:space="preserve">If the event for which notice is being given relates </w:t>
      </w:r>
      <w:r w:rsidR="00BC7FC9">
        <w:t>to a foreign company</w:t>
      </w:r>
      <w:r w:rsidR="00ED06BA">
        <w:t xml:space="preserve">, as defined by the Corporations Act, then if an Australian Registered Body Number </w:t>
      </w:r>
      <w:r w:rsidR="000855D0">
        <w:t xml:space="preserve">(ARBN) </w:t>
      </w:r>
      <w:r w:rsidR="00ED06BA">
        <w:t>has been given to the foreign company this should be included in the notice. Otherwise the incorporation identifier given to the foreign company in the jurisdiction it was incorporated should be included.</w:t>
      </w:r>
    </w:p>
    <w:p w:rsidR="00685E72" w:rsidRPr="00155CF4" w:rsidRDefault="00AA6355" w:rsidP="00155CF4">
      <w:r>
        <w:t>Please note that i</w:t>
      </w:r>
      <w:r w:rsidR="00155CF4">
        <w:t xml:space="preserve">f the event does not involve a foreign company, as defined by section 9 of the </w:t>
      </w:r>
      <w:r w:rsidR="00155CF4" w:rsidRPr="00071047">
        <w:t>Corporations Act</w:t>
      </w:r>
      <w:r w:rsidR="00155CF4">
        <w:t xml:space="preserve"> then the last section of the table does not need to be included in the </w:t>
      </w:r>
      <w:r w:rsidR="000855D0">
        <w:t xml:space="preserve">notice </w:t>
      </w:r>
      <w:r w:rsidR="00155CF4">
        <w:t>tabled in Parliament by the Minister.</w:t>
      </w:r>
    </w:p>
    <w:sectPr w:rsidR="00685E72" w:rsidRPr="00155CF4" w:rsidSect="00FB2BD8">
      <w:headerReference w:type="even" r:id="rId9"/>
      <w:headerReference w:type="default" r:id="rId10"/>
      <w:footerReference w:type="even" r:id="rId11"/>
      <w:footerReference w:type="default" r:id="rId12"/>
      <w:headerReference w:type="first" r:id="rId13"/>
      <w:footerReference w:type="first" r:id="rId14"/>
      <w:pgSz w:w="11900" w:h="16840" w:code="9"/>
      <w:pgMar w:top="993" w:right="1418" w:bottom="510" w:left="1418" w:header="510" w:footer="51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183" w:rsidRDefault="00057183">
      <w:r>
        <w:separator/>
      </w:r>
    </w:p>
  </w:endnote>
  <w:endnote w:type="continuationSeparator" w:id="0">
    <w:p w:rsidR="00057183" w:rsidRDefault="0005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83" w:rsidRDefault="00057183" w:rsidP="00497298">
    <w:pPr>
      <w:pStyle w:val="Footer"/>
      <w:spacing w:line="260" w:lineRule="atLeast"/>
      <w:ind w:right="-100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183" w:rsidRDefault="00057183" w:rsidP="00700BDE">
      <w:pPr>
        <w:pBdr>
          <w:bottom w:val="single" w:sz="2" w:space="1" w:color="37424A"/>
        </w:pBdr>
      </w:pPr>
    </w:p>
  </w:footnote>
  <w:footnote w:type="continuationSeparator" w:id="0">
    <w:p w:rsidR="00057183" w:rsidRDefault="00057183" w:rsidP="00700BDE">
      <w:pPr>
        <w:pBdr>
          <w:bottom w:val="single" w:sz="2" w:space="1" w:color="37424A"/>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9EE8A7D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25ACB48"/>
    <w:lvl w:ilvl="0">
      <w:start w:val="1"/>
      <w:numFmt w:val="bullet"/>
      <w:pStyle w:val="ListBullet"/>
      <w:lvlText w:val=""/>
      <w:lvlJc w:val="left"/>
      <w:pPr>
        <w:ind w:left="360" w:hanging="360"/>
      </w:pPr>
      <w:rPr>
        <w:rFonts w:ascii="Symbol" w:hAnsi="Symbol" w:hint="default"/>
        <w:color w:val="615800"/>
        <w:sz w:val="16"/>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67B82"/>
    <w:multiLevelType w:val="hybridMultilevel"/>
    <w:tmpl w:val="4FEC888C"/>
    <w:lvl w:ilvl="0" w:tplc="0C090017">
      <w:start w:val="1"/>
      <w:numFmt w:val="lowerLetter"/>
      <w:lvlText w:val="%1)"/>
      <w:lvlJc w:val="left"/>
      <w:pPr>
        <w:ind w:left="720" w:hanging="360"/>
      </w:pPr>
      <w:rPr>
        <w:rFonts w:hint="default"/>
      </w:rPr>
    </w:lvl>
    <w:lvl w:ilvl="1" w:tplc="5D10BDB0">
      <w:start w:val="1"/>
      <w:numFmt w:val="lowerLetter"/>
      <w:lvlText w:val="%2)"/>
      <w:lvlJc w:val="left"/>
      <w:pPr>
        <w:ind w:left="1440" w:hanging="360"/>
      </w:pPr>
      <w:rPr>
        <w:rFont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214C9"/>
    <w:multiLevelType w:val="multilevel"/>
    <w:tmpl w:val="0D18962A"/>
    <w:styleLink w:val="Bullets"/>
    <w:lvl w:ilvl="0">
      <w:start w:val="1"/>
      <w:numFmt w:val="bulle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4460493C"/>
    <w:multiLevelType w:val="hybridMultilevel"/>
    <w:tmpl w:val="9678ED94"/>
    <w:lvl w:ilvl="0" w:tplc="0C090001">
      <w:start w:val="1"/>
      <w:numFmt w:val="bullet"/>
      <w:lvlText w:val=""/>
      <w:lvlJc w:val="left"/>
      <w:pPr>
        <w:ind w:left="720" w:hanging="360"/>
      </w:pPr>
      <w:rPr>
        <w:rFonts w:ascii="Symbol" w:hAnsi="Symbol" w:hint="default"/>
      </w:rPr>
    </w:lvl>
    <w:lvl w:ilvl="1" w:tplc="5D10BDB0">
      <w:start w:val="1"/>
      <w:numFmt w:val="lowerLetter"/>
      <w:lvlText w:val="%2)"/>
      <w:lvlJc w:val="left"/>
      <w:pPr>
        <w:ind w:left="1440" w:hanging="360"/>
      </w:pPr>
      <w:rPr>
        <w:rFont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7D31C8"/>
    <w:multiLevelType w:val="hybridMultilevel"/>
    <w:tmpl w:val="7FB26592"/>
    <w:lvl w:ilvl="0" w:tplc="06380890">
      <w:start w:val="1"/>
      <w:numFmt w:val="bullet"/>
      <w:pStyle w:val="Bullets1stinden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15:restartNumberingAfterBreak="0">
    <w:nsid w:val="4BCF7643"/>
    <w:multiLevelType w:val="multilevel"/>
    <w:tmpl w:val="EB244AA4"/>
    <w:lvl w:ilvl="0">
      <w:start w:val="1"/>
      <w:numFmt w:val="lowerLetter"/>
      <w:lvlText w:val="(%1)"/>
      <w:lvlJc w:val="left"/>
      <w:pPr>
        <w:ind w:left="502" w:hanging="360"/>
      </w:pPr>
      <w:rPr>
        <w:rFonts w:hint="default"/>
      </w:rPr>
    </w:lvl>
    <w:lvl w:ilvl="1">
      <w:start w:val="1"/>
      <w:numFmt w:val="lowerRoman"/>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9" w15:restartNumberingAfterBreak="0">
    <w:nsid w:val="4D5D1E57"/>
    <w:multiLevelType w:val="hybridMultilevel"/>
    <w:tmpl w:val="70560B16"/>
    <w:lvl w:ilvl="0" w:tplc="136C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1523F7"/>
    <w:multiLevelType w:val="multilevel"/>
    <w:tmpl w:val="29F05446"/>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tabs>
          <w:tab w:val="num" w:pos="737"/>
        </w:tabs>
        <w:ind w:left="737" w:hanging="737"/>
      </w:pPr>
      <w:rPr>
        <w:rFonts w:ascii="Symbol" w:hAnsi="Symbol"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1" w15:restartNumberingAfterBreak="0">
    <w:nsid w:val="53EC49A7"/>
    <w:multiLevelType w:val="hybridMultilevel"/>
    <w:tmpl w:val="60762C2C"/>
    <w:lvl w:ilvl="0" w:tplc="EB1088AA">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AD0535"/>
    <w:multiLevelType w:val="hybridMultilevel"/>
    <w:tmpl w:val="044E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0"/>
  </w:num>
  <w:num w:numId="2">
    <w:abstractNumId w:val="5"/>
  </w:num>
  <w:num w:numId="3">
    <w:abstractNumId w:val="14"/>
  </w:num>
  <w:num w:numId="4">
    <w:abstractNumId w:val="2"/>
  </w:num>
  <w:num w:numId="5">
    <w:abstractNumId w:val="1"/>
  </w:num>
  <w:num w:numId="6">
    <w:abstractNumId w:val="0"/>
  </w:num>
  <w:num w:numId="7">
    <w:abstractNumId w:val="7"/>
  </w:num>
  <w:num w:numId="8">
    <w:abstractNumId w:val="3"/>
  </w:num>
  <w:num w:numId="9">
    <w:abstractNumId w:val="11"/>
  </w:num>
  <w:num w:numId="10">
    <w:abstractNumId w:val="13"/>
  </w:num>
  <w:num w:numId="11">
    <w:abstractNumId w:val="6"/>
  </w:num>
  <w:num w:numId="12">
    <w:abstractNumId w:val="9"/>
  </w:num>
  <w:num w:numId="13">
    <w:abstractNumId w:val="11"/>
  </w:num>
  <w:num w:numId="14">
    <w:abstractNumId w:val="7"/>
  </w:num>
  <w:num w:numId="15">
    <w:abstractNumId w:val="3"/>
  </w:num>
  <w:num w:numId="16">
    <w:abstractNumId w:val="11"/>
  </w:num>
  <w:num w:numId="17">
    <w:abstractNumId w:val="7"/>
  </w:num>
  <w:num w:numId="18">
    <w:abstractNumId w:val="4"/>
  </w:num>
  <w:num w:numId="19">
    <w:abstractNumId w:val="8"/>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00"/>
    <w:rsid w:val="00002DAA"/>
    <w:rsid w:val="00003CC0"/>
    <w:rsid w:val="000043FB"/>
    <w:rsid w:val="00012976"/>
    <w:rsid w:val="00013C05"/>
    <w:rsid w:val="00017A47"/>
    <w:rsid w:val="0002334E"/>
    <w:rsid w:val="00023B22"/>
    <w:rsid w:val="00023B29"/>
    <w:rsid w:val="00025493"/>
    <w:rsid w:val="000273EF"/>
    <w:rsid w:val="00033027"/>
    <w:rsid w:val="00036E57"/>
    <w:rsid w:val="000403F1"/>
    <w:rsid w:val="00040411"/>
    <w:rsid w:val="00041591"/>
    <w:rsid w:val="000420FC"/>
    <w:rsid w:val="00042426"/>
    <w:rsid w:val="0004353D"/>
    <w:rsid w:val="00045CD2"/>
    <w:rsid w:val="0004679D"/>
    <w:rsid w:val="000533F3"/>
    <w:rsid w:val="0005580D"/>
    <w:rsid w:val="00057183"/>
    <w:rsid w:val="00060262"/>
    <w:rsid w:val="00061FA9"/>
    <w:rsid w:val="000670F0"/>
    <w:rsid w:val="00067285"/>
    <w:rsid w:val="00071047"/>
    <w:rsid w:val="00074BAF"/>
    <w:rsid w:val="00075DAF"/>
    <w:rsid w:val="00081E4F"/>
    <w:rsid w:val="00082CFA"/>
    <w:rsid w:val="000855D0"/>
    <w:rsid w:val="00085714"/>
    <w:rsid w:val="00094B20"/>
    <w:rsid w:val="00095546"/>
    <w:rsid w:val="00096C17"/>
    <w:rsid w:val="000A0D71"/>
    <w:rsid w:val="000A3C45"/>
    <w:rsid w:val="000B20F2"/>
    <w:rsid w:val="000B349C"/>
    <w:rsid w:val="000B50AA"/>
    <w:rsid w:val="000B5B19"/>
    <w:rsid w:val="000C6452"/>
    <w:rsid w:val="000C766F"/>
    <w:rsid w:val="000D4626"/>
    <w:rsid w:val="000D7181"/>
    <w:rsid w:val="000E21F5"/>
    <w:rsid w:val="000F0CE7"/>
    <w:rsid w:val="000F7EF0"/>
    <w:rsid w:val="00104C27"/>
    <w:rsid w:val="00105F30"/>
    <w:rsid w:val="001105DF"/>
    <w:rsid w:val="0011407B"/>
    <w:rsid w:val="001147CA"/>
    <w:rsid w:val="00120110"/>
    <w:rsid w:val="00120199"/>
    <w:rsid w:val="001316D0"/>
    <w:rsid w:val="00133DE8"/>
    <w:rsid w:val="001345DB"/>
    <w:rsid w:val="0013538B"/>
    <w:rsid w:val="00143144"/>
    <w:rsid w:val="00146B25"/>
    <w:rsid w:val="001516D5"/>
    <w:rsid w:val="00155CF4"/>
    <w:rsid w:val="001566A1"/>
    <w:rsid w:val="0015777B"/>
    <w:rsid w:val="0016375A"/>
    <w:rsid w:val="00165AB5"/>
    <w:rsid w:val="00174E51"/>
    <w:rsid w:val="00177DAD"/>
    <w:rsid w:val="001810B6"/>
    <w:rsid w:val="00182E20"/>
    <w:rsid w:val="001832F6"/>
    <w:rsid w:val="00194AED"/>
    <w:rsid w:val="00195A56"/>
    <w:rsid w:val="001A6620"/>
    <w:rsid w:val="001B0475"/>
    <w:rsid w:val="001B1284"/>
    <w:rsid w:val="001D20B6"/>
    <w:rsid w:val="001E27BA"/>
    <w:rsid w:val="001E516E"/>
    <w:rsid w:val="001F13DC"/>
    <w:rsid w:val="001F392F"/>
    <w:rsid w:val="002012CF"/>
    <w:rsid w:val="00201922"/>
    <w:rsid w:val="00202AE0"/>
    <w:rsid w:val="00203A3F"/>
    <w:rsid w:val="0020578A"/>
    <w:rsid w:val="00216C27"/>
    <w:rsid w:val="00216FFA"/>
    <w:rsid w:val="00230912"/>
    <w:rsid w:val="00233957"/>
    <w:rsid w:val="00235FC7"/>
    <w:rsid w:val="00236F21"/>
    <w:rsid w:val="00237A7C"/>
    <w:rsid w:val="002406DF"/>
    <w:rsid w:val="00245ED6"/>
    <w:rsid w:val="00247649"/>
    <w:rsid w:val="00252FB2"/>
    <w:rsid w:val="00253BA3"/>
    <w:rsid w:val="00257CEE"/>
    <w:rsid w:val="00263F49"/>
    <w:rsid w:val="00266115"/>
    <w:rsid w:val="00271F9C"/>
    <w:rsid w:val="0027363C"/>
    <w:rsid w:val="00275489"/>
    <w:rsid w:val="002754BC"/>
    <w:rsid w:val="0028246B"/>
    <w:rsid w:val="00285B66"/>
    <w:rsid w:val="0028789B"/>
    <w:rsid w:val="00287EDC"/>
    <w:rsid w:val="002907DB"/>
    <w:rsid w:val="002959A7"/>
    <w:rsid w:val="002A2804"/>
    <w:rsid w:val="002A4381"/>
    <w:rsid w:val="002A4560"/>
    <w:rsid w:val="002A4AE2"/>
    <w:rsid w:val="002A5A8C"/>
    <w:rsid w:val="002A73B5"/>
    <w:rsid w:val="002B2BE9"/>
    <w:rsid w:val="002B764F"/>
    <w:rsid w:val="002D0080"/>
    <w:rsid w:val="002D2FCA"/>
    <w:rsid w:val="002D3885"/>
    <w:rsid w:val="002D4A6C"/>
    <w:rsid w:val="002D5FBA"/>
    <w:rsid w:val="002E126F"/>
    <w:rsid w:val="002E41D4"/>
    <w:rsid w:val="002E6351"/>
    <w:rsid w:val="002F3715"/>
    <w:rsid w:val="002F5671"/>
    <w:rsid w:val="002F6568"/>
    <w:rsid w:val="00300141"/>
    <w:rsid w:val="003114F0"/>
    <w:rsid w:val="00312CD4"/>
    <w:rsid w:val="00316D11"/>
    <w:rsid w:val="00316F01"/>
    <w:rsid w:val="003205EC"/>
    <w:rsid w:val="00327EFB"/>
    <w:rsid w:val="00330DA3"/>
    <w:rsid w:val="003321B1"/>
    <w:rsid w:val="00334334"/>
    <w:rsid w:val="00335984"/>
    <w:rsid w:val="00337DB4"/>
    <w:rsid w:val="0034101C"/>
    <w:rsid w:val="003446BF"/>
    <w:rsid w:val="00345ADC"/>
    <w:rsid w:val="003469E3"/>
    <w:rsid w:val="00361B87"/>
    <w:rsid w:val="0036299D"/>
    <w:rsid w:val="00364BAA"/>
    <w:rsid w:val="00370955"/>
    <w:rsid w:val="0037225C"/>
    <w:rsid w:val="00374D1C"/>
    <w:rsid w:val="00375B3E"/>
    <w:rsid w:val="003810B5"/>
    <w:rsid w:val="0038186E"/>
    <w:rsid w:val="003905F5"/>
    <w:rsid w:val="003943BE"/>
    <w:rsid w:val="00394ECE"/>
    <w:rsid w:val="003B10A9"/>
    <w:rsid w:val="003B3CD4"/>
    <w:rsid w:val="003B4658"/>
    <w:rsid w:val="003B748E"/>
    <w:rsid w:val="003C223C"/>
    <w:rsid w:val="003C55B8"/>
    <w:rsid w:val="003D11C0"/>
    <w:rsid w:val="003D2733"/>
    <w:rsid w:val="003D40D2"/>
    <w:rsid w:val="003D69C1"/>
    <w:rsid w:val="003E551D"/>
    <w:rsid w:val="003E5DAB"/>
    <w:rsid w:val="003F2C38"/>
    <w:rsid w:val="003F7B06"/>
    <w:rsid w:val="0040260B"/>
    <w:rsid w:val="00412CF2"/>
    <w:rsid w:val="004139EE"/>
    <w:rsid w:val="004175CF"/>
    <w:rsid w:val="00423303"/>
    <w:rsid w:val="00424683"/>
    <w:rsid w:val="00426032"/>
    <w:rsid w:val="004326E5"/>
    <w:rsid w:val="00444BD1"/>
    <w:rsid w:val="0045585F"/>
    <w:rsid w:val="00463813"/>
    <w:rsid w:val="00463FF8"/>
    <w:rsid w:val="00471AA9"/>
    <w:rsid w:val="00474E81"/>
    <w:rsid w:val="004750AC"/>
    <w:rsid w:val="004758DC"/>
    <w:rsid w:val="00476FA2"/>
    <w:rsid w:val="00482667"/>
    <w:rsid w:val="00482C62"/>
    <w:rsid w:val="0048329A"/>
    <w:rsid w:val="004839E1"/>
    <w:rsid w:val="00491485"/>
    <w:rsid w:val="004947C8"/>
    <w:rsid w:val="00497236"/>
    <w:rsid w:val="00497298"/>
    <w:rsid w:val="004A67C3"/>
    <w:rsid w:val="004B1948"/>
    <w:rsid w:val="004B23CE"/>
    <w:rsid w:val="004B5519"/>
    <w:rsid w:val="004D5411"/>
    <w:rsid w:val="004D5AB5"/>
    <w:rsid w:val="004D6565"/>
    <w:rsid w:val="004D6730"/>
    <w:rsid w:val="004E3FFE"/>
    <w:rsid w:val="004F1EAE"/>
    <w:rsid w:val="004F43C1"/>
    <w:rsid w:val="004F560E"/>
    <w:rsid w:val="00501907"/>
    <w:rsid w:val="005048D7"/>
    <w:rsid w:val="00510793"/>
    <w:rsid w:val="00534ADF"/>
    <w:rsid w:val="00542800"/>
    <w:rsid w:val="00547EF3"/>
    <w:rsid w:val="005553DE"/>
    <w:rsid w:val="00555538"/>
    <w:rsid w:val="0056250E"/>
    <w:rsid w:val="0059080F"/>
    <w:rsid w:val="005911E0"/>
    <w:rsid w:val="00593FD4"/>
    <w:rsid w:val="005A436D"/>
    <w:rsid w:val="005A6507"/>
    <w:rsid w:val="005B1403"/>
    <w:rsid w:val="005B4C95"/>
    <w:rsid w:val="005B69AF"/>
    <w:rsid w:val="005C699C"/>
    <w:rsid w:val="005D0496"/>
    <w:rsid w:val="005D12B7"/>
    <w:rsid w:val="005D1DA9"/>
    <w:rsid w:val="005D2CB4"/>
    <w:rsid w:val="005D6F40"/>
    <w:rsid w:val="005E04B6"/>
    <w:rsid w:val="005E0C11"/>
    <w:rsid w:val="005E2BEA"/>
    <w:rsid w:val="005E34EC"/>
    <w:rsid w:val="005E56E6"/>
    <w:rsid w:val="005E7AC7"/>
    <w:rsid w:val="00600AEE"/>
    <w:rsid w:val="00602AAE"/>
    <w:rsid w:val="006045A8"/>
    <w:rsid w:val="00611A79"/>
    <w:rsid w:val="006123FA"/>
    <w:rsid w:val="00612710"/>
    <w:rsid w:val="0062700C"/>
    <w:rsid w:val="00627AA6"/>
    <w:rsid w:val="006307EF"/>
    <w:rsid w:val="00630F0B"/>
    <w:rsid w:val="006407B1"/>
    <w:rsid w:val="00643A17"/>
    <w:rsid w:val="0065043D"/>
    <w:rsid w:val="00651E39"/>
    <w:rsid w:val="006574DB"/>
    <w:rsid w:val="00657CB0"/>
    <w:rsid w:val="006618AB"/>
    <w:rsid w:val="006623DD"/>
    <w:rsid w:val="00662539"/>
    <w:rsid w:val="006669E1"/>
    <w:rsid w:val="00671899"/>
    <w:rsid w:val="00672C60"/>
    <w:rsid w:val="006754E5"/>
    <w:rsid w:val="00675A7C"/>
    <w:rsid w:val="00684111"/>
    <w:rsid w:val="00685E72"/>
    <w:rsid w:val="00691804"/>
    <w:rsid w:val="006A3074"/>
    <w:rsid w:val="006A6123"/>
    <w:rsid w:val="006A71BB"/>
    <w:rsid w:val="006B21FC"/>
    <w:rsid w:val="006B357E"/>
    <w:rsid w:val="006C0AC1"/>
    <w:rsid w:val="006D218C"/>
    <w:rsid w:val="006D2832"/>
    <w:rsid w:val="006D488C"/>
    <w:rsid w:val="006D71A1"/>
    <w:rsid w:val="006F7C35"/>
    <w:rsid w:val="00700BDE"/>
    <w:rsid w:val="00723AD9"/>
    <w:rsid w:val="0072661F"/>
    <w:rsid w:val="00732A67"/>
    <w:rsid w:val="00734DB9"/>
    <w:rsid w:val="0073639A"/>
    <w:rsid w:val="00740E86"/>
    <w:rsid w:val="00742C25"/>
    <w:rsid w:val="007477EB"/>
    <w:rsid w:val="00751515"/>
    <w:rsid w:val="007577D4"/>
    <w:rsid w:val="0076472D"/>
    <w:rsid w:val="00765EE9"/>
    <w:rsid w:val="00772FC7"/>
    <w:rsid w:val="007732FF"/>
    <w:rsid w:val="00774A1E"/>
    <w:rsid w:val="00777443"/>
    <w:rsid w:val="00782507"/>
    <w:rsid w:val="0078454D"/>
    <w:rsid w:val="00784B4C"/>
    <w:rsid w:val="00790177"/>
    <w:rsid w:val="007903EE"/>
    <w:rsid w:val="007932CF"/>
    <w:rsid w:val="00794B22"/>
    <w:rsid w:val="007978A4"/>
    <w:rsid w:val="007A0ACF"/>
    <w:rsid w:val="007A5B84"/>
    <w:rsid w:val="007A78FC"/>
    <w:rsid w:val="007B21FA"/>
    <w:rsid w:val="007B2E51"/>
    <w:rsid w:val="007B5BC0"/>
    <w:rsid w:val="007C2E37"/>
    <w:rsid w:val="007C3C60"/>
    <w:rsid w:val="007C3DF7"/>
    <w:rsid w:val="007D125B"/>
    <w:rsid w:val="007D27CE"/>
    <w:rsid w:val="007D798D"/>
    <w:rsid w:val="007E3548"/>
    <w:rsid w:val="007E47F7"/>
    <w:rsid w:val="007F2F19"/>
    <w:rsid w:val="007F2F40"/>
    <w:rsid w:val="007F6FFC"/>
    <w:rsid w:val="007F7648"/>
    <w:rsid w:val="008055B0"/>
    <w:rsid w:val="00812D4D"/>
    <w:rsid w:val="00815A11"/>
    <w:rsid w:val="00821C17"/>
    <w:rsid w:val="0082240B"/>
    <w:rsid w:val="008313E2"/>
    <w:rsid w:val="00835A93"/>
    <w:rsid w:val="00840864"/>
    <w:rsid w:val="00840C76"/>
    <w:rsid w:val="00842F23"/>
    <w:rsid w:val="00844BA4"/>
    <w:rsid w:val="00847469"/>
    <w:rsid w:val="0085179F"/>
    <w:rsid w:val="00852BCA"/>
    <w:rsid w:val="00861ACD"/>
    <w:rsid w:val="00861C26"/>
    <w:rsid w:val="00862618"/>
    <w:rsid w:val="00867D89"/>
    <w:rsid w:val="00876C83"/>
    <w:rsid w:val="00877C50"/>
    <w:rsid w:val="00877D62"/>
    <w:rsid w:val="008803AA"/>
    <w:rsid w:val="00882B0C"/>
    <w:rsid w:val="00882B2F"/>
    <w:rsid w:val="00884007"/>
    <w:rsid w:val="00884AB9"/>
    <w:rsid w:val="00893682"/>
    <w:rsid w:val="00894C65"/>
    <w:rsid w:val="00894E58"/>
    <w:rsid w:val="008A19E4"/>
    <w:rsid w:val="008A4A81"/>
    <w:rsid w:val="008A68FD"/>
    <w:rsid w:val="008B3270"/>
    <w:rsid w:val="008B3315"/>
    <w:rsid w:val="008B598D"/>
    <w:rsid w:val="008B687C"/>
    <w:rsid w:val="008C226A"/>
    <w:rsid w:val="008C34BB"/>
    <w:rsid w:val="008C763E"/>
    <w:rsid w:val="008E0B63"/>
    <w:rsid w:val="008E2C63"/>
    <w:rsid w:val="008F0B16"/>
    <w:rsid w:val="008F2AF3"/>
    <w:rsid w:val="008F52CA"/>
    <w:rsid w:val="00901524"/>
    <w:rsid w:val="00902394"/>
    <w:rsid w:val="00905965"/>
    <w:rsid w:val="0090622C"/>
    <w:rsid w:val="00914DBD"/>
    <w:rsid w:val="0092079F"/>
    <w:rsid w:val="0092421F"/>
    <w:rsid w:val="00926613"/>
    <w:rsid w:val="00927FF3"/>
    <w:rsid w:val="00932CA4"/>
    <w:rsid w:val="00937542"/>
    <w:rsid w:val="00940449"/>
    <w:rsid w:val="00941A58"/>
    <w:rsid w:val="00944E6E"/>
    <w:rsid w:val="0095201B"/>
    <w:rsid w:val="00952392"/>
    <w:rsid w:val="00954309"/>
    <w:rsid w:val="00957E5D"/>
    <w:rsid w:val="00960DD9"/>
    <w:rsid w:val="00963A77"/>
    <w:rsid w:val="00963B60"/>
    <w:rsid w:val="00972A06"/>
    <w:rsid w:val="0098079B"/>
    <w:rsid w:val="0098778C"/>
    <w:rsid w:val="00991B37"/>
    <w:rsid w:val="0099223F"/>
    <w:rsid w:val="00994885"/>
    <w:rsid w:val="00994C3B"/>
    <w:rsid w:val="00995253"/>
    <w:rsid w:val="009B0BCF"/>
    <w:rsid w:val="009B300F"/>
    <w:rsid w:val="009B7DA3"/>
    <w:rsid w:val="009C442A"/>
    <w:rsid w:val="009C4C7D"/>
    <w:rsid w:val="009C5A83"/>
    <w:rsid w:val="009D61B4"/>
    <w:rsid w:val="009E250E"/>
    <w:rsid w:val="009E5C20"/>
    <w:rsid w:val="009F138C"/>
    <w:rsid w:val="009F7AA6"/>
    <w:rsid w:val="009F7FCC"/>
    <w:rsid w:val="00A00B73"/>
    <w:rsid w:val="00A02998"/>
    <w:rsid w:val="00A06413"/>
    <w:rsid w:val="00A06FBD"/>
    <w:rsid w:val="00A10916"/>
    <w:rsid w:val="00A12C58"/>
    <w:rsid w:val="00A14CBE"/>
    <w:rsid w:val="00A167C9"/>
    <w:rsid w:val="00A248AC"/>
    <w:rsid w:val="00A36135"/>
    <w:rsid w:val="00A3720F"/>
    <w:rsid w:val="00A43409"/>
    <w:rsid w:val="00A43CC2"/>
    <w:rsid w:val="00A46055"/>
    <w:rsid w:val="00A5196F"/>
    <w:rsid w:val="00A54224"/>
    <w:rsid w:val="00A56F92"/>
    <w:rsid w:val="00A578BB"/>
    <w:rsid w:val="00A64390"/>
    <w:rsid w:val="00A676BC"/>
    <w:rsid w:val="00A67BB8"/>
    <w:rsid w:val="00A772E4"/>
    <w:rsid w:val="00A84904"/>
    <w:rsid w:val="00AA0E95"/>
    <w:rsid w:val="00AA3010"/>
    <w:rsid w:val="00AA6355"/>
    <w:rsid w:val="00AB143D"/>
    <w:rsid w:val="00AC212D"/>
    <w:rsid w:val="00AD2A77"/>
    <w:rsid w:val="00AD4863"/>
    <w:rsid w:val="00AD68CD"/>
    <w:rsid w:val="00AE4EA0"/>
    <w:rsid w:val="00B014DD"/>
    <w:rsid w:val="00B0195D"/>
    <w:rsid w:val="00B02AAE"/>
    <w:rsid w:val="00B04BAC"/>
    <w:rsid w:val="00B05F21"/>
    <w:rsid w:val="00B07169"/>
    <w:rsid w:val="00B12E83"/>
    <w:rsid w:val="00B13032"/>
    <w:rsid w:val="00B25644"/>
    <w:rsid w:val="00B36444"/>
    <w:rsid w:val="00B370E8"/>
    <w:rsid w:val="00B42E5D"/>
    <w:rsid w:val="00B57D70"/>
    <w:rsid w:val="00B76938"/>
    <w:rsid w:val="00B821DA"/>
    <w:rsid w:val="00B82EB5"/>
    <w:rsid w:val="00B8705F"/>
    <w:rsid w:val="00B9396B"/>
    <w:rsid w:val="00BA211F"/>
    <w:rsid w:val="00BA2562"/>
    <w:rsid w:val="00BA4955"/>
    <w:rsid w:val="00BA49D5"/>
    <w:rsid w:val="00BB5B7E"/>
    <w:rsid w:val="00BC1AA9"/>
    <w:rsid w:val="00BC2F83"/>
    <w:rsid w:val="00BC7FC9"/>
    <w:rsid w:val="00BD1A56"/>
    <w:rsid w:val="00BD1E9E"/>
    <w:rsid w:val="00BE07DA"/>
    <w:rsid w:val="00BF1C10"/>
    <w:rsid w:val="00BF41E3"/>
    <w:rsid w:val="00C1271B"/>
    <w:rsid w:val="00C141AD"/>
    <w:rsid w:val="00C14E54"/>
    <w:rsid w:val="00C14ECB"/>
    <w:rsid w:val="00C25D4B"/>
    <w:rsid w:val="00C31C8B"/>
    <w:rsid w:val="00C37002"/>
    <w:rsid w:val="00C40D38"/>
    <w:rsid w:val="00C41D9F"/>
    <w:rsid w:val="00C4245A"/>
    <w:rsid w:val="00C42894"/>
    <w:rsid w:val="00C441EE"/>
    <w:rsid w:val="00C448B8"/>
    <w:rsid w:val="00C5547B"/>
    <w:rsid w:val="00C62236"/>
    <w:rsid w:val="00C63BF4"/>
    <w:rsid w:val="00C67BB9"/>
    <w:rsid w:val="00C707E1"/>
    <w:rsid w:val="00C76BD2"/>
    <w:rsid w:val="00C7792A"/>
    <w:rsid w:val="00C82389"/>
    <w:rsid w:val="00C9108D"/>
    <w:rsid w:val="00C94DB3"/>
    <w:rsid w:val="00CA2837"/>
    <w:rsid w:val="00CB30E0"/>
    <w:rsid w:val="00CB60FF"/>
    <w:rsid w:val="00CB6255"/>
    <w:rsid w:val="00CB64EB"/>
    <w:rsid w:val="00CC06E4"/>
    <w:rsid w:val="00CC29D1"/>
    <w:rsid w:val="00CC43FC"/>
    <w:rsid w:val="00CC5C94"/>
    <w:rsid w:val="00CD7822"/>
    <w:rsid w:val="00CE2E0D"/>
    <w:rsid w:val="00CE5DBD"/>
    <w:rsid w:val="00CF3E5C"/>
    <w:rsid w:val="00CF50A1"/>
    <w:rsid w:val="00D0298F"/>
    <w:rsid w:val="00D05863"/>
    <w:rsid w:val="00D05DE7"/>
    <w:rsid w:val="00D11024"/>
    <w:rsid w:val="00D12660"/>
    <w:rsid w:val="00D132CB"/>
    <w:rsid w:val="00D144B5"/>
    <w:rsid w:val="00D14B19"/>
    <w:rsid w:val="00D251E9"/>
    <w:rsid w:val="00D32990"/>
    <w:rsid w:val="00D3323B"/>
    <w:rsid w:val="00D3351B"/>
    <w:rsid w:val="00D33A28"/>
    <w:rsid w:val="00D33F6B"/>
    <w:rsid w:val="00D36862"/>
    <w:rsid w:val="00D41FB7"/>
    <w:rsid w:val="00D44DE8"/>
    <w:rsid w:val="00D46678"/>
    <w:rsid w:val="00D46C0D"/>
    <w:rsid w:val="00D5047A"/>
    <w:rsid w:val="00D620D7"/>
    <w:rsid w:val="00D63FF9"/>
    <w:rsid w:val="00D64BA4"/>
    <w:rsid w:val="00D751FD"/>
    <w:rsid w:val="00D77DA3"/>
    <w:rsid w:val="00D81033"/>
    <w:rsid w:val="00D82026"/>
    <w:rsid w:val="00D93237"/>
    <w:rsid w:val="00DA51EA"/>
    <w:rsid w:val="00DA571E"/>
    <w:rsid w:val="00DA5AF4"/>
    <w:rsid w:val="00DB4FF6"/>
    <w:rsid w:val="00DB5C63"/>
    <w:rsid w:val="00DC009C"/>
    <w:rsid w:val="00DC1707"/>
    <w:rsid w:val="00DC3D96"/>
    <w:rsid w:val="00DC4953"/>
    <w:rsid w:val="00DC4B77"/>
    <w:rsid w:val="00DD0B11"/>
    <w:rsid w:val="00DD2019"/>
    <w:rsid w:val="00DD354B"/>
    <w:rsid w:val="00DD43EB"/>
    <w:rsid w:val="00DD7B13"/>
    <w:rsid w:val="00DE4ED9"/>
    <w:rsid w:val="00DE5462"/>
    <w:rsid w:val="00DE5C92"/>
    <w:rsid w:val="00DE77DC"/>
    <w:rsid w:val="00DF6B9C"/>
    <w:rsid w:val="00E04C34"/>
    <w:rsid w:val="00E104CF"/>
    <w:rsid w:val="00E11300"/>
    <w:rsid w:val="00E16372"/>
    <w:rsid w:val="00E25F60"/>
    <w:rsid w:val="00E31C9A"/>
    <w:rsid w:val="00E51626"/>
    <w:rsid w:val="00E52107"/>
    <w:rsid w:val="00E5788B"/>
    <w:rsid w:val="00E63C66"/>
    <w:rsid w:val="00E65B67"/>
    <w:rsid w:val="00E67214"/>
    <w:rsid w:val="00E67A4D"/>
    <w:rsid w:val="00E71807"/>
    <w:rsid w:val="00E72092"/>
    <w:rsid w:val="00E75244"/>
    <w:rsid w:val="00E76378"/>
    <w:rsid w:val="00E76977"/>
    <w:rsid w:val="00E84780"/>
    <w:rsid w:val="00E8535A"/>
    <w:rsid w:val="00E92502"/>
    <w:rsid w:val="00E96835"/>
    <w:rsid w:val="00EA3B0F"/>
    <w:rsid w:val="00EA4040"/>
    <w:rsid w:val="00EA4905"/>
    <w:rsid w:val="00EA55E3"/>
    <w:rsid w:val="00EB6F76"/>
    <w:rsid w:val="00EC0523"/>
    <w:rsid w:val="00EC0C11"/>
    <w:rsid w:val="00EC3FC6"/>
    <w:rsid w:val="00EC4D5F"/>
    <w:rsid w:val="00EC524E"/>
    <w:rsid w:val="00ED06BA"/>
    <w:rsid w:val="00ED2DD0"/>
    <w:rsid w:val="00ED3A56"/>
    <w:rsid w:val="00ED4D06"/>
    <w:rsid w:val="00EE00DE"/>
    <w:rsid w:val="00EE0A7D"/>
    <w:rsid w:val="00EE152D"/>
    <w:rsid w:val="00EE2673"/>
    <w:rsid w:val="00EE4B47"/>
    <w:rsid w:val="00EE7082"/>
    <w:rsid w:val="00EF28CF"/>
    <w:rsid w:val="00EF299E"/>
    <w:rsid w:val="00EF53A6"/>
    <w:rsid w:val="00EF6221"/>
    <w:rsid w:val="00F01C11"/>
    <w:rsid w:val="00F03D6C"/>
    <w:rsid w:val="00F041B1"/>
    <w:rsid w:val="00F113FC"/>
    <w:rsid w:val="00F159F2"/>
    <w:rsid w:val="00F2301B"/>
    <w:rsid w:val="00F2353E"/>
    <w:rsid w:val="00F23A82"/>
    <w:rsid w:val="00F33515"/>
    <w:rsid w:val="00F370CD"/>
    <w:rsid w:val="00F37383"/>
    <w:rsid w:val="00F4007E"/>
    <w:rsid w:val="00F414F0"/>
    <w:rsid w:val="00F42D5C"/>
    <w:rsid w:val="00F430B5"/>
    <w:rsid w:val="00F4325E"/>
    <w:rsid w:val="00F46242"/>
    <w:rsid w:val="00F47711"/>
    <w:rsid w:val="00F50393"/>
    <w:rsid w:val="00F5403F"/>
    <w:rsid w:val="00F7071C"/>
    <w:rsid w:val="00F81D00"/>
    <w:rsid w:val="00F85430"/>
    <w:rsid w:val="00F857A6"/>
    <w:rsid w:val="00F866C5"/>
    <w:rsid w:val="00F90395"/>
    <w:rsid w:val="00F93F74"/>
    <w:rsid w:val="00F96676"/>
    <w:rsid w:val="00F978C5"/>
    <w:rsid w:val="00FA0424"/>
    <w:rsid w:val="00FA1277"/>
    <w:rsid w:val="00FB2BD8"/>
    <w:rsid w:val="00FB38FC"/>
    <w:rsid w:val="00FB6715"/>
    <w:rsid w:val="00FB6997"/>
    <w:rsid w:val="00FB69A0"/>
    <w:rsid w:val="00FB6CA2"/>
    <w:rsid w:val="00FC36B3"/>
    <w:rsid w:val="00FC5064"/>
    <w:rsid w:val="00FD32F1"/>
    <w:rsid w:val="00FD5905"/>
    <w:rsid w:val="00FD7BDF"/>
    <w:rsid w:val="00FE2189"/>
    <w:rsid w:val="00FF285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5:docId w15:val="{5D5D9AB9-6D37-4D9B-9C30-D927709E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iPriority="0" w:qFormat="1"/>
    <w:lsdException w:name="List 2" w:semiHidden="1" w:unhideWhenUsed="1" w:qFormat="1"/>
    <w:lsdException w:name="List 3" w:semiHidden="1" w:unhideWhenUsed="1" w:qFormat="1"/>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nhideWhenUsed="1"/>
    <w:lsdException w:name="List Number 3" w:uiPriority="0" w:unhideWhenUsed="1"/>
    <w:lsdException w:name="List Number 4" w:uiPriority="0" w:unhideWhenUsed="1"/>
    <w:lsdException w:name="List Number 5"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5411"/>
    <w:pPr>
      <w:spacing w:after="200"/>
    </w:pPr>
    <w:rPr>
      <w:rFonts w:ascii="Cambria" w:eastAsia="Cambria" w:hAnsi="Cambria"/>
      <w:sz w:val="22"/>
      <w:szCs w:val="22"/>
      <w:lang w:eastAsia="en-US"/>
    </w:rPr>
  </w:style>
  <w:style w:type="paragraph" w:styleId="Heading1">
    <w:name w:val="heading 1"/>
    <w:next w:val="BodyText1"/>
    <w:link w:val="Heading1Char"/>
    <w:rsid w:val="00E8535A"/>
    <w:pPr>
      <w:keepNext/>
      <w:spacing w:line="520" w:lineRule="atLeast"/>
      <w:outlineLvl w:val="0"/>
    </w:pPr>
    <w:rPr>
      <w:rFonts w:ascii="Arial" w:hAnsi="Arial"/>
      <w:color w:val="FFFFFF" w:themeColor="background1"/>
      <w:kern w:val="32"/>
      <w:sz w:val="48"/>
      <w:szCs w:val="32"/>
      <w:lang w:eastAsia="en-US"/>
    </w:rPr>
  </w:style>
  <w:style w:type="paragraph" w:styleId="Heading2">
    <w:name w:val="heading 2"/>
    <w:basedOn w:val="Heading2nonumbers"/>
    <w:next w:val="BodyText1"/>
    <w:link w:val="Heading2Char"/>
    <w:qFormat/>
    <w:rsid w:val="00085714"/>
  </w:style>
  <w:style w:type="paragraph" w:styleId="Heading3">
    <w:name w:val="heading 3"/>
    <w:basedOn w:val="Normal"/>
    <w:next w:val="BodyText1"/>
    <w:qFormat/>
    <w:rsid w:val="00085714"/>
    <w:pPr>
      <w:spacing w:before="120" w:after="120"/>
      <w:outlineLvl w:val="2"/>
    </w:pPr>
    <w:rPr>
      <w:rFonts w:ascii="Arial" w:eastAsia="Times New Roman" w:hAnsi="Arial"/>
      <w:b/>
      <w:color w:val="005A77"/>
      <w:spacing w:val="-6"/>
      <w:szCs w:val="26"/>
    </w:rPr>
  </w:style>
  <w:style w:type="paragraph" w:styleId="Heading4">
    <w:name w:val="heading 4"/>
    <w:basedOn w:val="Normal"/>
    <w:next w:val="BodyText1"/>
    <w:link w:val="Heading4Char"/>
    <w:qFormat/>
    <w:rsid w:val="00DC4953"/>
    <w:pPr>
      <w:keepNext/>
      <w:spacing w:before="360" w:after="120" w:line="260" w:lineRule="exact"/>
      <w:outlineLvl w:val="3"/>
    </w:pPr>
    <w:rPr>
      <w:rFonts w:ascii="Arial" w:eastAsia="Times New Roman" w:hAnsi="Arial"/>
      <w:b/>
      <w:spacing w:val="-6"/>
      <w:sz w:val="26"/>
      <w:szCs w:val="26"/>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semiHidden/>
    <w:qFormat/>
    <w:rsid w:val="00E8535A"/>
    <w:pPr>
      <w:keepNext/>
      <w:keepLines/>
      <w:spacing w:before="200"/>
      <w:outlineLvl w:val="5"/>
    </w:pPr>
    <w:rPr>
      <w:rFonts w:ascii="Arial" w:eastAsia="MS Gothic" w:hAnsi="Arial"/>
      <w:i/>
      <w:iCs/>
      <w:color w:val="005A77"/>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qFormat/>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FB38FC"/>
    <w:pPr>
      <w:numPr>
        <w:numId w:val="7"/>
      </w:numPr>
      <w:spacing w:after="120" w:line="240" w:lineRule="auto"/>
      <w:ind w:left="850" w:hanging="425"/>
    </w:pPr>
  </w:style>
  <w:style w:type="paragraph" w:customStyle="1" w:styleId="Bullets2ndindent">
    <w:name w:val="Bullets (2nd indent)"/>
    <w:basedOn w:val="Bullets1stindent"/>
    <w:semiHidden/>
    <w:rsid w:val="004D5411"/>
    <w:pPr>
      <w:numPr>
        <w:numId w:val="8"/>
      </w:numPr>
      <w:tabs>
        <w:tab w:val="right" w:pos="794"/>
      </w:tabs>
      <w:spacing w:after="60"/>
    </w:pPr>
    <w:rPr>
      <w:rFonts w:asciiTheme="majorHAnsi" w:hAnsiTheme="majorHAnsi"/>
    </w:r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E8535A"/>
    <w:pPr>
      <w:keepNext/>
      <w:keepLines/>
      <w:numPr>
        <w:ilvl w:val="6"/>
        <w:numId w:val="1"/>
      </w:numPr>
      <w:spacing w:before="340" w:after="170"/>
    </w:pPr>
    <w:rPr>
      <w:rFonts w:ascii="Arial" w:hAnsi="Arial"/>
      <w:b/>
      <w:color w:val="005A77"/>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Heading1"/>
    <w:uiPriority w:val="2"/>
    <w:semiHidden/>
    <w:rsid w:val="00E8535A"/>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2"/>
      </w:numPr>
    </w:pPr>
  </w:style>
  <w:style w:type="paragraph" w:customStyle="1" w:styleId="Tablebullets1stindent">
    <w:name w:val="Table bullets (1st indent)"/>
    <w:basedOn w:val="Tablebodytext"/>
    <w:qFormat/>
    <w:rsid w:val="00D93237"/>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7A78FC"/>
    <w:pPr>
      <w:keepNext/>
      <w:numPr>
        <w:ilvl w:val="8"/>
        <w:numId w:val="1"/>
      </w:numPr>
      <w:spacing w:before="340" w:after="170"/>
    </w:pPr>
    <w:rPr>
      <w:rFonts w:ascii="Arial" w:hAnsi="Arial"/>
      <w:b/>
      <w:color w:val="005A77"/>
      <w:spacing w:val="-6"/>
      <w:sz w:val="24"/>
      <w:szCs w:val="24"/>
      <w:lang w:val="en-US" w:eastAsia="en-US"/>
    </w:rPr>
  </w:style>
  <w:style w:type="paragraph" w:styleId="Title">
    <w:name w:val="Title"/>
    <w:basedOn w:val="Normal"/>
    <w:next w:val="Normal"/>
    <w:link w:val="TitleChar"/>
    <w:uiPriority w:val="10"/>
    <w:rsid w:val="00751515"/>
    <w:pPr>
      <w:pBdr>
        <w:bottom w:val="single" w:sz="8" w:space="4" w:color="C2B000"/>
      </w:pBdr>
      <w:spacing w:after="300"/>
      <w:contextualSpacing/>
    </w:pPr>
    <w:rPr>
      <w:rFonts w:ascii="Arial" w:eastAsia="MS Gothic" w:hAnsi="Arial"/>
      <w:color w:val="615800"/>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31325C"/>
    <w:pPr>
      <w:tabs>
        <w:tab w:val="center" w:pos="4320"/>
        <w:tab w:val="right" w:pos="8640"/>
      </w:tabs>
    </w:pPr>
  </w:style>
  <w:style w:type="table" w:styleId="TableGrid">
    <w:name w:val="Table Grid"/>
    <w:basedOn w:val="TableNormal"/>
    <w:rsid w:val="0031325C"/>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uiPriority w:val="99"/>
    <w:semiHidden/>
    <w:rsid w:val="00E16372"/>
    <w:pPr>
      <w:tabs>
        <w:tab w:val="center" w:pos="4680"/>
        <w:tab w:val="right" w:pos="9360"/>
      </w:tabs>
    </w:pPr>
  </w:style>
  <w:style w:type="character" w:customStyle="1" w:styleId="HeaderChar">
    <w:name w:val="Header Char"/>
    <w:basedOn w:val="DefaultParagraphFont"/>
    <w:link w:val="Header"/>
    <w:uiPriority w:val="99"/>
    <w:semiHidden/>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2B000"/>
    </w:rPr>
  </w:style>
  <w:style w:type="paragraph" w:styleId="Caption">
    <w:name w:val="caption"/>
    <w:basedOn w:val="Normal"/>
    <w:next w:val="Normal"/>
    <w:uiPriority w:val="35"/>
    <w:semiHidden/>
    <w:qFormat/>
    <w:rsid w:val="00F90395"/>
    <w:rPr>
      <w:b/>
      <w:bCs/>
      <w:color w:val="C2B000"/>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E8535A"/>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E8535A"/>
    <w:rPr>
      <w:rFonts w:ascii="Arial Black" w:hAnsi="Arial Black"/>
      <w:color w:val="005A77"/>
      <w:sz w:val="18"/>
      <w:szCs w:val="18"/>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uiPriority w:val="99"/>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rsid w:val="00F03D6C"/>
    <w:rPr>
      <w:rFonts w:ascii="Arial" w:hAnsi="Arial"/>
      <w:color w:val="37424A"/>
      <w:sz w:val="15"/>
      <w:lang w:val="en-AU" w:eastAsia="en-US" w:bidi="ar-SA"/>
    </w:rPr>
  </w:style>
  <w:style w:type="character" w:styleId="FootnoteReference">
    <w:name w:val="footnote reference"/>
    <w:basedOn w:val="DefaultParagraphFont"/>
    <w:uiPriority w:val="99"/>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E8535A"/>
    <w:pPr>
      <w:keepNext/>
      <w:numPr>
        <w:ilvl w:val="7"/>
        <w:numId w:val="1"/>
      </w:numPr>
      <w:spacing w:before="340" w:after="170"/>
    </w:pPr>
    <w:rPr>
      <w:rFonts w:ascii="Arial" w:eastAsia="MS Gothic" w:hAnsi="Arial"/>
      <w:b/>
      <w:bCs/>
      <w:iCs/>
      <w:color w:val="005A77"/>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ListParagraph"/>
    <w:rsid w:val="00194AED"/>
    <w:pPr>
      <w:ind w:left="360" w:hanging="360"/>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uiPriority w:val="99"/>
    <w:rsid w:val="00E8535A"/>
    <w:rPr>
      <w:color w:val="005A77"/>
      <w:u w:val="single"/>
    </w:rPr>
  </w:style>
  <w:style w:type="character" w:customStyle="1" w:styleId="Heading4Char">
    <w:name w:val="Heading 4 Char"/>
    <w:basedOn w:val="DefaultParagraphFont"/>
    <w:link w:val="Heading4"/>
    <w:rsid w:val="00DC4953"/>
    <w:rPr>
      <w:rFonts w:ascii="Arial" w:hAnsi="Arial"/>
      <w:b/>
      <w:spacing w:val="-6"/>
      <w:sz w:val="26"/>
      <w:szCs w:val="26"/>
      <w:lang w:eastAsia="en-US"/>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Normal"/>
    <w:next w:val="BodyText1"/>
    <w:qFormat/>
    <w:rsid w:val="00085714"/>
    <w:pPr>
      <w:keepNext/>
      <w:pBdr>
        <w:top w:val="single" w:sz="4" w:space="1" w:color="293137"/>
        <w:left w:val="single" w:sz="4" w:space="4" w:color="293137"/>
        <w:bottom w:val="single" w:sz="4" w:space="1" w:color="293137"/>
        <w:right w:val="single" w:sz="4" w:space="4" w:color="293137"/>
      </w:pBdr>
      <w:shd w:val="clear" w:color="auto" w:fill="293137"/>
      <w:spacing w:before="360" w:after="120" w:line="260" w:lineRule="exact"/>
      <w:outlineLvl w:val="1"/>
    </w:pPr>
    <w:rPr>
      <w:rFonts w:ascii="Arial" w:eastAsia="Times New Roman" w:hAnsi="Arial"/>
      <w:b/>
      <w:spacing w:val="-6"/>
      <w:sz w:val="26"/>
      <w:szCs w:val="26"/>
    </w:rPr>
  </w:style>
  <w:style w:type="paragraph" w:customStyle="1" w:styleId="Heading3nonumbers">
    <w:name w:val="Heading 3 (no numbers)"/>
    <w:basedOn w:val="Heading3"/>
    <w:next w:val="BodyText1"/>
    <w:qFormat/>
    <w:rsid w:val="00F46242"/>
  </w:style>
  <w:style w:type="paragraph" w:customStyle="1" w:styleId="Heading4nonumbers">
    <w:name w:val="Heading 4 (no numbers)"/>
    <w:basedOn w:val="Heading4"/>
    <w:next w:val="BodyText1"/>
    <w:link w:val="Heading4nonumbersChar"/>
    <w:qFormat/>
    <w:rsid w:val="00F46242"/>
  </w:style>
  <w:style w:type="character" w:customStyle="1" w:styleId="Heading4nonumbersChar">
    <w:name w:val="Heading 4 (no numbers) Char"/>
    <w:basedOn w:val="Heading4Char"/>
    <w:link w:val="Heading4nonumbers"/>
    <w:rsid w:val="00F46242"/>
    <w:rPr>
      <w:rFonts w:ascii="Arial" w:hAnsi="Arial"/>
      <w:b/>
      <w:spacing w:val="-6"/>
      <w:sz w:val="26"/>
      <w:szCs w:val="26"/>
      <w:lang w:eastAsia="en-US"/>
    </w:rPr>
  </w:style>
  <w:style w:type="paragraph" w:styleId="TOC2">
    <w:name w:val="toc 2"/>
    <w:basedOn w:val="Heading5"/>
    <w:next w:val="BodyText1"/>
    <w:autoRedefine/>
    <w:uiPriority w:val="39"/>
    <w:rsid w:val="00361B87"/>
    <w:pPr>
      <w:keepNext w:val="0"/>
      <w:keepLines w:val="0"/>
      <w:spacing w:before="0" w:after="0"/>
      <w:ind w:left="220"/>
      <w:outlineLvl w:val="9"/>
    </w:pPr>
    <w:rPr>
      <w:rFonts w:asciiTheme="minorHAnsi" w:eastAsia="Cambria" w:hAnsiTheme="minorHAnsi"/>
      <w:b w:val="0"/>
      <w:smallCaps/>
      <w:color w:val="auto"/>
      <w:spacing w:val="0"/>
      <w:sz w:val="20"/>
      <w:szCs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rsid w:val="00C37002"/>
    <w:pPr>
      <w:keepNext w:val="0"/>
      <w:framePr w:wrap="around" w:vAnchor="text" w:hAnchor="text" w:y="1"/>
      <w:spacing w:before="120" w:line="240" w:lineRule="auto"/>
      <w:outlineLvl w:val="9"/>
    </w:pPr>
    <w:rPr>
      <w:rFonts w:asciiTheme="minorHAnsi" w:eastAsia="Cambria" w:hAnsiTheme="minorHAnsi"/>
      <w:bCs/>
      <w:caps/>
      <w:spacing w:val="0"/>
      <w:sz w:val="20"/>
      <w:szCs w:val="20"/>
    </w:rPr>
  </w:style>
  <w:style w:type="paragraph" w:styleId="TOC3">
    <w:name w:val="toc 3"/>
    <w:basedOn w:val="BodyText1"/>
    <w:next w:val="BodyText1"/>
    <w:autoRedefine/>
    <w:uiPriority w:val="39"/>
    <w:rsid w:val="00EA4905"/>
    <w:pPr>
      <w:spacing w:after="0" w:line="240" w:lineRule="auto"/>
      <w:ind w:left="440"/>
    </w:pPr>
    <w:rPr>
      <w:rFonts w:asciiTheme="minorHAnsi" w:eastAsia="Cambria" w:hAnsiTheme="minorHAnsi"/>
      <w:i/>
      <w:iCs/>
      <w:sz w:val="20"/>
      <w:szCs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E8535A"/>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character" w:customStyle="1" w:styleId="Heading1Char">
    <w:name w:val="Heading 1 Char"/>
    <w:basedOn w:val="DefaultParagraphFont"/>
    <w:link w:val="Heading1"/>
    <w:rsid w:val="00E8535A"/>
    <w:rPr>
      <w:rFonts w:ascii="Arial" w:hAnsi="Arial"/>
      <w:color w:val="FFFFFF" w:themeColor="background1"/>
      <w:kern w:val="32"/>
      <w:sz w:val="48"/>
      <w:szCs w:val="32"/>
      <w:lang w:eastAsia="en-US"/>
    </w:rPr>
  </w:style>
  <w:style w:type="character" w:customStyle="1" w:styleId="Heading2Char">
    <w:name w:val="Heading 2 Char"/>
    <w:basedOn w:val="DefaultParagraphFont"/>
    <w:link w:val="Heading2"/>
    <w:rsid w:val="00085714"/>
    <w:rPr>
      <w:rFonts w:ascii="Arial" w:hAnsi="Arial"/>
      <w:b/>
      <w:spacing w:val="-6"/>
      <w:sz w:val="26"/>
      <w:szCs w:val="26"/>
      <w:shd w:val="clear" w:color="auto" w:fill="293137"/>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semiHidden/>
    <w:rsid w:val="00E8535A"/>
    <w:rPr>
      <w:rFonts w:ascii="Arial" w:eastAsia="MS Gothic" w:hAnsi="Arial"/>
      <w:i/>
      <w:iCs/>
      <w:color w:val="005A77"/>
      <w:sz w:val="22"/>
      <w:szCs w:val="22"/>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FB38FC"/>
    <w:rPr>
      <w:rFonts w:ascii="Cambria" w:hAnsi="Cambria"/>
      <w:sz w:val="22"/>
      <w:szCs w:val="24"/>
      <w:lang w:val="en-AU" w:eastAsia="en-US" w:bidi="ar-SA"/>
    </w:rPr>
  </w:style>
  <w:style w:type="character" w:customStyle="1" w:styleId="BulletsnumbersChar">
    <w:name w:val="Bullets (numbers) Char"/>
    <w:basedOn w:val="Bullets1stindentChar"/>
    <w:link w:val="Bulletsnumbers"/>
    <w:semiHidden/>
    <w:rsid w:val="00195A56"/>
    <w:rPr>
      <w:rFonts w:ascii="Cambria" w:hAnsi="Cambria"/>
      <w:sz w:val="22"/>
      <w:szCs w:val="24"/>
      <w:lang w:val="en-US" w:eastAsia="en-US" w:bidi="ar-SA"/>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5"/>
      </w:numPr>
      <w:spacing w:after="240"/>
      <w:ind w:left="357" w:hanging="357"/>
      <w:contextualSpacing/>
    </w:pPr>
  </w:style>
  <w:style w:type="paragraph" w:styleId="ListNumber2">
    <w:name w:val="List Number 2"/>
    <w:basedOn w:val="Normal"/>
    <w:rsid w:val="002959A7"/>
    <w:pPr>
      <w:numPr>
        <w:numId w:val="6"/>
      </w:numPr>
      <w:contextualSpacing/>
    </w:pPr>
  </w:style>
  <w:style w:type="paragraph" w:styleId="ListBullet">
    <w:name w:val="List Bullet"/>
    <w:basedOn w:val="Normal"/>
    <w:qFormat/>
    <w:rsid w:val="00E8535A"/>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615800"/>
      <w:spacing w:val="5"/>
      <w:kern w:val="28"/>
      <w:sz w:val="52"/>
      <w:szCs w:val="52"/>
      <w:lang w:eastAsia="en-US"/>
    </w:rPr>
  </w:style>
  <w:style w:type="paragraph" w:styleId="TOCHeading">
    <w:name w:val="TOC Heading"/>
    <w:basedOn w:val="Heading1"/>
    <w:next w:val="Normal"/>
    <w:uiPriority w:val="39"/>
    <w:semiHidden/>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numbering" w:customStyle="1" w:styleId="Numbers1">
    <w:name w:val="Numbers1"/>
    <w:basedOn w:val="NoList"/>
    <w:rsid w:val="00263F49"/>
  </w:style>
  <w:style w:type="paragraph" w:customStyle="1" w:styleId="NumberedParagraph">
    <w:name w:val="Numbered Paragraph"/>
    <w:basedOn w:val="Numberedpara1stindent"/>
    <w:link w:val="NumberedParagraphChar"/>
    <w:qFormat/>
    <w:rsid w:val="00263F49"/>
    <w:pPr>
      <w:numPr>
        <w:numId w:val="0"/>
      </w:numPr>
      <w:tabs>
        <w:tab w:val="num" w:pos="360"/>
      </w:tabs>
      <w:spacing w:after="120"/>
      <w:ind w:left="360" w:hanging="360"/>
    </w:pPr>
    <w:rPr>
      <w:bCs/>
      <w:color w:val="000000"/>
    </w:rPr>
  </w:style>
  <w:style w:type="paragraph" w:styleId="ListParagraph">
    <w:name w:val="List Paragraph"/>
    <w:basedOn w:val="Normal"/>
    <w:uiPriority w:val="34"/>
    <w:qFormat/>
    <w:rsid w:val="000F7EF0"/>
    <w:pPr>
      <w:numPr>
        <w:numId w:val="9"/>
      </w:numPr>
      <w:spacing w:line="260" w:lineRule="exact"/>
      <w:ind w:left="425" w:hanging="425"/>
    </w:pPr>
  </w:style>
  <w:style w:type="character" w:styleId="FollowedHyperlink">
    <w:name w:val="FollowedHyperlink"/>
    <w:basedOn w:val="DefaultParagraphFont"/>
    <w:uiPriority w:val="99"/>
    <w:semiHidden/>
    <w:rsid w:val="008F2AF3"/>
    <w:rPr>
      <w:color w:val="800080" w:themeColor="followedHyperlink"/>
      <w:u w:val="single"/>
    </w:rPr>
  </w:style>
  <w:style w:type="paragraph" w:styleId="NormalIndent">
    <w:name w:val="Normal Indent"/>
    <w:basedOn w:val="Normal"/>
    <w:uiPriority w:val="99"/>
    <w:semiHidden/>
    <w:rsid w:val="00CD7822"/>
    <w:pPr>
      <w:ind w:left="720"/>
    </w:pPr>
  </w:style>
  <w:style w:type="paragraph" w:customStyle="1" w:styleId="Boxnumberedparaindent1">
    <w:name w:val="Box numbered para indent 1"/>
    <w:basedOn w:val="NormalIndent"/>
    <w:rsid w:val="002A73B5"/>
    <w:pPr>
      <w:tabs>
        <w:tab w:val="left" w:pos="284"/>
        <w:tab w:val="left" w:pos="1281"/>
        <w:tab w:val="left" w:pos="1418"/>
      </w:tabs>
    </w:pPr>
    <w:rPr>
      <w:lang w:eastAsia="en-AU"/>
    </w:rPr>
  </w:style>
  <w:style w:type="paragraph" w:styleId="NoSpacing">
    <w:name w:val="No Spacing"/>
    <w:uiPriority w:val="1"/>
    <w:semiHidden/>
    <w:qFormat/>
    <w:rsid w:val="002A73B5"/>
    <w:rPr>
      <w:rFonts w:ascii="Cambria" w:eastAsia="Cambria" w:hAnsi="Cambria"/>
      <w:sz w:val="22"/>
      <w:szCs w:val="22"/>
      <w:lang w:eastAsia="en-US"/>
    </w:rPr>
  </w:style>
  <w:style w:type="paragraph" w:customStyle="1" w:styleId="Bullets3rdindent">
    <w:name w:val="Bullets (3rd indent)"/>
    <w:basedOn w:val="Bullets2ndindent"/>
    <w:rsid w:val="000F7EF0"/>
    <w:pPr>
      <w:numPr>
        <w:numId w:val="10"/>
      </w:numPr>
      <w:tabs>
        <w:tab w:val="right" w:pos="1191"/>
      </w:tabs>
      <w:ind w:left="1701" w:hanging="425"/>
    </w:pPr>
    <w:rPr>
      <w:rFonts w:ascii="Cambria" w:hAnsi="Cambria"/>
    </w:rPr>
  </w:style>
  <w:style w:type="paragraph" w:customStyle="1" w:styleId="Bullets1stindentlast">
    <w:name w:val="Bullets (1st indent) last"/>
    <w:basedOn w:val="Bullets1stindent"/>
    <w:rsid w:val="00847469"/>
    <w:pPr>
      <w:spacing w:after="200"/>
      <w:ind w:left="720" w:hanging="360"/>
    </w:pPr>
  </w:style>
  <w:style w:type="paragraph" w:customStyle="1" w:styleId="Bulletintro">
    <w:name w:val="Bullet intro"/>
    <w:basedOn w:val="Normal"/>
    <w:rsid w:val="004D5411"/>
    <w:pPr>
      <w:spacing w:after="120" w:line="260" w:lineRule="atLeast"/>
    </w:pPr>
  </w:style>
  <w:style w:type="paragraph" w:styleId="TOC4">
    <w:name w:val="toc 4"/>
    <w:basedOn w:val="Normal"/>
    <w:next w:val="Normal"/>
    <w:autoRedefine/>
    <w:uiPriority w:val="39"/>
    <w:semiHidden/>
    <w:rsid w:val="005911E0"/>
    <w:pPr>
      <w:spacing w:after="0"/>
      <w:ind w:left="660"/>
    </w:pPr>
    <w:rPr>
      <w:rFonts w:asciiTheme="minorHAnsi" w:hAnsiTheme="minorHAnsi"/>
      <w:sz w:val="18"/>
      <w:szCs w:val="18"/>
    </w:rPr>
  </w:style>
  <w:style w:type="paragraph" w:styleId="Index1">
    <w:name w:val="index 1"/>
    <w:basedOn w:val="Normal"/>
    <w:next w:val="Normal"/>
    <w:autoRedefine/>
    <w:uiPriority w:val="99"/>
    <w:semiHidden/>
    <w:rsid w:val="003B3CD4"/>
    <w:pPr>
      <w:spacing w:after="0"/>
      <w:ind w:left="220" w:hanging="220"/>
    </w:pPr>
  </w:style>
  <w:style w:type="paragraph" w:styleId="TOC5">
    <w:name w:val="toc 5"/>
    <w:basedOn w:val="Normal"/>
    <w:next w:val="Normal"/>
    <w:autoRedefine/>
    <w:uiPriority w:val="39"/>
    <w:semiHidden/>
    <w:rsid w:val="005911E0"/>
    <w:pPr>
      <w:spacing w:after="0"/>
      <w:ind w:left="880"/>
    </w:pPr>
    <w:rPr>
      <w:rFonts w:asciiTheme="minorHAnsi" w:hAnsiTheme="minorHAnsi"/>
      <w:sz w:val="18"/>
      <w:szCs w:val="18"/>
    </w:rPr>
  </w:style>
  <w:style w:type="paragraph" w:styleId="TOC6">
    <w:name w:val="toc 6"/>
    <w:basedOn w:val="Normal"/>
    <w:next w:val="Normal"/>
    <w:autoRedefine/>
    <w:uiPriority w:val="39"/>
    <w:semiHidden/>
    <w:rsid w:val="005911E0"/>
    <w:pPr>
      <w:spacing w:after="0"/>
      <w:ind w:left="1100"/>
    </w:pPr>
    <w:rPr>
      <w:rFonts w:asciiTheme="minorHAnsi" w:hAnsiTheme="minorHAnsi"/>
      <w:sz w:val="18"/>
      <w:szCs w:val="18"/>
    </w:rPr>
  </w:style>
  <w:style w:type="paragraph" w:styleId="TOC7">
    <w:name w:val="toc 7"/>
    <w:basedOn w:val="Normal"/>
    <w:next w:val="Normal"/>
    <w:autoRedefine/>
    <w:uiPriority w:val="39"/>
    <w:semiHidden/>
    <w:rsid w:val="005911E0"/>
    <w:pPr>
      <w:spacing w:after="0"/>
      <w:ind w:left="1320"/>
    </w:pPr>
    <w:rPr>
      <w:rFonts w:asciiTheme="minorHAnsi" w:hAnsiTheme="minorHAnsi"/>
      <w:sz w:val="18"/>
      <w:szCs w:val="18"/>
    </w:rPr>
  </w:style>
  <w:style w:type="paragraph" w:styleId="TOC8">
    <w:name w:val="toc 8"/>
    <w:basedOn w:val="Normal"/>
    <w:next w:val="Normal"/>
    <w:autoRedefine/>
    <w:uiPriority w:val="39"/>
    <w:semiHidden/>
    <w:rsid w:val="005911E0"/>
    <w:pPr>
      <w:spacing w:after="0"/>
      <w:ind w:left="1540"/>
    </w:pPr>
    <w:rPr>
      <w:rFonts w:asciiTheme="minorHAnsi" w:hAnsiTheme="minorHAnsi"/>
      <w:sz w:val="18"/>
      <w:szCs w:val="18"/>
    </w:rPr>
  </w:style>
  <w:style w:type="paragraph" w:styleId="TOC9">
    <w:name w:val="toc 9"/>
    <w:basedOn w:val="Normal"/>
    <w:next w:val="Normal"/>
    <w:autoRedefine/>
    <w:uiPriority w:val="39"/>
    <w:semiHidden/>
    <w:rsid w:val="005911E0"/>
    <w:pPr>
      <w:spacing w:after="0"/>
      <w:ind w:left="1760"/>
    </w:pPr>
    <w:rPr>
      <w:rFonts w:asciiTheme="minorHAnsi" w:hAnsiTheme="minorHAnsi"/>
      <w:sz w:val="18"/>
      <w:szCs w:val="18"/>
    </w:rPr>
  </w:style>
  <w:style w:type="paragraph" w:styleId="BodyTextIndent2">
    <w:name w:val="Body Text Indent 2"/>
    <w:basedOn w:val="Normal"/>
    <w:link w:val="BodyTextIndent2Char"/>
    <w:uiPriority w:val="99"/>
    <w:semiHidden/>
    <w:rsid w:val="00ED2DD0"/>
    <w:pPr>
      <w:spacing w:after="120" w:line="480" w:lineRule="auto"/>
      <w:ind w:left="283"/>
    </w:pPr>
  </w:style>
  <w:style w:type="character" w:customStyle="1" w:styleId="BodyTextIndent2Char">
    <w:name w:val="Body Text Indent 2 Char"/>
    <w:basedOn w:val="DefaultParagraphFont"/>
    <w:link w:val="BodyTextIndent2"/>
    <w:uiPriority w:val="99"/>
    <w:semiHidden/>
    <w:rsid w:val="00ED2DD0"/>
    <w:rPr>
      <w:rFonts w:ascii="Cambria" w:eastAsia="Cambria" w:hAnsi="Cambria"/>
      <w:sz w:val="22"/>
      <w:szCs w:val="22"/>
      <w:lang w:eastAsia="en-US"/>
    </w:rPr>
  </w:style>
  <w:style w:type="character" w:customStyle="1" w:styleId="NumberedParagraphChar">
    <w:name w:val="Numbered Paragraph Char"/>
    <w:basedOn w:val="DefaultParagraphFont"/>
    <w:link w:val="NumberedParagraph"/>
    <w:rsid w:val="006A71BB"/>
    <w:rPr>
      <w:rFonts w:ascii="Cambria" w:eastAsia="Cambria" w:hAnsi="Cambria"/>
      <w:bCs/>
      <w:color w:val="000000"/>
      <w:sz w:val="22"/>
      <w:szCs w:val="22"/>
      <w:lang w:eastAsia="en-US"/>
    </w:rPr>
  </w:style>
  <w:style w:type="paragraph" w:customStyle="1" w:styleId="P1">
    <w:name w:val="P1"/>
    <w:aliases w:val="(a)"/>
    <w:basedOn w:val="Normal"/>
    <w:rsid w:val="00FB6997"/>
    <w:pPr>
      <w:tabs>
        <w:tab w:val="right" w:pos="1191"/>
        <w:tab w:val="left" w:pos="1644"/>
      </w:tabs>
      <w:autoSpaceDE w:val="0"/>
      <w:autoSpaceDN w:val="0"/>
      <w:spacing w:before="60" w:after="0" w:line="260" w:lineRule="exact"/>
      <w:ind w:left="1418" w:hanging="1418"/>
      <w:jc w:val="both"/>
    </w:pPr>
    <w:rPr>
      <w:rFonts w:ascii="Times New Roman" w:eastAsia="Times New Roman" w:hAnsi="Times New Roman"/>
      <w:sz w:val="24"/>
      <w:szCs w:val="24"/>
    </w:rPr>
  </w:style>
  <w:style w:type="character" w:customStyle="1" w:styleId="CharSchNo">
    <w:name w:val="CharSchNo"/>
    <w:basedOn w:val="DefaultParagraphFont"/>
    <w:rsid w:val="00FB6997"/>
  </w:style>
  <w:style w:type="paragraph" w:customStyle="1" w:styleId="TableColHead">
    <w:name w:val="TableColHead"/>
    <w:basedOn w:val="Normal"/>
    <w:rsid w:val="00FB6997"/>
    <w:pPr>
      <w:keepNext/>
      <w:spacing w:before="120" w:after="60" w:line="200" w:lineRule="exact"/>
    </w:pPr>
    <w:rPr>
      <w:rFonts w:ascii="Arial" w:eastAsia="Times New Roman" w:hAnsi="Arial"/>
      <w:b/>
      <w:sz w:val="18"/>
      <w:szCs w:val="24"/>
    </w:rPr>
  </w:style>
  <w:style w:type="paragraph" w:customStyle="1" w:styleId="TableText">
    <w:name w:val="TableText"/>
    <w:basedOn w:val="Normal"/>
    <w:rsid w:val="00FB6997"/>
    <w:pPr>
      <w:spacing w:before="60" w:after="60" w:line="240" w:lineRule="exact"/>
    </w:pPr>
    <w:rPr>
      <w:rFonts w:ascii="Times New Roman" w:eastAsia="Times New Roman" w:hAnsi="Times New Roman"/>
      <w:szCs w:val="24"/>
    </w:rPr>
  </w:style>
  <w:style w:type="paragraph" w:customStyle="1" w:styleId="notedraft">
    <w:name w:val="note(draft)"/>
    <w:aliases w:val="nd"/>
    <w:basedOn w:val="Normal"/>
    <w:rsid w:val="002F5671"/>
    <w:pPr>
      <w:spacing w:before="240" w:after="0"/>
      <w:ind w:left="284" w:hanging="284"/>
    </w:pPr>
    <w:rPr>
      <w:rFonts w:ascii="Times New Roman" w:eastAsia="Times New Roman" w:hAnsi="Times New Roman"/>
      <w:i/>
      <w:sz w:val="24"/>
      <w:szCs w:val="20"/>
      <w:lang w:eastAsia="en-AU"/>
    </w:rPr>
  </w:style>
  <w:style w:type="paragraph" w:customStyle="1" w:styleId="Tablea">
    <w:name w:val="Table(a)"/>
    <w:aliases w:val="ta"/>
    <w:basedOn w:val="Normal"/>
    <w:rsid w:val="002F5671"/>
    <w:pPr>
      <w:spacing w:before="60" w:after="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2F567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2F5671"/>
    <w:pPr>
      <w:keepNext/>
      <w:spacing w:before="60" w:after="0" w:line="240" w:lineRule="atLeast"/>
    </w:pPr>
    <w:rPr>
      <w:rFonts w:ascii="Times New Roman" w:eastAsia="Times New Roman" w:hAnsi="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inance Blue">
      <a:dk1>
        <a:sysClr val="windowText" lastClr="000000"/>
      </a:dk1>
      <a:lt1>
        <a:sysClr val="window" lastClr="FFFFFF"/>
      </a:lt1>
      <a:dk2>
        <a:srgbClr val="37424A"/>
      </a:dk2>
      <a:lt2>
        <a:srgbClr val="37424A"/>
      </a:lt2>
      <a:accent1>
        <a:srgbClr val="5BC6E8"/>
      </a:accent1>
      <a:accent2>
        <a:srgbClr val="72CE9B"/>
      </a:accent2>
      <a:accent3>
        <a:srgbClr val="F2D653"/>
      </a:accent3>
      <a:accent4>
        <a:srgbClr val="008542"/>
      </a:accent4>
      <a:accent5>
        <a:srgbClr val="006643"/>
      </a:accent5>
      <a:accent6>
        <a:srgbClr val="A3DBE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5F8D-A620-45FB-9096-148B3DA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Resource Management Guide No. 204 - Minister to inform Parliament of certain events</vt:lpstr>
    </vt:vector>
  </TitlesOfParts>
  <Company>FINANCE</Company>
  <LinksUpToDate>false</LinksUpToDate>
  <CharactersWithSpaces>4391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Management Guide No. 204 - Minister to inform Parliament of certain events</dc:title>
  <dc:creator>Department of Finance</dc:creator>
  <cp:lastModifiedBy>Cox, Anthony</cp:lastModifiedBy>
  <cp:revision>2</cp:revision>
  <cp:lastPrinted>2017-07-26T00:38:00Z</cp:lastPrinted>
  <dcterms:created xsi:type="dcterms:W3CDTF">2021-04-01T03:40:00Z</dcterms:created>
  <dcterms:modified xsi:type="dcterms:W3CDTF">2021-04-01T03:40:00Z</dcterms:modified>
</cp:coreProperties>
</file>