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6326909" w:displacedByCustomXml="next"/>
    <w:sdt>
      <w:sdtPr>
        <w:alias w:val="Title"/>
        <w:tag w:val=""/>
        <w:id w:val="879900963"/>
        <w:placeholder>
          <w:docPart w:val="B850003A0F154EA59F7958269B02293C"/>
        </w:placeholder>
        <w:dataBinding w:prefixMappings="xmlns:ns0='http://purl.org/dc/elements/1.1/' xmlns:ns1='http://schemas.openxmlformats.org/package/2006/metadata/core-properties' " w:xpath="/ns1:coreProperties[1]/ns0:title[1]" w:storeItemID="{6C3C8BC8-F283-45AE-878A-BAB7291924A1}"/>
        <w:text/>
      </w:sdtPr>
      <w:sdtEndPr/>
      <w:sdtContent>
        <w:p w14:paraId="1C8EA059" w14:textId="7EA02CB7" w:rsidR="00A62EF3" w:rsidRDefault="00D41586" w:rsidP="00E86CFA">
          <w:pPr>
            <w:pStyle w:val="Title"/>
            <w:ind w:right="2692"/>
          </w:pPr>
          <w:r>
            <w:t>Data sharing for data requesters fact sheet</w:t>
          </w:r>
        </w:p>
      </w:sdtContent>
    </w:sdt>
    <w:bookmarkEnd w:id="0"/>
    <w:p w14:paraId="26AA2B9C" w14:textId="77777777" w:rsidR="00127406" w:rsidRDefault="00127406" w:rsidP="00127406">
      <w:pPr>
        <w:pStyle w:val="Heading2"/>
      </w:pPr>
      <w:r>
        <w:t>Overview</w:t>
      </w:r>
    </w:p>
    <w:p w14:paraId="6957B8C4" w14:textId="77777777" w:rsidR="00127406" w:rsidRDefault="00127406" w:rsidP="00127406">
      <w:r>
        <w:t xml:space="preserve">The </w:t>
      </w:r>
      <w:hyperlink r:id="rId13" w:history="1">
        <w:r w:rsidRPr="00982165">
          <w:rPr>
            <w:rStyle w:val="Hyperlink"/>
          </w:rPr>
          <w:t>Intergovernmental Agreement</w:t>
        </w:r>
      </w:hyperlink>
      <w:r>
        <w:t xml:space="preserve"> (IGA) commits all jurisdictions to share public sector data as a default position, where it can be done securely, safely, lawfully and ethically.</w:t>
      </w:r>
    </w:p>
    <w:p w14:paraId="655820C6" w14:textId="77777777" w:rsidR="00127406" w:rsidRDefault="00127406" w:rsidP="00127406">
      <w:r>
        <w:t xml:space="preserve">This factsheet provides guidance for the agency, policy officer or data practitioner requesting data from another government agency. It provides suggestions on what to consider before making a request for data. It outlines a typical approach – where your data project relates to highly sensitive data, further steps may be required. </w:t>
      </w:r>
    </w:p>
    <w:p w14:paraId="00EE4984" w14:textId="523DC1D7" w:rsidR="00127406" w:rsidRDefault="00127406" w:rsidP="00127406">
      <w:r>
        <w:t>As a data requester, the IGA specifies that any decision by a data custodian to decline access to data should be communicated clearly to you as soon as practicable.</w:t>
      </w:r>
    </w:p>
    <w:p w14:paraId="4A4A2024" w14:textId="77777777" w:rsidR="00C7486D" w:rsidRDefault="00C7486D" w:rsidP="00C7486D">
      <w:r>
        <w:t xml:space="preserve">For data requests sent to any or many Australian Government Data Custodians the </w:t>
      </w:r>
      <w:proofErr w:type="spellStart"/>
      <w:r>
        <w:t>Dataplace</w:t>
      </w:r>
      <w:proofErr w:type="spellEnd"/>
      <w:r>
        <w:t xml:space="preserve"> platform can be used to make and manage data requests.  </w:t>
      </w:r>
    </w:p>
    <w:p w14:paraId="264226A1" w14:textId="12C4442F" w:rsidR="00C7486D" w:rsidRPr="00982165" w:rsidRDefault="00FE1B46" w:rsidP="00127406">
      <w:hyperlink r:id="rId14" w:history="1">
        <w:r w:rsidR="00C7486D" w:rsidRPr="006252DC">
          <w:rPr>
            <w:rStyle w:val="Hyperlink"/>
            <w:noProof/>
          </w:rPr>
          <w:t>Dataplace</w:t>
        </w:r>
        <w:r w:rsidR="00C7486D" w:rsidRPr="00C7486D">
          <w:rPr>
            <w:rStyle w:val="Hyperlink"/>
            <w:noProof/>
            <w:u w:val="none"/>
          </w:rPr>
          <w:t xml:space="preserve"> </w:t>
        </w:r>
      </w:hyperlink>
      <w:r w:rsidR="00C7486D">
        <w:rPr>
          <w:noProof/>
        </w:rPr>
        <w:t xml:space="preserve">is available to </w:t>
      </w:r>
      <w:r w:rsidR="00C7486D" w:rsidRPr="007E1CBE">
        <w:rPr>
          <w:noProof/>
        </w:rPr>
        <w:t xml:space="preserve">connect organisations seeking government </w:t>
      </w:r>
      <w:r w:rsidR="00C7486D">
        <w:rPr>
          <w:noProof/>
        </w:rPr>
        <w:t xml:space="preserve">data with Commonwealth agencies. </w:t>
      </w:r>
      <w:r w:rsidR="00C7486D" w:rsidRPr="006252DC">
        <w:rPr>
          <w:noProof/>
        </w:rPr>
        <w:t>Organisations using Dataplace can submit a data request and manage data sharing agreements with Commonwealth agencies, as well as obtain accreditation from the Office of the National Data Commissioner to support safer and more transparent data sharing practices</w:t>
      </w:r>
      <w:r w:rsidR="00C7486D">
        <w:t xml:space="preserve"> using the </w:t>
      </w:r>
      <w:hyperlink r:id="rId15" w:history="1">
        <w:r w:rsidR="00C7486D" w:rsidRPr="00486FC9">
          <w:rPr>
            <w:rStyle w:val="Hyperlink"/>
          </w:rPr>
          <w:t>DATA Scheme</w:t>
        </w:r>
      </w:hyperlink>
      <w:r w:rsidR="00C7486D">
        <w:rPr>
          <w:rStyle w:val="Hyperlink"/>
        </w:rPr>
        <w:t>.</w:t>
      </w:r>
    </w:p>
    <w:p w14:paraId="5086EA8D" w14:textId="77777777" w:rsidR="00127406" w:rsidRDefault="00127406" w:rsidP="00127406">
      <w:pPr>
        <w:pStyle w:val="Heading2"/>
      </w:pPr>
      <w:r>
        <w:t xml:space="preserve">Before requesting data from a data custodian </w:t>
      </w:r>
    </w:p>
    <w:p w14:paraId="62E0F365" w14:textId="77777777" w:rsidR="00127406" w:rsidRPr="00083919" w:rsidRDefault="00127406" w:rsidP="00127406">
      <w:pPr>
        <w:pStyle w:val="ListParagraph"/>
        <w:numPr>
          <w:ilvl w:val="0"/>
          <w:numId w:val="39"/>
        </w:numPr>
        <w:spacing w:line="259" w:lineRule="auto"/>
        <w:ind w:left="357" w:hanging="357"/>
        <w:outlineLvl w:val="2"/>
        <w:rPr>
          <w:b/>
          <w:bCs/>
        </w:rPr>
      </w:pPr>
      <w:r>
        <w:rPr>
          <w:b/>
          <w:bCs/>
        </w:rPr>
        <w:t>Define</w:t>
      </w:r>
      <w:r w:rsidRPr="00083919">
        <w:rPr>
          <w:b/>
          <w:bCs/>
        </w:rPr>
        <w:t xml:space="preserve"> the problem you</w:t>
      </w:r>
      <w:r>
        <w:rPr>
          <w:b/>
          <w:bCs/>
        </w:rPr>
        <w:t xml:space="preserve">r data project is trying to </w:t>
      </w:r>
      <w:proofErr w:type="gramStart"/>
      <w:r>
        <w:rPr>
          <w:b/>
          <w:bCs/>
        </w:rPr>
        <w:t>address</w:t>
      </w:r>
      <w:proofErr w:type="gramEnd"/>
    </w:p>
    <w:p w14:paraId="6AE65CA1" w14:textId="77777777" w:rsidR="00127406" w:rsidRDefault="00127406" w:rsidP="00127406">
      <w:r>
        <w:t>Describe the question you want to answer, the outcome you want to achieve, and what types of data may inform the project. There may be data that can inform your research from sources you initially did not consider or know existed.</w:t>
      </w:r>
    </w:p>
    <w:p w14:paraId="227C7EC2" w14:textId="77777777" w:rsidR="00127406" w:rsidRDefault="00127406" w:rsidP="00127406">
      <w:r>
        <w:t xml:space="preserve">It is important to demonstrate that your data project will deliver a benefit to the public. </w:t>
      </w:r>
      <w:r w:rsidRPr="00DC7950">
        <w:t>Providing upfront information on how you intend to use data (</w:t>
      </w:r>
      <w:r>
        <w:t>via a u</w:t>
      </w:r>
      <w:r w:rsidRPr="00DC7950">
        <w:t xml:space="preserve">se </w:t>
      </w:r>
      <w:r>
        <w:t>c</w:t>
      </w:r>
      <w:r w:rsidRPr="00DC7950">
        <w:t>ase) will assist the data custodian to understand the problem, potential data sources, and whether they are suitable to</w:t>
      </w:r>
      <w:r>
        <w:t xml:space="preserve"> inform your project. The use case can include which data variables are most useful to your project (for example, data about geography or cohort). It should also include the period that the data needs to cover, the frequency required, and what analysis you propose to do to derive meaning from the data. </w:t>
      </w:r>
    </w:p>
    <w:p w14:paraId="1D178C1B" w14:textId="77777777" w:rsidR="00127406" w:rsidRDefault="00127406" w:rsidP="00127406">
      <w:pPr>
        <w:pStyle w:val="ListParagraph"/>
        <w:numPr>
          <w:ilvl w:val="0"/>
          <w:numId w:val="39"/>
        </w:numPr>
        <w:spacing w:line="259" w:lineRule="auto"/>
        <w:ind w:left="357" w:hanging="357"/>
        <w:outlineLvl w:val="2"/>
        <w:rPr>
          <w:b/>
          <w:bCs/>
        </w:rPr>
      </w:pPr>
      <w:r>
        <w:rPr>
          <w:b/>
          <w:bCs/>
        </w:rPr>
        <w:t xml:space="preserve">Check whether relevant data is already publicly </w:t>
      </w:r>
      <w:proofErr w:type="gramStart"/>
      <w:r>
        <w:rPr>
          <w:b/>
          <w:bCs/>
        </w:rPr>
        <w:t>available</w:t>
      </w:r>
      <w:proofErr w:type="gramEnd"/>
    </w:p>
    <w:p w14:paraId="2B66A10E" w14:textId="77777777" w:rsidR="00127406" w:rsidRDefault="00127406" w:rsidP="00127406">
      <w:r>
        <w:t xml:space="preserve">Is the data you need available from an open data portal or government agency website? In addition to open published data, government agencies are increasingly publishing information about their data holdings on their websites. </w:t>
      </w:r>
    </w:p>
    <w:p w14:paraId="1B3D673C" w14:textId="77777777" w:rsidR="00127406" w:rsidRDefault="00127406" w:rsidP="00127406">
      <w:r>
        <w:lastRenderedPageBreak/>
        <w:t xml:space="preserve">Data requesters may conduct a systemic literature review of similar research to identify analogous datasets and the types of data necessary and agencies that might already hold this data.    </w:t>
      </w:r>
    </w:p>
    <w:p w14:paraId="1DAE37C6" w14:textId="77777777" w:rsidR="00127406" w:rsidRPr="004A6202" w:rsidRDefault="00127406" w:rsidP="00127406">
      <w:pPr>
        <w:rPr>
          <w:bCs/>
        </w:rPr>
      </w:pPr>
      <w:r w:rsidRPr="004A6202">
        <w:rPr>
          <w:bCs/>
        </w:rPr>
        <w:t>Open data resources include:</w:t>
      </w:r>
    </w:p>
    <w:p w14:paraId="3F9E6BA4" w14:textId="77777777" w:rsidR="00127406" w:rsidRDefault="00127406" w:rsidP="00127406">
      <w:r>
        <w:t xml:space="preserve">Commonwealth open data - </w:t>
      </w:r>
      <w:hyperlink r:id="rId16" w:history="1">
        <w:r w:rsidRPr="00332D14">
          <w:rPr>
            <w:rStyle w:val="Hyperlink"/>
          </w:rPr>
          <w:t>https://data.gov.au/</w:t>
        </w:r>
      </w:hyperlink>
    </w:p>
    <w:p w14:paraId="3B943BB5" w14:textId="77777777" w:rsidR="00127406" w:rsidRDefault="00127406" w:rsidP="00127406">
      <w:r>
        <w:t xml:space="preserve">NSW open data - </w:t>
      </w:r>
      <w:hyperlink r:id="rId17" w:history="1">
        <w:r w:rsidRPr="00332D14">
          <w:rPr>
            <w:rStyle w:val="Hyperlink"/>
          </w:rPr>
          <w:t>https://www.data.nsw.gov.au/</w:t>
        </w:r>
      </w:hyperlink>
    </w:p>
    <w:p w14:paraId="40C37362" w14:textId="77777777" w:rsidR="00127406" w:rsidRDefault="00127406" w:rsidP="00127406">
      <w:r>
        <w:t xml:space="preserve">Victoria open data - </w:t>
      </w:r>
      <w:hyperlink r:id="rId18" w:history="1">
        <w:r w:rsidRPr="00332D14">
          <w:rPr>
            <w:rStyle w:val="Hyperlink"/>
          </w:rPr>
          <w:t>https://www.data.vic.gov.au/</w:t>
        </w:r>
      </w:hyperlink>
    </w:p>
    <w:p w14:paraId="252E4E45" w14:textId="77777777" w:rsidR="00127406" w:rsidRDefault="00127406" w:rsidP="00127406">
      <w:r>
        <w:t xml:space="preserve">Queensland open data - </w:t>
      </w:r>
      <w:hyperlink r:id="rId19" w:history="1">
        <w:r w:rsidRPr="00332D14">
          <w:rPr>
            <w:rStyle w:val="Hyperlink"/>
          </w:rPr>
          <w:t>https://www.data.qld.gov.au/</w:t>
        </w:r>
      </w:hyperlink>
    </w:p>
    <w:p w14:paraId="7C7D7478" w14:textId="77777777" w:rsidR="00127406" w:rsidRDefault="00127406" w:rsidP="00127406">
      <w:r>
        <w:t xml:space="preserve">Western Australia open data - </w:t>
      </w:r>
      <w:hyperlink r:id="rId20" w:history="1">
        <w:r w:rsidRPr="00332D14">
          <w:rPr>
            <w:rStyle w:val="Hyperlink"/>
          </w:rPr>
          <w:t>https://data.wa.gov.au/</w:t>
        </w:r>
      </w:hyperlink>
    </w:p>
    <w:p w14:paraId="73EA23C4" w14:textId="77777777" w:rsidR="00127406" w:rsidRDefault="00127406" w:rsidP="00127406">
      <w:pPr>
        <w:rPr>
          <w:rStyle w:val="Hyperlink"/>
        </w:rPr>
      </w:pPr>
      <w:r>
        <w:t xml:space="preserve">South Australia open data - </w:t>
      </w:r>
      <w:hyperlink r:id="rId21" w:history="1">
        <w:r w:rsidRPr="00332D14">
          <w:rPr>
            <w:rStyle w:val="Hyperlink"/>
          </w:rPr>
          <w:t>https://data.sa.gov.au/</w:t>
        </w:r>
      </w:hyperlink>
    </w:p>
    <w:p w14:paraId="786AFFED" w14:textId="77777777" w:rsidR="00127406" w:rsidRPr="00BB4865" w:rsidRDefault="00127406" w:rsidP="00127406">
      <w:pPr>
        <w:rPr>
          <w:rStyle w:val="Hyperlink"/>
          <w:color w:val="262626" w:themeColor="text1" w:themeTint="D9"/>
        </w:rPr>
      </w:pPr>
      <w:r>
        <w:t xml:space="preserve">Tasmania open data - </w:t>
      </w:r>
      <w:hyperlink r:id="rId22" w:history="1">
        <w:r w:rsidRPr="00332D14">
          <w:rPr>
            <w:rStyle w:val="Hyperlink"/>
          </w:rPr>
          <w:t>https://www.thelist.tas.gov.au/app/content/data</w:t>
        </w:r>
      </w:hyperlink>
    </w:p>
    <w:p w14:paraId="3BE90C54" w14:textId="77777777" w:rsidR="00127406" w:rsidRDefault="00127406" w:rsidP="00127406">
      <w:pPr>
        <w:spacing w:line="259" w:lineRule="auto"/>
        <w:rPr>
          <w:rStyle w:val="Hyperlink"/>
        </w:rPr>
      </w:pPr>
      <w:r>
        <w:t xml:space="preserve">ACT open data - </w:t>
      </w:r>
      <w:hyperlink r:id="rId23" w:history="1">
        <w:r w:rsidRPr="00332D14">
          <w:rPr>
            <w:rStyle w:val="Hyperlink"/>
          </w:rPr>
          <w:t>https://www.data.act.gov.au/</w:t>
        </w:r>
      </w:hyperlink>
    </w:p>
    <w:p w14:paraId="768AB546" w14:textId="77777777" w:rsidR="00127406" w:rsidRPr="00982165" w:rsidRDefault="00127406" w:rsidP="00127406">
      <w:r>
        <w:t xml:space="preserve">Northern Territory open data - </w:t>
      </w:r>
      <w:hyperlink r:id="rId24" w:history="1">
        <w:r w:rsidRPr="00332D14">
          <w:rPr>
            <w:rStyle w:val="Hyperlink"/>
          </w:rPr>
          <w:t>https://data.nt.gov.au/</w:t>
        </w:r>
      </w:hyperlink>
    </w:p>
    <w:p w14:paraId="42593890" w14:textId="77777777" w:rsidR="00127406" w:rsidRPr="00083919" w:rsidRDefault="00127406" w:rsidP="00127406">
      <w:pPr>
        <w:pStyle w:val="ListParagraph"/>
        <w:numPr>
          <w:ilvl w:val="0"/>
          <w:numId w:val="39"/>
        </w:numPr>
        <w:spacing w:line="259" w:lineRule="auto"/>
        <w:ind w:left="357" w:hanging="357"/>
        <w:outlineLvl w:val="2"/>
        <w:rPr>
          <w:b/>
          <w:bCs/>
        </w:rPr>
      </w:pPr>
      <w:r>
        <w:rPr>
          <w:b/>
          <w:bCs/>
        </w:rPr>
        <w:t>Check for an agency-specific data ‘front door’</w:t>
      </w:r>
    </w:p>
    <w:p w14:paraId="73DBC925" w14:textId="77777777" w:rsidR="00127406" w:rsidRDefault="00127406" w:rsidP="00127406">
      <w:r>
        <w:t xml:space="preserve">Identifying the </w:t>
      </w:r>
      <w:proofErr w:type="gramStart"/>
      <w:r>
        <w:t>data</w:t>
      </w:r>
      <w:proofErr w:type="gramEnd"/>
      <w:r>
        <w:t xml:space="preserve"> you need may require investigating government websites or making contact with agencies through their data entry points. Some agencies require data requesters to provide structured information (e.g., through a web form) to help assess the request, other agencies may accept a general request. The more project information you can provide up-front, the easier it will be for a data custodian to assess your request.</w:t>
      </w:r>
    </w:p>
    <w:p w14:paraId="51C092AB" w14:textId="77777777" w:rsidR="00127406" w:rsidRDefault="00127406" w:rsidP="00127406">
      <w:pPr>
        <w:pStyle w:val="ListParagraph"/>
        <w:numPr>
          <w:ilvl w:val="0"/>
          <w:numId w:val="39"/>
        </w:numPr>
        <w:spacing w:line="259" w:lineRule="auto"/>
        <w:ind w:left="357" w:hanging="357"/>
        <w:outlineLvl w:val="2"/>
        <w:rPr>
          <w:b/>
          <w:bCs/>
        </w:rPr>
      </w:pPr>
      <w:r>
        <w:rPr>
          <w:b/>
          <w:bCs/>
        </w:rPr>
        <w:t>Check for data held by</w:t>
      </w:r>
      <w:r w:rsidRPr="0079552A">
        <w:rPr>
          <w:b/>
          <w:bCs/>
        </w:rPr>
        <w:t xml:space="preserve"> statistics </w:t>
      </w:r>
      <w:proofErr w:type="gramStart"/>
      <w:r w:rsidRPr="0079552A">
        <w:rPr>
          <w:b/>
          <w:bCs/>
        </w:rPr>
        <w:t>agencies</w:t>
      </w:r>
      <w:proofErr w:type="gramEnd"/>
      <w:r w:rsidRPr="0079552A">
        <w:rPr>
          <w:b/>
          <w:bCs/>
        </w:rPr>
        <w:t xml:space="preserve"> </w:t>
      </w:r>
    </w:p>
    <w:p w14:paraId="63C77845" w14:textId="77777777" w:rsidR="00127406" w:rsidRDefault="00127406" w:rsidP="00127406">
      <w:pPr>
        <w:spacing w:line="259" w:lineRule="auto"/>
      </w:pPr>
      <w:r w:rsidRPr="00A87873">
        <w:t xml:space="preserve">Another way of searching for relevant data is through </w:t>
      </w:r>
      <w:r>
        <w:t xml:space="preserve">statistics agencies. Some agencies provide open access to some data, with other data can be made available following an approved application and appropriate controls being put in place. </w:t>
      </w:r>
    </w:p>
    <w:p w14:paraId="765DDA36" w14:textId="77777777" w:rsidR="00127406" w:rsidRDefault="00127406" w:rsidP="00127406">
      <w:pPr>
        <w:spacing w:line="259" w:lineRule="auto"/>
      </w:pPr>
      <w:r>
        <w:t xml:space="preserve">For example, the Australian Bureau of Statistics (ABS) Multi-Agency Data Integration Project (MADIP) contains </w:t>
      </w:r>
      <w:r w:rsidRPr="00B60A54">
        <w:t>health, education, government payments, income and taxation,</w:t>
      </w:r>
      <w:r>
        <w:t xml:space="preserve"> and</w:t>
      </w:r>
      <w:r w:rsidRPr="00B60A54">
        <w:t xml:space="preserve"> employment</w:t>
      </w:r>
      <w:r>
        <w:t xml:space="preserve"> data. To access this data, the requesting agency needs to have a Responsible Officer Undertaking in place, along with individual employee approval to access.  </w:t>
      </w:r>
    </w:p>
    <w:p w14:paraId="09894015" w14:textId="77777777" w:rsidR="00127406" w:rsidRDefault="00127406" w:rsidP="00127406">
      <w:pPr>
        <w:spacing w:line="259" w:lineRule="auto"/>
      </w:pPr>
      <w:r>
        <w:t>Here are a few data sources to consider:</w:t>
      </w:r>
    </w:p>
    <w:p w14:paraId="716C1FD8" w14:textId="77777777" w:rsidR="00127406" w:rsidRDefault="00127406" w:rsidP="00127406">
      <w:pPr>
        <w:spacing w:line="259" w:lineRule="auto"/>
      </w:pPr>
      <w:r>
        <w:t xml:space="preserve">Australian Bureau of Statistics (ABS) </w:t>
      </w:r>
      <w:hyperlink r:id="rId25" w:history="1">
        <w:r w:rsidRPr="00332D14">
          <w:rPr>
            <w:rStyle w:val="Hyperlink"/>
          </w:rPr>
          <w:t>https://explore.data.abs.gov.au/</w:t>
        </w:r>
      </w:hyperlink>
    </w:p>
    <w:p w14:paraId="5C0EA6D7" w14:textId="77777777" w:rsidR="00127406" w:rsidRDefault="00127406" w:rsidP="00127406">
      <w:pPr>
        <w:spacing w:line="259" w:lineRule="auto"/>
      </w:pPr>
      <w:r>
        <w:t xml:space="preserve">ABS Multi-Agency Data Integration Project </w:t>
      </w:r>
      <w:hyperlink r:id="rId26" w:history="1">
        <w:r w:rsidRPr="0046155B">
          <w:rPr>
            <w:rStyle w:val="Hyperlink"/>
          </w:rPr>
          <w:t>ABS Multi-Agency Data Integration Project (MADIP)</w:t>
        </w:r>
      </w:hyperlink>
    </w:p>
    <w:p w14:paraId="39236C3C" w14:textId="77777777" w:rsidR="00127406" w:rsidRDefault="00127406" w:rsidP="00127406">
      <w:pPr>
        <w:spacing w:line="259" w:lineRule="auto"/>
      </w:pPr>
      <w:r>
        <w:t xml:space="preserve">Australian Institute of Health and Welfare (AIHW) </w:t>
      </w:r>
      <w:hyperlink r:id="rId27" w:history="1">
        <w:r w:rsidRPr="00332D14">
          <w:rPr>
            <w:rStyle w:val="Hyperlink"/>
          </w:rPr>
          <w:t>https://www.aihw.gov.au/about-our-data/our-data-collections</w:t>
        </w:r>
      </w:hyperlink>
    </w:p>
    <w:p w14:paraId="1EFC0361" w14:textId="77777777" w:rsidR="00127406" w:rsidRPr="00284E70" w:rsidRDefault="00127406" w:rsidP="00127406">
      <w:pPr>
        <w:pStyle w:val="ListParagraph"/>
        <w:numPr>
          <w:ilvl w:val="0"/>
          <w:numId w:val="39"/>
        </w:numPr>
        <w:spacing w:line="259" w:lineRule="auto"/>
        <w:ind w:left="357" w:hanging="357"/>
        <w:outlineLvl w:val="2"/>
        <w:rPr>
          <w:b/>
          <w:bCs/>
        </w:rPr>
      </w:pPr>
      <w:r>
        <w:rPr>
          <w:b/>
          <w:bCs/>
        </w:rPr>
        <w:t>Check data transfer mechanism, s</w:t>
      </w:r>
      <w:r w:rsidRPr="00284E70">
        <w:rPr>
          <w:b/>
          <w:bCs/>
        </w:rPr>
        <w:t>ecurity</w:t>
      </w:r>
      <w:r>
        <w:rPr>
          <w:b/>
          <w:bCs/>
        </w:rPr>
        <w:t xml:space="preserve">, </w:t>
      </w:r>
      <w:r w:rsidRPr="00284E70">
        <w:rPr>
          <w:b/>
          <w:bCs/>
        </w:rPr>
        <w:t xml:space="preserve">storage </w:t>
      </w:r>
      <w:r>
        <w:rPr>
          <w:b/>
          <w:bCs/>
        </w:rPr>
        <w:t xml:space="preserve">and access </w:t>
      </w:r>
      <w:proofErr w:type="gramStart"/>
      <w:r w:rsidRPr="00284E70">
        <w:rPr>
          <w:b/>
          <w:bCs/>
        </w:rPr>
        <w:t>requirements</w:t>
      </w:r>
      <w:proofErr w:type="gramEnd"/>
      <w:r w:rsidRPr="00284E70">
        <w:rPr>
          <w:b/>
          <w:bCs/>
        </w:rPr>
        <w:t xml:space="preserve"> </w:t>
      </w:r>
    </w:p>
    <w:p w14:paraId="451A61F3" w14:textId="77777777" w:rsidR="00127406" w:rsidRDefault="00127406" w:rsidP="00127406">
      <w:pPr>
        <w:pStyle w:val="BulletedListlvl1"/>
        <w:numPr>
          <w:ilvl w:val="0"/>
          <w:numId w:val="0"/>
        </w:numPr>
        <w:spacing w:after="120"/>
      </w:pPr>
      <w:r>
        <w:lastRenderedPageBreak/>
        <w:t xml:space="preserve">Where possible, contemporary methods of data transfer and access will be made available in real time through automated processes, such as Application Programming Interfaces (APIs) and secure data access environments. </w:t>
      </w:r>
    </w:p>
    <w:p w14:paraId="1A0288E3" w14:textId="3947AEE4" w:rsidR="00FF7BF7" w:rsidRDefault="00127406" w:rsidP="00C7486D">
      <w:pPr>
        <w:rPr>
          <w:b/>
          <w:bCs/>
        </w:rPr>
      </w:pPr>
      <w:r>
        <w:t xml:space="preserve">APIs are used to build services across government that talk to each other and provide access to data or functionality in ways that are secure and efficient. </w:t>
      </w:r>
    </w:p>
    <w:p w14:paraId="6819F9C8" w14:textId="3998124B" w:rsidR="00127406" w:rsidRPr="009F7B95" w:rsidRDefault="00127406" w:rsidP="00127406">
      <w:pPr>
        <w:pStyle w:val="ListParagraph"/>
        <w:numPr>
          <w:ilvl w:val="0"/>
          <w:numId w:val="39"/>
        </w:numPr>
        <w:spacing w:line="259" w:lineRule="auto"/>
        <w:ind w:left="357" w:hanging="357"/>
        <w:outlineLvl w:val="2"/>
        <w:rPr>
          <w:b/>
          <w:bCs/>
        </w:rPr>
      </w:pPr>
      <w:r>
        <w:rPr>
          <w:b/>
          <w:bCs/>
        </w:rPr>
        <w:t>Check d</w:t>
      </w:r>
      <w:r w:rsidRPr="009F7B95">
        <w:rPr>
          <w:b/>
          <w:bCs/>
        </w:rPr>
        <w:t xml:space="preserve">ata archiving and disposal </w:t>
      </w:r>
      <w:proofErr w:type="gramStart"/>
      <w:r>
        <w:rPr>
          <w:b/>
          <w:bCs/>
        </w:rPr>
        <w:t>requirements</w:t>
      </w:r>
      <w:proofErr w:type="gramEnd"/>
    </w:p>
    <w:p w14:paraId="47905CB3" w14:textId="77777777" w:rsidR="00127406" w:rsidRPr="00621EF1" w:rsidRDefault="00127406" w:rsidP="00127406">
      <w:pPr>
        <w:pStyle w:val="BodyText"/>
      </w:pPr>
      <w:r>
        <w:t>At the end of the data life cycle, when shared data that is no longer required needs to be archived or destroyed, you will need to check the Data Sharing Agreement for any requirements on you as the data recipient. This may include giving notice to the data custodian that all copies of data have been destroyed following completion of a data project.</w:t>
      </w:r>
    </w:p>
    <w:p w14:paraId="08412037" w14:textId="77777777" w:rsidR="00127406" w:rsidRDefault="00127406" w:rsidP="00127406">
      <w:pPr>
        <w:pStyle w:val="Heading2"/>
      </w:pPr>
      <w:r>
        <w:t>More information</w:t>
      </w:r>
    </w:p>
    <w:p w14:paraId="457D81A5" w14:textId="77777777" w:rsidR="00127406" w:rsidRDefault="00127406" w:rsidP="00127406">
      <w:pPr>
        <w:pStyle w:val="BulletedListlvl1"/>
        <w:numPr>
          <w:ilvl w:val="0"/>
          <w:numId w:val="0"/>
        </w:numPr>
        <w:spacing w:after="120"/>
      </w:pPr>
      <w:r>
        <w:t xml:space="preserve">The IGA is available online at </w:t>
      </w:r>
      <w:hyperlink r:id="rId28" w:history="1">
        <w:r w:rsidRPr="00D64F17">
          <w:rPr>
            <w:rStyle w:val="Hyperlink"/>
          </w:rPr>
          <w:t>https://federation.gov.au/about/agreements/intergovernmental-agreement-data-sharing</w:t>
        </w:r>
      </w:hyperlink>
      <w:r>
        <w:t>.</w:t>
      </w:r>
    </w:p>
    <w:p w14:paraId="7AE38276" w14:textId="1747E541" w:rsidR="00127406" w:rsidRDefault="00127406" w:rsidP="00127406">
      <w:pPr>
        <w:pStyle w:val="BulletedListlvl1"/>
        <w:numPr>
          <w:ilvl w:val="0"/>
          <w:numId w:val="0"/>
        </w:numPr>
        <w:spacing w:after="240"/>
      </w:pPr>
      <w:r>
        <w:t xml:space="preserve">If you have any questions about the Intergovernmental Agreement on Data Sharing, please contact the Department of </w:t>
      </w:r>
      <w:r w:rsidR="00361A86">
        <w:t>Finance</w:t>
      </w:r>
      <w:r>
        <w:t xml:space="preserve"> at </w:t>
      </w:r>
      <w:hyperlink r:id="rId29" w:history="1">
        <w:r w:rsidR="00D02262" w:rsidRPr="00D02262">
          <w:rPr>
            <w:rStyle w:val="Hyperlink"/>
          </w:rPr>
          <w:t>ddmm@f</w:t>
        </w:r>
        <w:r w:rsidR="00D02262" w:rsidRPr="00E21E8E">
          <w:rPr>
            <w:rStyle w:val="Hyperlink"/>
          </w:rPr>
          <w:t>inance.gov.au</w:t>
        </w:r>
      </w:hyperlink>
      <w:r>
        <w:t>.</w:t>
      </w:r>
    </w:p>
    <w:p w14:paraId="0510DBD0" w14:textId="77777777" w:rsidR="00BD171D" w:rsidRPr="00A62EF3" w:rsidRDefault="00127406" w:rsidP="00127406">
      <w:pPr>
        <w:pStyle w:val="BulletedListlvl1"/>
        <w:numPr>
          <w:ilvl w:val="0"/>
          <w:numId w:val="0"/>
        </w:numPr>
      </w:pPr>
      <w:r w:rsidRPr="00527552">
        <w:rPr>
          <w:i/>
        </w:rPr>
        <w:t>NOTE: The information in this fact sheet is to be used as a guide only. Advice should be sought in relation to individual circumstances</w:t>
      </w:r>
      <w:r>
        <w:rPr>
          <w:i/>
        </w:rPr>
        <w:t>.</w:t>
      </w:r>
    </w:p>
    <w:sectPr w:rsidR="00BD171D" w:rsidRPr="00A62EF3" w:rsidSect="00FF7BF7">
      <w:headerReference w:type="default" r:id="rId30"/>
      <w:footerReference w:type="default" r:id="rId31"/>
      <w:headerReference w:type="first" r:id="rId32"/>
      <w:footerReference w:type="first" r:id="rId33"/>
      <w:pgSz w:w="11906" w:h="16838"/>
      <w:pgMar w:top="1701" w:right="1134" w:bottom="1418" w:left="1134" w:header="99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AB834" w14:textId="77777777" w:rsidR="00127406" w:rsidRDefault="00127406" w:rsidP="00F957C6">
      <w:pPr>
        <w:spacing w:after="0" w:line="240" w:lineRule="auto"/>
      </w:pPr>
      <w:r>
        <w:separator/>
      </w:r>
    </w:p>
  </w:endnote>
  <w:endnote w:type="continuationSeparator" w:id="0">
    <w:p w14:paraId="2E98C8C8" w14:textId="77777777" w:rsidR="00127406" w:rsidRDefault="00127406"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F609" w14:textId="77777777" w:rsidR="00D10635" w:rsidRPr="00F86700" w:rsidRDefault="00D10635" w:rsidP="00F86700">
    <w:pPr>
      <w:pStyle w:val="CLASSIFICATION"/>
    </w:pPr>
  </w:p>
  <w:p w14:paraId="78C1898A" w14:textId="320CF1BA" w:rsidR="00037513" w:rsidRPr="00852F35" w:rsidRDefault="00F01A27" w:rsidP="00D10635">
    <w:pPr>
      <w:pStyle w:val="Header"/>
      <w:rPr>
        <w:rFonts w:ascii="Segoe UI" w:hAnsi="Segoe UI" w:cs="Segoe UI"/>
        <w:color w:val="6E6E6E"/>
        <w:sz w:val="18"/>
      </w:rPr>
    </w:pPr>
    <w:r>
      <w:rPr>
        <w:color w:val="6E6E6E"/>
        <w:sz w:val="18"/>
        <w:szCs w:val="18"/>
      </w:rPr>
      <w:t>Department of Finance</w:t>
    </w:r>
    <w:r w:rsidR="00037513" w:rsidRPr="00852F35">
      <w:rPr>
        <w:color w:val="6E6E6E"/>
        <w:sz w:val="18"/>
        <w:szCs w:val="18"/>
      </w:rPr>
      <w:t xml:space="preserve"> |</w:t>
    </w:r>
    <w:r w:rsidR="00376FE6" w:rsidRPr="00852F35">
      <w:rPr>
        <w:color w:val="6E6E6E"/>
        <w:sz w:val="18"/>
        <w:szCs w:val="18"/>
      </w:rPr>
      <w:t xml:space="preserve"> </w:t>
    </w:r>
    <w:r w:rsidR="00127406">
      <w:rPr>
        <w:color w:val="6E6E6E"/>
        <w:sz w:val="18"/>
        <w:szCs w:val="18"/>
      </w:rPr>
      <w:t>National Data Sharing Work Program</w:t>
    </w:r>
    <w:r w:rsidR="00127406" w:rsidRPr="00852F35">
      <w:rPr>
        <w:color w:val="6E6E6E"/>
        <w:sz w:val="18"/>
        <w:szCs w:val="18"/>
      </w:rPr>
      <w:t xml:space="preserve"> | </w:t>
    </w:r>
    <w:sdt>
      <w:sdtPr>
        <w:rPr>
          <w:color w:val="6E6E6E"/>
          <w:sz w:val="18"/>
          <w:szCs w:val="18"/>
        </w:rPr>
        <w:alias w:val="Title"/>
        <w:tag w:val=""/>
        <w:id w:val="-856421456"/>
        <w:placeholder>
          <w:docPart w:val="0AE06BB6B69D45749E6030E7485D3C91"/>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41586">
          <w:rPr>
            <w:color w:val="6E6E6E"/>
            <w:sz w:val="18"/>
            <w:szCs w:val="18"/>
          </w:rPr>
          <w:t>Data sharing for data requesters fact sheet</w:t>
        </w:r>
      </w:sdtContent>
    </w:sdt>
    <w:r w:rsidR="00037513" w:rsidRPr="00852F35">
      <w:rPr>
        <w:color w:val="6E6E6E"/>
      </w:rPr>
      <w:ptab w:relativeTo="margin" w:alignment="right" w:leader="none"/>
    </w:r>
    <w:r w:rsidR="00037513" w:rsidRPr="00852F35">
      <w:rPr>
        <w:rFonts w:ascii="Segoe UI" w:hAnsi="Segoe UI" w:cs="Segoe UI"/>
        <w:color w:val="6E6E6E"/>
        <w:sz w:val="18"/>
      </w:rPr>
      <w:fldChar w:fldCharType="begin"/>
    </w:r>
    <w:r w:rsidR="00037513" w:rsidRPr="00852F35">
      <w:rPr>
        <w:rFonts w:ascii="Segoe UI" w:hAnsi="Segoe UI" w:cs="Segoe UI"/>
        <w:color w:val="6E6E6E"/>
        <w:sz w:val="18"/>
      </w:rPr>
      <w:instrText xml:space="preserve"> PAGE   \* MERGEFORMAT </w:instrText>
    </w:r>
    <w:r w:rsidR="00037513" w:rsidRPr="00852F35">
      <w:rPr>
        <w:rFonts w:ascii="Segoe UI" w:hAnsi="Segoe UI" w:cs="Segoe UI"/>
        <w:color w:val="6E6E6E"/>
        <w:sz w:val="18"/>
      </w:rPr>
      <w:fldChar w:fldCharType="separate"/>
    </w:r>
    <w:r w:rsidR="00A2418E">
      <w:rPr>
        <w:rFonts w:ascii="Segoe UI" w:hAnsi="Segoe UI" w:cs="Segoe UI"/>
        <w:noProof/>
        <w:color w:val="6E6E6E"/>
        <w:sz w:val="18"/>
      </w:rPr>
      <w:t>1</w:t>
    </w:r>
    <w:r w:rsidR="00037513" w:rsidRPr="00852F35">
      <w:rPr>
        <w:rFonts w:ascii="Segoe UI" w:hAnsi="Segoe UI" w:cs="Segoe UI"/>
        <w:noProof/>
        <w:color w:val="6E6E6E"/>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7C2E" w14:textId="77777777" w:rsidR="00464D89" w:rsidRDefault="00464D89" w:rsidP="00127406">
    <w:pPr>
      <w:pStyle w:val="Header"/>
    </w:pPr>
  </w:p>
  <w:p w14:paraId="7F1BC693" w14:textId="0B6F6038" w:rsidR="00464D89" w:rsidRPr="00BB1526" w:rsidRDefault="00F01A27" w:rsidP="00BB1526">
    <w:pPr>
      <w:pStyle w:val="Header"/>
      <w:rPr>
        <w:rFonts w:ascii="Segoe UI" w:hAnsi="Segoe UI" w:cs="Segoe UI"/>
        <w:color w:val="6E6E6E"/>
        <w:sz w:val="18"/>
      </w:rPr>
    </w:pPr>
    <w:r>
      <w:rPr>
        <w:color w:val="6E6E6E"/>
        <w:sz w:val="18"/>
        <w:szCs w:val="18"/>
      </w:rPr>
      <w:t>Department of Finance</w:t>
    </w:r>
    <w:r w:rsidR="00BB1526" w:rsidRPr="00852F35">
      <w:rPr>
        <w:color w:val="6E6E6E"/>
        <w:sz w:val="18"/>
        <w:szCs w:val="18"/>
      </w:rPr>
      <w:t xml:space="preserve"> | </w:t>
    </w:r>
    <w:sdt>
      <w:sdtPr>
        <w:rPr>
          <w:color w:val="6E6E6E"/>
          <w:sz w:val="18"/>
          <w:szCs w:val="18"/>
        </w:rPr>
        <w:alias w:val="Manager"/>
        <w:tag w:val=""/>
        <w:id w:val="-2008047635"/>
        <w:dataBinding w:prefixMappings="xmlns:ns0='http://schemas.openxmlformats.org/officeDocument/2006/extended-properties' " w:xpath="/ns0:Properties[1]/ns0:Manager[1]" w:storeItemID="{6668398D-A668-4E3E-A5EB-62B293D839F1}"/>
        <w:text/>
      </w:sdtPr>
      <w:sdtEndPr/>
      <w:sdtContent>
        <w:r w:rsidR="00E86CFA">
          <w:rPr>
            <w:color w:val="6E6E6E"/>
            <w:sz w:val="18"/>
            <w:szCs w:val="18"/>
          </w:rPr>
          <w:t>National Data Sharing Work Program</w:t>
        </w:r>
      </w:sdtContent>
    </w:sdt>
    <w:r w:rsidR="00BB1526" w:rsidRPr="00852F35">
      <w:rPr>
        <w:color w:val="6E6E6E"/>
        <w:sz w:val="18"/>
        <w:szCs w:val="18"/>
      </w:rPr>
      <w:t xml:space="preserve"> | </w:t>
    </w:r>
    <w:sdt>
      <w:sdtPr>
        <w:rPr>
          <w:color w:val="6E6E6E"/>
          <w:sz w:val="18"/>
          <w:szCs w:val="18"/>
        </w:rPr>
        <w:alias w:val="Title"/>
        <w:tag w:val=""/>
        <w:id w:val="-1478758704"/>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41586">
          <w:rPr>
            <w:color w:val="6E6E6E"/>
            <w:sz w:val="18"/>
            <w:szCs w:val="18"/>
          </w:rPr>
          <w:t>Data sharing for data requesters fact sheet</w:t>
        </w:r>
      </w:sdtContent>
    </w:sdt>
    <w:r w:rsidR="00BB1526" w:rsidRPr="00852F35">
      <w:rPr>
        <w:color w:val="6E6E6E"/>
      </w:rPr>
      <w:ptab w:relativeTo="margin" w:alignment="right" w:leader="none"/>
    </w:r>
    <w:r w:rsidR="00BB1526" w:rsidRPr="00852F35">
      <w:rPr>
        <w:rFonts w:ascii="Segoe UI" w:hAnsi="Segoe UI" w:cs="Segoe UI"/>
        <w:color w:val="6E6E6E"/>
        <w:sz w:val="18"/>
      </w:rPr>
      <w:fldChar w:fldCharType="begin"/>
    </w:r>
    <w:r w:rsidR="00BB1526" w:rsidRPr="00852F35">
      <w:rPr>
        <w:rFonts w:ascii="Segoe UI" w:hAnsi="Segoe UI" w:cs="Segoe UI"/>
        <w:color w:val="6E6E6E"/>
        <w:sz w:val="18"/>
      </w:rPr>
      <w:instrText xml:space="preserve"> PAGE   \* MERGEFORMAT </w:instrText>
    </w:r>
    <w:r w:rsidR="00BB1526" w:rsidRPr="00852F35">
      <w:rPr>
        <w:rFonts w:ascii="Segoe UI" w:hAnsi="Segoe UI" w:cs="Segoe UI"/>
        <w:color w:val="6E6E6E"/>
        <w:sz w:val="18"/>
      </w:rPr>
      <w:fldChar w:fldCharType="separate"/>
    </w:r>
    <w:r w:rsidR="00FF7BF7">
      <w:rPr>
        <w:rFonts w:ascii="Segoe UI" w:hAnsi="Segoe UI" w:cs="Segoe UI"/>
        <w:noProof/>
        <w:color w:val="6E6E6E"/>
        <w:sz w:val="18"/>
      </w:rPr>
      <w:t>1</w:t>
    </w:r>
    <w:r w:rsidR="00BB1526"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60E83" w14:textId="77777777" w:rsidR="00127406" w:rsidRDefault="00127406" w:rsidP="00F957C6">
      <w:pPr>
        <w:spacing w:after="0" w:line="240" w:lineRule="auto"/>
      </w:pPr>
      <w:r>
        <w:separator/>
      </w:r>
    </w:p>
  </w:footnote>
  <w:footnote w:type="continuationSeparator" w:id="0">
    <w:p w14:paraId="1B3D815C" w14:textId="77777777" w:rsidR="00127406" w:rsidRDefault="00127406"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351F" w14:textId="56D43F45" w:rsidR="00FF7BF7" w:rsidRDefault="00C7486D" w:rsidP="00FF7BF7">
    <w:pPr>
      <w:pStyle w:val="Header"/>
    </w:pPr>
    <w:r w:rsidRPr="00F70DBC">
      <w:rPr>
        <w:noProof/>
        <w:lang w:eastAsia="en-AU"/>
      </w:rPr>
      <mc:AlternateContent>
        <mc:Choice Requires="wps">
          <w:drawing>
            <wp:anchor distT="0" distB="0" distL="114300" distR="114300" simplePos="0" relativeHeight="251686912" behindDoc="0" locked="0" layoutInCell="1" allowOverlap="1" wp14:anchorId="1B0BD496" wp14:editId="6C072D11">
              <wp:simplePos x="0" y="0"/>
              <wp:positionH relativeFrom="page">
                <wp:align>right</wp:align>
              </wp:positionH>
              <wp:positionV relativeFrom="paragraph">
                <wp:posOffset>-629609</wp:posOffset>
              </wp:positionV>
              <wp:extent cx="7559675" cy="1026544"/>
              <wp:effectExtent l="0" t="0" r="3175" b="2540"/>
              <wp:wrapNone/>
              <wp:docPr id="1" name="Rectangle 1"/>
              <wp:cNvGraphicFramePr/>
              <a:graphic xmlns:a="http://schemas.openxmlformats.org/drawingml/2006/main">
                <a:graphicData uri="http://schemas.microsoft.com/office/word/2010/wordprocessingShape">
                  <wps:wsp>
                    <wps:cNvSpPr/>
                    <wps:spPr>
                      <a:xfrm>
                        <a:off x="0" y="0"/>
                        <a:ext cx="7559675" cy="1026544"/>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C725F" id="Rectangle 1" o:spid="_x0000_s1026" style="position:absolute;margin-left:544.05pt;margin-top:-49.6pt;width:595.25pt;height:80.85pt;z-index:2516869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" fillcolor="#b1dde1" stroked="f" strokeweight="1pt">
              <w10:wrap anchorx="page"/>
            </v:rect>
          </w:pict>
        </mc:Fallback>
      </mc:AlternateContent>
    </w:r>
    <w:r w:rsidR="00FF7BF7" w:rsidRPr="00F70DBC">
      <w:rPr>
        <w:noProof/>
        <w:lang w:eastAsia="en-AU"/>
      </w:rPr>
      <w:drawing>
        <wp:anchor distT="0" distB="0" distL="114300" distR="114300" simplePos="0" relativeHeight="251687936" behindDoc="0" locked="0" layoutInCell="1" allowOverlap="1" wp14:anchorId="5401A26D" wp14:editId="4AB0EBAA">
          <wp:simplePos x="0" y="0"/>
          <wp:positionH relativeFrom="margin">
            <wp:posOffset>-4528</wp:posOffset>
          </wp:positionH>
          <wp:positionV relativeFrom="paragraph">
            <wp:posOffset>-307460</wp:posOffset>
          </wp:positionV>
          <wp:extent cx="2289175" cy="634676"/>
          <wp:effectExtent l="0" t="0" r="0" b="0"/>
          <wp:wrapNone/>
          <wp:docPr id="2" name="Picture 2"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5CB154" w14:textId="77777777" w:rsidR="00FF7BF7" w:rsidRPr="00127406" w:rsidRDefault="00FF7BF7" w:rsidP="00FF7BF7">
    <w:pPr>
      <w:pStyle w:val="Header"/>
      <w:jc w:val="center"/>
      <w:rPr>
        <w:rFonts w:ascii="Segoe UI" w:hAnsi="Segoe UI"/>
        <w:caps/>
        <w:color w:val="C00000"/>
        <w:sz w:val="18"/>
      </w:rPr>
    </w:pPr>
  </w:p>
  <w:p w14:paraId="6D775751" w14:textId="77777777" w:rsidR="00037513" w:rsidRPr="00D10635" w:rsidRDefault="00D04E61" w:rsidP="00464D89">
    <w:pPr>
      <w:pStyle w:val="Header"/>
      <w:jc w:val="center"/>
    </w:pPr>
    <w:r>
      <w:rPr>
        <w:noProof/>
        <w:lang w:eastAsia="en-AU"/>
      </w:rPr>
      <mc:AlternateContent>
        <mc:Choice Requires="wps">
          <w:drawing>
            <wp:anchor distT="0" distB="0" distL="114300" distR="114300" simplePos="0" relativeHeight="251677696" behindDoc="1" locked="0" layoutInCell="1" allowOverlap="1" wp14:anchorId="67639D7A" wp14:editId="739D3A24">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20231C"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9C88" w14:textId="76E707B7" w:rsidR="00FF7BF7" w:rsidRDefault="00FF7BF7" w:rsidP="00FF7BF7">
    <w:pPr>
      <w:pStyle w:val="Header"/>
    </w:pPr>
    <w:r w:rsidRPr="00F70DBC">
      <w:rPr>
        <w:noProof/>
        <w:lang w:eastAsia="en-AU"/>
      </w:rPr>
      <mc:AlternateContent>
        <mc:Choice Requires="wps">
          <w:drawing>
            <wp:anchor distT="0" distB="0" distL="114300" distR="114300" simplePos="0" relativeHeight="251683840" behindDoc="0" locked="0" layoutInCell="1" allowOverlap="1" wp14:anchorId="6C2FED76" wp14:editId="7454A243">
              <wp:simplePos x="0" y="0"/>
              <wp:positionH relativeFrom="page">
                <wp:align>left</wp:align>
              </wp:positionH>
              <wp:positionV relativeFrom="paragraph">
                <wp:posOffset>-578161</wp:posOffset>
              </wp:positionV>
              <wp:extent cx="7559675" cy="1026544"/>
              <wp:effectExtent l="0" t="0" r="3175" b="2540"/>
              <wp:wrapNone/>
              <wp:docPr id="20" name="Rectangle 20"/>
              <wp:cNvGraphicFramePr/>
              <a:graphic xmlns:a="http://schemas.openxmlformats.org/drawingml/2006/main">
                <a:graphicData uri="http://schemas.microsoft.com/office/word/2010/wordprocessingShape">
                  <wps:wsp>
                    <wps:cNvSpPr/>
                    <wps:spPr>
                      <a:xfrm>
                        <a:off x="0" y="0"/>
                        <a:ext cx="7559675" cy="1026544"/>
                      </a:xfrm>
                      <a:prstGeom prst="rect">
                        <a:avLst/>
                      </a:prstGeom>
                      <a:solidFill>
                        <a:srgbClr val="B1DDE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AD1C6" id="Rectangle 20" o:spid="_x0000_s1026" style="position:absolute;margin-left:0;margin-top:-45.5pt;width:595.25pt;height:80.85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" fillcolor="#b1dde1" stroked="f" strokeweight="1pt">
              <w10:wrap anchorx="page"/>
            </v:rect>
          </w:pict>
        </mc:Fallback>
      </mc:AlternateContent>
    </w:r>
    <w:r w:rsidRPr="00F70DBC">
      <w:rPr>
        <w:noProof/>
        <w:lang w:eastAsia="en-AU"/>
      </w:rPr>
      <w:drawing>
        <wp:anchor distT="0" distB="0" distL="114300" distR="114300" simplePos="0" relativeHeight="251684864" behindDoc="0" locked="0" layoutInCell="1" allowOverlap="1" wp14:anchorId="28FFF557" wp14:editId="7E73D887">
          <wp:simplePos x="0" y="0"/>
          <wp:positionH relativeFrom="margin">
            <wp:posOffset>-4528</wp:posOffset>
          </wp:positionH>
          <wp:positionV relativeFrom="paragraph">
            <wp:posOffset>-307460</wp:posOffset>
          </wp:positionV>
          <wp:extent cx="2289175" cy="634676"/>
          <wp:effectExtent l="0" t="0" r="0" b="0"/>
          <wp:wrapNone/>
          <wp:docPr id="21" name="Picture 21" descr="Short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word banner"/>
                  <pic:cNvPicPr>
                    <a:picLocks noChangeAspect="1" noChangeArrowheads="1"/>
                  </pic:cNvPicPr>
                </pic:nvPicPr>
                <pic:blipFill rotWithShape="1">
                  <a:blip r:embed="rId1">
                    <a:extLst>
                      <a:ext uri="{28A0092B-C50C-407E-A947-70E740481C1C}">
                        <a14:useLocalDpi xmlns:a14="http://schemas.microsoft.com/office/drawing/2010/main" val="0"/>
                      </a:ext>
                    </a:extLst>
                  </a:blip>
                  <a:srcRect l="10513" t="13287" r="53999" b="54989"/>
                  <a:stretch/>
                </pic:blipFill>
                <pic:spPr bwMode="auto">
                  <a:xfrm>
                    <a:off x="0" y="0"/>
                    <a:ext cx="2289175" cy="63467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0D60FA" w14:textId="5AE43F50" w:rsidR="00037513" w:rsidRPr="00127406" w:rsidRDefault="00037513" w:rsidP="00127406">
    <w:pPr>
      <w:pStyle w:val="Header"/>
      <w:jc w:val="center"/>
      <w:rPr>
        <w:rFonts w:ascii="Segoe UI" w:hAnsi="Segoe UI"/>
        <w:caps/>
        <w:color w:val="C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0232340"/>
    <w:multiLevelType w:val="hybridMultilevel"/>
    <w:tmpl w:val="2AE4CE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08F21F8"/>
    <w:multiLevelType w:val="multilevel"/>
    <w:tmpl w:val="326A59DC"/>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21"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66429210">
    <w:abstractNumId w:val="11"/>
  </w:num>
  <w:num w:numId="2" w16cid:durableId="1023940087">
    <w:abstractNumId w:val="9"/>
  </w:num>
  <w:num w:numId="3" w16cid:durableId="1414086724">
    <w:abstractNumId w:val="7"/>
  </w:num>
  <w:num w:numId="4" w16cid:durableId="936058776">
    <w:abstractNumId w:val="6"/>
  </w:num>
  <w:num w:numId="5" w16cid:durableId="525099909">
    <w:abstractNumId w:val="5"/>
  </w:num>
  <w:num w:numId="6" w16cid:durableId="1918131272">
    <w:abstractNumId w:val="4"/>
  </w:num>
  <w:num w:numId="7" w16cid:durableId="1008026118">
    <w:abstractNumId w:val="8"/>
  </w:num>
  <w:num w:numId="8" w16cid:durableId="1714384417">
    <w:abstractNumId w:val="3"/>
  </w:num>
  <w:num w:numId="9" w16cid:durableId="2009552487">
    <w:abstractNumId w:val="2"/>
  </w:num>
  <w:num w:numId="10" w16cid:durableId="1970623620">
    <w:abstractNumId w:val="1"/>
  </w:num>
  <w:num w:numId="11" w16cid:durableId="27924541">
    <w:abstractNumId w:val="0"/>
  </w:num>
  <w:num w:numId="12" w16cid:durableId="2107073688">
    <w:abstractNumId w:val="10"/>
  </w:num>
  <w:num w:numId="13" w16cid:durableId="90903405">
    <w:abstractNumId w:val="22"/>
  </w:num>
  <w:num w:numId="14" w16cid:durableId="974605703">
    <w:abstractNumId w:val="16"/>
  </w:num>
  <w:num w:numId="15" w16cid:durableId="1530141664">
    <w:abstractNumId w:val="16"/>
    <w:lvlOverride w:ilvl="0">
      <w:startOverride w:val="1"/>
    </w:lvlOverride>
  </w:num>
  <w:num w:numId="16" w16cid:durableId="1129711160">
    <w:abstractNumId w:val="16"/>
    <w:lvlOverride w:ilvl="0">
      <w:startOverride w:val="1"/>
    </w:lvlOverride>
  </w:num>
  <w:num w:numId="17" w16cid:durableId="914169871">
    <w:abstractNumId w:val="16"/>
    <w:lvlOverride w:ilvl="0">
      <w:startOverride w:val="1"/>
    </w:lvlOverride>
  </w:num>
  <w:num w:numId="18" w16cid:durableId="1257833964">
    <w:abstractNumId w:val="16"/>
    <w:lvlOverride w:ilvl="0">
      <w:startOverride w:val="1"/>
    </w:lvlOverride>
  </w:num>
  <w:num w:numId="19" w16cid:durableId="1144347028">
    <w:abstractNumId w:val="18"/>
  </w:num>
  <w:num w:numId="20" w16cid:durableId="1062605634">
    <w:abstractNumId w:val="18"/>
    <w:lvlOverride w:ilvl="0">
      <w:startOverride w:val="1"/>
    </w:lvlOverride>
  </w:num>
  <w:num w:numId="21" w16cid:durableId="2126845799">
    <w:abstractNumId w:val="23"/>
  </w:num>
  <w:num w:numId="22" w16cid:durableId="2108306154">
    <w:abstractNumId w:val="21"/>
  </w:num>
  <w:num w:numId="23" w16cid:durableId="1610357257">
    <w:abstractNumId w:val="11"/>
    <w:lvlOverride w:ilvl="0">
      <w:startOverride w:val="1"/>
    </w:lvlOverride>
  </w:num>
  <w:num w:numId="24" w16cid:durableId="437453937">
    <w:abstractNumId w:val="23"/>
    <w:lvlOverride w:ilvl="0">
      <w:startOverride w:val="1"/>
    </w:lvlOverride>
  </w:num>
  <w:num w:numId="25" w16cid:durableId="1669096194">
    <w:abstractNumId w:val="21"/>
    <w:lvlOverride w:ilvl="0">
      <w:startOverride w:val="1"/>
    </w:lvlOverride>
  </w:num>
  <w:num w:numId="26" w16cid:durableId="1667782025">
    <w:abstractNumId w:val="21"/>
    <w:lvlOverride w:ilvl="0">
      <w:startOverride w:val="1"/>
    </w:lvlOverride>
  </w:num>
  <w:num w:numId="27" w16cid:durableId="1109815060">
    <w:abstractNumId w:val="14"/>
  </w:num>
  <w:num w:numId="28" w16cid:durableId="288054519">
    <w:abstractNumId w:val="17"/>
  </w:num>
  <w:num w:numId="29" w16cid:durableId="302736180">
    <w:abstractNumId w:val="13"/>
  </w:num>
  <w:num w:numId="30" w16cid:durableId="203560012">
    <w:abstractNumId w:val="15"/>
  </w:num>
  <w:num w:numId="31" w16cid:durableId="140781535">
    <w:abstractNumId w:val="12"/>
  </w:num>
  <w:num w:numId="32" w16cid:durableId="263999421">
    <w:abstractNumId w:val="23"/>
    <w:lvlOverride w:ilvl="0">
      <w:startOverride w:val="1"/>
    </w:lvlOverride>
  </w:num>
  <w:num w:numId="33" w16cid:durableId="365646961">
    <w:abstractNumId w:val="23"/>
    <w:lvlOverride w:ilvl="0">
      <w:startOverride w:val="1"/>
    </w:lvlOverride>
  </w:num>
  <w:num w:numId="34" w16cid:durableId="970986282">
    <w:abstractNumId w:val="23"/>
    <w:lvlOverride w:ilvl="0">
      <w:startOverride w:val="1"/>
    </w:lvlOverride>
  </w:num>
  <w:num w:numId="35" w16cid:durableId="2146967043">
    <w:abstractNumId w:val="22"/>
    <w:lvlOverride w:ilvl="0">
      <w:startOverride w:val="1"/>
    </w:lvlOverride>
  </w:num>
  <w:num w:numId="36" w16cid:durableId="79177469">
    <w:abstractNumId w:val="22"/>
    <w:lvlOverride w:ilvl="0">
      <w:startOverride w:val="1"/>
    </w:lvlOverride>
  </w:num>
  <w:num w:numId="37" w16cid:durableId="749153467">
    <w:abstractNumId w:val="22"/>
    <w:lvlOverride w:ilvl="0">
      <w:startOverride w:val="1"/>
    </w:lvlOverride>
  </w:num>
  <w:num w:numId="38" w16cid:durableId="1362971076">
    <w:abstractNumId w:val="20"/>
  </w:num>
  <w:num w:numId="39" w16cid:durableId="13994001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AU" w:vendorID="64" w:dllVersion="0"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06"/>
    <w:rsid w:val="00027038"/>
    <w:rsid w:val="0003154E"/>
    <w:rsid w:val="00037513"/>
    <w:rsid w:val="0006627F"/>
    <w:rsid w:val="000B3417"/>
    <w:rsid w:val="000B6A28"/>
    <w:rsid w:val="000D749D"/>
    <w:rsid w:val="00115264"/>
    <w:rsid w:val="00117A77"/>
    <w:rsid w:val="00127406"/>
    <w:rsid w:val="001611BF"/>
    <w:rsid w:val="0017436A"/>
    <w:rsid w:val="001954B4"/>
    <w:rsid w:val="001B2D56"/>
    <w:rsid w:val="00212443"/>
    <w:rsid w:val="00220DDA"/>
    <w:rsid w:val="00227DB5"/>
    <w:rsid w:val="00266CCC"/>
    <w:rsid w:val="00274D42"/>
    <w:rsid w:val="00285CAF"/>
    <w:rsid w:val="002B661A"/>
    <w:rsid w:val="002C7A05"/>
    <w:rsid w:val="002D6B3D"/>
    <w:rsid w:val="002E5916"/>
    <w:rsid w:val="00303C55"/>
    <w:rsid w:val="00311C2D"/>
    <w:rsid w:val="00317030"/>
    <w:rsid w:val="00353E5E"/>
    <w:rsid w:val="00361020"/>
    <w:rsid w:val="00361A86"/>
    <w:rsid w:val="00374D2A"/>
    <w:rsid w:val="00376FE6"/>
    <w:rsid w:val="00385BD5"/>
    <w:rsid w:val="003C181D"/>
    <w:rsid w:val="003D676D"/>
    <w:rsid w:val="003F23E9"/>
    <w:rsid w:val="00443F97"/>
    <w:rsid w:val="00464D89"/>
    <w:rsid w:val="00490B90"/>
    <w:rsid w:val="004B2C90"/>
    <w:rsid w:val="004C17DE"/>
    <w:rsid w:val="004F4C4F"/>
    <w:rsid w:val="005226B9"/>
    <w:rsid w:val="00561FB9"/>
    <w:rsid w:val="00576176"/>
    <w:rsid w:val="00591288"/>
    <w:rsid w:val="005917FD"/>
    <w:rsid w:val="005A4AA1"/>
    <w:rsid w:val="005B3358"/>
    <w:rsid w:val="005C0F15"/>
    <w:rsid w:val="005C3C13"/>
    <w:rsid w:val="005D4706"/>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C0935"/>
    <w:rsid w:val="007F4E93"/>
    <w:rsid w:val="008046D4"/>
    <w:rsid w:val="00833792"/>
    <w:rsid w:val="00852F35"/>
    <w:rsid w:val="00857363"/>
    <w:rsid w:val="00873244"/>
    <w:rsid w:val="00880485"/>
    <w:rsid w:val="00883248"/>
    <w:rsid w:val="008A0614"/>
    <w:rsid w:val="008B44F5"/>
    <w:rsid w:val="008C47A1"/>
    <w:rsid w:val="008C738F"/>
    <w:rsid w:val="008D6B9E"/>
    <w:rsid w:val="008E1024"/>
    <w:rsid w:val="00913ED0"/>
    <w:rsid w:val="00927650"/>
    <w:rsid w:val="00942CB6"/>
    <w:rsid w:val="00942CE9"/>
    <w:rsid w:val="00954FF2"/>
    <w:rsid w:val="009615D2"/>
    <w:rsid w:val="00962EE8"/>
    <w:rsid w:val="00976EE9"/>
    <w:rsid w:val="00984376"/>
    <w:rsid w:val="009A6D9C"/>
    <w:rsid w:val="009C60F6"/>
    <w:rsid w:val="009F0889"/>
    <w:rsid w:val="009F6A0F"/>
    <w:rsid w:val="00A008E6"/>
    <w:rsid w:val="00A12C83"/>
    <w:rsid w:val="00A2418E"/>
    <w:rsid w:val="00A62EF3"/>
    <w:rsid w:val="00A918A7"/>
    <w:rsid w:val="00AA705F"/>
    <w:rsid w:val="00AC2CDC"/>
    <w:rsid w:val="00AD7805"/>
    <w:rsid w:val="00B56736"/>
    <w:rsid w:val="00B6596F"/>
    <w:rsid w:val="00B90295"/>
    <w:rsid w:val="00BB1526"/>
    <w:rsid w:val="00BD171D"/>
    <w:rsid w:val="00BD57F5"/>
    <w:rsid w:val="00BE48A4"/>
    <w:rsid w:val="00BE56F0"/>
    <w:rsid w:val="00C12D35"/>
    <w:rsid w:val="00C47620"/>
    <w:rsid w:val="00C70947"/>
    <w:rsid w:val="00C7486D"/>
    <w:rsid w:val="00CC6110"/>
    <w:rsid w:val="00D02262"/>
    <w:rsid w:val="00D03799"/>
    <w:rsid w:val="00D04E61"/>
    <w:rsid w:val="00D10635"/>
    <w:rsid w:val="00D41586"/>
    <w:rsid w:val="00D500C1"/>
    <w:rsid w:val="00D525B8"/>
    <w:rsid w:val="00DA18A2"/>
    <w:rsid w:val="00DF2F8D"/>
    <w:rsid w:val="00E05FA4"/>
    <w:rsid w:val="00E21E8E"/>
    <w:rsid w:val="00E224F4"/>
    <w:rsid w:val="00E2753F"/>
    <w:rsid w:val="00E84F06"/>
    <w:rsid w:val="00E86CFA"/>
    <w:rsid w:val="00E92551"/>
    <w:rsid w:val="00ED0697"/>
    <w:rsid w:val="00F01A27"/>
    <w:rsid w:val="00F03073"/>
    <w:rsid w:val="00F66078"/>
    <w:rsid w:val="00F86700"/>
    <w:rsid w:val="00F87586"/>
    <w:rsid w:val="00F957C6"/>
    <w:rsid w:val="00FA549B"/>
    <w:rsid w:val="00FD20A5"/>
    <w:rsid w:val="00FD2C22"/>
    <w:rsid w:val="00FE1B46"/>
    <w:rsid w:val="00FE2C7F"/>
    <w:rsid w:val="00FF75BA"/>
    <w:rsid w:val="00FF7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64A6C7A"/>
  <w14:discardImageEditingData/>
  <w15:chartTrackingRefBased/>
  <w15:docId w15:val="{0BDA0241-8205-4232-A7CA-160931A7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aliases w:val="List Paragraph1,Recommendation"/>
    <w:basedOn w:val="Normal"/>
    <w:link w:val="ListParagraphChar"/>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character" w:customStyle="1" w:styleId="ListParagraphChar">
    <w:name w:val="List Paragraph Char"/>
    <w:aliases w:val="List Paragraph1 Char,Recommendation Char"/>
    <w:basedOn w:val="DefaultParagraphFont"/>
    <w:link w:val="ListParagraph"/>
    <w:uiPriority w:val="34"/>
    <w:locked/>
    <w:rsid w:val="00127406"/>
    <w:rPr>
      <w:sz w:val="22"/>
    </w:rPr>
  </w:style>
  <w:style w:type="paragraph" w:customStyle="1" w:styleId="BulletedListlvl1">
    <w:name w:val="Bulleted List lvl1"/>
    <w:uiPriority w:val="10"/>
    <w:qFormat/>
    <w:rsid w:val="00127406"/>
    <w:pPr>
      <w:numPr>
        <w:numId w:val="38"/>
      </w:numPr>
      <w:spacing w:after="0" w:line="264" w:lineRule="auto"/>
    </w:pPr>
    <w:rPr>
      <w:rFonts w:eastAsiaTheme="minorHAnsi"/>
      <w:color w:val="262626" w:themeColor="text1" w:themeTint="D9"/>
      <w:sz w:val="20"/>
      <w:szCs w:val="20"/>
    </w:rPr>
  </w:style>
  <w:style w:type="paragraph" w:styleId="BodyText">
    <w:name w:val="Body Text"/>
    <w:basedOn w:val="Normal"/>
    <w:link w:val="BodyTextChar"/>
    <w:qFormat/>
    <w:rsid w:val="00127406"/>
    <w:pPr>
      <w:spacing w:after="120"/>
    </w:pPr>
    <w:rPr>
      <w:rFonts w:eastAsiaTheme="minorHAnsi"/>
      <w:color w:val="262626" w:themeColor="text1" w:themeTint="D9"/>
      <w:sz w:val="20"/>
      <w:szCs w:val="20"/>
    </w:rPr>
  </w:style>
  <w:style w:type="character" w:customStyle="1" w:styleId="BodyTextChar">
    <w:name w:val="Body Text Char"/>
    <w:basedOn w:val="DefaultParagraphFont"/>
    <w:link w:val="BodyText"/>
    <w:rsid w:val="00127406"/>
    <w:rPr>
      <w:rFonts w:eastAsiaTheme="minorHAnsi"/>
      <w:color w:val="262626" w:themeColor="text1" w:themeTint="D9"/>
      <w:sz w:val="20"/>
      <w:szCs w:val="20"/>
    </w:rPr>
  </w:style>
  <w:style w:type="paragraph" w:customStyle="1" w:styleId="BulletedListlvl2">
    <w:name w:val="Bulleted List lvl2"/>
    <w:basedOn w:val="BulletedListlvl1"/>
    <w:uiPriority w:val="10"/>
    <w:rsid w:val="00127406"/>
    <w:pPr>
      <w:numPr>
        <w:ilvl w:val="1"/>
      </w:numPr>
      <w:ind w:left="1021" w:hanging="283"/>
    </w:pPr>
  </w:style>
  <w:style w:type="paragraph" w:customStyle="1" w:styleId="BulletedListlvl3">
    <w:name w:val="Bulleted List lvl3"/>
    <w:basedOn w:val="BulletedListlvl2"/>
    <w:uiPriority w:val="10"/>
    <w:rsid w:val="00127406"/>
    <w:pPr>
      <w:numPr>
        <w:ilvl w:val="2"/>
      </w:numPr>
      <w:ind w:left="1418" w:hanging="284"/>
    </w:pPr>
  </w:style>
  <w:style w:type="character" w:styleId="FollowedHyperlink">
    <w:name w:val="FollowedHyperlink"/>
    <w:basedOn w:val="DefaultParagraphFont"/>
    <w:uiPriority w:val="99"/>
    <w:semiHidden/>
    <w:unhideWhenUsed/>
    <w:rsid w:val="00C7486D"/>
    <w:rPr>
      <w:color w:val="1B37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ederation.gov.au/sites/default/files/about/agreements/iga-on-data-sharing-signed.pdf" TargetMode="External"/><Relationship Id="rId18" Type="http://schemas.openxmlformats.org/officeDocument/2006/relationships/hyperlink" Target="https://www.data.vic.gov.au/" TargetMode="External"/><Relationship Id="rId26" Type="http://schemas.openxmlformats.org/officeDocument/2006/relationships/hyperlink" Target="https://www.abs.gov.au/about/data-services/data-integration/integrated-data/multi-agency-data-integration-project-madip" TargetMode="External"/><Relationship Id="rId3" Type="http://schemas.openxmlformats.org/officeDocument/2006/relationships/customXml" Target="../customXml/item3.xml"/><Relationship Id="rId21" Type="http://schemas.openxmlformats.org/officeDocument/2006/relationships/hyperlink" Target="https://data.sa.gov.a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data.nsw.gov.au/" TargetMode="External"/><Relationship Id="rId25" Type="http://schemas.openxmlformats.org/officeDocument/2006/relationships/hyperlink" Target="https://explore.data.abs.gov.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ata.gov.au/" TargetMode="External"/><Relationship Id="rId20" Type="http://schemas.openxmlformats.org/officeDocument/2006/relationships/hyperlink" Target="https://data.wa.gov.au/" TargetMode="External"/><Relationship Id="rId29" Type="http://schemas.openxmlformats.org/officeDocument/2006/relationships/hyperlink" Target="mailto:ddmm@finance.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data.nt.gov.au/"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atacommissioner.gov.au/the-data-scheme" TargetMode="External"/><Relationship Id="rId23" Type="http://schemas.openxmlformats.org/officeDocument/2006/relationships/hyperlink" Target="https://www.data.act.gov.au/" TargetMode="External"/><Relationship Id="rId28" Type="http://schemas.openxmlformats.org/officeDocument/2006/relationships/hyperlink" Target="https://federation.gov.au/about/agreements/intergovernmental-agreement-data-sharing"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data.qld.gov.au/"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dataplace.gov.au/" TargetMode="External"/><Relationship Id="rId22" Type="http://schemas.openxmlformats.org/officeDocument/2006/relationships/hyperlink" Target="https://www.thelist.tas.gov.au/app/content/data" TargetMode="External"/><Relationship Id="rId27" Type="http://schemas.openxmlformats.org/officeDocument/2006/relationships/hyperlink" Target="https://www.aihw.gov.au/about-our-data/our-data-collections"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0003A0F154EA59F7958269B02293C"/>
        <w:category>
          <w:name w:val="General"/>
          <w:gallery w:val="placeholder"/>
        </w:category>
        <w:types>
          <w:type w:val="bbPlcHdr"/>
        </w:types>
        <w:behaviors>
          <w:behavior w:val="content"/>
        </w:behaviors>
        <w:guid w:val="{124B56F3-8864-4C31-B139-9085FF5D105F}"/>
      </w:docPartPr>
      <w:docPartBody>
        <w:p w:rsidR="005064E3" w:rsidRDefault="00E11518">
          <w:pPr>
            <w:pStyle w:val="B850003A0F154EA59F7958269B02293C"/>
          </w:pPr>
          <w:r w:rsidRPr="00F13E41">
            <w:rPr>
              <w:rStyle w:val="PlaceholderText"/>
            </w:rPr>
            <w:t>[Title]</w:t>
          </w:r>
        </w:p>
      </w:docPartBody>
    </w:docPart>
    <w:docPart>
      <w:docPartPr>
        <w:name w:val="0AE06BB6B69D45749E6030E7485D3C91"/>
        <w:category>
          <w:name w:val="General"/>
          <w:gallery w:val="placeholder"/>
        </w:category>
        <w:types>
          <w:type w:val="bbPlcHdr"/>
        </w:types>
        <w:behaviors>
          <w:behavior w:val="content"/>
        </w:behaviors>
        <w:guid w:val="{1399DE96-D027-49EC-BB87-9E75909FAEF2}"/>
      </w:docPartPr>
      <w:docPartBody>
        <w:p w:rsidR="005064E3" w:rsidRDefault="00E11518">
          <w:pPr>
            <w:pStyle w:val="0AE06BB6B69D45749E6030E7485D3C91"/>
          </w:pPr>
          <w:r w:rsidRPr="00F13E41">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18"/>
    <w:rsid w:val="005064E3"/>
    <w:rsid w:val="00E11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518"/>
    <w:rPr>
      <w:color w:val="808080"/>
    </w:rPr>
  </w:style>
  <w:style w:type="paragraph" w:customStyle="1" w:styleId="B850003A0F154EA59F7958269B02293C">
    <w:name w:val="B850003A0F154EA59F7958269B02293C"/>
  </w:style>
  <w:style w:type="paragraph" w:customStyle="1" w:styleId="0AE06BB6B69D45749E6030E7485D3C91">
    <w:name w:val="0AE06BB6B69D45749E6030E7485D3C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nance Email" ma:contentTypeID="0x0101002EFF4F6709F446E5AD064DC20BBE6855008F70CE3E60DE154B8B99D468DE12E03200275295ED7D98DF40B0C435C5ECE47DA8" ma:contentTypeVersion="15" ma:contentTypeDescription="" ma:contentTypeScope="" ma:versionID="503acc53e94f07cdcd966a8ad791da99">
  <xsd:schema xmlns:xsd="http://www.w3.org/2001/XMLSchema" xmlns:xs="http://www.w3.org/2001/XMLSchema" xmlns:p="http://schemas.microsoft.com/office/2006/metadata/properties" xmlns:ns1="http://schemas.microsoft.com/sharepoint/v3" xmlns:ns2="http://schemas.microsoft.com/sharepoint/v3/fields" xmlns:ns3="82ff9d9b-d3fc-4aad-bc42-9949ee83b815" xmlns:ns4="7c8296d6-e17c-4d5d-93e6-bd5138da2c07" targetNamespace="http://schemas.microsoft.com/office/2006/metadata/properties" ma:root="true" ma:fieldsID="2cee1c7e7e64070fda6f147577bee5b8" ns1:_="" ns2:_="" ns3:_="" ns4:_="">
    <xsd:import namespace="http://schemas.microsoft.com/sharepoint/v3"/>
    <xsd:import namespace="http://schemas.microsoft.com/sharepoint/v3/fields"/>
    <xsd:import namespace="82ff9d9b-d3fc-4aad-bc42-9949ee83b815"/>
    <xsd:import namespace="7c8296d6-e17c-4d5d-93e6-bd5138da2c07"/>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Typ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3:k90b8697a98d4606834ec03f7c33303a" minOccurs="0"/>
                <xsd:element ref="ns3:TaxCatchAll" minOccurs="0"/>
                <xsd:element ref="ns3:TaxCatchAllLabel" minOccurs="0"/>
                <xsd:element ref="ns3:SecClass" minOccurs="0"/>
                <xsd:element ref="ns3:iee44f6412bf40639855518abb1a08cc" minOccurs="0"/>
                <xsd:element ref="ns3:k710d1823c744f64b20abec111d3c509" minOccurs="0"/>
                <xsd:element ref="ns3:kb73b3df24114868a21db4ce3ca83710" minOccurs="0"/>
                <xsd:element ref="ns1:RelatedItems" minOccurs="0"/>
                <xsd:element ref="ns3:TaxKeywordTaxHTField" minOccurs="0"/>
                <xsd:element ref="ns3:LMName" minOccurs="0"/>
                <xsd:element ref="ns3:LastMod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52"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8" nillable="true" ma:displayName="Email Subject" ma:internalName="EmSubject" ma:readOnly="false">
      <xsd:simpleType>
        <xsd:restriction base="dms:Text"/>
      </xsd:simpleType>
    </xsd:element>
    <xsd:element name="EmTo" ma:index="9" nillable="true" ma:displayName="Email To" ma:internalName="EmTo" ma:readOnly="false">
      <xsd:simpleType>
        <xsd:restriction base="dms:Note"/>
      </xsd:simpleType>
    </xsd:element>
    <xsd:element name="EmCC" ma:index="10" nillable="true" ma:displayName="Email CC" ma:internalName="EmCC" ma:readOnly="false">
      <xsd:simpleType>
        <xsd:restriction base="dms:Note"/>
      </xsd:simpleType>
    </xsd:element>
    <xsd:element name="EmBCC" ma:index="11" nillable="true" ma:displayName="Email BCC" ma:internalName="EmBCC" ma:readOnly="false">
      <xsd:simpleType>
        <xsd:restriction base="dms:Note"/>
      </xsd:simpleType>
    </xsd:element>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Type" ma:index="14" nillable="true" ma:displayName="Email Type" ma:internalName="EmType" ma:readOnly="false">
      <xsd:simpleType>
        <xsd:restriction base="dms:Text"/>
      </xsd:simpleType>
    </xsd:element>
    <xsd:element name="EmDate" ma:index="15" nillable="true" ma:displayName="Email Date" ma:format="DateTime" ma:internalName="EmDate" ma:readOnly="false">
      <xsd:simpleType>
        <xsd:restriction base="dms:DateTime"/>
      </xsd:simpleType>
    </xsd:element>
    <xsd:element name="EmID" ma:index="16" nillable="true" ma:displayName="Email ID" ma:internalName="EmID" ma:readOnly="false">
      <xsd:simpleType>
        <xsd:restriction base="dms:Text"/>
      </xsd:simpleType>
    </xsd:element>
    <xsd:element name="EmAttachCount" ma:index="17" nillable="true" ma:displayName="Email Attachment Count" ma:internalName="EmAttachCount" ma:readOnly="false">
      <xsd:simpleType>
        <xsd:restriction base="dms:Text"/>
      </xsd:simpleType>
    </xsd:element>
    <xsd:element name="EmCon" ma:index="18" nillable="true" ma:displayName="Email Conversation" ma:internalName="EmCon" ma:readOnly="false">
      <xsd:simpleType>
        <xsd:restriction base="dms:Text"/>
      </xsd:simpleType>
    </xsd:element>
    <xsd:element name="EmCategory" ma:index="19" nillable="true" ma:displayName="Email Category" ma:internalName="EmCategory" ma:readOnly="false">
      <xsd:simpleType>
        <xsd:restriction base="dms:Text"/>
      </xsd:simpleType>
    </xsd:element>
    <xsd:element name="EmConversationID" ma:index="20" nillable="true" ma:displayName="Email Conversation ID" ma:internalName="EmConversationID" ma:readOnly="false">
      <xsd:simpleType>
        <xsd:restriction base="dms:Note">
          <xsd:maxLength value="255"/>
        </xsd:restriction>
      </xsd:simpleType>
    </xsd:element>
    <xsd:element name="EmConversationIndex" ma:index="21" nillable="true" ma:displayName="Email Conversation Index" ma:internalName="EmConversationIndex" ma:readOnly="false">
      <xsd:simpleType>
        <xsd:restriction base="dms:Note">
          <xsd:maxLength value="255"/>
        </xsd:restriction>
      </xsd:simpleType>
    </xsd:element>
    <xsd:element name="EmAttachmentNames" ma:index="22" nillable="true" ma:displayName="Email Attachment Names" ma:internalName="EmAttachmentNames" ma:readOnly="false">
      <xsd:simpleType>
        <xsd:restriction base="dms:Note"/>
      </xsd:simpleType>
    </xsd:element>
    <xsd:element name="EmBody" ma:index="23" nillable="true" ma:displayName="Email Body" ma:internalName="EmBody" ma:readOnly="false">
      <xsd:simpleType>
        <xsd:restriction base="dms:Note"/>
      </xsd:simpleType>
    </xsd:element>
    <xsd:element name="EmToAddress" ma:index="24" nillable="true" ma:displayName="Email To Address" ma:internalName="EmToAddress" ma:readOnly="false">
      <xsd:simpleType>
        <xsd:restriction base="dms:Note"/>
      </xsd:simpleType>
    </xsd:element>
    <xsd:element name="EmDateSent" ma:index="25" nillable="true" ma:displayName="Email Date Sent" ma:format="DateTime" ma:internalName="EmDateSent" ma:readOnly="false">
      <xsd:simpleType>
        <xsd:restriction base="dms:DateTime"/>
      </xsd:simpleType>
    </xsd:element>
    <xsd:element name="EmDateReceived" ma:index="26" nillable="true" ma:displayName="Email Date Received" ma:format="DateTime" ma:internalName="EmDateReceived" ma:readOnly="false">
      <xsd:simpleType>
        <xsd:restriction base="dms:DateTime"/>
      </xsd:simpleType>
    </xsd:element>
    <xsd:element name="EmSensitivity" ma:index="27" nillable="true" ma:displayName="Email Sensitivity" ma:internalName="EmSensitivity" ma:readOnly="false">
      <xsd:simpleType>
        <xsd:restriction base="dms:Number"/>
      </xsd:simpleType>
    </xsd:element>
    <xsd:element name="EmImportance" ma:index="28" nillable="true" ma:displayName="Email Importance" ma:internalName="EmImportance" ma:readOnly="false">
      <xsd:simpleType>
        <xsd:restriction base="dms:Number"/>
      </xsd:simpleType>
    </xsd:element>
    <xsd:element name="EmToSMTPAddress" ma:index="29" nillable="true" ma:displayName="Email To SMTP Address" ma:internalName="EmToSMTPAddress" ma:readOnly="false">
      <xsd:simpleType>
        <xsd:restriction base="dms:Note"/>
      </xsd:simpleType>
    </xsd:element>
    <xsd:element name="EmCCSMTPAddress" ma:index="30" nillable="true" ma:displayName="Email CC SMTP Address" ma:internalName="EmCCSMTPAddress" ma:readOnly="false">
      <xsd:simpleType>
        <xsd:restriction base="dms:Note"/>
      </xsd:simpleType>
    </xsd:element>
    <xsd:element name="EmBCCSMTPAddress" ma:index="31" nillable="true" ma:displayName="Email BCC SMTP Address" ma:internalName="EmBCCSMTPAddress" ma:readOnly="false">
      <xsd:simpleType>
        <xsd:restriction base="dms:Note"/>
      </xsd:simpleType>
    </xsd:element>
    <xsd:element name="EmFromSMTPAddress" ma:index="32" nillable="true" ma:displayName="Email From SMTP Address" ma:internalName="EmFromSMTPAddress" ma:readOnly="false">
      <xsd:simpleType>
        <xsd:restriction base="dms:Text"/>
      </xsd:simpleType>
    </xsd:element>
    <xsd:element name="EmHasAttachments" ma:index="33" nillable="true" ma:displayName="Email Has Attachments" ma:internalName="EmHasAttachments" ma:readOnly="false">
      <xsd:simpleType>
        <xsd:restriction base="dms:Boolean"/>
      </xsd:simpleType>
    </xsd:element>
    <xsd:element name="EmSentOnBehalfOfName" ma:index="34" nillable="true" ma:displayName="Email Sent On Behalf Of Name" ma:internalName="EmSentOnBehalfOfName" ma:readOnly="false">
      <xsd:simpleType>
        <xsd:restriction base="dms:Text"/>
      </xsd:simpleType>
    </xsd:element>
    <xsd:element name="EmReceivedByName" ma:index="35" nillable="true" ma:displayName="Email Received By Name" ma:internalName="EmReceivedByName" ma:readOnly="false">
      <xsd:simpleType>
        <xsd:restriction base="dms:Text"/>
      </xsd:simpleType>
    </xsd:element>
    <xsd:element name="EmReceivedOnBehalfOfName" ma:index="36" nillable="true" ma:displayName="Email Received On Behalf Of Name" ma:internalName="EmReceivedOnBehalfOfName" ma:readOnly="false">
      <xsd:simpleType>
        <xsd:restriction base="dms:Text"/>
      </xsd:simpleType>
    </xsd:element>
    <xsd:element name="EmCompanies" ma:index="37" nillable="true" ma:displayName="Email Companies" ma:internalName="EmCompanies" ma:readOnly="false">
      <xsd:simpleType>
        <xsd:restriction base="dms:Text"/>
      </xsd:simpleType>
    </xsd:element>
    <xsd:element name="EmRetentionPolicyName" ma:index="38" nillable="true" ma:displayName="Email Retention Policy Name" ma:internalName="EmRetentionPolicyName" ma:readOnly="false">
      <xsd:simpleType>
        <xsd:restriction base="dms:Text"/>
      </xsd:simpleType>
    </xsd:element>
    <xsd:element name="EmReplyRecipientNames" ma:index="39" nillable="true" ma:displayName="Email Reply Recipient Names" ma:internalName="EmReplyRecipientNames" ma:readOnly="false">
      <xsd:simpleType>
        <xsd:restriction base="dms:Text"/>
      </xsd:simpleType>
    </xsd:element>
    <xsd:element name="EmReplyRecipients" ma:index="40" nillable="true" ma:displayName="Email Reply Recipients" ma:internalName="EmReplyRecipient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k90b8697a98d4606834ec03f7c33303a" ma:index="41" nillable="true" ma:taxonomy="true" ma:internalName="k90b8697a98d4606834ec03f7c33303a" ma:taxonomyFieldName="Function_x0020_and_x0020_Activity" ma:displayName="Function and Activity"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de90571e-c4ff-4ee2-9a47-024c8ceab421}" ma:internalName="TaxCatchAll" ma:showField="CatchAllData"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de90571e-c4ff-4ee2-9a47-024c8ceab421}" ma:internalName="TaxCatchAllLabel" ma:readOnly="true" ma:showField="CatchAllDataLabel" ma:web="7c8296d6-e17c-4d5d-93e6-bd5138da2c07">
      <xsd:complexType>
        <xsd:complexContent>
          <xsd:extension base="dms:MultiChoiceLookup">
            <xsd:sequence>
              <xsd:element name="Value" type="dms:Lookup" maxOccurs="unbounded" minOccurs="0" nillable="true"/>
            </xsd:sequence>
          </xsd:extension>
        </xsd:complexContent>
      </xsd:complexType>
    </xsd:element>
    <xsd:element name="SecClass" ma:index="45"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 National Cabinet"/>
          <xsd:enumeration value="PROTECTED, Cabinet"/>
          <xsd:enumeration value="OFFICIAL: Sensitive"/>
        </xsd:restriction>
      </xsd:simpleType>
    </xsd:element>
    <xsd:element name="iee44f6412bf40639855518abb1a08cc" ma:index="46"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k710d1823c744f64b20abec111d3c509" ma:index="48"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50"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53"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LMName" ma:index="55" nillable="true" ma:displayName="Last Modified by Name" ma:description="For archiving purposes" ma:internalName="LMName">
      <xsd:simpleType>
        <xsd:restriction base="dms:Text"/>
      </xsd:simpleType>
    </xsd:element>
    <xsd:element name="LastModDate" ma:index="56" nillable="true" ma:displayName="Last User Modified Date" ma:description="Date/time when document was last time modified by a user (as opposed to system updtates)" ma:format="DateTime" ma:internalName="LastMo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c8296d6-e17c-4d5d-93e6-bd5138da2c07" elementFormDefault="qualified">
    <xsd:import namespace="http://schemas.microsoft.com/office/2006/documentManagement/types"/>
    <xsd:import namespace="http://schemas.microsoft.com/office/infopath/2007/PartnerControls"/>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2</Value>
      <Value>1</Value>
    </TaxCatchAll>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EmID xmlns="http://schemas.microsoft.com/sharepoint/v3/fields" xsi:nil="true"/>
    <EmCompanies xmlns="http://schemas.microsoft.com/sharepoint/v3/fields" xsi:nil="true"/>
    <TaxKeywordTaxHTField xmlns="82ff9d9b-d3fc-4aad-bc42-9949ee83b815">
      <Terms xmlns="http://schemas.microsoft.com/office/infopath/2007/PartnerControls"/>
    </TaxKeywordTaxHTField>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LMName xmlns="82ff9d9b-d3fc-4aad-bc42-9949ee83b815"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EmToAddress xmlns="http://schemas.microsoft.com/sharepoint/v3/fields" xsi:nil="true"/>
    <EmDateReceived xmlns="http://schemas.microsoft.com/sharepoint/v3/fields" xsi:nil="true"/>
    <LastModDate xmlns="82ff9d9b-d3fc-4aad-bc42-9949ee83b815" xsi:nil="true"/>
    <EmTo xmlns="http://schemas.microsoft.com/sharepoint/v3/fields" xsi:nil="true"/>
    <EmFrom xmlns="http://schemas.microsoft.com/sharepoint/v3/fields" xsi:nil="true"/>
    <EmToSMTPAddress xmlns="http://schemas.microsoft.com/sharepoint/v3/fields" xsi:nil="true"/>
    <SecClass xmlns="82ff9d9b-d3fc-4aad-bc42-9949ee83b815">OFFICIAL</SecClass>
    <EmDate xmlns="http://schemas.microsoft.com/sharepoint/v3/fields" xsi:nil="true"/>
    <EmSensitivity xmlns="http://schemas.microsoft.com/sharepoint/v3/fields" xsi:nil="true"/>
    <EmCategory xmlns="http://schemas.microsoft.com/sharepoint/v3/fields" xsi:nil="true"/>
    <EmBody xmlns="http://schemas.microsoft.com/sharepoint/v3/fields"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Data and Digital Policy</TermName>
          <TermId xmlns="http://schemas.microsoft.com/office/infopath/2007/PartnerControls">ffafd1ff-da0b-492d-a9f8-4137e81f8840</TermId>
        </TermInfo>
      </Terms>
    </iee44f6412bf40639855518abb1a08cc>
    <EmFromSMTPAddress xmlns="http://schemas.microsoft.com/sharepoint/v3/fields" xsi:nil="true"/>
    <k90b8697a98d4606834ec03f7c33303a xmlns="82ff9d9b-d3fc-4aad-bc42-9949ee83b815">
      <Terms xmlns="http://schemas.microsoft.com/office/infopath/2007/PartnerControls"/>
    </k90b8697a98d4606834ec03f7c33303a>
    <EmConversationID xmlns="http://schemas.microsoft.com/sharepoint/v3/fields" xsi:nil="true"/>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EmConversationIndex xmlns="http://schemas.microsoft.com/sharepoint/v3/fields" xsi:nil="true"/>
    <RelatedItems xmlns="http://schemas.microsoft.com/sharepoint/v3" xsi:nil="true"/>
    <_dlc_DocId xmlns="7c8296d6-e17c-4d5d-93e6-bd5138da2c07">FIN11494-1625742785-3553</_dlc_DocId>
    <_dlc_DocIdUrl xmlns="7c8296d6-e17c-4d5d-93e6-bd5138da2c07">
      <Url>https://f1.prdmgd.finance.gov.au/sites/51011494/_layouts/15/DocIdRedir.aspx?ID=FIN11494-1625742785-3553</Url>
      <Description>FIN11494-1625742785-3553</Description>
    </_dlc_DocIdUrl>
  </documentManagement>
</p:properties>
</file>

<file path=customXml/item5.xml><?xml version="1.0" encoding="utf-8"?>
<?mso-contentType ?>
<SharedContentType xmlns="Microsoft.SharePoint.Taxonomy.ContentTypeSync" SourceId="c5fb5116-7131-45fb-9d92-926478776364" ContentTypeId="0x0101002EFF4F6709F446E5AD064DC20BBE6855008F70CE3E60DE154B8B99D468DE12E03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CF3200-56FA-4D7E-8A49-8307CD9D1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82ff9d9b-d3fc-4aad-bc42-9949ee83b815"/>
    <ds:schemaRef ds:uri="7c8296d6-e17c-4d5d-93e6-bd5138da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5A944-BAB3-42A2-8533-4F8E16E04E86}">
  <ds:schemaRefs>
    <ds:schemaRef ds:uri="http://schemas.microsoft.com/sharepoint/v3/contenttype/forms"/>
  </ds:schemaRefs>
</ds:datastoreItem>
</file>

<file path=customXml/itemProps3.xml><?xml version="1.0" encoding="utf-8"?>
<ds:datastoreItem xmlns:ds="http://schemas.openxmlformats.org/officeDocument/2006/customXml" ds:itemID="{9EC05F40-4059-406D-B2C9-35E0EBF4EB44}">
  <ds:schemaRefs>
    <ds:schemaRef ds:uri="http://schemas.openxmlformats.org/officeDocument/2006/bibliography"/>
  </ds:schemaRefs>
</ds:datastoreItem>
</file>

<file path=customXml/itemProps4.xml><?xml version="1.0" encoding="utf-8"?>
<ds:datastoreItem xmlns:ds="http://schemas.openxmlformats.org/officeDocument/2006/customXml" ds:itemID="{76C7AD44-7749-444E-B6C3-5B5A9F8DFFD5}">
  <ds:schemaRefs>
    <ds:schemaRef ds:uri="http://schemas.microsoft.com/sharepoint/v3"/>
    <ds:schemaRef ds:uri="82ff9d9b-d3fc-4aad-bc42-9949ee83b815"/>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c8296d6-e17c-4d5d-93e6-bd5138da2c07"/>
    <ds:schemaRef ds:uri="http://schemas.microsoft.com/sharepoint/v3/field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A7F3BB2B-E718-46BC-BEE8-B7DDD93887F9}">
  <ds:schemaRefs>
    <ds:schemaRef ds:uri="Microsoft.SharePoint.Taxonomy.ContentTypeSync"/>
  </ds:schemaRefs>
</ds:datastoreItem>
</file>

<file path=customXml/itemProps6.xml><?xml version="1.0" encoding="utf-8"?>
<ds:datastoreItem xmlns:ds="http://schemas.openxmlformats.org/officeDocument/2006/customXml" ds:itemID="{9145F14D-9E95-4775-9FC2-37E2F71940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Data sharing for data requesters fact sheet</vt:lpstr>
    </vt:vector>
  </TitlesOfParts>
  <Manager>National Data Sharing Work Program</Manager>
  <Company>Department of the Prime Minister and Cabinet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for data requesters fact sheet</dc:title>
  <dc:subject/>
  <dc:creator>Department of Finance</dc:creator>
  <cp:keywords/>
  <dc:description/>
  <cp:lastModifiedBy>Truong, Minh</cp:lastModifiedBy>
  <cp:revision>2</cp:revision>
  <dcterms:created xsi:type="dcterms:W3CDTF">2023-06-08T01:24:00Z</dcterms:created>
  <dcterms:modified xsi:type="dcterms:W3CDTF">2023-06-08T01:24:00Z</dcterms:modified>
  <cp:category>[CLASSIFICATION]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0x0101002EFF4F6709F446E5AD064DC20BBE6855008F70CE3E60DE154B8B99D468DE12E03200275295ED7D98DF40B0C435C5ECE47DA8</vt:lpwstr>
  </property>
  <property fmtid="{D5CDD505-2E9C-101B-9397-08002B2CF9AE}" pid="4" name="TaxKeyword">
    <vt:lpwstr/>
  </property>
  <property fmtid="{D5CDD505-2E9C-101B-9397-08002B2CF9AE}" pid="5" name="ESearchTags">
    <vt:lpwstr/>
  </property>
  <property fmtid="{D5CDD505-2E9C-101B-9397-08002B2CF9AE}" pid="6" name="TaxCatchAll">
    <vt:lpwstr/>
  </property>
  <property fmtid="{D5CDD505-2E9C-101B-9397-08002B2CF9AE}" pid="7" name="TaxKeywordTaxHTField">
    <vt:lpwstr/>
  </property>
  <property fmtid="{D5CDD505-2E9C-101B-9397-08002B2CF9AE}" pid="8" name="HPRMSecurityCaveat">
    <vt:lpwstr/>
  </property>
  <property fmtid="{D5CDD505-2E9C-101B-9397-08002B2CF9AE}" pid="9" name="PMC.ESearch.TagGeneratedTime">
    <vt:lpwstr>2022-07-04T15:23:37</vt:lpwstr>
  </property>
  <property fmtid="{D5CDD505-2E9C-101B-9397-08002B2CF9AE}" pid="10" name="OrgUnit">
    <vt:lpwstr>2;#Data and Digital Policy|ffafd1ff-da0b-492d-a9f8-4137e81f8840</vt:lpwstr>
  </property>
  <property fmtid="{D5CDD505-2E9C-101B-9397-08002B2CF9AE}" pid="11" name="InitiatingEntity">
    <vt:lpwstr>1;#Department of Finance|fd660e8f-8f31-49bd-92a3-d31d4da31afe</vt:lpwstr>
  </property>
  <property fmtid="{D5CDD505-2E9C-101B-9397-08002B2CF9AE}" pid="12" name="Function and Activity">
    <vt:lpwstr/>
  </property>
  <property fmtid="{D5CDD505-2E9C-101B-9397-08002B2CF9AE}" pid="13" name="AbtEntity">
    <vt:lpwstr>1;#Department of Finance|fd660e8f-8f31-49bd-92a3-d31d4da31afe</vt:lpwstr>
  </property>
  <property fmtid="{D5CDD505-2E9C-101B-9397-08002B2CF9AE}" pid="14" name="_dlc_DocIdItemGuid">
    <vt:lpwstr>375c71b9-3314-42c4-b063-8b5ca6bbc113</vt:lpwstr>
  </property>
</Properties>
</file>