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CCD10" w14:textId="77777777" w:rsidR="0042363E" w:rsidRDefault="00300618">
      <w:bookmarkStart w:id="0" w:name="_GoBack"/>
      <w:bookmarkEnd w:id="0"/>
      <w:r>
        <w:rPr>
          <w:noProof/>
          <w:lang w:eastAsia="en-AU"/>
        </w:rPr>
        <w:drawing>
          <wp:inline distT="0" distB="0" distL="0" distR="0" wp14:anchorId="7383A5E4" wp14:editId="1C801ECE">
            <wp:extent cx="1803400" cy="9461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946150"/>
                    </a:xfrm>
                    <a:prstGeom prst="rect">
                      <a:avLst/>
                    </a:prstGeom>
                    <a:noFill/>
                    <a:ln>
                      <a:noFill/>
                    </a:ln>
                  </pic:spPr>
                </pic:pic>
              </a:graphicData>
            </a:graphic>
          </wp:inline>
        </w:drawing>
      </w:r>
    </w:p>
    <w:p w14:paraId="7513CF94" w14:textId="77777777" w:rsidR="001D2AAB" w:rsidRDefault="001D2AAB"/>
    <w:p w14:paraId="140F48C5" w14:textId="77777777" w:rsidR="00300618" w:rsidRDefault="00300618" w:rsidP="00300618">
      <w:pPr>
        <w:pStyle w:val="BodyText"/>
        <w:rPr>
          <w:spacing w:val="-14"/>
          <w:sz w:val="48"/>
          <w:szCs w:val="48"/>
        </w:rPr>
      </w:pPr>
    </w:p>
    <w:p w14:paraId="2967658A" w14:textId="77777777" w:rsidR="00300618" w:rsidRDefault="00300618" w:rsidP="00300618">
      <w:pPr>
        <w:pStyle w:val="BodyText"/>
        <w:rPr>
          <w:spacing w:val="-14"/>
          <w:sz w:val="48"/>
          <w:szCs w:val="48"/>
        </w:rPr>
      </w:pPr>
    </w:p>
    <w:p w14:paraId="7EAF2CE8" w14:textId="296186FE" w:rsidR="00300618" w:rsidRPr="00BE4B93" w:rsidRDefault="00300618" w:rsidP="00300618">
      <w:pPr>
        <w:pStyle w:val="BodyText"/>
        <w:rPr>
          <w:rFonts w:ascii="Cambria" w:hAnsi="Cambria"/>
          <w:spacing w:val="-14"/>
          <w:sz w:val="48"/>
          <w:szCs w:val="48"/>
        </w:rPr>
      </w:pPr>
      <w:r w:rsidRPr="00BE4B93">
        <w:rPr>
          <w:rFonts w:ascii="Cambria" w:hAnsi="Cambria"/>
          <w:spacing w:val="-14"/>
          <w:sz w:val="48"/>
          <w:szCs w:val="48"/>
        </w:rPr>
        <w:t>Australian Government Guidelines on Information and Advertising Campaigns by non-corporate Commonwealth entities</w:t>
      </w:r>
      <w:r w:rsidR="002F25DD">
        <w:rPr>
          <w:rFonts w:ascii="Cambria" w:hAnsi="Cambria"/>
          <w:spacing w:val="-14"/>
          <w:sz w:val="48"/>
          <w:szCs w:val="48"/>
        </w:rPr>
        <w:t xml:space="preserve"> </w:t>
      </w:r>
    </w:p>
    <w:p w14:paraId="215AAEF4" w14:textId="77777777" w:rsidR="00300618" w:rsidRPr="00300618" w:rsidRDefault="00300618" w:rsidP="00300618">
      <w:pPr>
        <w:pStyle w:val="BodyText"/>
        <w:rPr>
          <w:spacing w:val="-14"/>
          <w:sz w:val="48"/>
          <w:szCs w:val="48"/>
        </w:rPr>
      </w:pPr>
    </w:p>
    <w:p w14:paraId="2EF6850F" w14:textId="77777777" w:rsidR="001D2AAB" w:rsidRDefault="001D2AAB" w:rsidP="001D2AAB">
      <w:pPr>
        <w:pStyle w:val="BodyText"/>
        <w:rPr>
          <w:sz w:val="54"/>
        </w:rPr>
      </w:pPr>
    </w:p>
    <w:p w14:paraId="425B4FB0" w14:textId="77777777" w:rsidR="001D2AAB" w:rsidRDefault="001D2AAB" w:rsidP="001D2AAB">
      <w:pPr>
        <w:pStyle w:val="BodyText"/>
        <w:spacing w:before="7"/>
        <w:rPr>
          <w:sz w:val="62"/>
        </w:rPr>
      </w:pPr>
    </w:p>
    <w:p w14:paraId="440CF877" w14:textId="77777777" w:rsidR="00300618" w:rsidRDefault="00300618" w:rsidP="001D2AAB">
      <w:pPr>
        <w:ind w:right="127"/>
        <w:jc w:val="right"/>
        <w:rPr>
          <w:b/>
          <w:spacing w:val="-4"/>
          <w:sz w:val="34"/>
        </w:rPr>
      </w:pPr>
    </w:p>
    <w:p w14:paraId="40A4CBCA" w14:textId="77777777" w:rsidR="00300618" w:rsidRDefault="00300618" w:rsidP="001D2AAB">
      <w:pPr>
        <w:ind w:right="127"/>
        <w:jc w:val="right"/>
        <w:rPr>
          <w:b/>
          <w:spacing w:val="-4"/>
          <w:sz w:val="34"/>
        </w:rPr>
      </w:pPr>
    </w:p>
    <w:p w14:paraId="0D2AE711" w14:textId="77777777" w:rsidR="00300618" w:rsidRDefault="00300618" w:rsidP="001D2AAB">
      <w:pPr>
        <w:ind w:right="127"/>
        <w:jc w:val="right"/>
        <w:rPr>
          <w:b/>
          <w:spacing w:val="-4"/>
          <w:sz w:val="34"/>
        </w:rPr>
      </w:pPr>
    </w:p>
    <w:p w14:paraId="41EF331E" w14:textId="77777777" w:rsidR="00300618" w:rsidRDefault="00300618" w:rsidP="001D2AAB">
      <w:pPr>
        <w:ind w:right="127"/>
        <w:jc w:val="right"/>
        <w:rPr>
          <w:b/>
          <w:spacing w:val="-4"/>
          <w:sz w:val="34"/>
        </w:rPr>
      </w:pPr>
    </w:p>
    <w:p w14:paraId="1088EBBB" w14:textId="77777777" w:rsidR="00300618" w:rsidRDefault="00300618" w:rsidP="001D2AAB">
      <w:pPr>
        <w:ind w:right="127"/>
        <w:jc w:val="right"/>
        <w:rPr>
          <w:b/>
          <w:spacing w:val="-4"/>
          <w:sz w:val="34"/>
        </w:rPr>
      </w:pPr>
    </w:p>
    <w:p w14:paraId="6FC812A3" w14:textId="77777777" w:rsidR="00300618" w:rsidRDefault="00300618" w:rsidP="001D2AAB">
      <w:pPr>
        <w:ind w:right="127"/>
        <w:jc w:val="right"/>
        <w:rPr>
          <w:b/>
          <w:spacing w:val="-4"/>
          <w:sz w:val="34"/>
        </w:rPr>
      </w:pPr>
    </w:p>
    <w:p w14:paraId="697FEFC6" w14:textId="77777777" w:rsidR="00300618" w:rsidRDefault="00300618" w:rsidP="001D2AAB">
      <w:pPr>
        <w:ind w:right="127"/>
        <w:jc w:val="right"/>
        <w:rPr>
          <w:b/>
          <w:spacing w:val="-4"/>
          <w:sz w:val="34"/>
        </w:rPr>
      </w:pPr>
    </w:p>
    <w:p w14:paraId="6C1E62CF" w14:textId="77777777" w:rsidR="00300618" w:rsidRDefault="00300618" w:rsidP="001D2AAB">
      <w:pPr>
        <w:ind w:right="127"/>
        <w:jc w:val="right"/>
        <w:rPr>
          <w:b/>
          <w:spacing w:val="-4"/>
          <w:sz w:val="34"/>
        </w:rPr>
      </w:pPr>
    </w:p>
    <w:p w14:paraId="64C17DE8" w14:textId="77777777" w:rsidR="00300618" w:rsidRDefault="00300618" w:rsidP="001D2AAB">
      <w:pPr>
        <w:ind w:right="127"/>
        <w:jc w:val="right"/>
        <w:rPr>
          <w:b/>
          <w:spacing w:val="-4"/>
          <w:sz w:val="34"/>
        </w:rPr>
      </w:pPr>
    </w:p>
    <w:p w14:paraId="6E081DE5" w14:textId="09F9FB6F" w:rsidR="001D2AAB" w:rsidRPr="00BE4B93" w:rsidRDefault="00666FA7" w:rsidP="001D2AAB">
      <w:pPr>
        <w:ind w:right="127"/>
        <w:jc w:val="right"/>
        <w:rPr>
          <w:rFonts w:ascii="Cambria" w:hAnsi="Cambria"/>
          <w:sz w:val="34"/>
        </w:rPr>
      </w:pPr>
      <w:r w:rsidRPr="00666FA7">
        <w:rPr>
          <w:rFonts w:ascii="Cambria" w:hAnsi="Cambria"/>
          <w:spacing w:val="-4"/>
          <w:sz w:val="34"/>
        </w:rPr>
        <w:t>December</w:t>
      </w:r>
      <w:r w:rsidR="007E1793" w:rsidRPr="00666FA7">
        <w:rPr>
          <w:rFonts w:ascii="Cambria" w:hAnsi="Cambria"/>
          <w:spacing w:val="-4"/>
          <w:sz w:val="34"/>
        </w:rPr>
        <w:t xml:space="preserve"> </w:t>
      </w:r>
      <w:r w:rsidR="001D2AAB" w:rsidRPr="00666FA7">
        <w:rPr>
          <w:rFonts w:ascii="Cambria" w:hAnsi="Cambria"/>
          <w:spacing w:val="-4"/>
          <w:sz w:val="34"/>
        </w:rPr>
        <w:t>2022</w:t>
      </w:r>
    </w:p>
    <w:p w14:paraId="486FDA9E" w14:textId="77777777" w:rsidR="001D2AAB" w:rsidRDefault="001D2AAB">
      <w:r>
        <w:br w:type="page"/>
      </w:r>
    </w:p>
    <w:p w14:paraId="0622C621" w14:textId="77777777" w:rsidR="009B0A2D" w:rsidRPr="003469E3" w:rsidRDefault="009B0A2D" w:rsidP="009B0A2D">
      <w:r>
        <w:lastRenderedPageBreak/>
        <w:t>© Commonwealth of Australia 2022</w:t>
      </w:r>
    </w:p>
    <w:p w14:paraId="7F179496" w14:textId="3A93D66F" w:rsidR="009B0A2D" w:rsidRPr="003469E3" w:rsidRDefault="009B0A2D" w:rsidP="009B0A2D">
      <w:r w:rsidRPr="00212F64">
        <w:br/>
      </w:r>
      <w:r w:rsidR="00213D33">
        <w:t>ISBN 978-1-925537-88-8</w:t>
      </w:r>
      <w:r w:rsidR="00303F6E">
        <w:br/>
      </w:r>
    </w:p>
    <w:p w14:paraId="46AC2BF6" w14:textId="77777777" w:rsidR="009B0A2D" w:rsidRPr="003469E3" w:rsidRDefault="009B0A2D" w:rsidP="009B0A2D">
      <w:r w:rsidRPr="003469E3">
        <w:t>With the exception of the Commonwealth Coat of Arms and where otherwise noted</w:t>
      </w:r>
      <w:r>
        <w:t>,</w:t>
      </w:r>
      <w:r w:rsidRPr="003469E3">
        <w:t xml:space="preserve"> all material presented in this document is provided under a Creative Commons Attribution 3.0 Australia (</w:t>
      </w:r>
      <w:hyperlink r:id="rId11" w:history="1">
        <w:r>
          <w:rPr>
            <w:rStyle w:val="Hyperlink"/>
          </w:rPr>
          <w:t>http://creativecommons.org/licenses/by/3.0/au</w:t>
        </w:r>
      </w:hyperlink>
      <w:r w:rsidRPr="003469E3">
        <w:t>) licence.</w:t>
      </w:r>
    </w:p>
    <w:p w14:paraId="561F64BE" w14:textId="77777777" w:rsidR="009B0A2D" w:rsidRPr="003469E3" w:rsidRDefault="009B0A2D" w:rsidP="009B0A2D">
      <w:r>
        <w:rPr>
          <w:noProof/>
          <w:lang w:eastAsia="en-AU"/>
        </w:rPr>
        <w:drawing>
          <wp:inline distT="0" distB="0" distL="0" distR="0" wp14:anchorId="7A2A8BCA" wp14:editId="4D41C51C">
            <wp:extent cx="1156970" cy="396875"/>
            <wp:effectExtent l="19050" t="0" r="5080" b="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2"/>
                    <a:srcRect/>
                    <a:stretch>
                      <a:fillRect/>
                    </a:stretch>
                  </pic:blipFill>
                  <pic:spPr bwMode="auto">
                    <a:xfrm>
                      <a:off x="0" y="0"/>
                      <a:ext cx="1156970" cy="396875"/>
                    </a:xfrm>
                    <a:prstGeom prst="rect">
                      <a:avLst/>
                    </a:prstGeom>
                    <a:noFill/>
                    <a:ln w="9525">
                      <a:noFill/>
                      <a:miter lim="800000"/>
                      <a:headEnd/>
                      <a:tailEnd/>
                    </a:ln>
                  </pic:spPr>
                </pic:pic>
              </a:graphicData>
            </a:graphic>
          </wp:inline>
        </w:drawing>
      </w:r>
    </w:p>
    <w:p w14:paraId="0D68A7D7" w14:textId="77777777" w:rsidR="009B0A2D" w:rsidRPr="006A6123" w:rsidRDefault="009B0A2D" w:rsidP="009B0A2D">
      <w:pPr>
        <w:rPr>
          <w:rFonts w:eastAsia="Times New Roman"/>
          <w:szCs w:val="24"/>
        </w:rPr>
      </w:pPr>
      <w:r w:rsidRPr="006A6123">
        <w:rPr>
          <w:rFonts w:eastAsia="Times New Roman"/>
          <w:szCs w:val="24"/>
        </w:rPr>
        <w:t xml:space="preserve">The details of the relevant licence conditions are available </w:t>
      </w:r>
      <w:r>
        <w:rPr>
          <w:rFonts w:eastAsia="Times New Roman"/>
          <w:szCs w:val="24"/>
        </w:rPr>
        <w:t xml:space="preserve">on the Creative Commons website </w:t>
      </w:r>
      <w:r w:rsidRPr="006A6123">
        <w:rPr>
          <w:rFonts w:eastAsia="Times New Roman"/>
          <w:szCs w:val="24"/>
        </w:rPr>
        <w:t>(accessible using the links provided) as is the full legal code for the CC BY 3 AU licence.</w:t>
      </w:r>
    </w:p>
    <w:p w14:paraId="02FB9C48" w14:textId="77777777" w:rsidR="009B0A2D" w:rsidRPr="00EC0C11" w:rsidRDefault="009B0A2D" w:rsidP="009B0A2D">
      <w:pPr>
        <w:spacing w:before="240"/>
        <w:rPr>
          <w:rFonts w:eastAsia="Times New Roman"/>
          <w:b/>
          <w:szCs w:val="24"/>
        </w:rPr>
      </w:pPr>
      <w:r w:rsidRPr="00EC0C11">
        <w:rPr>
          <w:rFonts w:eastAsia="Times New Roman"/>
          <w:b/>
          <w:szCs w:val="24"/>
        </w:rPr>
        <w:t>Use of the Coat of Arms</w:t>
      </w:r>
    </w:p>
    <w:p w14:paraId="09A719FA" w14:textId="77777777" w:rsidR="009B0A2D" w:rsidRDefault="009B0A2D" w:rsidP="009B0A2D">
      <w:pPr>
        <w:rPr>
          <w:rFonts w:eastAsia="Times New Roman"/>
          <w:szCs w:val="24"/>
        </w:rPr>
      </w:pPr>
      <w:r w:rsidRPr="006A6123">
        <w:rPr>
          <w:rFonts w:eastAsia="Times New Roman"/>
          <w:szCs w:val="24"/>
        </w:rPr>
        <w:t>The terms under which the Coat of Arms can be used are det</w:t>
      </w:r>
      <w:r>
        <w:rPr>
          <w:rFonts w:eastAsia="Times New Roman"/>
          <w:szCs w:val="24"/>
        </w:rPr>
        <w:t xml:space="preserve">ailed on the following website: </w:t>
      </w:r>
      <w:hyperlink r:id="rId13" w:history="1">
        <w:r>
          <w:rPr>
            <w:rStyle w:val="Hyperlink"/>
            <w:rFonts w:eastAsia="Times New Roman"/>
            <w:szCs w:val="24"/>
          </w:rPr>
          <w:t>www.itsanhonour.gov.au/coat-arms</w:t>
        </w:r>
      </w:hyperlink>
      <w:r w:rsidRPr="006A6123">
        <w:rPr>
          <w:rFonts w:eastAsia="Times New Roman"/>
          <w:szCs w:val="24"/>
        </w:rPr>
        <w:t>.</w:t>
      </w:r>
    </w:p>
    <w:p w14:paraId="6A9C388D" w14:textId="77777777" w:rsidR="009B0A2D" w:rsidRPr="006A6123" w:rsidRDefault="009B0A2D" w:rsidP="009B0A2D">
      <w:pPr>
        <w:spacing w:before="240"/>
        <w:rPr>
          <w:rFonts w:eastAsia="Times New Roman"/>
          <w:b/>
          <w:szCs w:val="24"/>
        </w:rPr>
      </w:pPr>
      <w:r w:rsidRPr="006A6123">
        <w:rPr>
          <w:rFonts w:eastAsia="Times New Roman"/>
          <w:b/>
          <w:szCs w:val="24"/>
        </w:rPr>
        <w:t>Contact us</w:t>
      </w:r>
    </w:p>
    <w:p w14:paraId="06327AEB" w14:textId="77777777" w:rsidR="009B0A2D" w:rsidRPr="004F2FDC" w:rsidRDefault="009B0A2D" w:rsidP="009B0A2D">
      <w:pPr>
        <w:spacing w:after="40"/>
        <w:rPr>
          <w:rFonts w:eastAsia="Times New Roman"/>
          <w:szCs w:val="24"/>
          <w:lang w:val="en-GB"/>
        </w:rPr>
      </w:pPr>
      <w:r w:rsidRPr="004F2FDC">
        <w:rPr>
          <w:rFonts w:eastAsia="Times New Roman"/>
          <w:szCs w:val="24"/>
          <w:lang w:val="en-GB"/>
        </w:rPr>
        <w:t xml:space="preserve">Communications Advice Branch </w:t>
      </w:r>
    </w:p>
    <w:p w14:paraId="59A23DAB" w14:textId="77777777" w:rsidR="009B0A2D" w:rsidRPr="004F2FDC" w:rsidRDefault="009B0A2D" w:rsidP="009B0A2D">
      <w:pPr>
        <w:spacing w:after="40"/>
        <w:rPr>
          <w:rFonts w:eastAsia="Times New Roman"/>
          <w:szCs w:val="24"/>
          <w:lang w:val="en-GB"/>
        </w:rPr>
      </w:pPr>
      <w:r w:rsidRPr="004F2FDC">
        <w:rPr>
          <w:rFonts w:eastAsia="Times New Roman"/>
          <w:szCs w:val="24"/>
          <w:lang w:val="en-GB"/>
        </w:rPr>
        <w:t>Department of Finance</w:t>
      </w:r>
    </w:p>
    <w:p w14:paraId="4024C115" w14:textId="77777777" w:rsidR="009B0A2D" w:rsidRPr="004F2FDC" w:rsidRDefault="009B0A2D" w:rsidP="009B0A2D">
      <w:pPr>
        <w:spacing w:after="40"/>
        <w:rPr>
          <w:rFonts w:eastAsia="Times New Roman"/>
          <w:szCs w:val="24"/>
          <w:lang w:val="en-GB"/>
        </w:rPr>
      </w:pPr>
      <w:r>
        <w:rPr>
          <w:rFonts w:eastAsia="Times New Roman"/>
          <w:szCs w:val="24"/>
          <w:lang w:val="en-GB"/>
        </w:rPr>
        <w:t>One Canberra Avenue</w:t>
      </w:r>
    </w:p>
    <w:p w14:paraId="5D10150C" w14:textId="77777777" w:rsidR="009B0A2D" w:rsidRPr="004F2FDC" w:rsidRDefault="009B0A2D" w:rsidP="009B0A2D">
      <w:pPr>
        <w:spacing w:after="40"/>
        <w:rPr>
          <w:rFonts w:eastAsia="Times New Roman"/>
          <w:szCs w:val="24"/>
          <w:lang w:val="en-GB"/>
        </w:rPr>
      </w:pPr>
      <w:r>
        <w:rPr>
          <w:rFonts w:eastAsia="Times New Roman"/>
          <w:szCs w:val="24"/>
          <w:lang w:val="en-GB"/>
        </w:rPr>
        <w:t xml:space="preserve">Forrest </w:t>
      </w:r>
      <w:r w:rsidRPr="004F2FDC">
        <w:rPr>
          <w:rFonts w:eastAsia="Times New Roman"/>
          <w:szCs w:val="24"/>
          <w:lang w:val="en-GB"/>
        </w:rPr>
        <w:t>ACT 260</w:t>
      </w:r>
      <w:r>
        <w:rPr>
          <w:rFonts w:eastAsia="Times New Roman"/>
          <w:szCs w:val="24"/>
          <w:lang w:val="en-GB"/>
        </w:rPr>
        <w:t>3</w:t>
      </w:r>
    </w:p>
    <w:p w14:paraId="4D046612" w14:textId="77777777" w:rsidR="009B0A2D" w:rsidRDefault="009B0A2D" w:rsidP="009B0A2D">
      <w:pPr>
        <w:spacing w:after="0"/>
      </w:pPr>
    </w:p>
    <w:p w14:paraId="3CCC8BEB" w14:textId="77777777" w:rsidR="009B0A2D" w:rsidRDefault="009B0A2D" w:rsidP="009B0A2D">
      <w:pPr>
        <w:rPr>
          <w:rFonts w:eastAsia="Times New Roman"/>
          <w:color w:val="005A77"/>
          <w:szCs w:val="24"/>
          <w:u w:val="single"/>
        </w:rPr>
      </w:pPr>
      <w:r w:rsidRPr="003469E3">
        <w:t xml:space="preserve">Email: </w:t>
      </w:r>
      <w:hyperlink r:id="rId14" w:history="1">
        <w:r w:rsidRPr="005A71A8">
          <w:rPr>
            <w:rStyle w:val="Hyperlink"/>
            <w:rFonts w:eastAsia="Times New Roman"/>
            <w:szCs w:val="24"/>
          </w:rPr>
          <w:t>governmentadvertising@finance.gov.au</w:t>
        </w:r>
      </w:hyperlink>
    </w:p>
    <w:p w14:paraId="0E2085E0" w14:textId="77777777" w:rsidR="009B0A2D" w:rsidRDefault="009B0A2D" w:rsidP="009B0A2D">
      <w:pPr>
        <w:pStyle w:val="Default"/>
        <w:rPr>
          <w:rStyle w:val="Hyperlink"/>
          <w:lang w:val="en-US"/>
        </w:rPr>
      </w:pPr>
      <w:r w:rsidRPr="009B0A2D">
        <w:rPr>
          <w:rFonts w:asciiTheme="minorHAnsi" w:hAnsiTheme="minorHAnsi" w:cstheme="minorBidi"/>
          <w:color w:val="auto"/>
          <w:sz w:val="22"/>
          <w:szCs w:val="22"/>
        </w:rPr>
        <w:t>Internet:</w:t>
      </w:r>
      <w:r w:rsidRPr="003469E3">
        <w:rPr>
          <w:lang w:val="en-US"/>
        </w:rPr>
        <w:t xml:space="preserve"> </w:t>
      </w:r>
      <w:hyperlink r:id="rId15" w:history="1">
        <w:r w:rsidRPr="009B0A2D">
          <w:rPr>
            <w:rStyle w:val="Hyperlink"/>
            <w:rFonts w:asciiTheme="minorHAnsi" w:eastAsia="Times New Roman" w:hAnsiTheme="minorHAnsi" w:cstheme="minorBidi"/>
            <w:sz w:val="22"/>
          </w:rPr>
          <w:t>www.finance.gov.au/advertising</w:t>
        </w:r>
      </w:hyperlink>
    </w:p>
    <w:p w14:paraId="10BC8B24" w14:textId="77777777" w:rsidR="009B0A2D" w:rsidRDefault="009B0A2D">
      <w:pPr>
        <w:rPr>
          <w:rStyle w:val="Hyperlink"/>
          <w:rFonts w:ascii="Arial" w:hAnsi="Arial" w:cs="Arial"/>
          <w:sz w:val="24"/>
          <w:szCs w:val="24"/>
          <w:lang w:val="en-US"/>
        </w:rPr>
      </w:pPr>
      <w:r>
        <w:rPr>
          <w:rStyle w:val="Hyperlink"/>
          <w:lang w:val="en-US"/>
        </w:rPr>
        <w:br w:type="page"/>
      </w:r>
    </w:p>
    <w:p w14:paraId="2C32905D" w14:textId="19CD5F69" w:rsidR="001D2AAB" w:rsidRDefault="001D2AAB" w:rsidP="009B0A2D">
      <w:pPr>
        <w:pStyle w:val="Default"/>
        <w:rPr>
          <w:b/>
          <w:bCs/>
          <w:sz w:val="26"/>
          <w:szCs w:val="26"/>
        </w:rPr>
      </w:pPr>
      <w:r>
        <w:rPr>
          <w:b/>
          <w:bCs/>
          <w:sz w:val="26"/>
          <w:szCs w:val="26"/>
        </w:rPr>
        <w:t xml:space="preserve">Introduction </w:t>
      </w:r>
    </w:p>
    <w:p w14:paraId="76D1EECC" w14:textId="77777777" w:rsidR="00FE3E0B" w:rsidRDefault="00FE3E0B" w:rsidP="009B0A2D">
      <w:pPr>
        <w:pStyle w:val="Default"/>
        <w:rPr>
          <w:sz w:val="26"/>
          <w:szCs w:val="26"/>
        </w:rPr>
      </w:pPr>
    </w:p>
    <w:p w14:paraId="2AD900AD" w14:textId="77777777" w:rsidR="001D2AAB" w:rsidRDefault="001D2AAB" w:rsidP="001D2AAB">
      <w:pPr>
        <w:pStyle w:val="Default"/>
        <w:numPr>
          <w:ilvl w:val="0"/>
          <w:numId w:val="1"/>
        </w:numPr>
        <w:spacing w:after="66"/>
        <w:rPr>
          <w:rFonts w:ascii="Cambria" w:hAnsi="Cambria" w:cs="Cambria"/>
          <w:sz w:val="22"/>
          <w:szCs w:val="22"/>
        </w:rPr>
      </w:pPr>
      <w:r>
        <w:rPr>
          <w:rFonts w:ascii="Cambria" w:hAnsi="Cambria" w:cs="Cambria"/>
          <w:sz w:val="22"/>
          <w:szCs w:val="22"/>
        </w:rPr>
        <w:t xml:space="preserve">Government advertising and information campaigns are typically designed to support the effective delivery and implementation of Government policies, programs, assistance, initiatives and services. </w:t>
      </w:r>
    </w:p>
    <w:p w14:paraId="61FBABDC" w14:textId="77777777" w:rsidR="001D2AAB" w:rsidRDefault="001D2AAB" w:rsidP="001D2AAB">
      <w:pPr>
        <w:pStyle w:val="Default"/>
        <w:numPr>
          <w:ilvl w:val="0"/>
          <w:numId w:val="1"/>
        </w:numPr>
        <w:spacing w:after="66"/>
        <w:rPr>
          <w:rFonts w:ascii="Cambria" w:hAnsi="Cambria" w:cs="Cambria"/>
          <w:sz w:val="22"/>
          <w:szCs w:val="22"/>
        </w:rPr>
      </w:pPr>
      <w:r>
        <w:rPr>
          <w:rFonts w:ascii="Cambria" w:hAnsi="Cambria" w:cs="Cambria"/>
          <w:sz w:val="22"/>
          <w:szCs w:val="22"/>
        </w:rPr>
        <w:t xml:space="preserve">Accordingly, campaigns may seek to inform, educate or motivate a particular target audience; change levels of awareness, attitudes and behaviours in order to achieve a specific public policy outcome (e.g campaigns to address immunisation rates or community attitudes towards domestic violence); or to encourage engagement and dialogue on matters directly relevant to the Government’s responsibilities. </w:t>
      </w:r>
    </w:p>
    <w:p w14:paraId="0EFD0DE9" w14:textId="77777777" w:rsidR="001D2AAB" w:rsidRDefault="001D2AAB" w:rsidP="001D2AAB">
      <w:pPr>
        <w:pStyle w:val="Default"/>
        <w:numPr>
          <w:ilvl w:val="0"/>
          <w:numId w:val="1"/>
        </w:numPr>
        <w:spacing w:after="66"/>
        <w:rPr>
          <w:rFonts w:ascii="Cambria" w:hAnsi="Cambria" w:cs="Cambria"/>
          <w:sz w:val="22"/>
          <w:szCs w:val="22"/>
        </w:rPr>
      </w:pPr>
      <w:r w:rsidRPr="001D2AAB">
        <w:rPr>
          <w:rFonts w:ascii="Cambria" w:hAnsi="Cambria" w:cs="Cambria"/>
          <w:sz w:val="22"/>
          <w:szCs w:val="22"/>
        </w:rPr>
        <w:t xml:space="preserve">All entities subject to these Guidelines are expected to develop and implement effective, well designed campaigns that are strategically sound, and which employ contemporary, best-practice approaches to communications. This recognises that community expectations, media consumption patterns, communications techniques, and available information and advertising channels continue to rapidly evolve. </w:t>
      </w:r>
    </w:p>
    <w:p w14:paraId="1D0B6835" w14:textId="77777777" w:rsidR="001D2AAB" w:rsidRDefault="001D2AAB" w:rsidP="001D2AAB">
      <w:pPr>
        <w:pStyle w:val="Default"/>
        <w:numPr>
          <w:ilvl w:val="0"/>
          <w:numId w:val="1"/>
        </w:numPr>
        <w:spacing w:after="66"/>
        <w:rPr>
          <w:rFonts w:ascii="Cambria" w:hAnsi="Cambria" w:cs="Cambria"/>
          <w:sz w:val="22"/>
          <w:szCs w:val="22"/>
        </w:rPr>
      </w:pPr>
      <w:r w:rsidRPr="001D2AAB">
        <w:rPr>
          <w:rFonts w:ascii="Cambria" w:hAnsi="Cambria" w:cs="Cambria"/>
          <w:sz w:val="22"/>
          <w:szCs w:val="22"/>
        </w:rPr>
        <w:t xml:space="preserve">The Guidelines operate on the underpinning premise that: </w:t>
      </w:r>
    </w:p>
    <w:p w14:paraId="59A97472" w14:textId="77777777" w:rsidR="001D2AAB" w:rsidRDefault="001D2AAB" w:rsidP="001D2AAB">
      <w:pPr>
        <w:pStyle w:val="Default"/>
        <w:numPr>
          <w:ilvl w:val="0"/>
          <w:numId w:val="2"/>
        </w:numPr>
        <w:spacing w:after="66"/>
        <w:rPr>
          <w:rFonts w:ascii="Cambria" w:hAnsi="Cambria" w:cs="Cambria"/>
          <w:sz w:val="22"/>
          <w:szCs w:val="22"/>
        </w:rPr>
      </w:pPr>
      <w:r w:rsidRPr="001D2AAB">
        <w:rPr>
          <w:rFonts w:ascii="Cambria" w:hAnsi="Cambria" w:cs="Cambria"/>
          <w:sz w:val="22"/>
          <w:szCs w:val="22"/>
        </w:rPr>
        <w:t xml:space="preserve">members of the public have equal rights to access comprehensive information about government policies, programs and services which affect their entitlements, rights and obligations; and </w:t>
      </w:r>
    </w:p>
    <w:p w14:paraId="54E52649" w14:textId="77777777" w:rsidR="001D2AAB" w:rsidRPr="001D2AAB" w:rsidRDefault="001D2AAB" w:rsidP="001D2AAB">
      <w:pPr>
        <w:pStyle w:val="Default"/>
        <w:numPr>
          <w:ilvl w:val="0"/>
          <w:numId w:val="2"/>
        </w:numPr>
        <w:spacing w:after="66"/>
        <w:rPr>
          <w:rFonts w:ascii="Cambria" w:hAnsi="Cambria" w:cs="Cambria"/>
          <w:sz w:val="22"/>
          <w:szCs w:val="22"/>
        </w:rPr>
      </w:pPr>
      <w:r w:rsidRPr="001D2AAB">
        <w:rPr>
          <w:rFonts w:ascii="Cambria" w:hAnsi="Cambria" w:cs="Cambria"/>
          <w:sz w:val="22"/>
          <w:szCs w:val="22"/>
        </w:rPr>
        <w:t xml:space="preserve">governments may legitimately use public funds to explain government policies, programs or services, to inform members of the public of their obligations, rights and entitlements, to encourage informed consideration of issues or to change behaviour. </w:t>
      </w:r>
    </w:p>
    <w:p w14:paraId="75FA956F" w14:textId="77777777" w:rsidR="001D2AAB" w:rsidRDefault="001D2AAB" w:rsidP="001D2AAB">
      <w:pPr>
        <w:pStyle w:val="Default"/>
        <w:rPr>
          <w:rFonts w:ascii="Cambria" w:hAnsi="Cambria" w:cs="Cambria"/>
          <w:sz w:val="22"/>
          <w:szCs w:val="22"/>
        </w:rPr>
      </w:pPr>
    </w:p>
    <w:p w14:paraId="2943B824" w14:textId="39019096" w:rsidR="001D2AAB" w:rsidRDefault="001D2AAB" w:rsidP="001D2AAB">
      <w:pPr>
        <w:pStyle w:val="Default"/>
        <w:rPr>
          <w:b/>
          <w:bCs/>
          <w:sz w:val="26"/>
          <w:szCs w:val="26"/>
        </w:rPr>
      </w:pPr>
      <w:r>
        <w:rPr>
          <w:b/>
          <w:bCs/>
          <w:sz w:val="26"/>
          <w:szCs w:val="26"/>
        </w:rPr>
        <w:t xml:space="preserve">Scope </w:t>
      </w:r>
    </w:p>
    <w:p w14:paraId="0C14AE3A" w14:textId="77777777" w:rsidR="00FE3E0B" w:rsidRDefault="00FE3E0B" w:rsidP="001D2AAB">
      <w:pPr>
        <w:pStyle w:val="Default"/>
        <w:rPr>
          <w:sz w:val="26"/>
          <w:szCs w:val="26"/>
        </w:rPr>
      </w:pPr>
    </w:p>
    <w:p w14:paraId="25FBF773" w14:textId="5EBAC1A3" w:rsidR="001D2AAB" w:rsidRDefault="001D2AAB" w:rsidP="001D2AAB">
      <w:pPr>
        <w:pStyle w:val="Default"/>
        <w:numPr>
          <w:ilvl w:val="0"/>
          <w:numId w:val="1"/>
        </w:numPr>
        <w:spacing w:after="55"/>
        <w:rPr>
          <w:rFonts w:ascii="Cambria" w:hAnsi="Cambria" w:cs="Cambria"/>
          <w:sz w:val="22"/>
          <w:szCs w:val="22"/>
        </w:rPr>
      </w:pPr>
      <w:r>
        <w:rPr>
          <w:rFonts w:ascii="Cambria" w:hAnsi="Cambria" w:cs="Cambria"/>
          <w:sz w:val="22"/>
          <w:szCs w:val="22"/>
        </w:rPr>
        <w:t>In general terms, a campaign is a planned series of communication activities that share common objectives, target the same audience and have specific timelines and a dedicated budget. An advertising campaign includes paid media placement and an information campaign does not. Information campaigns typically involve a mix of public relations or below the line activities, but do not include a paid advertising component</w:t>
      </w:r>
      <w:r w:rsidR="00FE3E0B">
        <w:rPr>
          <w:rFonts w:ascii="Cambria" w:hAnsi="Cambria" w:cs="Cambria"/>
          <w:sz w:val="22"/>
          <w:szCs w:val="22"/>
        </w:rPr>
        <w:t>.</w:t>
      </w:r>
      <w:r>
        <w:rPr>
          <w:rFonts w:ascii="Cambria" w:hAnsi="Cambria" w:cs="Cambria"/>
          <w:sz w:val="22"/>
          <w:szCs w:val="22"/>
        </w:rPr>
        <w:t xml:space="preserve"> </w:t>
      </w:r>
    </w:p>
    <w:p w14:paraId="4E50BD5C" w14:textId="77777777" w:rsidR="001D2AAB" w:rsidRDefault="001D2AAB" w:rsidP="001D2AAB">
      <w:pPr>
        <w:pStyle w:val="Default"/>
        <w:numPr>
          <w:ilvl w:val="0"/>
          <w:numId w:val="1"/>
        </w:numPr>
        <w:spacing w:after="55"/>
        <w:rPr>
          <w:rFonts w:ascii="Cambria" w:hAnsi="Cambria" w:cs="Cambria"/>
          <w:sz w:val="22"/>
          <w:szCs w:val="22"/>
        </w:rPr>
      </w:pPr>
      <w:r>
        <w:rPr>
          <w:rFonts w:ascii="Cambria" w:hAnsi="Cambria" w:cs="Cambria"/>
          <w:sz w:val="22"/>
          <w:szCs w:val="22"/>
        </w:rPr>
        <w:t xml:space="preserve">Non-corporate Commonwealth entities (entities) under the </w:t>
      </w:r>
      <w:r>
        <w:rPr>
          <w:rFonts w:ascii="Cambria" w:hAnsi="Cambria" w:cs="Cambria"/>
          <w:i/>
          <w:iCs/>
          <w:sz w:val="22"/>
          <w:szCs w:val="22"/>
        </w:rPr>
        <w:t xml:space="preserve">Public Governance, Performance and Accountability Act 2013 </w:t>
      </w:r>
      <w:r>
        <w:rPr>
          <w:rFonts w:ascii="Cambria" w:hAnsi="Cambria" w:cs="Cambria"/>
          <w:sz w:val="22"/>
          <w:szCs w:val="22"/>
        </w:rPr>
        <w:t xml:space="preserve">(PGPA Act) must comply with these Guidelines. </w:t>
      </w:r>
    </w:p>
    <w:p w14:paraId="0A7D5050" w14:textId="77777777" w:rsidR="001D2AAB" w:rsidRDefault="001D2AAB" w:rsidP="001D2AAB">
      <w:pPr>
        <w:pStyle w:val="Default"/>
        <w:numPr>
          <w:ilvl w:val="0"/>
          <w:numId w:val="1"/>
        </w:numPr>
        <w:spacing w:after="55"/>
        <w:rPr>
          <w:rFonts w:ascii="Cambria" w:hAnsi="Cambria" w:cs="Cambria"/>
          <w:sz w:val="22"/>
          <w:szCs w:val="22"/>
        </w:rPr>
      </w:pPr>
      <w:r w:rsidRPr="001D2AAB">
        <w:rPr>
          <w:rFonts w:ascii="Cambria" w:hAnsi="Cambria" w:cs="Cambria"/>
          <w:sz w:val="22"/>
          <w:szCs w:val="22"/>
        </w:rPr>
        <w:t xml:space="preserve">The Guidelines apply to all information and advertising campaigns undertaken in Australia by entities. </w:t>
      </w:r>
    </w:p>
    <w:p w14:paraId="047EB108" w14:textId="77777777" w:rsidR="001D2AAB" w:rsidRDefault="001D2AAB" w:rsidP="001D2AAB">
      <w:pPr>
        <w:pStyle w:val="Default"/>
        <w:numPr>
          <w:ilvl w:val="0"/>
          <w:numId w:val="1"/>
        </w:numPr>
        <w:spacing w:after="55"/>
        <w:rPr>
          <w:rFonts w:ascii="Cambria" w:hAnsi="Cambria" w:cs="Cambria"/>
          <w:sz w:val="22"/>
          <w:szCs w:val="22"/>
        </w:rPr>
      </w:pPr>
      <w:r w:rsidRPr="001D2AAB">
        <w:rPr>
          <w:rFonts w:ascii="Cambria" w:hAnsi="Cambria" w:cs="Cambria"/>
          <w:sz w:val="22"/>
          <w:szCs w:val="22"/>
        </w:rPr>
        <w:t xml:space="preserve">Entities conducting information and advertising campaigns must comply with all relevant policies and processes issued and amended from time to time by the Minister for Finance, or the entity responsible for such policies, currently the Department of Finance (Finance). </w:t>
      </w:r>
    </w:p>
    <w:p w14:paraId="28175F07" w14:textId="77777777" w:rsidR="00FE3E0B" w:rsidRPr="00666FA7" w:rsidRDefault="001D2AAB" w:rsidP="001D2AAB">
      <w:pPr>
        <w:pStyle w:val="Default"/>
        <w:numPr>
          <w:ilvl w:val="0"/>
          <w:numId w:val="1"/>
        </w:numPr>
        <w:spacing w:after="55"/>
        <w:rPr>
          <w:rFonts w:ascii="Cambria" w:hAnsi="Cambria" w:cs="Cambria"/>
          <w:sz w:val="22"/>
          <w:szCs w:val="22"/>
        </w:rPr>
      </w:pPr>
      <w:r w:rsidRPr="001D2AAB">
        <w:rPr>
          <w:rFonts w:ascii="Cambria" w:hAnsi="Cambria" w:cs="Cambria"/>
          <w:sz w:val="22"/>
          <w:szCs w:val="22"/>
        </w:rPr>
        <w:t xml:space="preserve">The Minister </w:t>
      </w:r>
      <w:r w:rsidR="00FE4317">
        <w:rPr>
          <w:rFonts w:ascii="Cambria" w:hAnsi="Cambria" w:cs="Cambria"/>
          <w:sz w:val="22"/>
          <w:szCs w:val="22"/>
        </w:rPr>
        <w:t>for Finance</w:t>
      </w:r>
      <w:r w:rsidRPr="001D2AAB">
        <w:rPr>
          <w:rFonts w:ascii="Cambria" w:hAnsi="Cambria" w:cs="Cambria"/>
          <w:sz w:val="22"/>
          <w:szCs w:val="22"/>
        </w:rPr>
        <w:t xml:space="preserve"> can exempt a campaign from compliance with these Guidelines on the basis of a national emergency, extreme urgency or other compelling reason. Where an exemption is </w:t>
      </w:r>
      <w:r w:rsidRPr="00666FA7">
        <w:rPr>
          <w:rFonts w:ascii="Cambria" w:hAnsi="Cambria" w:cs="Cambria"/>
          <w:sz w:val="22"/>
          <w:szCs w:val="22"/>
        </w:rPr>
        <w:t xml:space="preserve">approved, </w:t>
      </w:r>
      <w:r w:rsidR="00FE3E0B" w:rsidRPr="00666FA7">
        <w:rPr>
          <w:rFonts w:ascii="Cambria" w:hAnsi="Cambria" w:cs="Cambria"/>
          <w:sz w:val="22"/>
          <w:szCs w:val="22"/>
          <w:lang w:val="en-GB"/>
        </w:rPr>
        <w:t xml:space="preserve">the Independent Communications Committee will be informed of the exemption, and </w:t>
      </w:r>
      <w:r w:rsidRPr="00666FA7">
        <w:rPr>
          <w:rFonts w:ascii="Cambria" w:hAnsi="Cambria" w:cs="Cambria"/>
          <w:sz w:val="22"/>
          <w:szCs w:val="22"/>
        </w:rPr>
        <w:t>the decision will be formally recorded and reported to the Parliament as soon as is practicable.</w:t>
      </w:r>
    </w:p>
    <w:p w14:paraId="0B5A3A94" w14:textId="4DDA34D0" w:rsidR="001D2AAB" w:rsidRPr="00666FA7" w:rsidRDefault="00FE3E0B" w:rsidP="00514C72">
      <w:pPr>
        <w:pStyle w:val="ListParagraph"/>
        <w:numPr>
          <w:ilvl w:val="0"/>
          <w:numId w:val="1"/>
        </w:numPr>
        <w:rPr>
          <w:rFonts w:ascii="Cambria" w:hAnsi="Cambria" w:cs="Cambria"/>
        </w:rPr>
      </w:pPr>
      <w:r w:rsidRPr="00666FA7">
        <w:rPr>
          <w:rFonts w:ascii="Cambria" w:eastAsiaTheme="minorHAnsi" w:hAnsi="Cambria" w:cs="Cambria"/>
          <w:color w:val="000000"/>
        </w:rPr>
        <w:t>The Independent Communications Committee considers campaigns and provides advice to the Accountable Authority (Secretary/Chief Executive) on all advertising campaigns valued at more than $</w:t>
      </w:r>
      <w:r w:rsidR="00165B3F" w:rsidRPr="00666FA7">
        <w:rPr>
          <w:rFonts w:ascii="Cambria" w:eastAsiaTheme="minorHAnsi" w:hAnsi="Cambria" w:cs="Cambria"/>
          <w:color w:val="000000"/>
        </w:rPr>
        <w:t>25</w:t>
      </w:r>
      <w:r w:rsidR="00E738EF" w:rsidRPr="00666FA7">
        <w:rPr>
          <w:rFonts w:ascii="Cambria" w:eastAsiaTheme="minorHAnsi" w:hAnsi="Cambria" w:cs="Cambria"/>
          <w:color w:val="000000"/>
        </w:rPr>
        <w:t>0,</w:t>
      </w:r>
      <w:r w:rsidRPr="00666FA7">
        <w:rPr>
          <w:rFonts w:ascii="Cambria" w:eastAsiaTheme="minorHAnsi" w:hAnsi="Cambria" w:cs="Cambria"/>
          <w:color w:val="000000"/>
        </w:rPr>
        <w:t>000</w:t>
      </w:r>
      <w:r w:rsidR="00165B3F" w:rsidRPr="00666FA7">
        <w:rPr>
          <w:rFonts w:ascii="Cambria" w:eastAsiaTheme="minorHAnsi" w:hAnsi="Cambria" w:cs="Cambria"/>
          <w:color w:val="000000"/>
        </w:rPr>
        <w:t xml:space="preserve"> </w:t>
      </w:r>
      <w:r w:rsidR="00165B3F" w:rsidRPr="00666FA7">
        <w:rPr>
          <w:rFonts w:ascii="Cambria" w:hAnsi="Cambria" w:cs="Cambria"/>
        </w:rPr>
        <w:t>exclusive of GST</w:t>
      </w:r>
      <w:r w:rsidRPr="00666FA7">
        <w:rPr>
          <w:rFonts w:ascii="Cambria" w:eastAsiaTheme="minorHAnsi" w:hAnsi="Cambria" w:cs="Cambria"/>
          <w:color w:val="000000"/>
        </w:rPr>
        <w:t xml:space="preserve"> or where requested to do so by an Accountable Authority.  </w:t>
      </w:r>
    </w:p>
    <w:p w14:paraId="1F85FBDC" w14:textId="77777777" w:rsidR="001D2AAB" w:rsidRPr="00666FA7" w:rsidRDefault="001D2AAB" w:rsidP="001D2AAB">
      <w:pPr>
        <w:pStyle w:val="Default"/>
        <w:rPr>
          <w:rFonts w:ascii="Cambria" w:hAnsi="Cambria" w:cs="Cambria"/>
          <w:sz w:val="22"/>
          <w:szCs w:val="22"/>
        </w:rPr>
      </w:pPr>
    </w:p>
    <w:p w14:paraId="7D722E52" w14:textId="77777777" w:rsidR="00FE3E0B" w:rsidRPr="00666FA7" w:rsidRDefault="00FE3E0B" w:rsidP="001D2AAB">
      <w:pPr>
        <w:pStyle w:val="Default"/>
        <w:rPr>
          <w:b/>
          <w:bCs/>
          <w:sz w:val="26"/>
          <w:szCs w:val="26"/>
        </w:rPr>
      </w:pPr>
    </w:p>
    <w:p w14:paraId="58228CE6" w14:textId="77777777" w:rsidR="0092682F" w:rsidRPr="00666FA7" w:rsidRDefault="0092682F" w:rsidP="001D2AAB">
      <w:pPr>
        <w:pStyle w:val="Default"/>
        <w:rPr>
          <w:b/>
          <w:bCs/>
          <w:sz w:val="26"/>
          <w:szCs w:val="26"/>
        </w:rPr>
      </w:pPr>
    </w:p>
    <w:p w14:paraId="721BF452" w14:textId="76C0A90F" w:rsidR="001D2AAB" w:rsidRPr="00666FA7" w:rsidRDefault="001D2AAB" w:rsidP="001D2AAB">
      <w:pPr>
        <w:pStyle w:val="Default"/>
        <w:rPr>
          <w:b/>
          <w:bCs/>
          <w:sz w:val="26"/>
          <w:szCs w:val="26"/>
        </w:rPr>
      </w:pPr>
      <w:r w:rsidRPr="00666FA7">
        <w:rPr>
          <w:b/>
          <w:bCs/>
          <w:sz w:val="26"/>
          <w:szCs w:val="26"/>
        </w:rPr>
        <w:t xml:space="preserve">Interpretation </w:t>
      </w:r>
    </w:p>
    <w:p w14:paraId="0FE4E8E3" w14:textId="77777777" w:rsidR="00FE3E0B" w:rsidRPr="00666FA7" w:rsidRDefault="00FE3E0B" w:rsidP="001D2AAB">
      <w:pPr>
        <w:pStyle w:val="Default"/>
        <w:rPr>
          <w:sz w:val="26"/>
          <w:szCs w:val="26"/>
        </w:rPr>
      </w:pPr>
    </w:p>
    <w:p w14:paraId="3578DFFB" w14:textId="77777777" w:rsidR="001D2AAB" w:rsidRPr="00666FA7" w:rsidRDefault="001D2AAB" w:rsidP="001D2AAB">
      <w:pPr>
        <w:pStyle w:val="Default"/>
        <w:numPr>
          <w:ilvl w:val="0"/>
          <w:numId w:val="1"/>
        </w:numPr>
        <w:spacing w:after="66"/>
        <w:rPr>
          <w:rFonts w:ascii="Cambria" w:hAnsi="Cambria" w:cs="Cambria"/>
          <w:sz w:val="22"/>
          <w:szCs w:val="22"/>
        </w:rPr>
      </w:pPr>
      <w:r w:rsidRPr="00666FA7">
        <w:rPr>
          <w:rFonts w:ascii="Cambria" w:hAnsi="Cambria" w:cs="Cambria"/>
          <w:sz w:val="22"/>
          <w:szCs w:val="22"/>
        </w:rPr>
        <w:t xml:space="preserve">These Guidelines are a government policy. Entities subject to the Guidelines must be able to demonstrate compliance with the five overarching principles when planning, developing and implementing publicly-funded information and advertising campaigns. The principles require that campaigns are: </w:t>
      </w:r>
    </w:p>
    <w:p w14:paraId="79357320" w14:textId="77777777" w:rsidR="001D2AAB" w:rsidRPr="00666FA7" w:rsidRDefault="001D2AAB" w:rsidP="001D2AAB">
      <w:pPr>
        <w:pStyle w:val="Default"/>
        <w:numPr>
          <w:ilvl w:val="0"/>
          <w:numId w:val="3"/>
        </w:numPr>
        <w:spacing w:after="66"/>
        <w:rPr>
          <w:rFonts w:ascii="Cambria" w:hAnsi="Cambria" w:cs="Cambria"/>
          <w:sz w:val="22"/>
          <w:szCs w:val="22"/>
        </w:rPr>
      </w:pPr>
      <w:r w:rsidRPr="00666FA7">
        <w:rPr>
          <w:rFonts w:ascii="Cambria" w:hAnsi="Cambria" w:cs="Cambria"/>
          <w:sz w:val="22"/>
          <w:szCs w:val="22"/>
        </w:rPr>
        <w:t xml:space="preserve">relevant to government responsibilities </w:t>
      </w:r>
    </w:p>
    <w:p w14:paraId="128E95C1" w14:textId="77777777" w:rsidR="001D2AAB" w:rsidRPr="00666FA7" w:rsidRDefault="001D2AAB" w:rsidP="001D2AAB">
      <w:pPr>
        <w:pStyle w:val="Default"/>
        <w:numPr>
          <w:ilvl w:val="0"/>
          <w:numId w:val="3"/>
        </w:numPr>
        <w:spacing w:after="66"/>
        <w:rPr>
          <w:rFonts w:ascii="Cambria" w:hAnsi="Cambria" w:cs="Cambria"/>
          <w:sz w:val="22"/>
          <w:szCs w:val="22"/>
        </w:rPr>
      </w:pPr>
      <w:r w:rsidRPr="00666FA7">
        <w:rPr>
          <w:rFonts w:ascii="Cambria" w:hAnsi="Cambria" w:cs="Cambria"/>
          <w:sz w:val="22"/>
          <w:szCs w:val="22"/>
        </w:rPr>
        <w:t xml:space="preserve">presented in an objective, fair and accessible manner </w:t>
      </w:r>
    </w:p>
    <w:p w14:paraId="0313BBCC" w14:textId="77777777" w:rsidR="001D2AAB" w:rsidRPr="00666FA7" w:rsidRDefault="001D2AAB" w:rsidP="001D2AAB">
      <w:pPr>
        <w:pStyle w:val="Default"/>
        <w:numPr>
          <w:ilvl w:val="0"/>
          <w:numId w:val="3"/>
        </w:numPr>
        <w:spacing w:after="66"/>
        <w:rPr>
          <w:rFonts w:ascii="Cambria" w:hAnsi="Cambria" w:cs="Cambria"/>
          <w:sz w:val="22"/>
          <w:szCs w:val="22"/>
        </w:rPr>
      </w:pPr>
      <w:r w:rsidRPr="00666FA7">
        <w:rPr>
          <w:rFonts w:ascii="Cambria" w:hAnsi="Cambria" w:cs="Cambria"/>
          <w:sz w:val="22"/>
          <w:szCs w:val="22"/>
        </w:rPr>
        <w:t xml:space="preserve">objective and not directed at promoting party political interests </w:t>
      </w:r>
    </w:p>
    <w:p w14:paraId="27183ACE" w14:textId="77777777" w:rsidR="001D2AAB" w:rsidRPr="00666FA7" w:rsidRDefault="001D2AAB" w:rsidP="001D2AAB">
      <w:pPr>
        <w:pStyle w:val="Default"/>
        <w:numPr>
          <w:ilvl w:val="0"/>
          <w:numId w:val="3"/>
        </w:numPr>
        <w:spacing w:after="66"/>
        <w:rPr>
          <w:rFonts w:ascii="Cambria" w:hAnsi="Cambria" w:cs="Cambria"/>
          <w:sz w:val="22"/>
          <w:szCs w:val="22"/>
        </w:rPr>
      </w:pPr>
      <w:r w:rsidRPr="00666FA7">
        <w:rPr>
          <w:rFonts w:ascii="Cambria" w:hAnsi="Cambria" w:cs="Cambria"/>
          <w:sz w:val="22"/>
          <w:szCs w:val="22"/>
        </w:rPr>
        <w:t xml:space="preserve">justified and undertaken in an efficient, effective and relevant manner, and </w:t>
      </w:r>
    </w:p>
    <w:p w14:paraId="6794C56E" w14:textId="77777777" w:rsidR="001D2AAB" w:rsidRPr="00666FA7" w:rsidRDefault="001D2AAB" w:rsidP="001D2AAB">
      <w:pPr>
        <w:pStyle w:val="Default"/>
        <w:numPr>
          <w:ilvl w:val="0"/>
          <w:numId w:val="3"/>
        </w:numPr>
        <w:spacing w:after="66"/>
        <w:rPr>
          <w:rFonts w:ascii="Cambria" w:hAnsi="Cambria" w:cs="Cambria"/>
          <w:sz w:val="22"/>
          <w:szCs w:val="22"/>
        </w:rPr>
      </w:pPr>
      <w:r w:rsidRPr="00666FA7">
        <w:rPr>
          <w:rFonts w:ascii="Cambria" w:hAnsi="Cambria" w:cs="Cambria"/>
          <w:sz w:val="22"/>
          <w:szCs w:val="22"/>
        </w:rPr>
        <w:t xml:space="preserve">compliant with legal requirements and procurement policies and procedures </w:t>
      </w:r>
    </w:p>
    <w:p w14:paraId="51670093" w14:textId="77777777" w:rsidR="001D2AAB" w:rsidRPr="00666FA7" w:rsidRDefault="001D2AAB" w:rsidP="001D2AAB">
      <w:pPr>
        <w:pStyle w:val="Default"/>
        <w:numPr>
          <w:ilvl w:val="0"/>
          <w:numId w:val="1"/>
        </w:numPr>
        <w:rPr>
          <w:rFonts w:ascii="Cambria" w:hAnsi="Cambria" w:cs="Cambria"/>
          <w:sz w:val="22"/>
          <w:szCs w:val="22"/>
        </w:rPr>
      </w:pPr>
      <w:r w:rsidRPr="00666FA7">
        <w:rPr>
          <w:rFonts w:ascii="Cambria" w:hAnsi="Cambria" w:cs="Cambria"/>
          <w:sz w:val="22"/>
          <w:szCs w:val="22"/>
        </w:rPr>
        <w:t xml:space="preserve">The information presented under each of the Principles (see later section, titled ‘Campaign Principles’) illustrates how entities can demonstrate compliance. Where the word ‘must’ is used, it signals that there is a mandatory requirement. Where the phrase ‘must not’ is used, it signals that certain actions, practices or approaches are not to be undertaken by entities or entity officials when implementing campaigns. Actions or practices that relate to sound administration or which represent good communications practices are denoted by the word ‘should’. </w:t>
      </w:r>
    </w:p>
    <w:p w14:paraId="778DEBA7" w14:textId="77777777" w:rsidR="001D2AAB" w:rsidRPr="00666FA7" w:rsidRDefault="001D2AAB" w:rsidP="001D2AAB">
      <w:pPr>
        <w:pStyle w:val="Default"/>
        <w:rPr>
          <w:rFonts w:ascii="Cambria" w:hAnsi="Cambria" w:cs="Cambria"/>
          <w:sz w:val="22"/>
          <w:szCs w:val="22"/>
        </w:rPr>
      </w:pPr>
    </w:p>
    <w:p w14:paraId="1A966739" w14:textId="3978C6D7" w:rsidR="001D2AAB" w:rsidRPr="00666FA7" w:rsidRDefault="001D2AAB" w:rsidP="001D2AAB">
      <w:pPr>
        <w:pStyle w:val="Default"/>
        <w:rPr>
          <w:b/>
          <w:bCs/>
          <w:sz w:val="26"/>
          <w:szCs w:val="26"/>
        </w:rPr>
      </w:pPr>
      <w:r w:rsidRPr="00666FA7">
        <w:rPr>
          <w:b/>
          <w:bCs/>
          <w:sz w:val="26"/>
          <w:szCs w:val="26"/>
        </w:rPr>
        <w:t xml:space="preserve">Definition of Advertising Campaigns </w:t>
      </w:r>
    </w:p>
    <w:p w14:paraId="6970F60D" w14:textId="77777777" w:rsidR="00FE3E0B" w:rsidRPr="00666FA7" w:rsidRDefault="00FE3E0B" w:rsidP="001D2AAB">
      <w:pPr>
        <w:pStyle w:val="Default"/>
        <w:rPr>
          <w:sz w:val="26"/>
          <w:szCs w:val="26"/>
        </w:rPr>
      </w:pPr>
    </w:p>
    <w:p w14:paraId="1702AB6F" w14:textId="77777777" w:rsidR="001D2AAB" w:rsidRPr="00666FA7" w:rsidRDefault="001D2AAB" w:rsidP="001D2AAB">
      <w:pPr>
        <w:pStyle w:val="Default"/>
        <w:numPr>
          <w:ilvl w:val="0"/>
          <w:numId w:val="1"/>
        </w:numPr>
        <w:spacing w:after="68"/>
        <w:rPr>
          <w:rFonts w:ascii="Cambria" w:hAnsi="Cambria" w:cs="Cambria"/>
          <w:sz w:val="22"/>
          <w:szCs w:val="22"/>
        </w:rPr>
      </w:pPr>
      <w:r w:rsidRPr="00666FA7">
        <w:rPr>
          <w:rFonts w:ascii="Cambria" w:hAnsi="Cambria" w:cs="Cambria"/>
          <w:sz w:val="22"/>
          <w:szCs w:val="22"/>
        </w:rPr>
        <w:t xml:space="preserve">For the purposes of these Guidelines, an advertising campaign involves paid media placement and is designed to inform, educate, motivate or change behaviour. Large-scale recruitment advertising not related to specific job vacancies and with a degree of creative content (e.g. Defence Force Recruiting) may be considered an advertising campaign. Entities are to seek advice from Finance if they are unsure whether an activity is an advertising campaign. </w:t>
      </w:r>
    </w:p>
    <w:p w14:paraId="5C777DDD" w14:textId="77777777" w:rsidR="001D2AAB" w:rsidRPr="00666FA7" w:rsidRDefault="001D2AAB" w:rsidP="001D2AAB">
      <w:pPr>
        <w:pStyle w:val="Default"/>
        <w:numPr>
          <w:ilvl w:val="0"/>
          <w:numId w:val="1"/>
        </w:numPr>
        <w:spacing w:after="68"/>
        <w:rPr>
          <w:rFonts w:ascii="Cambria" w:hAnsi="Cambria" w:cs="Cambria"/>
          <w:sz w:val="22"/>
          <w:szCs w:val="22"/>
        </w:rPr>
      </w:pPr>
      <w:r w:rsidRPr="00666FA7">
        <w:rPr>
          <w:rFonts w:ascii="Cambria" w:hAnsi="Cambria" w:cs="Cambria"/>
          <w:sz w:val="22"/>
          <w:szCs w:val="22"/>
        </w:rPr>
        <w:t xml:space="preserve">Routine, regular information activities (for example, large scale mailouts or emails to recipients of a service, program or entitlement, which are required by law or to address an operational requirement) are not considered an advertising or information campaign. </w:t>
      </w:r>
    </w:p>
    <w:p w14:paraId="6F247E7E" w14:textId="77777777" w:rsidR="001D2AAB" w:rsidRPr="00666FA7" w:rsidRDefault="001D2AAB" w:rsidP="001D2AAB">
      <w:pPr>
        <w:pStyle w:val="Default"/>
        <w:numPr>
          <w:ilvl w:val="0"/>
          <w:numId w:val="1"/>
        </w:numPr>
        <w:spacing w:after="68"/>
        <w:rPr>
          <w:rFonts w:ascii="Cambria" w:hAnsi="Cambria" w:cs="Cambria"/>
          <w:sz w:val="22"/>
          <w:szCs w:val="22"/>
        </w:rPr>
      </w:pPr>
      <w:r w:rsidRPr="00666FA7">
        <w:rPr>
          <w:rFonts w:ascii="Cambria" w:hAnsi="Cambria" w:cs="Cambria"/>
          <w:sz w:val="22"/>
          <w:szCs w:val="22"/>
        </w:rPr>
        <w:t xml:space="preserve">Simple, informative advertising that generally appears only once or twice, contains factual statements and typically has simple creative content is not an advertising campaign. This category of advertising is non-campaign advertising and includes, but is not limited to: </w:t>
      </w:r>
    </w:p>
    <w:p w14:paraId="6615A799" w14:textId="77777777" w:rsidR="001D2AAB" w:rsidRPr="00666FA7" w:rsidRDefault="001D2AAB" w:rsidP="001D2AAB">
      <w:pPr>
        <w:pStyle w:val="Default"/>
        <w:numPr>
          <w:ilvl w:val="0"/>
          <w:numId w:val="4"/>
        </w:numPr>
        <w:spacing w:after="68"/>
        <w:rPr>
          <w:rFonts w:ascii="Cambria" w:hAnsi="Cambria" w:cs="Cambria"/>
          <w:sz w:val="22"/>
          <w:szCs w:val="22"/>
        </w:rPr>
      </w:pPr>
      <w:r w:rsidRPr="00666FA7">
        <w:rPr>
          <w:rFonts w:ascii="Cambria" w:hAnsi="Cambria" w:cs="Cambria"/>
          <w:sz w:val="22"/>
          <w:szCs w:val="22"/>
        </w:rPr>
        <w:t xml:space="preserve">recruitment for specific job vacancies; </w:t>
      </w:r>
    </w:p>
    <w:p w14:paraId="67CB9449" w14:textId="77777777" w:rsidR="001D2AAB" w:rsidRPr="00666FA7" w:rsidRDefault="001D2AAB" w:rsidP="001D2AAB">
      <w:pPr>
        <w:pStyle w:val="Default"/>
        <w:numPr>
          <w:ilvl w:val="0"/>
          <w:numId w:val="4"/>
        </w:numPr>
        <w:spacing w:after="68"/>
        <w:rPr>
          <w:rFonts w:ascii="Cambria" w:hAnsi="Cambria" w:cs="Cambria"/>
          <w:sz w:val="22"/>
          <w:szCs w:val="22"/>
        </w:rPr>
      </w:pPr>
      <w:r w:rsidRPr="00666FA7">
        <w:rPr>
          <w:rFonts w:ascii="Cambria" w:hAnsi="Cambria" w:cs="Cambria"/>
          <w:sz w:val="22"/>
          <w:szCs w:val="22"/>
        </w:rPr>
        <w:t xml:space="preserve">auction and tender notices; </w:t>
      </w:r>
    </w:p>
    <w:p w14:paraId="0804B074" w14:textId="77777777" w:rsidR="001D2AAB" w:rsidRPr="00666FA7" w:rsidRDefault="001D2AAB" w:rsidP="001D2AAB">
      <w:pPr>
        <w:pStyle w:val="Default"/>
        <w:numPr>
          <w:ilvl w:val="0"/>
          <w:numId w:val="4"/>
        </w:numPr>
        <w:spacing w:after="68"/>
        <w:rPr>
          <w:rFonts w:ascii="Cambria" w:hAnsi="Cambria" w:cs="Cambria"/>
          <w:sz w:val="22"/>
          <w:szCs w:val="22"/>
        </w:rPr>
      </w:pPr>
      <w:r w:rsidRPr="00666FA7">
        <w:rPr>
          <w:rFonts w:ascii="Cambria" w:hAnsi="Cambria" w:cs="Cambria"/>
          <w:sz w:val="22"/>
          <w:szCs w:val="22"/>
        </w:rPr>
        <w:t xml:space="preserve">invitations to make submissions or apply for grants; </w:t>
      </w:r>
    </w:p>
    <w:p w14:paraId="36F21640" w14:textId="77777777" w:rsidR="001D2AAB" w:rsidRPr="00666FA7" w:rsidRDefault="001D2AAB" w:rsidP="001D2AAB">
      <w:pPr>
        <w:pStyle w:val="Default"/>
        <w:numPr>
          <w:ilvl w:val="0"/>
          <w:numId w:val="4"/>
        </w:numPr>
        <w:spacing w:after="68"/>
        <w:rPr>
          <w:rFonts w:ascii="Cambria" w:hAnsi="Cambria" w:cs="Cambria"/>
          <w:sz w:val="22"/>
          <w:szCs w:val="22"/>
        </w:rPr>
      </w:pPr>
      <w:r w:rsidRPr="00666FA7">
        <w:rPr>
          <w:rFonts w:ascii="Cambria" w:hAnsi="Cambria" w:cs="Cambria"/>
          <w:sz w:val="22"/>
          <w:szCs w:val="22"/>
        </w:rPr>
        <w:t xml:space="preserve">notification of date and/or location specific information (for example, notification of a public meeting at a particular time and place); and </w:t>
      </w:r>
    </w:p>
    <w:p w14:paraId="004C735D" w14:textId="77777777" w:rsidR="001D2AAB" w:rsidRPr="00666FA7" w:rsidRDefault="001D2AAB" w:rsidP="001D2AAB">
      <w:pPr>
        <w:pStyle w:val="Default"/>
        <w:numPr>
          <w:ilvl w:val="0"/>
          <w:numId w:val="4"/>
        </w:numPr>
        <w:spacing w:after="68"/>
        <w:rPr>
          <w:rFonts w:ascii="Cambria" w:hAnsi="Cambria" w:cs="Cambria"/>
          <w:sz w:val="22"/>
          <w:szCs w:val="22"/>
        </w:rPr>
      </w:pPr>
      <w:r w:rsidRPr="00666FA7">
        <w:rPr>
          <w:rFonts w:ascii="Cambria" w:hAnsi="Cambria" w:cs="Cambria"/>
          <w:sz w:val="22"/>
          <w:szCs w:val="22"/>
        </w:rPr>
        <w:t xml:space="preserve">other public notices. </w:t>
      </w:r>
    </w:p>
    <w:p w14:paraId="0FF26FA9" w14:textId="77777777" w:rsidR="001D2AAB" w:rsidRPr="00666FA7" w:rsidRDefault="001D2AAB" w:rsidP="001D2AAB">
      <w:pPr>
        <w:pStyle w:val="Default"/>
        <w:rPr>
          <w:rFonts w:ascii="Cambria" w:hAnsi="Cambria" w:cs="Cambria"/>
          <w:sz w:val="22"/>
          <w:szCs w:val="22"/>
        </w:rPr>
      </w:pPr>
    </w:p>
    <w:p w14:paraId="13535312" w14:textId="77777777" w:rsidR="0092682F" w:rsidRPr="00666FA7" w:rsidRDefault="0092682F" w:rsidP="001D2AAB">
      <w:pPr>
        <w:pStyle w:val="Default"/>
        <w:rPr>
          <w:b/>
          <w:bCs/>
          <w:sz w:val="26"/>
          <w:szCs w:val="26"/>
        </w:rPr>
      </w:pPr>
    </w:p>
    <w:p w14:paraId="28ECCBF6" w14:textId="77777777" w:rsidR="0092682F" w:rsidRPr="00666FA7" w:rsidRDefault="0092682F" w:rsidP="001D2AAB">
      <w:pPr>
        <w:pStyle w:val="Default"/>
        <w:rPr>
          <w:b/>
          <w:bCs/>
          <w:sz w:val="26"/>
          <w:szCs w:val="26"/>
        </w:rPr>
      </w:pPr>
    </w:p>
    <w:p w14:paraId="7ADD24DC" w14:textId="77777777" w:rsidR="0092682F" w:rsidRPr="00666FA7" w:rsidRDefault="0092682F" w:rsidP="001D2AAB">
      <w:pPr>
        <w:pStyle w:val="Default"/>
        <w:rPr>
          <w:b/>
          <w:bCs/>
          <w:sz w:val="26"/>
          <w:szCs w:val="26"/>
        </w:rPr>
      </w:pPr>
    </w:p>
    <w:p w14:paraId="668B11BF" w14:textId="77777777" w:rsidR="0092682F" w:rsidRPr="00666FA7" w:rsidRDefault="0092682F" w:rsidP="001D2AAB">
      <w:pPr>
        <w:pStyle w:val="Default"/>
        <w:rPr>
          <w:b/>
          <w:bCs/>
          <w:sz w:val="26"/>
          <w:szCs w:val="26"/>
        </w:rPr>
      </w:pPr>
    </w:p>
    <w:p w14:paraId="3E56CB32" w14:textId="77777777" w:rsidR="0092682F" w:rsidRPr="00666FA7" w:rsidRDefault="0092682F" w:rsidP="001D2AAB">
      <w:pPr>
        <w:pStyle w:val="Default"/>
        <w:rPr>
          <w:b/>
          <w:bCs/>
          <w:sz w:val="26"/>
          <w:szCs w:val="26"/>
        </w:rPr>
      </w:pPr>
    </w:p>
    <w:p w14:paraId="0D6C8AAC" w14:textId="77777777" w:rsidR="0092682F" w:rsidRPr="00666FA7" w:rsidRDefault="0092682F" w:rsidP="001D2AAB">
      <w:pPr>
        <w:pStyle w:val="Default"/>
        <w:rPr>
          <w:b/>
          <w:bCs/>
          <w:sz w:val="26"/>
          <w:szCs w:val="26"/>
        </w:rPr>
      </w:pPr>
    </w:p>
    <w:p w14:paraId="62B254B3" w14:textId="56797AE5" w:rsidR="001D2AAB" w:rsidRPr="00666FA7" w:rsidRDefault="001D2AAB" w:rsidP="001D2AAB">
      <w:pPr>
        <w:pStyle w:val="Default"/>
        <w:rPr>
          <w:b/>
          <w:bCs/>
          <w:sz w:val="26"/>
          <w:szCs w:val="26"/>
        </w:rPr>
      </w:pPr>
      <w:r w:rsidRPr="00666FA7">
        <w:rPr>
          <w:b/>
          <w:bCs/>
          <w:sz w:val="26"/>
          <w:szCs w:val="26"/>
        </w:rPr>
        <w:t xml:space="preserve">Campaign Review and Certification </w:t>
      </w:r>
    </w:p>
    <w:p w14:paraId="4D599E4B" w14:textId="77777777" w:rsidR="00FE3E0B" w:rsidRPr="00666FA7" w:rsidRDefault="00FE3E0B" w:rsidP="001D2AAB">
      <w:pPr>
        <w:pStyle w:val="Default"/>
        <w:rPr>
          <w:sz w:val="26"/>
          <w:szCs w:val="26"/>
        </w:rPr>
      </w:pPr>
    </w:p>
    <w:p w14:paraId="6E6848F9" w14:textId="77777777" w:rsidR="001D2AAB" w:rsidRPr="00666FA7" w:rsidRDefault="001D2AAB" w:rsidP="001D2AAB">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The requirements for review and certification of campaigns are determined by the value of the campaign and whether advertising will be undertaken. The value of a campaign is the budget for all campaign elements across all financial years and includes: </w:t>
      </w:r>
    </w:p>
    <w:p w14:paraId="31C464BB" w14:textId="77777777" w:rsidR="001D2AAB" w:rsidRPr="00666FA7" w:rsidRDefault="001D2AAB" w:rsidP="001D2AAB">
      <w:pPr>
        <w:pStyle w:val="Default"/>
        <w:numPr>
          <w:ilvl w:val="0"/>
          <w:numId w:val="5"/>
        </w:numPr>
        <w:spacing w:after="87"/>
        <w:rPr>
          <w:rFonts w:ascii="Cambria" w:hAnsi="Cambria" w:cs="Cambria"/>
          <w:sz w:val="22"/>
          <w:szCs w:val="22"/>
        </w:rPr>
      </w:pPr>
      <w:r w:rsidRPr="00666FA7">
        <w:rPr>
          <w:rFonts w:ascii="Cambria" w:hAnsi="Cambria" w:cs="Cambria"/>
          <w:sz w:val="22"/>
          <w:szCs w:val="22"/>
        </w:rPr>
        <w:t xml:space="preserve">market or social research, public relations, advertising and/or other specialist suppliers commissioned in the development of advertising material; </w:t>
      </w:r>
    </w:p>
    <w:p w14:paraId="56591F8A" w14:textId="77777777" w:rsidR="001D2AAB" w:rsidRPr="00666FA7" w:rsidRDefault="001D2AAB" w:rsidP="001D2AAB">
      <w:pPr>
        <w:pStyle w:val="Default"/>
        <w:numPr>
          <w:ilvl w:val="0"/>
          <w:numId w:val="5"/>
        </w:numPr>
        <w:spacing w:after="87"/>
        <w:rPr>
          <w:rFonts w:ascii="Cambria" w:hAnsi="Cambria" w:cs="Cambria"/>
          <w:sz w:val="22"/>
          <w:szCs w:val="22"/>
        </w:rPr>
      </w:pPr>
      <w:r w:rsidRPr="00666FA7">
        <w:rPr>
          <w:rFonts w:ascii="Cambria" w:hAnsi="Cambria" w:cs="Cambria"/>
          <w:sz w:val="22"/>
          <w:szCs w:val="22"/>
        </w:rPr>
        <w:t xml:space="preserve">production and placement of advertising in any paid media channel (including but not limited to print, radio, digital, social media, cinema, television, out-of-home media); and </w:t>
      </w:r>
    </w:p>
    <w:p w14:paraId="341BE785" w14:textId="77777777" w:rsidR="001D2AAB" w:rsidRPr="00666FA7" w:rsidRDefault="001D2AAB" w:rsidP="001D2AAB">
      <w:pPr>
        <w:pStyle w:val="Default"/>
        <w:numPr>
          <w:ilvl w:val="0"/>
          <w:numId w:val="5"/>
        </w:numPr>
        <w:spacing w:after="87"/>
        <w:rPr>
          <w:rFonts w:ascii="Cambria" w:hAnsi="Cambria" w:cs="Cambria"/>
          <w:sz w:val="22"/>
          <w:szCs w:val="22"/>
        </w:rPr>
      </w:pPr>
      <w:r w:rsidRPr="00666FA7">
        <w:rPr>
          <w:rFonts w:ascii="Cambria" w:hAnsi="Cambria" w:cs="Cambria"/>
          <w:sz w:val="22"/>
          <w:szCs w:val="22"/>
        </w:rPr>
        <w:t xml:space="preserve">production and dissemination of other campaign materials. </w:t>
      </w:r>
    </w:p>
    <w:p w14:paraId="12036E4D" w14:textId="77777777" w:rsidR="00FE3E0B" w:rsidRPr="00666FA7" w:rsidRDefault="001D2AAB" w:rsidP="001D2AAB">
      <w:pPr>
        <w:pStyle w:val="Default"/>
        <w:numPr>
          <w:ilvl w:val="0"/>
          <w:numId w:val="1"/>
        </w:numPr>
        <w:spacing w:after="87"/>
        <w:rPr>
          <w:rFonts w:ascii="Cambria" w:hAnsi="Cambria" w:cs="Cambria"/>
          <w:sz w:val="22"/>
          <w:szCs w:val="22"/>
        </w:rPr>
      </w:pPr>
      <w:r w:rsidRPr="00666FA7">
        <w:rPr>
          <w:rFonts w:ascii="Cambria" w:hAnsi="Cambria" w:cs="Cambria"/>
          <w:sz w:val="22"/>
          <w:szCs w:val="22"/>
        </w:rPr>
        <w:t>The value of a campaign excludes entity officials and associated costs.</w:t>
      </w:r>
    </w:p>
    <w:p w14:paraId="2D8DB2DB" w14:textId="01E27036" w:rsidR="001D2AAB" w:rsidRPr="00666FA7" w:rsidRDefault="001D2AAB" w:rsidP="00FE3E0B">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 </w:t>
      </w:r>
      <w:r w:rsidR="00FE3E0B" w:rsidRPr="00666FA7">
        <w:rPr>
          <w:rFonts w:ascii="Cambria" w:hAnsi="Cambria" w:cs="Cambria"/>
          <w:sz w:val="22"/>
          <w:szCs w:val="22"/>
        </w:rPr>
        <w:t>For campaigns below $</w:t>
      </w:r>
      <w:r w:rsidR="00165B3F" w:rsidRPr="00666FA7">
        <w:rPr>
          <w:rFonts w:ascii="Cambria" w:hAnsi="Cambria" w:cs="Cambria"/>
          <w:sz w:val="22"/>
          <w:szCs w:val="22"/>
        </w:rPr>
        <w:t>25</w:t>
      </w:r>
      <w:r w:rsidR="00FE3E0B" w:rsidRPr="00666FA7">
        <w:rPr>
          <w:rFonts w:ascii="Cambria" w:hAnsi="Cambria" w:cs="Cambria"/>
          <w:sz w:val="22"/>
          <w:szCs w:val="22"/>
        </w:rPr>
        <w:t>0,000</w:t>
      </w:r>
      <w:r w:rsidR="00165B3F" w:rsidRPr="00666FA7">
        <w:rPr>
          <w:rFonts w:ascii="Cambria" w:hAnsi="Cambria" w:cs="Cambria"/>
          <w:sz w:val="22"/>
          <w:szCs w:val="22"/>
        </w:rPr>
        <w:t xml:space="preserve"> exclusive of GST</w:t>
      </w:r>
      <w:r w:rsidR="00FE3E0B" w:rsidRPr="00666FA7">
        <w:rPr>
          <w:rFonts w:ascii="Cambria" w:hAnsi="Cambria" w:cs="Cambria"/>
          <w:sz w:val="22"/>
          <w:szCs w:val="22"/>
        </w:rPr>
        <w:t>, the Accountable Authority has the discretion to seek consideration of campaigns by the Independent Communications Committee.</w:t>
      </w:r>
    </w:p>
    <w:p w14:paraId="301357B9" w14:textId="1559060C" w:rsidR="001D2AAB" w:rsidRPr="00666FA7" w:rsidRDefault="001D2AAB" w:rsidP="001D2AAB">
      <w:pPr>
        <w:pStyle w:val="Default"/>
        <w:numPr>
          <w:ilvl w:val="0"/>
          <w:numId w:val="1"/>
        </w:numPr>
        <w:spacing w:after="87"/>
        <w:rPr>
          <w:rFonts w:ascii="Cambria" w:hAnsi="Cambria" w:cs="Cambria"/>
          <w:sz w:val="22"/>
          <w:szCs w:val="22"/>
        </w:rPr>
      </w:pPr>
      <w:r w:rsidRPr="00666FA7">
        <w:rPr>
          <w:rFonts w:ascii="Cambria" w:hAnsi="Cambria" w:cs="Cambria"/>
          <w:sz w:val="22"/>
          <w:szCs w:val="22"/>
        </w:rPr>
        <w:t>For advertising campaigns of $</w:t>
      </w:r>
      <w:r w:rsidR="00165B3F" w:rsidRPr="00666FA7">
        <w:rPr>
          <w:rFonts w:ascii="Cambria" w:hAnsi="Cambria" w:cs="Cambria"/>
          <w:sz w:val="22"/>
          <w:szCs w:val="22"/>
        </w:rPr>
        <w:t>25</w:t>
      </w:r>
      <w:r w:rsidR="00E738EF" w:rsidRPr="00666FA7">
        <w:rPr>
          <w:rFonts w:ascii="Cambria" w:hAnsi="Cambria" w:cs="Cambria"/>
          <w:sz w:val="22"/>
          <w:szCs w:val="22"/>
        </w:rPr>
        <w:t>0</w:t>
      </w:r>
      <w:r w:rsidRPr="00666FA7">
        <w:rPr>
          <w:rFonts w:ascii="Cambria" w:hAnsi="Cambria" w:cs="Cambria"/>
          <w:sz w:val="22"/>
          <w:szCs w:val="22"/>
        </w:rPr>
        <w:t>,000</w:t>
      </w:r>
      <w:r w:rsidR="00165B3F" w:rsidRPr="00666FA7">
        <w:rPr>
          <w:rFonts w:ascii="Cambria" w:hAnsi="Cambria" w:cs="Cambria"/>
          <w:sz w:val="22"/>
          <w:szCs w:val="22"/>
        </w:rPr>
        <w:t xml:space="preserve"> exclusive of GST</w:t>
      </w:r>
      <w:r w:rsidRPr="00666FA7">
        <w:rPr>
          <w:rFonts w:ascii="Cambria" w:hAnsi="Cambria" w:cs="Cambria"/>
          <w:sz w:val="22"/>
          <w:szCs w:val="22"/>
        </w:rPr>
        <w:t xml:space="preserve"> or more: </w:t>
      </w:r>
    </w:p>
    <w:p w14:paraId="6F834F02" w14:textId="77777777" w:rsidR="00FE3E0B" w:rsidRPr="00666FA7" w:rsidRDefault="00FE3E0B" w:rsidP="00FE3E0B">
      <w:pPr>
        <w:pStyle w:val="Default"/>
        <w:numPr>
          <w:ilvl w:val="0"/>
          <w:numId w:val="6"/>
        </w:numPr>
        <w:spacing w:after="87"/>
        <w:rPr>
          <w:rFonts w:ascii="Cambria" w:hAnsi="Cambria" w:cs="Cambria"/>
          <w:sz w:val="22"/>
          <w:szCs w:val="22"/>
        </w:rPr>
      </w:pPr>
      <w:r w:rsidRPr="00666FA7">
        <w:rPr>
          <w:rFonts w:ascii="Cambria" w:hAnsi="Cambria" w:cs="Cambria"/>
          <w:sz w:val="22"/>
          <w:szCs w:val="22"/>
        </w:rPr>
        <w:t>The Independent Communications Committee will consider the proposed campaign and provide a report to the Accountable Authority on compliance with Principles 1, 2, 3 and 4 of the Guidelines.  Entities will be responsible for providing a report to their Accountable Authority on campaign compliance with Principle 5 of the Guidelines.</w:t>
      </w:r>
    </w:p>
    <w:p w14:paraId="1B7AE867" w14:textId="77777777" w:rsidR="00FE3E0B" w:rsidRPr="00666FA7" w:rsidRDefault="00FE3E0B" w:rsidP="00FE3E0B">
      <w:pPr>
        <w:pStyle w:val="Default"/>
        <w:numPr>
          <w:ilvl w:val="0"/>
          <w:numId w:val="6"/>
        </w:numPr>
        <w:spacing w:after="87"/>
        <w:rPr>
          <w:rFonts w:ascii="Cambria" w:hAnsi="Cambria" w:cs="Cambria"/>
          <w:sz w:val="22"/>
          <w:szCs w:val="22"/>
        </w:rPr>
      </w:pPr>
      <w:r w:rsidRPr="00666FA7">
        <w:rPr>
          <w:rFonts w:ascii="Cambria" w:hAnsi="Cambria" w:cs="Cambria"/>
          <w:sz w:val="22"/>
          <w:szCs w:val="22"/>
        </w:rPr>
        <w:t>Following consideration of the reports on campaign advertising compliance, the Accountable Authority will certify that the campaign complies with the Guidelines and relevant Government policies.</w:t>
      </w:r>
    </w:p>
    <w:p w14:paraId="553287D1" w14:textId="77777777" w:rsidR="00FE3E0B" w:rsidRPr="00666FA7" w:rsidRDefault="00FE3E0B" w:rsidP="00FE3E0B">
      <w:pPr>
        <w:pStyle w:val="Default"/>
        <w:numPr>
          <w:ilvl w:val="0"/>
          <w:numId w:val="6"/>
        </w:numPr>
        <w:spacing w:after="87"/>
        <w:rPr>
          <w:rFonts w:ascii="Cambria" w:hAnsi="Cambria" w:cs="Cambria"/>
          <w:sz w:val="22"/>
          <w:szCs w:val="22"/>
        </w:rPr>
      </w:pPr>
      <w:r w:rsidRPr="00666FA7">
        <w:rPr>
          <w:rFonts w:ascii="Cambria" w:hAnsi="Cambria" w:cs="Cambria"/>
          <w:sz w:val="22"/>
          <w:szCs w:val="22"/>
        </w:rPr>
        <w:t>The Accountable Authority will provide the certification to the relevant Minister who may launch the campaign or approve its launch.</w:t>
      </w:r>
    </w:p>
    <w:p w14:paraId="0E9132F2" w14:textId="77777777" w:rsidR="00FE3E0B" w:rsidRPr="00666FA7" w:rsidRDefault="00FE3E0B" w:rsidP="00FE3E0B">
      <w:pPr>
        <w:pStyle w:val="Default"/>
        <w:numPr>
          <w:ilvl w:val="0"/>
          <w:numId w:val="6"/>
        </w:numPr>
        <w:spacing w:after="87"/>
        <w:rPr>
          <w:rFonts w:ascii="Cambria" w:hAnsi="Cambria" w:cs="Cambria"/>
          <w:sz w:val="22"/>
          <w:szCs w:val="22"/>
        </w:rPr>
      </w:pPr>
      <w:r w:rsidRPr="00666FA7">
        <w:rPr>
          <w:rFonts w:ascii="Cambria" w:hAnsi="Cambria" w:cs="Cambria"/>
          <w:sz w:val="22"/>
          <w:szCs w:val="22"/>
        </w:rPr>
        <w:t>The Accountable Authority certification will be published on the relevant entity’s website when the campaign is launched.</w:t>
      </w:r>
    </w:p>
    <w:p w14:paraId="735C3578" w14:textId="77777777" w:rsidR="00FE3E0B" w:rsidRPr="00666FA7" w:rsidRDefault="00FE3E0B" w:rsidP="00FE3E0B">
      <w:pPr>
        <w:pStyle w:val="Default"/>
        <w:numPr>
          <w:ilvl w:val="0"/>
          <w:numId w:val="6"/>
        </w:numPr>
        <w:spacing w:after="87"/>
        <w:rPr>
          <w:rFonts w:ascii="Cambria" w:hAnsi="Cambria" w:cs="Cambria"/>
          <w:sz w:val="22"/>
          <w:szCs w:val="22"/>
        </w:rPr>
      </w:pPr>
      <w:r w:rsidRPr="00666FA7">
        <w:rPr>
          <w:rFonts w:ascii="Cambria" w:hAnsi="Cambria" w:cs="Cambria"/>
          <w:sz w:val="22"/>
          <w:szCs w:val="22"/>
        </w:rPr>
        <w:t>The compliance advice of the Independent Communications Committee will be published on Finance’s website after the campaign is launched.</w:t>
      </w:r>
    </w:p>
    <w:p w14:paraId="64B32569" w14:textId="7874A52E" w:rsidR="001D2AAB" w:rsidRPr="00666FA7" w:rsidRDefault="001D2AAB" w:rsidP="0010709B">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Information campaigns are not subject to </w:t>
      </w:r>
      <w:r w:rsidR="0010709B" w:rsidRPr="00666FA7">
        <w:rPr>
          <w:rFonts w:ascii="Cambria" w:hAnsi="Cambria" w:cs="Cambria"/>
          <w:sz w:val="22"/>
          <w:szCs w:val="22"/>
        </w:rPr>
        <w:t xml:space="preserve">review by the Independent Communications Committee or </w:t>
      </w:r>
      <w:r w:rsidRPr="00666FA7">
        <w:rPr>
          <w:rFonts w:ascii="Cambria" w:hAnsi="Cambria" w:cs="Cambria"/>
          <w:sz w:val="22"/>
          <w:szCs w:val="22"/>
        </w:rPr>
        <w:t xml:space="preserve">certification by the Accountable Authority but must comply with these Guidelines and other relevant policies and processes as outlined in clause 8. </w:t>
      </w:r>
    </w:p>
    <w:p w14:paraId="47AF06AF" w14:textId="36694707" w:rsidR="001D2AAB" w:rsidRPr="00666FA7" w:rsidRDefault="001D2AAB" w:rsidP="001D2AAB">
      <w:pPr>
        <w:pStyle w:val="Default"/>
        <w:numPr>
          <w:ilvl w:val="0"/>
          <w:numId w:val="1"/>
        </w:numPr>
        <w:spacing w:after="87"/>
        <w:rPr>
          <w:rFonts w:ascii="Cambria" w:hAnsi="Cambria" w:cs="Cambria"/>
          <w:sz w:val="22"/>
          <w:szCs w:val="22"/>
        </w:rPr>
      </w:pPr>
      <w:r w:rsidRPr="00666FA7">
        <w:rPr>
          <w:rFonts w:ascii="Cambria" w:hAnsi="Cambria" w:cs="Cambria"/>
          <w:sz w:val="22"/>
          <w:szCs w:val="22"/>
        </w:rPr>
        <w:t>The Government will provide reports to the Parliament that detail expenditure on all advertising campaigns with expenditure in excess of $</w:t>
      </w:r>
      <w:r w:rsidR="00165B3F" w:rsidRPr="00666FA7">
        <w:rPr>
          <w:rFonts w:ascii="Cambria" w:hAnsi="Cambria" w:cs="Cambria"/>
          <w:sz w:val="22"/>
          <w:szCs w:val="22"/>
        </w:rPr>
        <w:t>250</w:t>
      </w:r>
      <w:r w:rsidRPr="00666FA7">
        <w:rPr>
          <w:rFonts w:ascii="Cambria" w:hAnsi="Cambria" w:cs="Cambria"/>
          <w:sz w:val="22"/>
          <w:szCs w:val="22"/>
        </w:rPr>
        <w:t>,000</w:t>
      </w:r>
      <w:r w:rsidR="00165B3F" w:rsidRPr="00666FA7">
        <w:rPr>
          <w:rFonts w:ascii="Cambria" w:hAnsi="Cambria" w:cs="Cambria"/>
          <w:sz w:val="22"/>
          <w:szCs w:val="22"/>
        </w:rPr>
        <w:t xml:space="preserve"> exclusive of GST</w:t>
      </w:r>
      <w:r w:rsidRPr="00666FA7">
        <w:rPr>
          <w:rFonts w:ascii="Cambria" w:hAnsi="Cambria" w:cs="Cambria"/>
          <w:sz w:val="22"/>
          <w:szCs w:val="22"/>
        </w:rPr>
        <w:t xml:space="preserve"> commissioned by PGPA Act entities. </w:t>
      </w:r>
    </w:p>
    <w:p w14:paraId="20A043BD" w14:textId="77777777" w:rsidR="001D2AAB" w:rsidRPr="00666FA7" w:rsidRDefault="001D2AAB" w:rsidP="001D2AAB">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Accountable Authorities will ensure that: </w:t>
      </w:r>
    </w:p>
    <w:p w14:paraId="3F536D2C" w14:textId="0F85B680" w:rsidR="001D2AAB" w:rsidRPr="00666FA7" w:rsidRDefault="001D2AAB" w:rsidP="001D2AAB">
      <w:pPr>
        <w:pStyle w:val="Default"/>
        <w:numPr>
          <w:ilvl w:val="0"/>
          <w:numId w:val="7"/>
        </w:numPr>
        <w:spacing w:after="87"/>
        <w:rPr>
          <w:rFonts w:ascii="Cambria" w:hAnsi="Cambria" w:cs="Cambria"/>
          <w:sz w:val="22"/>
          <w:szCs w:val="22"/>
        </w:rPr>
      </w:pPr>
      <w:r w:rsidRPr="00666FA7">
        <w:rPr>
          <w:rFonts w:ascii="Cambria" w:hAnsi="Cambria" w:cs="Cambria"/>
          <w:sz w:val="22"/>
          <w:szCs w:val="22"/>
        </w:rPr>
        <w:t>research reports for advertising campaigns with expenditure of $</w:t>
      </w:r>
      <w:r w:rsidR="00165B3F" w:rsidRPr="00666FA7">
        <w:rPr>
          <w:rFonts w:ascii="Cambria" w:hAnsi="Cambria" w:cs="Cambria"/>
          <w:sz w:val="22"/>
          <w:szCs w:val="22"/>
        </w:rPr>
        <w:t>250</w:t>
      </w:r>
      <w:r w:rsidRPr="00666FA7">
        <w:rPr>
          <w:rFonts w:ascii="Cambria" w:hAnsi="Cambria" w:cs="Cambria"/>
          <w:sz w:val="22"/>
          <w:szCs w:val="22"/>
        </w:rPr>
        <w:t>,000</w:t>
      </w:r>
      <w:r w:rsidR="00165B3F" w:rsidRPr="00666FA7">
        <w:rPr>
          <w:rFonts w:ascii="Cambria" w:hAnsi="Cambria" w:cs="Cambria"/>
          <w:sz w:val="22"/>
          <w:szCs w:val="22"/>
        </w:rPr>
        <w:t xml:space="preserve"> exclusive of GST</w:t>
      </w:r>
      <w:r w:rsidRPr="00666FA7">
        <w:rPr>
          <w:rFonts w:ascii="Cambria" w:hAnsi="Cambria" w:cs="Cambria"/>
          <w:sz w:val="22"/>
          <w:szCs w:val="22"/>
        </w:rPr>
        <w:t xml:space="preserve"> or more are published on their entity web site following the launch of a campaign where it is appropriate to do so; and </w:t>
      </w:r>
    </w:p>
    <w:p w14:paraId="7E8FFDB5" w14:textId="77777777" w:rsidR="001D2AAB" w:rsidRPr="00666FA7" w:rsidRDefault="001D2AAB" w:rsidP="001D2AAB">
      <w:pPr>
        <w:pStyle w:val="Default"/>
        <w:numPr>
          <w:ilvl w:val="0"/>
          <w:numId w:val="7"/>
        </w:numPr>
        <w:spacing w:after="87"/>
        <w:rPr>
          <w:rFonts w:ascii="Cambria" w:hAnsi="Cambria" w:cs="Cambria"/>
          <w:sz w:val="22"/>
          <w:szCs w:val="22"/>
        </w:rPr>
      </w:pPr>
      <w:r w:rsidRPr="00666FA7">
        <w:rPr>
          <w:rFonts w:ascii="Cambria" w:hAnsi="Cambria" w:cs="Cambria"/>
          <w:sz w:val="22"/>
          <w:szCs w:val="22"/>
        </w:rPr>
        <w:t xml:space="preserve">details of advertising campaigns undertaken will be published in entity annual reports. </w:t>
      </w:r>
    </w:p>
    <w:p w14:paraId="5D3570C0" w14:textId="77777777" w:rsidR="001D2AAB" w:rsidRPr="00666FA7" w:rsidRDefault="001D2AAB" w:rsidP="001D2AAB">
      <w:pPr>
        <w:pStyle w:val="Default"/>
        <w:rPr>
          <w:rFonts w:ascii="Cambria" w:hAnsi="Cambria" w:cs="Cambria"/>
          <w:sz w:val="22"/>
          <w:szCs w:val="22"/>
        </w:rPr>
      </w:pPr>
    </w:p>
    <w:p w14:paraId="5DE022B6" w14:textId="77777777" w:rsidR="0092682F" w:rsidRPr="00666FA7" w:rsidRDefault="0092682F" w:rsidP="001D2AAB">
      <w:pPr>
        <w:pStyle w:val="Default"/>
        <w:rPr>
          <w:b/>
          <w:bCs/>
          <w:sz w:val="26"/>
          <w:szCs w:val="26"/>
        </w:rPr>
      </w:pPr>
    </w:p>
    <w:p w14:paraId="3EE185C5" w14:textId="77777777" w:rsidR="0092682F" w:rsidRPr="00666FA7" w:rsidRDefault="0092682F" w:rsidP="001D2AAB">
      <w:pPr>
        <w:pStyle w:val="Default"/>
        <w:rPr>
          <w:b/>
          <w:bCs/>
          <w:sz w:val="26"/>
          <w:szCs w:val="26"/>
        </w:rPr>
      </w:pPr>
    </w:p>
    <w:p w14:paraId="6633562E" w14:textId="7ED4A597" w:rsidR="001D2AAB" w:rsidRPr="00666FA7" w:rsidRDefault="001D2AAB" w:rsidP="001D2AAB">
      <w:pPr>
        <w:pStyle w:val="Default"/>
        <w:rPr>
          <w:b/>
          <w:bCs/>
          <w:sz w:val="26"/>
          <w:szCs w:val="26"/>
        </w:rPr>
      </w:pPr>
      <w:r w:rsidRPr="00666FA7">
        <w:rPr>
          <w:b/>
          <w:bCs/>
          <w:sz w:val="26"/>
          <w:szCs w:val="26"/>
        </w:rPr>
        <w:t xml:space="preserve">Campaign Principles </w:t>
      </w:r>
    </w:p>
    <w:p w14:paraId="3E747D23" w14:textId="77777777" w:rsidR="00FE3E0B" w:rsidRPr="00666FA7" w:rsidRDefault="00FE3E0B" w:rsidP="001D2AAB">
      <w:pPr>
        <w:pStyle w:val="Default"/>
        <w:rPr>
          <w:sz w:val="26"/>
          <w:szCs w:val="26"/>
        </w:rPr>
      </w:pPr>
    </w:p>
    <w:p w14:paraId="5A7E1A25" w14:textId="77777777" w:rsidR="001D2AAB" w:rsidRPr="00666FA7" w:rsidRDefault="001D2AAB" w:rsidP="001D2AAB">
      <w:pPr>
        <w:pStyle w:val="Default"/>
        <w:rPr>
          <w:rFonts w:ascii="Cambria" w:hAnsi="Cambria" w:cs="Cambria"/>
          <w:sz w:val="22"/>
          <w:szCs w:val="22"/>
        </w:rPr>
      </w:pPr>
      <w:r w:rsidRPr="00666FA7">
        <w:rPr>
          <w:rFonts w:ascii="Cambria" w:hAnsi="Cambria" w:cs="Cambria"/>
          <w:sz w:val="22"/>
          <w:szCs w:val="22"/>
        </w:rPr>
        <w:t xml:space="preserve">There are five overarching campaign principles which set out the context in which Commonwealth Government campaigns are to be conducted. They relate to when campaigns can be conducted, how they are presented, and the legal and procurement requirements. </w:t>
      </w:r>
    </w:p>
    <w:p w14:paraId="32BDEBD0" w14:textId="77777777" w:rsidR="001D2AAB" w:rsidRPr="00666FA7" w:rsidRDefault="001D2AAB" w:rsidP="001D2AAB">
      <w:pPr>
        <w:pStyle w:val="Default"/>
        <w:rPr>
          <w:b/>
          <w:bCs/>
          <w:color w:val="005A77"/>
          <w:sz w:val="23"/>
          <w:szCs w:val="23"/>
        </w:rPr>
      </w:pPr>
    </w:p>
    <w:p w14:paraId="3B0C5365" w14:textId="34E7DC31" w:rsidR="001D2AAB" w:rsidRPr="00666FA7" w:rsidRDefault="001D2AAB" w:rsidP="001D2AAB">
      <w:pPr>
        <w:pStyle w:val="Default"/>
        <w:rPr>
          <w:b/>
          <w:bCs/>
          <w:color w:val="005A77"/>
          <w:sz w:val="23"/>
          <w:szCs w:val="23"/>
        </w:rPr>
      </w:pPr>
      <w:r w:rsidRPr="00666FA7">
        <w:rPr>
          <w:b/>
          <w:bCs/>
          <w:color w:val="005A77"/>
          <w:sz w:val="23"/>
          <w:szCs w:val="23"/>
        </w:rPr>
        <w:t xml:space="preserve">Principle 1: Relevant to government responsibilities </w:t>
      </w:r>
    </w:p>
    <w:p w14:paraId="3DF71A7E" w14:textId="77777777" w:rsidR="0010709B" w:rsidRPr="00666FA7" w:rsidRDefault="0010709B" w:rsidP="001D2AAB">
      <w:pPr>
        <w:pStyle w:val="Default"/>
        <w:rPr>
          <w:color w:val="005A77"/>
          <w:sz w:val="23"/>
          <w:szCs w:val="23"/>
        </w:rPr>
      </w:pPr>
    </w:p>
    <w:p w14:paraId="529E9117" w14:textId="5DC6A5AD" w:rsidR="007E220D" w:rsidRPr="00666FA7" w:rsidRDefault="001D2AAB" w:rsidP="007E220D">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In demonstrating compliance with this principle considerations include: </w:t>
      </w:r>
    </w:p>
    <w:p w14:paraId="7C188790" w14:textId="77777777" w:rsidR="001D2AAB" w:rsidRPr="00666FA7" w:rsidRDefault="001D2AAB" w:rsidP="001D2AAB">
      <w:pPr>
        <w:pStyle w:val="Default"/>
        <w:numPr>
          <w:ilvl w:val="0"/>
          <w:numId w:val="8"/>
        </w:numPr>
        <w:spacing w:after="87"/>
        <w:rPr>
          <w:rFonts w:ascii="Cambria" w:hAnsi="Cambria" w:cs="Cambria"/>
          <w:sz w:val="22"/>
          <w:szCs w:val="22"/>
        </w:rPr>
      </w:pPr>
      <w:r w:rsidRPr="00666FA7">
        <w:rPr>
          <w:rFonts w:ascii="Cambria" w:hAnsi="Cambria" w:cs="Cambria"/>
          <w:sz w:val="22"/>
          <w:szCs w:val="22"/>
        </w:rPr>
        <w:t xml:space="preserve">The subject matter of the campaign directly relates to the Government’s responsibilities </w:t>
      </w:r>
    </w:p>
    <w:p w14:paraId="54158B95" w14:textId="77777777" w:rsidR="001D2AAB" w:rsidRPr="00666FA7" w:rsidRDefault="001D2AAB" w:rsidP="001D2AAB">
      <w:pPr>
        <w:pStyle w:val="Default"/>
        <w:numPr>
          <w:ilvl w:val="0"/>
          <w:numId w:val="8"/>
        </w:numPr>
        <w:spacing w:after="87"/>
        <w:rPr>
          <w:rFonts w:ascii="Cambria" w:hAnsi="Cambria" w:cs="Cambria"/>
          <w:sz w:val="22"/>
          <w:szCs w:val="22"/>
        </w:rPr>
      </w:pPr>
      <w:r w:rsidRPr="00666FA7">
        <w:rPr>
          <w:rFonts w:ascii="Cambria" w:hAnsi="Cambria" w:cs="Cambria"/>
          <w:sz w:val="22"/>
          <w:szCs w:val="22"/>
        </w:rPr>
        <w:t>The policy or program is underpinned by:</w:t>
      </w:r>
    </w:p>
    <w:p w14:paraId="5998BF19" w14:textId="77777777" w:rsidR="001D2AAB" w:rsidRPr="00666FA7" w:rsidRDefault="001D2AAB" w:rsidP="001D2AAB">
      <w:pPr>
        <w:pStyle w:val="Default"/>
        <w:numPr>
          <w:ilvl w:val="0"/>
          <w:numId w:val="9"/>
        </w:numPr>
        <w:spacing w:after="87"/>
        <w:rPr>
          <w:rFonts w:ascii="Cambria" w:hAnsi="Cambria" w:cs="Cambria"/>
          <w:sz w:val="22"/>
          <w:szCs w:val="22"/>
        </w:rPr>
      </w:pPr>
      <w:r w:rsidRPr="00666FA7">
        <w:rPr>
          <w:rFonts w:ascii="Cambria" w:hAnsi="Cambria" w:cs="Cambria"/>
          <w:sz w:val="22"/>
          <w:szCs w:val="22"/>
        </w:rPr>
        <w:t xml:space="preserve">legislative authority; or </w:t>
      </w:r>
    </w:p>
    <w:p w14:paraId="53E81878" w14:textId="77777777" w:rsidR="001D2AAB" w:rsidRPr="00666FA7" w:rsidRDefault="001D2AAB" w:rsidP="001D2AAB">
      <w:pPr>
        <w:pStyle w:val="Default"/>
        <w:numPr>
          <w:ilvl w:val="0"/>
          <w:numId w:val="9"/>
        </w:numPr>
        <w:spacing w:after="87"/>
        <w:rPr>
          <w:rFonts w:ascii="Cambria" w:hAnsi="Cambria" w:cs="Cambria"/>
          <w:sz w:val="22"/>
          <w:szCs w:val="22"/>
        </w:rPr>
      </w:pPr>
      <w:r w:rsidRPr="00666FA7">
        <w:rPr>
          <w:rFonts w:ascii="Cambria" w:hAnsi="Cambria" w:cs="Cambria"/>
          <w:sz w:val="22"/>
          <w:szCs w:val="22"/>
        </w:rPr>
        <w:t xml:space="preserve">appropriation of the Parliament; or </w:t>
      </w:r>
    </w:p>
    <w:p w14:paraId="09FF8D23" w14:textId="77777777" w:rsidR="001D2AAB" w:rsidRPr="00666FA7" w:rsidRDefault="001D2AAB" w:rsidP="001D2AAB">
      <w:pPr>
        <w:pStyle w:val="Default"/>
        <w:numPr>
          <w:ilvl w:val="0"/>
          <w:numId w:val="9"/>
        </w:numPr>
        <w:spacing w:after="87"/>
        <w:rPr>
          <w:rFonts w:ascii="Cambria" w:hAnsi="Cambria" w:cs="Cambria"/>
          <w:sz w:val="22"/>
          <w:szCs w:val="22"/>
        </w:rPr>
      </w:pPr>
      <w:r w:rsidRPr="00666FA7">
        <w:rPr>
          <w:rFonts w:ascii="Cambria" w:hAnsi="Cambria" w:cs="Cambria"/>
          <w:sz w:val="22"/>
          <w:szCs w:val="22"/>
        </w:rPr>
        <w:t xml:space="preserve">a Cabinet Decision which is intended to be implemented during the current Parliament </w:t>
      </w:r>
    </w:p>
    <w:p w14:paraId="2BD62D84" w14:textId="77777777" w:rsidR="001D2AAB" w:rsidRPr="00666FA7" w:rsidRDefault="001D2AAB" w:rsidP="001D2AAB">
      <w:pPr>
        <w:pStyle w:val="Default"/>
        <w:rPr>
          <w:rFonts w:ascii="Cambria" w:hAnsi="Cambria" w:cs="Cambria"/>
          <w:sz w:val="22"/>
          <w:szCs w:val="22"/>
        </w:rPr>
      </w:pPr>
    </w:p>
    <w:p w14:paraId="529CE476" w14:textId="5A106734" w:rsidR="001D2AAB" w:rsidRPr="00666FA7" w:rsidRDefault="001D2AAB" w:rsidP="001D2AAB">
      <w:pPr>
        <w:pStyle w:val="Default"/>
        <w:numPr>
          <w:ilvl w:val="0"/>
          <w:numId w:val="1"/>
        </w:numPr>
        <w:rPr>
          <w:rFonts w:ascii="Cambria" w:hAnsi="Cambria" w:cs="Cambria"/>
          <w:sz w:val="22"/>
          <w:szCs w:val="22"/>
        </w:rPr>
      </w:pPr>
      <w:r w:rsidRPr="00666FA7">
        <w:rPr>
          <w:rFonts w:ascii="Cambria" w:hAnsi="Cambria" w:cs="Cambria"/>
          <w:sz w:val="22"/>
          <w:szCs w:val="22"/>
        </w:rPr>
        <w:t xml:space="preserve">Examples of suitable uses for government campaigns include to: </w:t>
      </w:r>
    </w:p>
    <w:p w14:paraId="42541786" w14:textId="77777777" w:rsidR="007E220D" w:rsidRPr="00666FA7" w:rsidRDefault="007E220D" w:rsidP="007E220D">
      <w:pPr>
        <w:pStyle w:val="Default"/>
        <w:ind w:left="720"/>
        <w:rPr>
          <w:rFonts w:ascii="Cambria" w:hAnsi="Cambria" w:cs="Cambria"/>
          <w:sz w:val="22"/>
          <w:szCs w:val="22"/>
        </w:rPr>
      </w:pPr>
    </w:p>
    <w:p w14:paraId="67F575F4" w14:textId="77777777" w:rsidR="001D2AAB" w:rsidRPr="00666FA7" w:rsidRDefault="001D2AAB" w:rsidP="001D2AAB">
      <w:pPr>
        <w:pStyle w:val="Default"/>
        <w:numPr>
          <w:ilvl w:val="0"/>
          <w:numId w:val="10"/>
        </w:numPr>
        <w:rPr>
          <w:rFonts w:ascii="Cambria" w:hAnsi="Cambria" w:cs="Cambria"/>
          <w:sz w:val="22"/>
          <w:szCs w:val="22"/>
        </w:rPr>
      </w:pPr>
      <w:r w:rsidRPr="00666FA7">
        <w:rPr>
          <w:rFonts w:ascii="Cambria" w:hAnsi="Cambria" w:cs="Cambria"/>
          <w:sz w:val="22"/>
          <w:szCs w:val="22"/>
        </w:rPr>
        <w:t xml:space="preserve">inform the public of new, existing or proposed government policies, or policy revisions; </w:t>
      </w:r>
    </w:p>
    <w:p w14:paraId="4EBB11D8" w14:textId="77777777" w:rsidR="001D2AAB" w:rsidRPr="00666FA7" w:rsidRDefault="001D2AAB" w:rsidP="001D2AAB">
      <w:pPr>
        <w:pStyle w:val="Default"/>
        <w:numPr>
          <w:ilvl w:val="0"/>
          <w:numId w:val="10"/>
        </w:numPr>
        <w:rPr>
          <w:rFonts w:ascii="Cambria" w:hAnsi="Cambria" w:cs="Cambria"/>
          <w:sz w:val="22"/>
          <w:szCs w:val="22"/>
        </w:rPr>
      </w:pPr>
      <w:r w:rsidRPr="00666FA7">
        <w:rPr>
          <w:rFonts w:ascii="Cambria" w:hAnsi="Cambria" w:cs="Cambria"/>
          <w:sz w:val="22"/>
          <w:szCs w:val="22"/>
        </w:rPr>
        <w:t xml:space="preserve">provide information on government programs or services or revisions to programs or services to which the public are entitled; </w:t>
      </w:r>
    </w:p>
    <w:p w14:paraId="79A85D23" w14:textId="77777777" w:rsidR="001D2AAB" w:rsidRPr="00666FA7" w:rsidRDefault="001D2AAB" w:rsidP="001D2AAB">
      <w:pPr>
        <w:pStyle w:val="Default"/>
        <w:numPr>
          <w:ilvl w:val="0"/>
          <w:numId w:val="10"/>
        </w:numPr>
        <w:rPr>
          <w:rFonts w:ascii="Cambria" w:hAnsi="Cambria" w:cs="Cambria"/>
          <w:sz w:val="22"/>
          <w:szCs w:val="22"/>
        </w:rPr>
      </w:pPr>
      <w:r w:rsidRPr="00666FA7">
        <w:rPr>
          <w:rFonts w:ascii="Cambria" w:hAnsi="Cambria" w:cs="Cambria"/>
          <w:sz w:val="22"/>
          <w:szCs w:val="22"/>
        </w:rPr>
        <w:t xml:space="preserve">inform consideration of issues; </w:t>
      </w:r>
    </w:p>
    <w:p w14:paraId="4B0A0778" w14:textId="77777777" w:rsidR="001D2AAB" w:rsidRPr="00666FA7" w:rsidRDefault="001D2AAB" w:rsidP="001D2AAB">
      <w:pPr>
        <w:pStyle w:val="Default"/>
        <w:numPr>
          <w:ilvl w:val="0"/>
          <w:numId w:val="10"/>
        </w:numPr>
        <w:rPr>
          <w:rFonts w:ascii="Cambria" w:hAnsi="Cambria" w:cs="Cambria"/>
          <w:sz w:val="22"/>
          <w:szCs w:val="22"/>
        </w:rPr>
      </w:pPr>
      <w:r w:rsidRPr="00666FA7">
        <w:rPr>
          <w:rFonts w:ascii="Cambria" w:hAnsi="Cambria" w:cs="Cambria"/>
          <w:sz w:val="22"/>
          <w:szCs w:val="22"/>
        </w:rPr>
        <w:t xml:space="preserve">disseminate scientific, medical or health and safety information; or </w:t>
      </w:r>
    </w:p>
    <w:p w14:paraId="431B968B" w14:textId="7EC50B21" w:rsidR="00525791" w:rsidRPr="00666FA7" w:rsidRDefault="001D2AAB" w:rsidP="0092682F">
      <w:pPr>
        <w:pStyle w:val="Default"/>
        <w:numPr>
          <w:ilvl w:val="0"/>
          <w:numId w:val="10"/>
        </w:numPr>
        <w:rPr>
          <w:b/>
          <w:bCs/>
          <w:color w:val="005A77"/>
          <w:sz w:val="23"/>
          <w:szCs w:val="23"/>
        </w:rPr>
      </w:pPr>
      <w:r w:rsidRPr="00666FA7">
        <w:rPr>
          <w:rFonts w:ascii="Cambria" w:hAnsi="Cambria" w:cs="Cambria"/>
          <w:sz w:val="22"/>
          <w:szCs w:val="22"/>
        </w:rPr>
        <w:t xml:space="preserve">provide information on the performance of government to facilitate accountability to the public. </w:t>
      </w:r>
    </w:p>
    <w:p w14:paraId="146B237F" w14:textId="77777777" w:rsidR="00525791" w:rsidRPr="00666FA7" w:rsidRDefault="00525791" w:rsidP="001D2AAB">
      <w:pPr>
        <w:pStyle w:val="Default"/>
        <w:rPr>
          <w:b/>
          <w:bCs/>
          <w:color w:val="005A77"/>
          <w:sz w:val="23"/>
          <w:szCs w:val="23"/>
        </w:rPr>
      </w:pPr>
    </w:p>
    <w:p w14:paraId="6D3D802C" w14:textId="1A362C9F" w:rsidR="001D2AAB" w:rsidRPr="00666FA7" w:rsidRDefault="001D2AAB" w:rsidP="001D2AAB">
      <w:pPr>
        <w:pStyle w:val="Default"/>
        <w:rPr>
          <w:b/>
          <w:bCs/>
          <w:color w:val="005A77"/>
          <w:sz w:val="23"/>
          <w:szCs w:val="23"/>
        </w:rPr>
      </w:pPr>
      <w:r w:rsidRPr="00666FA7">
        <w:rPr>
          <w:b/>
          <w:bCs/>
          <w:color w:val="005A77"/>
          <w:sz w:val="23"/>
          <w:szCs w:val="23"/>
        </w:rPr>
        <w:t xml:space="preserve">Principle 2: Presented in an objective, fair and accessible manner </w:t>
      </w:r>
    </w:p>
    <w:p w14:paraId="2B5A9778" w14:textId="77777777" w:rsidR="0010709B" w:rsidRPr="00666FA7" w:rsidRDefault="0010709B" w:rsidP="001D2AAB">
      <w:pPr>
        <w:pStyle w:val="Default"/>
        <w:rPr>
          <w:color w:val="005A77"/>
          <w:sz w:val="23"/>
          <w:szCs w:val="23"/>
        </w:rPr>
      </w:pPr>
    </w:p>
    <w:p w14:paraId="6B6B0B4C" w14:textId="77777777" w:rsidR="001D2AAB" w:rsidRPr="00666FA7" w:rsidRDefault="001D2AAB" w:rsidP="001D2AAB">
      <w:pPr>
        <w:pStyle w:val="Default"/>
        <w:numPr>
          <w:ilvl w:val="0"/>
          <w:numId w:val="1"/>
        </w:numPr>
        <w:spacing w:after="202"/>
        <w:rPr>
          <w:rFonts w:ascii="Cambria" w:hAnsi="Cambria" w:cs="Cambria"/>
          <w:sz w:val="22"/>
          <w:szCs w:val="22"/>
        </w:rPr>
      </w:pPr>
      <w:r w:rsidRPr="00666FA7">
        <w:rPr>
          <w:rFonts w:ascii="Cambria" w:hAnsi="Cambria" w:cs="Cambria"/>
          <w:sz w:val="22"/>
          <w:szCs w:val="22"/>
        </w:rPr>
        <w:t xml:space="preserve">In demonstrating compliance with this Principle considerations include: </w:t>
      </w:r>
    </w:p>
    <w:p w14:paraId="049D516F" w14:textId="73C36B3B" w:rsidR="001D2AAB"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The recipients of the information can distinguish between facts, comment, opinion and analysis</w:t>
      </w:r>
      <w:r w:rsidR="007E220D" w:rsidRPr="00666FA7">
        <w:rPr>
          <w:rFonts w:ascii="Cambria" w:hAnsi="Cambria" w:cs="Cambria"/>
          <w:sz w:val="22"/>
          <w:szCs w:val="22"/>
        </w:rPr>
        <w:t>;</w:t>
      </w:r>
      <w:r w:rsidRPr="00666FA7">
        <w:rPr>
          <w:rFonts w:ascii="Cambria" w:hAnsi="Cambria" w:cs="Cambria"/>
          <w:sz w:val="22"/>
          <w:szCs w:val="22"/>
        </w:rPr>
        <w:t xml:space="preserve"> </w:t>
      </w:r>
    </w:p>
    <w:p w14:paraId="2249B551" w14:textId="2AF5B118" w:rsidR="001D2AAB"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Information presented as a fact, is accurate and verifiable</w:t>
      </w:r>
      <w:r w:rsidR="007E220D" w:rsidRPr="00666FA7">
        <w:rPr>
          <w:rFonts w:ascii="Cambria" w:hAnsi="Cambria" w:cs="Cambria"/>
          <w:sz w:val="22"/>
          <w:szCs w:val="22"/>
        </w:rPr>
        <w:t>;</w:t>
      </w:r>
      <w:r w:rsidRPr="00666FA7">
        <w:rPr>
          <w:rFonts w:ascii="Cambria" w:hAnsi="Cambria" w:cs="Cambria"/>
          <w:sz w:val="22"/>
          <w:szCs w:val="22"/>
        </w:rPr>
        <w:t xml:space="preserve"> </w:t>
      </w:r>
    </w:p>
    <w:p w14:paraId="00BD9B6D" w14:textId="2E97A688" w:rsidR="001D2AAB"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The basis of factual comparisons is clear and does not mislead the recipient about the situation</w:t>
      </w:r>
      <w:r w:rsidR="007E220D" w:rsidRPr="00666FA7">
        <w:rPr>
          <w:rFonts w:ascii="Cambria" w:hAnsi="Cambria" w:cs="Cambria"/>
          <w:sz w:val="22"/>
          <w:szCs w:val="22"/>
        </w:rPr>
        <w:t>;</w:t>
      </w:r>
      <w:r w:rsidRPr="00666FA7">
        <w:rPr>
          <w:rFonts w:ascii="Cambria" w:hAnsi="Cambria" w:cs="Cambria"/>
          <w:sz w:val="22"/>
          <w:szCs w:val="22"/>
        </w:rPr>
        <w:t xml:space="preserve"> </w:t>
      </w:r>
    </w:p>
    <w:p w14:paraId="05006484" w14:textId="0ADC8DD2" w:rsidR="001D2AAB"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Pre-existing policies, products, services and activities are not presented as new</w:t>
      </w:r>
      <w:r w:rsidR="007E220D" w:rsidRPr="00666FA7">
        <w:rPr>
          <w:rFonts w:ascii="Cambria" w:hAnsi="Cambria" w:cs="Cambria"/>
          <w:sz w:val="22"/>
          <w:szCs w:val="22"/>
        </w:rPr>
        <w:t>;</w:t>
      </w:r>
      <w:r w:rsidRPr="00666FA7">
        <w:rPr>
          <w:rFonts w:ascii="Cambria" w:hAnsi="Cambria" w:cs="Cambria"/>
          <w:sz w:val="22"/>
          <w:szCs w:val="22"/>
        </w:rPr>
        <w:t xml:space="preserve"> </w:t>
      </w:r>
    </w:p>
    <w:p w14:paraId="7B1CCD1B" w14:textId="68C65557" w:rsidR="001D2AAB"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 xml:space="preserve">Special attention is paid to communicating with disadvantaged individuals or groups identified within the target audience. Particular attention is paid to meeting the information needs of </w:t>
      </w:r>
      <w:r w:rsidR="00514C72" w:rsidRPr="00666FA7">
        <w:rPr>
          <w:rFonts w:ascii="Cambria" w:hAnsi="Cambria" w:cs="Cambria"/>
          <w:sz w:val="22"/>
          <w:szCs w:val="22"/>
        </w:rPr>
        <w:t xml:space="preserve">Aboriginal and Torres Strait Islander </w:t>
      </w:r>
      <w:r w:rsidRPr="00666FA7">
        <w:rPr>
          <w:rFonts w:ascii="Cambria" w:hAnsi="Cambria" w:cs="Cambria"/>
          <w:sz w:val="22"/>
          <w:szCs w:val="22"/>
        </w:rPr>
        <w:t>Australians, the rural community</w:t>
      </w:r>
      <w:r w:rsidR="000C73FF" w:rsidRPr="00666FA7">
        <w:rPr>
          <w:rFonts w:ascii="Cambria" w:hAnsi="Cambria" w:cs="Cambria"/>
          <w:sz w:val="22"/>
          <w:szCs w:val="22"/>
        </w:rPr>
        <w:t>, people with disability</w:t>
      </w:r>
      <w:r w:rsidRPr="00666FA7">
        <w:rPr>
          <w:rFonts w:ascii="Cambria" w:hAnsi="Cambria" w:cs="Cambria"/>
          <w:sz w:val="22"/>
          <w:szCs w:val="22"/>
        </w:rPr>
        <w:t xml:space="preserve"> and those for whom English is not a convenient language in which to receive information</w:t>
      </w:r>
      <w:r w:rsidR="007E220D" w:rsidRPr="00666FA7">
        <w:rPr>
          <w:rFonts w:ascii="Cambria" w:hAnsi="Cambria" w:cs="Cambria"/>
          <w:sz w:val="22"/>
          <w:szCs w:val="22"/>
        </w:rPr>
        <w:t>;</w:t>
      </w:r>
    </w:p>
    <w:p w14:paraId="1AF57024" w14:textId="6881399F" w:rsidR="005658A5"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 xml:space="preserve">Imagery used in campaigns appropriately reflects the diverse range of Australians. Where it is consistent with the campaign objectives, this includes the realistic portrayal of the full participation of women, </w:t>
      </w:r>
      <w:r w:rsidR="000C73FF" w:rsidRPr="00666FA7">
        <w:rPr>
          <w:rFonts w:ascii="Cambria" w:hAnsi="Cambria" w:cs="Cambria"/>
          <w:sz w:val="22"/>
          <w:szCs w:val="22"/>
        </w:rPr>
        <w:t>A</w:t>
      </w:r>
      <w:r w:rsidR="00514C72" w:rsidRPr="00666FA7">
        <w:rPr>
          <w:rFonts w:ascii="Cambria" w:hAnsi="Cambria" w:cs="Cambria"/>
          <w:sz w:val="22"/>
          <w:szCs w:val="22"/>
        </w:rPr>
        <w:t>boriginal and Torres St</w:t>
      </w:r>
      <w:r w:rsidR="000C73FF" w:rsidRPr="00666FA7">
        <w:rPr>
          <w:rFonts w:ascii="Cambria" w:hAnsi="Cambria" w:cs="Cambria"/>
          <w:sz w:val="22"/>
          <w:szCs w:val="22"/>
        </w:rPr>
        <w:t>r</w:t>
      </w:r>
      <w:r w:rsidR="00514C72" w:rsidRPr="00666FA7">
        <w:rPr>
          <w:rFonts w:ascii="Cambria" w:hAnsi="Cambria" w:cs="Cambria"/>
          <w:sz w:val="22"/>
          <w:szCs w:val="22"/>
        </w:rPr>
        <w:t>a</w:t>
      </w:r>
      <w:r w:rsidR="000C73FF" w:rsidRPr="00666FA7">
        <w:rPr>
          <w:rFonts w:ascii="Cambria" w:hAnsi="Cambria" w:cs="Cambria"/>
          <w:sz w:val="22"/>
          <w:szCs w:val="22"/>
        </w:rPr>
        <w:t xml:space="preserve">it Islander </w:t>
      </w:r>
      <w:r w:rsidR="00514C72" w:rsidRPr="00666FA7">
        <w:rPr>
          <w:rFonts w:ascii="Cambria" w:hAnsi="Cambria" w:cs="Cambria"/>
          <w:sz w:val="22"/>
          <w:szCs w:val="22"/>
        </w:rPr>
        <w:t>Australians</w:t>
      </w:r>
      <w:r w:rsidR="000C73FF" w:rsidRPr="00666FA7">
        <w:rPr>
          <w:rFonts w:ascii="Cambria" w:hAnsi="Cambria" w:cs="Cambria"/>
          <w:sz w:val="22"/>
          <w:szCs w:val="22"/>
        </w:rPr>
        <w:t>,</w:t>
      </w:r>
      <w:r w:rsidRPr="00666FA7">
        <w:rPr>
          <w:rFonts w:ascii="Cambria" w:hAnsi="Cambria" w:cs="Cambria"/>
          <w:sz w:val="22"/>
          <w:szCs w:val="22"/>
        </w:rPr>
        <w:t xml:space="preserve"> culturally and linguistically diverse communities</w:t>
      </w:r>
      <w:r w:rsidR="000C73FF" w:rsidRPr="00666FA7">
        <w:rPr>
          <w:rFonts w:ascii="Cambria" w:hAnsi="Cambria" w:cs="Cambria"/>
          <w:sz w:val="22"/>
          <w:szCs w:val="22"/>
        </w:rPr>
        <w:t xml:space="preserve"> and people with disability</w:t>
      </w:r>
      <w:r w:rsidR="007E220D" w:rsidRPr="00666FA7">
        <w:rPr>
          <w:rFonts w:ascii="Cambria" w:hAnsi="Cambria" w:cs="Cambria"/>
          <w:sz w:val="22"/>
          <w:szCs w:val="22"/>
        </w:rPr>
        <w:t>; and</w:t>
      </w:r>
    </w:p>
    <w:p w14:paraId="54DBDBE2" w14:textId="77777777" w:rsidR="001D2AAB"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 xml:space="preserve">Campaigns are tested with target audiences to indicate they are engaging and perform well against their objectives. </w:t>
      </w:r>
    </w:p>
    <w:p w14:paraId="118F5FE5" w14:textId="77777777" w:rsidR="001D2AAB" w:rsidRPr="00666FA7" w:rsidRDefault="001D2AAB" w:rsidP="001D2AAB">
      <w:pPr>
        <w:pStyle w:val="Default"/>
        <w:rPr>
          <w:rFonts w:ascii="Cambria" w:hAnsi="Cambria" w:cs="Cambria"/>
          <w:sz w:val="22"/>
          <w:szCs w:val="22"/>
        </w:rPr>
      </w:pPr>
    </w:p>
    <w:p w14:paraId="445E9228" w14:textId="6DBEA934" w:rsidR="001D2AAB" w:rsidRPr="00666FA7" w:rsidRDefault="001D2AAB" w:rsidP="001D2AAB">
      <w:pPr>
        <w:pStyle w:val="Default"/>
        <w:rPr>
          <w:b/>
          <w:bCs/>
          <w:color w:val="005A77"/>
          <w:sz w:val="23"/>
          <w:szCs w:val="23"/>
        </w:rPr>
      </w:pPr>
      <w:r w:rsidRPr="00666FA7">
        <w:rPr>
          <w:b/>
          <w:bCs/>
          <w:color w:val="005A77"/>
          <w:sz w:val="23"/>
          <w:szCs w:val="23"/>
        </w:rPr>
        <w:t xml:space="preserve">Principle 3: Objective and not directed at promoting party political interests </w:t>
      </w:r>
    </w:p>
    <w:p w14:paraId="466E28D3" w14:textId="77777777" w:rsidR="0010709B" w:rsidRPr="00666FA7" w:rsidRDefault="0010709B" w:rsidP="001D2AAB">
      <w:pPr>
        <w:pStyle w:val="Default"/>
        <w:rPr>
          <w:color w:val="005A77"/>
          <w:sz w:val="23"/>
          <w:szCs w:val="23"/>
        </w:rPr>
      </w:pPr>
    </w:p>
    <w:p w14:paraId="7B19EAAF" w14:textId="77777777" w:rsidR="005658A5" w:rsidRPr="00666FA7" w:rsidRDefault="001D2AAB" w:rsidP="005658A5">
      <w:pPr>
        <w:pStyle w:val="Default"/>
        <w:numPr>
          <w:ilvl w:val="0"/>
          <w:numId w:val="1"/>
        </w:numPr>
        <w:spacing w:after="200"/>
        <w:rPr>
          <w:rFonts w:ascii="Cambria" w:hAnsi="Cambria" w:cs="Cambria"/>
          <w:sz w:val="22"/>
          <w:szCs w:val="22"/>
        </w:rPr>
      </w:pPr>
      <w:r w:rsidRPr="00666FA7">
        <w:rPr>
          <w:rFonts w:ascii="Cambria" w:hAnsi="Cambria" w:cs="Cambria"/>
          <w:sz w:val="22"/>
          <w:szCs w:val="22"/>
        </w:rPr>
        <w:t>In demonstrating compliance with this Pri</w:t>
      </w:r>
      <w:r w:rsidR="005658A5" w:rsidRPr="00666FA7">
        <w:rPr>
          <w:rFonts w:ascii="Cambria" w:hAnsi="Cambria" w:cs="Cambria"/>
          <w:sz w:val="22"/>
          <w:szCs w:val="22"/>
        </w:rPr>
        <w:t xml:space="preserve">nciple considerations include: </w:t>
      </w:r>
    </w:p>
    <w:p w14:paraId="2C4D39D4" w14:textId="360ACA10" w:rsidR="005658A5"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Language used in the campaign is objective language and is free of political argument</w:t>
      </w:r>
      <w:r w:rsidR="007E220D" w:rsidRPr="00666FA7">
        <w:rPr>
          <w:rFonts w:ascii="Cambria" w:hAnsi="Cambria" w:cs="Cambria"/>
          <w:sz w:val="22"/>
          <w:szCs w:val="22"/>
        </w:rPr>
        <w:t>; and</w:t>
      </w:r>
      <w:r w:rsidRPr="00666FA7">
        <w:rPr>
          <w:rFonts w:ascii="Cambria" w:hAnsi="Cambria" w:cs="Cambria"/>
          <w:sz w:val="22"/>
          <w:szCs w:val="22"/>
        </w:rPr>
        <w:t xml:space="preserve"> </w:t>
      </w:r>
    </w:p>
    <w:p w14:paraId="29B05667" w14:textId="6FF3CA73" w:rsidR="005658A5"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 xml:space="preserve">Campaigns must not try to foster a positive impression of a particular political party or promote party political interests. </w:t>
      </w:r>
    </w:p>
    <w:p w14:paraId="76AA85ED" w14:textId="77777777" w:rsidR="007E220D" w:rsidRPr="00666FA7" w:rsidRDefault="007E220D" w:rsidP="007E220D">
      <w:pPr>
        <w:pStyle w:val="Default"/>
        <w:ind w:left="1440"/>
        <w:rPr>
          <w:rFonts w:ascii="Cambria" w:hAnsi="Cambria" w:cs="Cambria"/>
          <w:sz w:val="22"/>
          <w:szCs w:val="22"/>
        </w:rPr>
      </w:pPr>
    </w:p>
    <w:p w14:paraId="6CEF85D5" w14:textId="77777777" w:rsidR="005658A5" w:rsidRPr="00666FA7" w:rsidRDefault="005658A5" w:rsidP="001D2AAB">
      <w:pPr>
        <w:pStyle w:val="Default"/>
        <w:numPr>
          <w:ilvl w:val="0"/>
          <w:numId w:val="1"/>
        </w:numPr>
        <w:spacing w:after="200"/>
        <w:rPr>
          <w:rFonts w:ascii="Cambria" w:hAnsi="Cambria" w:cs="Cambria"/>
          <w:sz w:val="22"/>
          <w:szCs w:val="22"/>
        </w:rPr>
      </w:pPr>
      <w:r w:rsidRPr="00666FA7">
        <w:rPr>
          <w:rFonts w:ascii="Cambria" w:hAnsi="Cambria" w:cs="Cambria"/>
          <w:sz w:val="22"/>
          <w:szCs w:val="22"/>
        </w:rPr>
        <w:t>Campaigns must not:</w:t>
      </w:r>
    </w:p>
    <w:p w14:paraId="3BEE231B" w14:textId="77777777" w:rsidR="005658A5" w:rsidRPr="00666FA7" w:rsidRDefault="001D2AAB" w:rsidP="001D2AAB">
      <w:pPr>
        <w:pStyle w:val="Default"/>
        <w:numPr>
          <w:ilvl w:val="0"/>
          <w:numId w:val="11"/>
        </w:numPr>
        <w:spacing w:after="200"/>
        <w:rPr>
          <w:rFonts w:ascii="Cambria" w:hAnsi="Cambria" w:cs="Cambria"/>
          <w:sz w:val="22"/>
          <w:szCs w:val="22"/>
        </w:rPr>
      </w:pPr>
      <w:r w:rsidRPr="00666FA7">
        <w:rPr>
          <w:rFonts w:ascii="Cambria" w:hAnsi="Cambria" w:cs="Cambria"/>
          <w:sz w:val="22"/>
          <w:szCs w:val="22"/>
        </w:rPr>
        <w:t xml:space="preserve">mention the party in Government by name; </w:t>
      </w:r>
    </w:p>
    <w:p w14:paraId="39C59DD9" w14:textId="77777777" w:rsidR="005658A5" w:rsidRPr="00666FA7" w:rsidRDefault="001D2AAB" w:rsidP="001D2AAB">
      <w:pPr>
        <w:pStyle w:val="Default"/>
        <w:numPr>
          <w:ilvl w:val="0"/>
          <w:numId w:val="11"/>
        </w:numPr>
        <w:spacing w:after="200"/>
        <w:rPr>
          <w:rFonts w:ascii="Cambria" w:hAnsi="Cambria" w:cs="Cambria"/>
          <w:sz w:val="22"/>
          <w:szCs w:val="22"/>
        </w:rPr>
      </w:pPr>
      <w:r w:rsidRPr="00666FA7">
        <w:rPr>
          <w:rFonts w:ascii="Cambria" w:hAnsi="Cambria" w:cs="Cambria"/>
          <w:sz w:val="22"/>
          <w:szCs w:val="22"/>
        </w:rPr>
        <w:t xml:space="preserve">directly attack or scorn the views, policies or actions of others such as the policies and opinions of opposition parties or groups; </w:t>
      </w:r>
    </w:p>
    <w:p w14:paraId="6D455BE8" w14:textId="77777777" w:rsidR="005658A5" w:rsidRPr="00666FA7" w:rsidRDefault="001D2AAB" w:rsidP="001D2AAB">
      <w:pPr>
        <w:pStyle w:val="Default"/>
        <w:numPr>
          <w:ilvl w:val="0"/>
          <w:numId w:val="11"/>
        </w:numPr>
        <w:spacing w:after="200"/>
        <w:rPr>
          <w:rFonts w:ascii="Cambria" w:hAnsi="Cambria" w:cs="Cambria"/>
          <w:sz w:val="22"/>
          <w:szCs w:val="22"/>
        </w:rPr>
      </w:pPr>
      <w:r w:rsidRPr="00666FA7">
        <w:rPr>
          <w:rFonts w:ascii="Cambria" w:hAnsi="Cambria" w:cs="Cambria"/>
          <w:sz w:val="22"/>
          <w:szCs w:val="22"/>
        </w:rPr>
        <w:t xml:space="preserve">include party political slogans or images; </w:t>
      </w:r>
    </w:p>
    <w:p w14:paraId="18E3B777" w14:textId="77777777" w:rsidR="005658A5" w:rsidRPr="00666FA7" w:rsidRDefault="001D2AAB" w:rsidP="001D2AAB">
      <w:pPr>
        <w:pStyle w:val="Default"/>
        <w:numPr>
          <w:ilvl w:val="0"/>
          <w:numId w:val="11"/>
        </w:numPr>
        <w:spacing w:after="200"/>
        <w:rPr>
          <w:rFonts w:ascii="Cambria" w:hAnsi="Cambria" w:cs="Cambria"/>
          <w:sz w:val="22"/>
          <w:szCs w:val="22"/>
        </w:rPr>
      </w:pPr>
      <w:r w:rsidRPr="00666FA7">
        <w:rPr>
          <w:rFonts w:ascii="Cambria" w:hAnsi="Cambria" w:cs="Cambria"/>
          <w:sz w:val="22"/>
          <w:szCs w:val="22"/>
        </w:rPr>
        <w:t xml:space="preserve">be designed to influence public support for a political party, a candidate for election, a Minister or a Member of Parliament; or </w:t>
      </w:r>
    </w:p>
    <w:p w14:paraId="7301FE29" w14:textId="77777777" w:rsidR="001D2AAB" w:rsidRPr="00666FA7" w:rsidRDefault="001D2AAB" w:rsidP="001D2AAB">
      <w:pPr>
        <w:pStyle w:val="Default"/>
        <w:numPr>
          <w:ilvl w:val="0"/>
          <w:numId w:val="11"/>
        </w:numPr>
        <w:spacing w:after="200"/>
        <w:rPr>
          <w:rFonts w:ascii="Cambria" w:hAnsi="Cambria" w:cs="Cambria"/>
          <w:sz w:val="22"/>
          <w:szCs w:val="22"/>
        </w:rPr>
      </w:pPr>
      <w:r w:rsidRPr="00666FA7">
        <w:rPr>
          <w:rFonts w:ascii="Cambria" w:hAnsi="Cambria" w:cs="Cambria"/>
          <w:sz w:val="22"/>
          <w:szCs w:val="22"/>
        </w:rPr>
        <w:t xml:space="preserve">refer or link to the web sites of politicians or political parties. </w:t>
      </w:r>
    </w:p>
    <w:p w14:paraId="2E8051FF" w14:textId="0D5ACF37" w:rsidR="001D2AAB" w:rsidRPr="00666FA7" w:rsidRDefault="001D2AAB" w:rsidP="001D2AAB">
      <w:pPr>
        <w:pStyle w:val="Default"/>
        <w:rPr>
          <w:rFonts w:ascii="Cambria" w:hAnsi="Cambria" w:cs="Cambria"/>
          <w:sz w:val="22"/>
          <w:szCs w:val="22"/>
        </w:rPr>
      </w:pPr>
    </w:p>
    <w:p w14:paraId="6FCC1D56" w14:textId="77777777" w:rsidR="007E220D" w:rsidRPr="00666FA7" w:rsidRDefault="007E220D" w:rsidP="001D2AAB">
      <w:pPr>
        <w:pStyle w:val="Default"/>
        <w:rPr>
          <w:rFonts w:ascii="Cambria" w:hAnsi="Cambria" w:cs="Cambria"/>
          <w:sz w:val="22"/>
          <w:szCs w:val="22"/>
        </w:rPr>
      </w:pPr>
    </w:p>
    <w:p w14:paraId="0BD67B15" w14:textId="33BACE5A" w:rsidR="001D2AAB" w:rsidRPr="00666FA7" w:rsidRDefault="001D2AAB" w:rsidP="001D2AAB">
      <w:pPr>
        <w:pStyle w:val="Default"/>
        <w:rPr>
          <w:b/>
          <w:bCs/>
          <w:color w:val="005A77"/>
          <w:sz w:val="23"/>
          <w:szCs w:val="23"/>
        </w:rPr>
      </w:pPr>
      <w:r w:rsidRPr="00666FA7">
        <w:rPr>
          <w:b/>
          <w:bCs/>
          <w:color w:val="005A77"/>
          <w:sz w:val="23"/>
          <w:szCs w:val="23"/>
        </w:rPr>
        <w:t xml:space="preserve">Principle 4: Justified and undertaken in an efficient, effective and relevant manner </w:t>
      </w:r>
    </w:p>
    <w:p w14:paraId="208B2DE3" w14:textId="77777777" w:rsidR="0010709B" w:rsidRPr="00666FA7" w:rsidRDefault="0010709B" w:rsidP="001D2AAB">
      <w:pPr>
        <w:pStyle w:val="Default"/>
        <w:rPr>
          <w:color w:val="005A77"/>
          <w:sz w:val="23"/>
          <w:szCs w:val="23"/>
        </w:rPr>
      </w:pPr>
    </w:p>
    <w:p w14:paraId="3E3C8722" w14:textId="77777777" w:rsidR="001D2AAB" w:rsidRPr="00666FA7" w:rsidRDefault="001D2AAB" w:rsidP="005658A5">
      <w:pPr>
        <w:pStyle w:val="Default"/>
        <w:numPr>
          <w:ilvl w:val="0"/>
          <w:numId w:val="1"/>
        </w:numPr>
        <w:spacing w:after="202"/>
        <w:rPr>
          <w:rFonts w:ascii="Cambria" w:hAnsi="Cambria" w:cs="Cambria"/>
          <w:sz w:val="22"/>
          <w:szCs w:val="22"/>
        </w:rPr>
      </w:pPr>
      <w:r w:rsidRPr="00666FA7">
        <w:rPr>
          <w:rFonts w:ascii="Cambria" w:hAnsi="Cambria" w:cs="Cambria"/>
          <w:sz w:val="22"/>
          <w:szCs w:val="22"/>
        </w:rPr>
        <w:t xml:space="preserve">In demonstrating compliance with this Principle considerations include: </w:t>
      </w:r>
    </w:p>
    <w:p w14:paraId="3318E72A" w14:textId="2963F4F2" w:rsidR="005658A5"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Campaigns are only instigated where a need is demonstrated, target recipients are clearly identified and the campaign is informed by appropriate research or evidence</w:t>
      </w:r>
      <w:r w:rsidR="007E220D" w:rsidRPr="00666FA7">
        <w:rPr>
          <w:rFonts w:ascii="Cambria" w:hAnsi="Cambria" w:cs="Cambria"/>
          <w:sz w:val="22"/>
          <w:szCs w:val="22"/>
        </w:rPr>
        <w:t>;</w:t>
      </w:r>
      <w:r w:rsidRPr="00666FA7">
        <w:rPr>
          <w:rFonts w:ascii="Cambria" w:hAnsi="Cambria" w:cs="Cambria"/>
          <w:sz w:val="22"/>
          <w:szCs w:val="22"/>
        </w:rPr>
        <w:t xml:space="preserve"> </w:t>
      </w:r>
    </w:p>
    <w:p w14:paraId="5D68F87E" w14:textId="1340144C" w:rsidR="005658A5"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Campaign information clearly and directly affect the interests of recipients</w:t>
      </w:r>
      <w:r w:rsidR="007E220D" w:rsidRPr="00666FA7">
        <w:rPr>
          <w:rFonts w:ascii="Cambria" w:hAnsi="Cambria" w:cs="Cambria"/>
          <w:sz w:val="22"/>
          <w:szCs w:val="22"/>
        </w:rPr>
        <w:t>;</w:t>
      </w:r>
      <w:r w:rsidRPr="00666FA7">
        <w:rPr>
          <w:rFonts w:ascii="Cambria" w:hAnsi="Cambria" w:cs="Cambria"/>
          <w:sz w:val="22"/>
          <w:szCs w:val="22"/>
        </w:rPr>
        <w:t xml:space="preserve"> </w:t>
      </w:r>
    </w:p>
    <w:p w14:paraId="1F11E97E" w14:textId="30CCE30F" w:rsidR="005658A5"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The medium and volume of the advertising activities is cost effective and justifiable within the budget allocated to the campaign</w:t>
      </w:r>
      <w:r w:rsidR="007E220D" w:rsidRPr="00666FA7">
        <w:rPr>
          <w:rFonts w:ascii="Cambria" w:hAnsi="Cambria" w:cs="Cambria"/>
          <w:sz w:val="22"/>
          <w:szCs w:val="22"/>
        </w:rPr>
        <w:t>;</w:t>
      </w:r>
      <w:r w:rsidRPr="00666FA7">
        <w:rPr>
          <w:rFonts w:ascii="Cambria" w:hAnsi="Cambria" w:cs="Cambria"/>
          <w:sz w:val="22"/>
          <w:szCs w:val="22"/>
        </w:rPr>
        <w:t xml:space="preserve"> </w:t>
      </w:r>
    </w:p>
    <w:p w14:paraId="0D3759F3" w14:textId="4DAE535E" w:rsidR="005658A5"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Distribution of unsolicited material should be carefully controlled</w:t>
      </w:r>
      <w:r w:rsidR="007E220D" w:rsidRPr="00666FA7">
        <w:rPr>
          <w:rFonts w:ascii="Cambria" w:hAnsi="Cambria" w:cs="Cambria"/>
          <w:sz w:val="22"/>
          <w:szCs w:val="22"/>
        </w:rPr>
        <w:t>; and</w:t>
      </w:r>
    </w:p>
    <w:p w14:paraId="1F826438" w14:textId="77777777" w:rsidR="001D2AAB" w:rsidRPr="00666FA7" w:rsidRDefault="001D2AAB" w:rsidP="007E220D">
      <w:pPr>
        <w:pStyle w:val="Default"/>
        <w:numPr>
          <w:ilvl w:val="0"/>
          <w:numId w:val="10"/>
        </w:numPr>
        <w:rPr>
          <w:rFonts w:ascii="Cambria" w:hAnsi="Cambria" w:cs="Cambria"/>
          <w:sz w:val="22"/>
          <w:szCs w:val="22"/>
        </w:rPr>
      </w:pPr>
      <w:r w:rsidRPr="00666FA7">
        <w:rPr>
          <w:rFonts w:ascii="Cambria" w:hAnsi="Cambria" w:cs="Cambria"/>
          <w:sz w:val="22"/>
          <w:szCs w:val="22"/>
        </w:rPr>
        <w:t xml:space="preserve">Campaigns are evaluated to determine effectiveness. </w:t>
      </w:r>
    </w:p>
    <w:p w14:paraId="684B80DF" w14:textId="77777777" w:rsidR="001D2AAB" w:rsidRPr="00666FA7" w:rsidRDefault="001D2AAB" w:rsidP="001D2AAB">
      <w:pPr>
        <w:pStyle w:val="Default"/>
        <w:rPr>
          <w:rFonts w:ascii="Cambria" w:hAnsi="Cambria" w:cs="Cambria"/>
          <w:sz w:val="22"/>
          <w:szCs w:val="22"/>
        </w:rPr>
      </w:pPr>
    </w:p>
    <w:p w14:paraId="2DA97804" w14:textId="77777777" w:rsidR="0092682F" w:rsidRPr="00666FA7" w:rsidRDefault="0092682F" w:rsidP="001D2AAB">
      <w:pPr>
        <w:pStyle w:val="Default"/>
        <w:rPr>
          <w:b/>
          <w:bCs/>
          <w:color w:val="005A77"/>
          <w:sz w:val="23"/>
          <w:szCs w:val="23"/>
        </w:rPr>
      </w:pPr>
    </w:p>
    <w:p w14:paraId="02F96BDB" w14:textId="77777777" w:rsidR="0092682F" w:rsidRPr="00666FA7" w:rsidRDefault="0092682F" w:rsidP="001D2AAB">
      <w:pPr>
        <w:pStyle w:val="Default"/>
        <w:rPr>
          <w:b/>
          <w:bCs/>
          <w:color w:val="005A77"/>
          <w:sz w:val="23"/>
          <w:szCs w:val="23"/>
        </w:rPr>
      </w:pPr>
    </w:p>
    <w:p w14:paraId="18F8F02B" w14:textId="77777777" w:rsidR="0092682F" w:rsidRPr="00666FA7" w:rsidRDefault="0092682F" w:rsidP="001D2AAB">
      <w:pPr>
        <w:pStyle w:val="Default"/>
        <w:rPr>
          <w:b/>
          <w:bCs/>
          <w:color w:val="005A77"/>
          <w:sz w:val="23"/>
          <w:szCs w:val="23"/>
        </w:rPr>
      </w:pPr>
    </w:p>
    <w:p w14:paraId="2611CDF9" w14:textId="77777777" w:rsidR="0092682F" w:rsidRPr="00666FA7" w:rsidRDefault="0092682F" w:rsidP="001D2AAB">
      <w:pPr>
        <w:pStyle w:val="Default"/>
        <w:rPr>
          <w:b/>
          <w:bCs/>
          <w:color w:val="005A77"/>
          <w:sz w:val="23"/>
          <w:szCs w:val="23"/>
        </w:rPr>
      </w:pPr>
    </w:p>
    <w:p w14:paraId="15EE9225" w14:textId="77777777" w:rsidR="0092682F" w:rsidRPr="00666FA7" w:rsidRDefault="0092682F" w:rsidP="001D2AAB">
      <w:pPr>
        <w:pStyle w:val="Default"/>
        <w:rPr>
          <w:b/>
          <w:bCs/>
          <w:color w:val="005A77"/>
          <w:sz w:val="23"/>
          <w:szCs w:val="23"/>
        </w:rPr>
      </w:pPr>
    </w:p>
    <w:p w14:paraId="427F477A" w14:textId="77777777" w:rsidR="0092682F" w:rsidRPr="00666FA7" w:rsidRDefault="0092682F" w:rsidP="001D2AAB">
      <w:pPr>
        <w:pStyle w:val="Default"/>
        <w:rPr>
          <w:b/>
          <w:bCs/>
          <w:color w:val="005A77"/>
          <w:sz w:val="23"/>
          <w:szCs w:val="23"/>
        </w:rPr>
      </w:pPr>
    </w:p>
    <w:p w14:paraId="21E89977" w14:textId="77777777" w:rsidR="0092682F" w:rsidRPr="00666FA7" w:rsidRDefault="0092682F" w:rsidP="001D2AAB">
      <w:pPr>
        <w:pStyle w:val="Default"/>
        <w:rPr>
          <w:b/>
          <w:bCs/>
          <w:color w:val="005A77"/>
          <w:sz w:val="23"/>
          <w:szCs w:val="23"/>
        </w:rPr>
      </w:pPr>
    </w:p>
    <w:p w14:paraId="29F11BC3" w14:textId="77777777" w:rsidR="0092682F" w:rsidRPr="00666FA7" w:rsidRDefault="0092682F" w:rsidP="001D2AAB">
      <w:pPr>
        <w:pStyle w:val="Default"/>
        <w:rPr>
          <w:b/>
          <w:bCs/>
          <w:color w:val="005A77"/>
          <w:sz w:val="23"/>
          <w:szCs w:val="23"/>
        </w:rPr>
      </w:pPr>
    </w:p>
    <w:p w14:paraId="61C543C7" w14:textId="77777777" w:rsidR="0092682F" w:rsidRPr="00666FA7" w:rsidRDefault="0092682F" w:rsidP="001D2AAB">
      <w:pPr>
        <w:pStyle w:val="Default"/>
        <w:rPr>
          <w:b/>
          <w:bCs/>
          <w:color w:val="005A77"/>
          <w:sz w:val="23"/>
          <w:szCs w:val="23"/>
        </w:rPr>
      </w:pPr>
    </w:p>
    <w:p w14:paraId="7AAA71B3" w14:textId="77777777" w:rsidR="0092682F" w:rsidRPr="00666FA7" w:rsidRDefault="0092682F" w:rsidP="001D2AAB">
      <w:pPr>
        <w:pStyle w:val="Default"/>
        <w:rPr>
          <w:b/>
          <w:bCs/>
          <w:color w:val="005A77"/>
          <w:sz w:val="23"/>
          <w:szCs w:val="23"/>
        </w:rPr>
      </w:pPr>
    </w:p>
    <w:p w14:paraId="559793F9" w14:textId="77777777" w:rsidR="0092682F" w:rsidRPr="00666FA7" w:rsidRDefault="0092682F" w:rsidP="001D2AAB">
      <w:pPr>
        <w:pStyle w:val="Default"/>
        <w:rPr>
          <w:b/>
          <w:bCs/>
          <w:color w:val="005A77"/>
          <w:sz w:val="23"/>
          <w:szCs w:val="23"/>
        </w:rPr>
      </w:pPr>
    </w:p>
    <w:p w14:paraId="7C5C45E6" w14:textId="77777777" w:rsidR="007E220D" w:rsidRPr="00666FA7" w:rsidRDefault="007E220D" w:rsidP="001D2AAB">
      <w:pPr>
        <w:pStyle w:val="Default"/>
        <w:rPr>
          <w:b/>
          <w:bCs/>
          <w:color w:val="005A77"/>
          <w:sz w:val="23"/>
          <w:szCs w:val="23"/>
        </w:rPr>
      </w:pPr>
    </w:p>
    <w:p w14:paraId="47C5B498" w14:textId="77777777" w:rsidR="007E220D" w:rsidRPr="00666FA7" w:rsidRDefault="007E220D" w:rsidP="001D2AAB">
      <w:pPr>
        <w:pStyle w:val="Default"/>
        <w:rPr>
          <w:b/>
          <w:bCs/>
          <w:color w:val="005A77"/>
          <w:sz w:val="23"/>
          <w:szCs w:val="23"/>
        </w:rPr>
      </w:pPr>
    </w:p>
    <w:p w14:paraId="0541273B" w14:textId="77777777" w:rsidR="007E220D" w:rsidRPr="00666FA7" w:rsidRDefault="007E220D" w:rsidP="001D2AAB">
      <w:pPr>
        <w:pStyle w:val="Default"/>
        <w:rPr>
          <w:b/>
          <w:bCs/>
          <w:color w:val="005A77"/>
          <w:sz w:val="23"/>
          <w:szCs w:val="23"/>
        </w:rPr>
      </w:pPr>
    </w:p>
    <w:p w14:paraId="51B4CEAA" w14:textId="77777777" w:rsidR="007E220D" w:rsidRPr="00666FA7" w:rsidRDefault="007E220D" w:rsidP="001D2AAB">
      <w:pPr>
        <w:pStyle w:val="Default"/>
        <w:rPr>
          <w:b/>
          <w:bCs/>
          <w:color w:val="005A77"/>
          <w:sz w:val="23"/>
          <w:szCs w:val="23"/>
        </w:rPr>
      </w:pPr>
    </w:p>
    <w:p w14:paraId="484D8419" w14:textId="77777777" w:rsidR="007E220D" w:rsidRPr="00666FA7" w:rsidRDefault="007E220D" w:rsidP="001D2AAB">
      <w:pPr>
        <w:pStyle w:val="Default"/>
        <w:rPr>
          <w:b/>
          <w:bCs/>
          <w:color w:val="005A77"/>
          <w:sz w:val="23"/>
          <w:szCs w:val="23"/>
        </w:rPr>
      </w:pPr>
    </w:p>
    <w:p w14:paraId="339BE49F" w14:textId="6F6672C3" w:rsidR="001D2AAB" w:rsidRPr="00666FA7" w:rsidRDefault="001D2AAB" w:rsidP="001D2AAB">
      <w:pPr>
        <w:pStyle w:val="Default"/>
        <w:rPr>
          <w:b/>
          <w:bCs/>
          <w:color w:val="005A77"/>
          <w:sz w:val="23"/>
          <w:szCs w:val="23"/>
        </w:rPr>
      </w:pPr>
      <w:r w:rsidRPr="00666FA7">
        <w:rPr>
          <w:b/>
          <w:bCs/>
          <w:color w:val="005A77"/>
          <w:sz w:val="23"/>
          <w:szCs w:val="23"/>
        </w:rPr>
        <w:t xml:space="preserve">Principle 5: Compliant with legal requirements and procurement policies and procedures </w:t>
      </w:r>
    </w:p>
    <w:p w14:paraId="186FF8C8" w14:textId="77777777" w:rsidR="0010709B" w:rsidRPr="00666FA7" w:rsidRDefault="0010709B" w:rsidP="001D2AAB">
      <w:pPr>
        <w:pStyle w:val="Default"/>
        <w:rPr>
          <w:color w:val="005A77"/>
          <w:sz w:val="23"/>
          <w:szCs w:val="23"/>
        </w:rPr>
      </w:pPr>
    </w:p>
    <w:p w14:paraId="7E9E7A08" w14:textId="77777777" w:rsidR="005658A5" w:rsidRPr="00666FA7" w:rsidRDefault="001D2AAB" w:rsidP="005658A5">
      <w:pPr>
        <w:pStyle w:val="Default"/>
        <w:numPr>
          <w:ilvl w:val="0"/>
          <w:numId w:val="1"/>
        </w:numPr>
        <w:spacing w:after="202"/>
        <w:rPr>
          <w:rFonts w:ascii="Cambria" w:hAnsi="Cambria" w:cs="Cambria"/>
          <w:sz w:val="22"/>
          <w:szCs w:val="22"/>
        </w:rPr>
      </w:pPr>
      <w:r w:rsidRPr="00666FA7">
        <w:rPr>
          <w:rFonts w:ascii="Cambria" w:hAnsi="Cambria" w:cs="Cambria"/>
          <w:sz w:val="22"/>
          <w:szCs w:val="22"/>
        </w:rPr>
        <w:t xml:space="preserve">The manner of presentation and the delivery of campaigns must comply with </w:t>
      </w:r>
      <w:r w:rsidR="005658A5" w:rsidRPr="00666FA7">
        <w:rPr>
          <w:rFonts w:ascii="Cambria" w:hAnsi="Cambria" w:cs="Cambria"/>
          <w:sz w:val="22"/>
          <w:szCs w:val="22"/>
        </w:rPr>
        <w:t>all relevant laws including:</w:t>
      </w:r>
    </w:p>
    <w:p w14:paraId="20BC6FAE" w14:textId="77777777" w:rsidR="005658A5" w:rsidRPr="00666FA7" w:rsidRDefault="001D2AAB" w:rsidP="005658A5">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laws with respect to broadcasting and media; </w:t>
      </w:r>
    </w:p>
    <w:p w14:paraId="781539E7" w14:textId="77777777" w:rsidR="005658A5" w:rsidRPr="00666FA7" w:rsidRDefault="001D2AAB" w:rsidP="001D2AA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privacy laws; </w:t>
      </w:r>
    </w:p>
    <w:p w14:paraId="615B4EFF" w14:textId="77777777" w:rsidR="005658A5" w:rsidRPr="00666FA7" w:rsidRDefault="001D2AAB" w:rsidP="001D2AA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intellectual property laws; </w:t>
      </w:r>
    </w:p>
    <w:p w14:paraId="06F2850D" w14:textId="77777777" w:rsidR="005658A5" w:rsidRPr="00666FA7" w:rsidRDefault="001D2AAB" w:rsidP="001D2AA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electoral laws; </w:t>
      </w:r>
    </w:p>
    <w:p w14:paraId="20E6F33B" w14:textId="77777777" w:rsidR="005658A5" w:rsidRPr="00666FA7" w:rsidRDefault="001D2AAB" w:rsidP="001D2AA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trade practices and consumer protection laws; and </w:t>
      </w:r>
    </w:p>
    <w:p w14:paraId="570DD80D" w14:textId="77777777" w:rsidR="001D2AAB" w:rsidRPr="00666FA7" w:rsidRDefault="001D2AAB" w:rsidP="001D2AA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workplace relations laws. </w:t>
      </w:r>
    </w:p>
    <w:p w14:paraId="49265EB6" w14:textId="77777777" w:rsidR="001D2AAB" w:rsidRPr="00666FA7" w:rsidRDefault="001D2AAB" w:rsidP="001D2AAB">
      <w:pPr>
        <w:pStyle w:val="Default"/>
        <w:rPr>
          <w:rFonts w:ascii="Cambria" w:hAnsi="Cambria" w:cs="Cambria"/>
          <w:sz w:val="22"/>
          <w:szCs w:val="22"/>
        </w:rPr>
      </w:pPr>
    </w:p>
    <w:p w14:paraId="600C4CD9" w14:textId="77777777" w:rsidR="001D2AAB" w:rsidRPr="00666FA7" w:rsidRDefault="001D2AAB" w:rsidP="005658A5">
      <w:pPr>
        <w:pStyle w:val="Default"/>
        <w:numPr>
          <w:ilvl w:val="0"/>
          <w:numId w:val="1"/>
        </w:numPr>
        <w:rPr>
          <w:rFonts w:ascii="Cambria" w:hAnsi="Cambria" w:cs="Cambria"/>
          <w:sz w:val="22"/>
          <w:szCs w:val="22"/>
        </w:rPr>
      </w:pPr>
      <w:r w:rsidRPr="00666FA7">
        <w:rPr>
          <w:rFonts w:ascii="Cambria" w:hAnsi="Cambria" w:cs="Cambria"/>
          <w:sz w:val="22"/>
          <w:szCs w:val="22"/>
        </w:rPr>
        <w:t xml:space="preserve">Procurement policies and procedures for the tendering and commissioning of services and the employment of suppliers are to be followed, and there must be a clear audit trail regarding decision making. </w:t>
      </w:r>
    </w:p>
    <w:p w14:paraId="52ED0DC7" w14:textId="77777777" w:rsidR="00FE4317" w:rsidRPr="00666FA7" w:rsidRDefault="00FE4317" w:rsidP="00FE4317">
      <w:pPr>
        <w:pStyle w:val="Heading1"/>
      </w:pPr>
    </w:p>
    <w:p w14:paraId="0A9030E9" w14:textId="77777777" w:rsidR="0092682F" w:rsidRPr="00666FA7" w:rsidRDefault="0092682F" w:rsidP="00FE4317">
      <w:pPr>
        <w:pStyle w:val="Heading1"/>
        <w:rPr>
          <w:sz w:val="26"/>
          <w:szCs w:val="26"/>
        </w:rPr>
      </w:pPr>
    </w:p>
    <w:p w14:paraId="6B36692D" w14:textId="4259D013" w:rsidR="00FE4317" w:rsidRPr="00666FA7" w:rsidRDefault="00FE4317" w:rsidP="00FE4317">
      <w:pPr>
        <w:pStyle w:val="Heading1"/>
        <w:rPr>
          <w:sz w:val="26"/>
          <w:szCs w:val="26"/>
        </w:rPr>
      </w:pPr>
      <w:r w:rsidRPr="00666FA7">
        <w:rPr>
          <w:sz w:val="26"/>
          <w:szCs w:val="26"/>
        </w:rPr>
        <w:t>Contacts</w:t>
      </w:r>
      <w:r w:rsidRPr="00666FA7">
        <w:rPr>
          <w:spacing w:val="-6"/>
          <w:sz w:val="26"/>
          <w:szCs w:val="26"/>
        </w:rPr>
        <w:t xml:space="preserve"> </w:t>
      </w:r>
      <w:r w:rsidRPr="00666FA7">
        <w:rPr>
          <w:sz w:val="26"/>
          <w:szCs w:val="26"/>
        </w:rPr>
        <w:t>for</w:t>
      </w:r>
      <w:r w:rsidRPr="00666FA7">
        <w:rPr>
          <w:spacing w:val="-6"/>
          <w:sz w:val="26"/>
          <w:szCs w:val="26"/>
        </w:rPr>
        <w:t xml:space="preserve"> </w:t>
      </w:r>
      <w:r w:rsidRPr="00666FA7">
        <w:rPr>
          <w:sz w:val="26"/>
          <w:szCs w:val="26"/>
        </w:rPr>
        <w:t>Further</w:t>
      </w:r>
      <w:r w:rsidRPr="00666FA7">
        <w:rPr>
          <w:spacing w:val="-6"/>
          <w:sz w:val="26"/>
          <w:szCs w:val="26"/>
        </w:rPr>
        <w:t xml:space="preserve"> </w:t>
      </w:r>
      <w:r w:rsidRPr="00666FA7">
        <w:rPr>
          <w:spacing w:val="-2"/>
          <w:sz w:val="26"/>
          <w:szCs w:val="26"/>
        </w:rPr>
        <w:t>Information</w:t>
      </w:r>
    </w:p>
    <w:p w14:paraId="216DD40B" w14:textId="77777777" w:rsidR="00FE4317" w:rsidRPr="00666FA7" w:rsidRDefault="00FE4317" w:rsidP="00FE4317">
      <w:pPr>
        <w:pStyle w:val="BodyText"/>
        <w:spacing w:before="7"/>
        <w:rPr>
          <w:b/>
          <w:sz w:val="21"/>
        </w:rPr>
      </w:pPr>
    </w:p>
    <w:p w14:paraId="0D6C64AB" w14:textId="77777777" w:rsidR="00FE4317" w:rsidRPr="00666FA7" w:rsidRDefault="00FE4317" w:rsidP="00514C72">
      <w:pPr>
        <w:pStyle w:val="ListParagraph"/>
        <w:tabs>
          <w:tab w:val="left" w:pos="721"/>
        </w:tabs>
        <w:spacing w:before="93" w:line="261" w:lineRule="auto"/>
        <w:ind w:right="686" w:firstLine="0"/>
        <w:rPr>
          <w:rFonts w:ascii="Cambria" w:hAnsi="Cambria"/>
          <w:spacing w:val="-2"/>
        </w:rPr>
      </w:pPr>
      <w:r w:rsidRPr="00666FA7">
        <w:rPr>
          <w:rFonts w:ascii="Cambria" w:hAnsi="Cambria"/>
          <w:spacing w:val="-2"/>
        </w:rPr>
        <w:t>Department of Finance</w:t>
      </w:r>
    </w:p>
    <w:p w14:paraId="125EB037" w14:textId="77777777" w:rsidR="00FE4317" w:rsidRPr="00666FA7" w:rsidRDefault="00FE4317" w:rsidP="00FE4317">
      <w:pPr>
        <w:pStyle w:val="ListParagraph"/>
        <w:tabs>
          <w:tab w:val="left" w:pos="721"/>
        </w:tabs>
        <w:spacing w:before="93" w:line="261" w:lineRule="auto"/>
        <w:ind w:right="686" w:firstLine="0"/>
        <w:rPr>
          <w:rFonts w:ascii="Cambria" w:hAnsi="Cambria"/>
          <w:spacing w:val="-2"/>
        </w:rPr>
      </w:pPr>
      <w:r w:rsidRPr="00666FA7">
        <w:rPr>
          <w:rFonts w:ascii="Cambria" w:hAnsi="Cambria"/>
          <w:spacing w:val="-2"/>
        </w:rPr>
        <w:t xml:space="preserve">Communications Advice Branch </w:t>
      </w:r>
    </w:p>
    <w:p w14:paraId="559AFB61" w14:textId="77777777" w:rsidR="00FE4317" w:rsidRPr="00666FA7" w:rsidRDefault="00FE4317" w:rsidP="00FE4317">
      <w:pPr>
        <w:pStyle w:val="ListParagraph"/>
        <w:tabs>
          <w:tab w:val="left" w:pos="721"/>
        </w:tabs>
        <w:spacing w:before="93" w:line="261" w:lineRule="auto"/>
        <w:ind w:right="686" w:firstLine="0"/>
        <w:rPr>
          <w:rFonts w:ascii="Cambria" w:hAnsi="Cambria"/>
          <w:spacing w:val="-2"/>
        </w:rPr>
      </w:pPr>
      <w:r w:rsidRPr="00666FA7">
        <w:rPr>
          <w:rFonts w:ascii="Cambria" w:hAnsi="Cambria"/>
          <w:spacing w:val="-2"/>
        </w:rPr>
        <w:t>Email: governmentadvertising@finance.gov.au</w:t>
      </w:r>
    </w:p>
    <w:p w14:paraId="35AAAA6E" w14:textId="77777777" w:rsidR="00FE4317" w:rsidRPr="00666FA7" w:rsidRDefault="00FE4317" w:rsidP="00FE4317">
      <w:pPr>
        <w:pStyle w:val="ListParagraph"/>
        <w:tabs>
          <w:tab w:val="left" w:pos="721"/>
        </w:tabs>
        <w:spacing w:before="93" w:line="261" w:lineRule="auto"/>
        <w:ind w:right="686" w:firstLine="0"/>
        <w:rPr>
          <w:rFonts w:ascii="Cambria" w:hAnsi="Cambria"/>
          <w:spacing w:val="-2"/>
        </w:rPr>
      </w:pPr>
      <w:r w:rsidRPr="00666FA7">
        <w:rPr>
          <w:rFonts w:ascii="Cambria" w:hAnsi="Cambria"/>
          <w:spacing w:val="-2"/>
        </w:rPr>
        <w:t xml:space="preserve">Phone: 02 6215 3615 </w:t>
      </w:r>
    </w:p>
    <w:p w14:paraId="6F5910E7" w14:textId="77777777" w:rsidR="00FE4317" w:rsidRPr="00BF74EE" w:rsidRDefault="00FE4317" w:rsidP="00FE4317">
      <w:pPr>
        <w:pStyle w:val="ListParagraph"/>
        <w:tabs>
          <w:tab w:val="left" w:pos="721"/>
        </w:tabs>
        <w:spacing w:before="93" w:line="261" w:lineRule="auto"/>
        <w:ind w:right="686" w:firstLine="0"/>
        <w:rPr>
          <w:rFonts w:ascii="Cambria" w:hAnsi="Cambria"/>
          <w:spacing w:val="-2"/>
        </w:rPr>
      </w:pPr>
      <w:r w:rsidRPr="00666FA7">
        <w:rPr>
          <w:rFonts w:ascii="Cambria" w:hAnsi="Cambria"/>
          <w:spacing w:val="-2"/>
        </w:rPr>
        <w:t xml:space="preserve">Website: </w:t>
      </w:r>
      <w:hyperlink r:id="rId16">
        <w:r w:rsidRPr="00666FA7">
          <w:rPr>
            <w:rFonts w:ascii="Cambria" w:hAnsi="Cambria"/>
            <w:spacing w:val="-2"/>
          </w:rPr>
          <w:t>www.finance.gov.au</w:t>
        </w:r>
      </w:hyperlink>
      <w:r w:rsidRPr="00666FA7">
        <w:rPr>
          <w:rFonts w:ascii="Cambria" w:hAnsi="Cambria"/>
          <w:spacing w:val="-2"/>
        </w:rPr>
        <w:t>/advertising</w:t>
      </w:r>
    </w:p>
    <w:p w14:paraId="46EA710B" w14:textId="77777777" w:rsidR="00FE4317" w:rsidRDefault="00FE4317" w:rsidP="00BF74EE">
      <w:pPr>
        <w:pStyle w:val="Default"/>
        <w:ind w:left="720"/>
        <w:rPr>
          <w:rFonts w:ascii="Cambria" w:hAnsi="Cambria" w:cs="Cambria"/>
          <w:sz w:val="22"/>
          <w:szCs w:val="22"/>
        </w:rPr>
      </w:pPr>
    </w:p>
    <w:p w14:paraId="2AFF880B" w14:textId="77777777" w:rsidR="005658A5" w:rsidRDefault="005658A5" w:rsidP="005658A5">
      <w:pPr>
        <w:pStyle w:val="Default"/>
        <w:ind w:left="720"/>
        <w:rPr>
          <w:rFonts w:ascii="Cambria" w:hAnsi="Cambria" w:cs="Cambria"/>
          <w:sz w:val="22"/>
          <w:szCs w:val="22"/>
        </w:rPr>
      </w:pPr>
    </w:p>
    <w:p w14:paraId="2812C7B1" w14:textId="77777777" w:rsidR="001D2AAB" w:rsidRDefault="001D2AAB"/>
    <w:sectPr w:rsidR="001D2AAB" w:rsidSect="0010709B">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0FFF" w14:textId="77777777" w:rsidR="005658A5" w:rsidRDefault="005658A5" w:rsidP="005658A5">
      <w:pPr>
        <w:spacing w:after="0" w:line="240" w:lineRule="auto"/>
      </w:pPr>
      <w:r>
        <w:separator/>
      </w:r>
    </w:p>
  </w:endnote>
  <w:endnote w:type="continuationSeparator" w:id="0">
    <w:p w14:paraId="18463DD1" w14:textId="77777777" w:rsidR="005658A5" w:rsidRDefault="005658A5" w:rsidP="0056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1F70" w14:textId="3FD9D855" w:rsidR="0010709B" w:rsidRPr="0010709B" w:rsidRDefault="0010709B" w:rsidP="0010709B">
    <w:pPr>
      <w:pStyle w:val="Footer"/>
      <w:ind w:right="-1001"/>
      <w:jc w:val="right"/>
      <w:rPr>
        <w:rFonts w:ascii="Cambria" w:eastAsia="Cambria" w:hAnsi="Cambria" w:cs="Times New Roman"/>
      </w:rPr>
    </w:pPr>
    <w:r w:rsidRPr="0010709B">
      <w:rPr>
        <w:rFonts w:ascii="Arial Black" w:eastAsia="Cambria" w:hAnsi="Arial Black" w:cs="Times New Roman"/>
        <w:color w:val="005A77"/>
        <w:sz w:val="18"/>
        <w:szCs w:val="18"/>
      </w:rPr>
      <w:t xml:space="preserve">Australian Government Guidelines on Information and Advertising Campaigns </w:t>
    </w:r>
    <w:r w:rsidRPr="0010709B">
      <w:rPr>
        <w:rFonts w:eastAsia="Cambria"/>
        <w:sz w:val="18"/>
        <w:szCs w:val="18"/>
      </w:rPr>
      <w:t xml:space="preserve">|    </w:t>
    </w:r>
    <w:r w:rsidRPr="0010709B">
      <w:rPr>
        <w:rFonts w:eastAsia="Cambria"/>
        <w:sz w:val="18"/>
        <w:szCs w:val="18"/>
      </w:rPr>
      <w:fldChar w:fldCharType="begin"/>
    </w:r>
    <w:r w:rsidRPr="0010709B">
      <w:rPr>
        <w:rFonts w:eastAsia="Cambria"/>
        <w:sz w:val="18"/>
        <w:szCs w:val="18"/>
      </w:rPr>
      <w:instrText xml:space="preserve"> PAGE   \* MERGEFORMAT </w:instrText>
    </w:r>
    <w:r w:rsidRPr="0010709B">
      <w:rPr>
        <w:rFonts w:eastAsia="Cambria"/>
        <w:sz w:val="18"/>
        <w:szCs w:val="18"/>
      </w:rPr>
      <w:fldChar w:fldCharType="separate"/>
    </w:r>
    <w:r w:rsidR="007E6987">
      <w:rPr>
        <w:rFonts w:eastAsia="Cambria"/>
        <w:noProof/>
        <w:sz w:val="18"/>
        <w:szCs w:val="18"/>
      </w:rPr>
      <w:t>8</w:t>
    </w:r>
    <w:r w:rsidRPr="0010709B">
      <w:rPr>
        <w:rFonts w:eastAsia="Cambria"/>
        <w:sz w:val="18"/>
        <w:szCs w:val="18"/>
      </w:rPr>
      <w:fldChar w:fldCharType="end"/>
    </w:r>
  </w:p>
  <w:p w14:paraId="0D580694" w14:textId="462E9393" w:rsidR="0010709B" w:rsidRDefault="0010709B">
    <w:pPr>
      <w:pStyle w:val="Footer"/>
    </w:pPr>
  </w:p>
  <w:p w14:paraId="09A7021F" w14:textId="77777777" w:rsidR="005658A5" w:rsidRDefault="00565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575DB" w14:textId="77777777" w:rsidR="005658A5" w:rsidRDefault="005658A5" w:rsidP="005658A5">
      <w:pPr>
        <w:spacing w:after="0" w:line="240" w:lineRule="auto"/>
      </w:pPr>
      <w:r>
        <w:separator/>
      </w:r>
    </w:p>
  </w:footnote>
  <w:footnote w:type="continuationSeparator" w:id="0">
    <w:p w14:paraId="40F6F7E5" w14:textId="77777777" w:rsidR="005658A5" w:rsidRDefault="005658A5" w:rsidP="00565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586"/>
    <w:multiLevelType w:val="hybridMultilevel"/>
    <w:tmpl w:val="C01215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393EF4"/>
    <w:multiLevelType w:val="hybridMultilevel"/>
    <w:tmpl w:val="BC1E5E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36F2E78"/>
    <w:multiLevelType w:val="hybridMultilevel"/>
    <w:tmpl w:val="F476F9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8F22057"/>
    <w:multiLevelType w:val="hybridMultilevel"/>
    <w:tmpl w:val="A10A71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94214C9"/>
    <w:multiLevelType w:val="multilevel"/>
    <w:tmpl w:val="15BC10E0"/>
    <w:styleLink w:val="Bullets"/>
    <w:lvl w:ilvl="0">
      <w:start w:val="1"/>
      <w:numFmt w:val="bullet"/>
      <w:pStyle w:val="Bullets1stindent"/>
      <w:lvlText w:val="•"/>
      <w:lvlJc w:val="left"/>
      <w:pPr>
        <w:tabs>
          <w:tab w:val="num" w:pos="284"/>
        </w:tabs>
        <w:ind w:left="284" w:hanging="284"/>
      </w:pPr>
      <w:rPr>
        <w:rFonts w:ascii="Cambria" w:hAnsi="Cambria" w:hint="default"/>
        <w:color w:val="5BC6E8"/>
      </w:rPr>
    </w:lvl>
    <w:lvl w:ilvl="1">
      <w:start w:val="1"/>
      <w:numFmt w:val="bullet"/>
      <w:pStyle w:val="Bullets2ndindent"/>
      <w:lvlText w:val="•"/>
      <w:lvlJc w:val="left"/>
      <w:pPr>
        <w:tabs>
          <w:tab w:val="num" w:pos="567"/>
        </w:tabs>
        <w:ind w:left="567" w:hanging="283"/>
      </w:pPr>
      <w:rPr>
        <w:rFonts w:ascii="Cambria" w:hAnsi="Cambria" w:hint="default"/>
        <w:color w:val="5BC6E8"/>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47B2267"/>
    <w:multiLevelType w:val="hybridMultilevel"/>
    <w:tmpl w:val="751668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0F5E05"/>
    <w:multiLevelType w:val="hybridMultilevel"/>
    <w:tmpl w:val="5FB640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E17479E"/>
    <w:multiLevelType w:val="hybridMultilevel"/>
    <w:tmpl w:val="61F0CA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2D81C4A"/>
    <w:multiLevelType w:val="hybridMultilevel"/>
    <w:tmpl w:val="DB68B63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44F22B01"/>
    <w:multiLevelType w:val="hybridMultilevel"/>
    <w:tmpl w:val="EBD4A67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3D67750"/>
    <w:multiLevelType w:val="hybridMultilevel"/>
    <w:tmpl w:val="26DAC20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1CE6A78"/>
    <w:multiLevelType w:val="hybridMultilevel"/>
    <w:tmpl w:val="8312D6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7D02087F"/>
    <w:multiLevelType w:val="hybridMultilevel"/>
    <w:tmpl w:val="EF54FC8A"/>
    <w:lvl w:ilvl="0" w:tplc="06AAE568">
      <w:start w:val="1"/>
      <w:numFmt w:val="decimal"/>
      <w:lvlText w:val="%1."/>
      <w:lvlJc w:val="left"/>
      <w:pPr>
        <w:ind w:left="653" w:hanging="361"/>
      </w:pPr>
      <w:rPr>
        <w:rFonts w:hint="default"/>
        <w:spacing w:val="-3"/>
        <w:w w:val="99"/>
        <w:lang w:val="en-AU" w:eastAsia="en-US" w:bidi="ar-SA"/>
      </w:rPr>
    </w:lvl>
    <w:lvl w:ilvl="1" w:tplc="0C090001">
      <w:start w:val="1"/>
      <w:numFmt w:val="bullet"/>
      <w:lvlText w:val=""/>
      <w:lvlJc w:val="left"/>
      <w:pPr>
        <w:ind w:left="1013" w:hanging="322"/>
      </w:pPr>
      <w:rPr>
        <w:rFonts w:ascii="Symbol" w:hAnsi="Symbol" w:hint="default"/>
        <w:b w:val="0"/>
        <w:bCs w:val="0"/>
        <w:i w:val="0"/>
        <w:iCs w:val="0"/>
        <w:w w:val="99"/>
        <w:sz w:val="20"/>
        <w:szCs w:val="20"/>
        <w:lang w:val="en-AU" w:eastAsia="en-US" w:bidi="ar-SA"/>
      </w:rPr>
    </w:lvl>
    <w:lvl w:ilvl="2" w:tplc="5A0282F0">
      <w:numFmt w:val="bullet"/>
      <w:lvlText w:val="•"/>
      <w:lvlJc w:val="left"/>
      <w:pPr>
        <w:ind w:left="1020" w:hanging="322"/>
      </w:pPr>
      <w:rPr>
        <w:rFonts w:hint="default"/>
        <w:lang w:val="en-AU" w:eastAsia="en-US" w:bidi="ar-SA"/>
      </w:rPr>
    </w:lvl>
    <w:lvl w:ilvl="3" w:tplc="B896C4A4">
      <w:numFmt w:val="bullet"/>
      <w:lvlText w:val="•"/>
      <w:lvlJc w:val="left"/>
      <w:pPr>
        <w:ind w:left="2150" w:hanging="322"/>
      </w:pPr>
      <w:rPr>
        <w:rFonts w:hint="default"/>
        <w:lang w:val="en-AU" w:eastAsia="en-US" w:bidi="ar-SA"/>
      </w:rPr>
    </w:lvl>
    <w:lvl w:ilvl="4" w:tplc="7E8AF430">
      <w:numFmt w:val="bullet"/>
      <w:lvlText w:val="•"/>
      <w:lvlJc w:val="left"/>
      <w:pPr>
        <w:ind w:left="3281" w:hanging="322"/>
      </w:pPr>
      <w:rPr>
        <w:rFonts w:hint="default"/>
        <w:lang w:val="en-AU" w:eastAsia="en-US" w:bidi="ar-SA"/>
      </w:rPr>
    </w:lvl>
    <w:lvl w:ilvl="5" w:tplc="6C00CBF2">
      <w:numFmt w:val="bullet"/>
      <w:lvlText w:val="•"/>
      <w:lvlJc w:val="left"/>
      <w:pPr>
        <w:ind w:left="4412" w:hanging="322"/>
      </w:pPr>
      <w:rPr>
        <w:rFonts w:hint="default"/>
        <w:lang w:val="en-AU" w:eastAsia="en-US" w:bidi="ar-SA"/>
      </w:rPr>
    </w:lvl>
    <w:lvl w:ilvl="6" w:tplc="A0D20E2E">
      <w:numFmt w:val="bullet"/>
      <w:lvlText w:val="•"/>
      <w:lvlJc w:val="left"/>
      <w:pPr>
        <w:ind w:left="5543" w:hanging="322"/>
      </w:pPr>
      <w:rPr>
        <w:rFonts w:hint="default"/>
        <w:lang w:val="en-AU" w:eastAsia="en-US" w:bidi="ar-SA"/>
      </w:rPr>
    </w:lvl>
    <w:lvl w:ilvl="7" w:tplc="7DC21B74">
      <w:numFmt w:val="bullet"/>
      <w:lvlText w:val="•"/>
      <w:lvlJc w:val="left"/>
      <w:pPr>
        <w:ind w:left="6674" w:hanging="322"/>
      </w:pPr>
      <w:rPr>
        <w:rFonts w:hint="default"/>
        <w:lang w:val="en-AU" w:eastAsia="en-US" w:bidi="ar-SA"/>
      </w:rPr>
    </w:lvl>
    <w:lvl w:ilvl="8" w:tplc="A2F0809A">
      <w:numFmt w:val="bullet"/>
      <w:lvlText w:val="•"/>
      <w:lvlJc w:val="left"/>
      <w:pPr>
        <w:ind w:left="7804" w:hanging="322"/>
      </w:pPr>
      <w:rPr>
        <w:rFonts w:hint="default"/>
        <w:lang w:val="en-AU" w:eastAsia="en-US" w:bidi="ar-SA"/>
      </w:rPr>
    </w:lvl>
  </w:abstractNum>
  <w:abstractNum w:abstractNumId="13" w15:restartNumberingAfterBreak="0">
    <w:nsid w:val="7EC10A41"/>
    <w:multiLevelType w:val="hybridMultilevel"/>
    <w:tmpl w:val="24423E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7"/>
  </w:num>
  <w:num w:numId="6">
    <w:abstractNumId w:val="13"/>
  </w:num>
  <w:num w:numId="7">
    <w:abstractNumId w:val="6"/>
  </w:num>
  <w:num w:numId="8">
    <w:abstractNumId w:val="3"/>
  </w:num>
  <w:num w:numId="9">
    <w:abstractNumId w:val="8"/>
  </w:num>
  <w:num w:numId="10">
    <w:abstractNumId w:val="2"/>
  </w:num>
  <w:num w:numId="11">
    <w:abstractNumId w:val="9"/>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AB"/>
    <w:rsid w:val="000C73FF"/>
    <w:rsid w:val="0010709B"/>
    <w:rsid w:val="00165B3F"/>
    <w:rsid w:val="001D2AAB"/>
    <w:rsid w:val="00213D33"/>
    <w:rsid w:val="00283A35"/>
    <w:rsid w:val="002F25DD"/>
    <w:rsid w:val="00300618"/>
    <w:rsid w:val="00303F6E"/>
    <w:rsid w:val="004168AA"/>
    <w:rsid w:val="0042363E"/>
    <w:rsid w:val="004959CB"/>
    <w:rsid w:val="004D3EC7"/>
    <w:rsid w:val="004F4F31"/>
    <w:rsid w:val="0050028A"/>
    <w:rsid w:val="00514C72"/>
    <w:rsid w:val="00525791"/>
    <w:rsid w:val="005658A5"/>
    <w:rsid w:val="00666FA7"/>
    <w:rsid w:val="007351A6"/>
    <w:rsid w:val="007E1793"/>
    <w:rsid w:val="007E220D"/>
    <w:rsid w:val="007E6987"/>
    <w:rsid w:val="008940E8"/>
    <w:rsid w:val="0092682F"/>
    <w:rsid w:val="009A2A7C"/>
    <w:rsid w:val="009B0A2D"/>
    <w:rsid w:val="00BE4B93"/>
    <w:rsid w:val="00BF74EE"/>
    <w:rsid w:val="00C30769"/>
    <w:rsid w:val="00C60BD1"/>
    <w:rsid w:val="00E738EF"/>
    <w:rsid w:val="00F55E5D"/>
    <w:rsid w:val="00FE3E0B"/>
    <w:rsid w:val="00FE4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8072"/>
  <w15:chartTrackingRefBased/>
  <w15:docId w15:val="{80244052-B2F2-42DC-AC6F-864AC6AD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E4317"/>
    <w:pPr>
      <w:widowControl w:val="0"/>
      <w:autoSpaceDE w:val="0"/>
      <w:autoSpaceDN w:val="0"/>
      <w:spacing w:after="0" w:line="240" w:lineRule="auto"/>
      <w:ind w:left="292"/>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2AAB"/>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1D2AAB"/>
    <w:rPr>
      <w:rFonts w:ascii="Arial" w:eastAsia="Arial" w:hAnsi="Arial" w:cs="Arial"/>
      <w:sz w:val="20"/>
      <w:szCs w:val="20"/>
    </w:rPr>
  </w:style>
  <w:style w:type="paragraph" w:styleId="Title">
    <w:name w:val="Title"/>
    <w:basedOn w:val="Normal"/>
    <w:link w:val="TitleChar"/>
    <w:uiPriority w:val="1"/>
    <w:qFormat/>
    <w:rsid w:val="001D2AAB"/>
    <w:pPr>
      <w:widowControl w:val="0"/>
      <w:autoSpaceDE w:val="0"/>
      <w:autoSpaceDN w:val="0"/>
      <w:spacing w:before="84" w:after="0" w:line="240" w:lineRule="auto"/>
      <w:ind w:left="1421" w:firstLine="2647"/>
    </w:pPr>
    <w:rPr>
      <w:rFonts w:ascii="Arial" w:eastAsia="Arial" w:hAnsi="Arial" w:cs="Arial"/>
      <w:sz w:val="48"/>
      <w:szCs w:val="48"/>
    </w:rPr>
  </w:style>
  <w:style w:type="character" w:customStyle="1" w:styleId="TitleChar">
    <w:name w:val="Title Char"/>
    <w:basedOn w:val="DefaultParagraphFont"/>
    <w:link w:val="Title"/>
    <w:uiPriority w:val="1"/>
    <w:rsid w:val="001D2AAB"/>
    <w:rPr>
      <w:rFonts w:ascii="Arial" w:eastAsia="Arial" w:hAnsi="Arial" w:cs="Arial"/>
      <w:sz w:val="48"/>
      <w:szCs w:val="48"/>
    </w:rPr>
  </w:style>
  <w:style w:type="paragraph" w:customStyle="1" w:styleId="Default">
    <w:name w:val="Default"/>
    <w:rsid w:val="001D2AA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65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8A5"/>
  </w:style>
  <w:style w:type="paragraph" w:styleId="Footer">
    <w:name w:val="footer"/>
    <w:basedOn w:val="Normal"/>
    <w:link w:val="FooterChar"/>
    <w:uiPriority w:val="99"/>
    <w:unhideWhenUsed/>
    <w:rsid w:val="00565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8A5"/>
  </w:style>
  <w:style w:type="character" w:customStyle="1" w:styleId="Heading1Char">
    <w:name w:val="Heading 1 Char"/>
    <w:basedOn w:val="DefaultParagraphFont"/>
    <w:link w:val="Heading1"/>
    <w:uiPriority w:val="1"/>
    <w:rsid w:val="00FE4317"/>
    <w:rPr>
      <w:rFonts w:ascii="Arial" w:eastAsia="Arial" w:hAnsi="Arial" w:cs="Arial"/>
      <w:b/>
      <w:bCs/>
      <w:sz w:val="24"/>
      <w:szCs w:val="24"/>
    </w:rPr>
  </w:style>
  <w:style w:type="paragraph" w:styleId="ListParagraph">
    <w:name w:val="List Paragraph"/>
    <w:basedOn w:val="Normal"/>
    <w:uiPriority w:val="1"/>
    <w:qFormat/>
    <w:rsid w:val="00FE4317"/>
    <w:pPr>
      <w:widowControl w:val="0"/>
      <w:autoSpaceDE w:val="0"/>
      <w:autoSpaceDN w:val="0"/>
      <w:spacing w:after="0" w:line="240" w:lineRule="auto"/>
      <w:ind w:left="720" w:hanging="426"/>
    </w:pPr>
    <w:rPr>
      <w:rFonts w:ascii="Arial" w:eastAsia="Arial" w:hAnsi="Arial" w:cs="Arial"/>
    </w:rPr>
  </w:style>
  <w:style w:type="paragraph" w:styleId="BalloonText">
    <w:name w:val="Balloon Text"/>
    <w:basedOn w:val="Normal"/>
    <w:link w:val="BalloonTextChar"/>
    <w:uiPriority w:val="99"/>
    <w:semiHidden/>
    <w:unhideWhenUsed/>
    <w:rsid w:val="00FE4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317"/>
    <w:rPr>
      <w:rFonts w:ascii="Segoe UI" w:hAnsi="Segoe UI" w:cs="Segoe UI"/>
      <w:sz w:val="18"/>
      <w:szCs w:val="18"/>
    </w:rPr>
  </w:style>
  <w:style w:type="paragraph" w:customStyle="1" w:styleId="Bullets1stindent">
    <w:name w:val="Bullets (1st indent)"/>
    <w:basedOn w:val="Normal"/>
    <w:semiHidden/>
    <w:rsid w:val="009B0A2D"/>
    <w:pPr>
      <w:numPr>
        <w:numId w:val="14"/>
      </w:numPr>
      <w:spacing w:after="57" w:line="260" w:lineRule="atLeast"/>
    </w:pPr>
    <w:rPr>
      <w:rFonts w:ascii="Cambria" w:eastAsia="Times New Roman" w:hAnsi="Cambria" w:cs="Times New Roman"/>
      <w:szCs w:val="24"/>
    </w:rPr>
  </w:style>
  <w:style w:type="paragraph" w:customStyle="1" w:styleId="Bullets2ndindent">
    <w:name w:val="Bullets (2nd indent)"/>
    <w:basedOn w:val="Normal"/>
    <w:semiHidden/>
    <w:rsid w:val="009B0A2D"/>
    <w:pPr>
      <w:numPr>
        <w:ilvl w:val="1"/>
        <w:numId w:val="14"/>
      </w:numPr>
      <w:spacing w:after="57" w:line="260" w:lineRule="atLeast"/>
      <w:ind w:left="568" w:hanging="284"/>
    </w:pPr>
    <w:rPr>
      <w:rFonts w:ascii="Cambria" w:eastAsia="Times New Roman" w:hAnsi="Cambria" w:cs="Times New Roman"/>
      <w:szCs w:val="24"/>
    </w:rPr>
  </w:style>
  <w:style w:type="numbering" w:customStyle="1" w:styleId="Bullets">
    <w:name w:val="Bullets"/>
    <w:basedOn w:val="NoList"/>
    <w:uiPriority w:val="99"/>
    <w:rsid w:val="009B0A2D"/>
    <w:pPr>
      <w:numPr>
        <w:numId w:val="14"/>
      </w:numPr>
    </w:pPr>
  </w:style>
  <w:style w:type="paragraph" w:customStyle="1" w:styleId="Bulletslast1stindent">
    <w:name w:val="Bullets last (1st indent)"/>
    <w:basedOn w:val="Normal"/>
    <w:semiHidden/>
    <w:rsid w:val="009B0A2D"/>
    <w:pPr>
      <w:numPr>
        <w:ilvl w:val="2"/>
        <w:numId w:val="14"/>
      </w:numPr>
      <w:spacing w:after="113" w:line="260" w:lineRule="atLeast"/>
    </w:pPr>
    <w:rPr>
      <w:rFonts w:ascii="Cambria" w:eastAsia="Times New Roman" w:hAnsi="Cambria" w:cs="Times New Roman"/>
      <w:szCs w:val="24"/>
    </w:rPr>
  </w:style>
  <w:style w:type="paragraph" w:customStyle="1" w:styleId="Bulletslast2ndindent">
    <w:name w:val="Bullets last (2nd indent)"/>
    <w:basedOn w:val="Normal"/>
    <w:semiHidden/>
    <w:rsid w:val="009B0A2D"/>
    <w:pPr>
      <w:numPr>
        <w:ilvl w:val="3"/>
        <w:numId w:val="14"/>
      </w:numPr>
      <w:spacing w:after="113" w:line="260" w:lineRule="atLeast"/>
      <w:ind w:left="568" w:hanging="284"/>
    </w:pPr>
    <w:rPr>
      <w:rFonts w:ascii="Cambria" w:eastAsia="Times New Roman" w:hAnsi="Cambria" w:cs="Times New Roman"/>
      <w:szCs w:val="24"/>
    </w:rPr>
  </w:style>
  <w:style w:type="paragraph" w:customStyle="1" w:styleId="Tablebullets2ndindent">
    <w:name w:val="Table bullets (2nd indent)"/>
    <w:basedOn w:val="Normal"/>
    <w:qFormat/>
    <w:rsid w:val="009B0A2D"/>
    <w:pPr>
      <w:numPr>
        <w:ilvl w:val="6"/>
        <w:numId w:val="14"/>
      </w:numPr>
      <w:spacing w:before="57" w:after="57" w:line="240" w:lineRule="auto"/>
      <w:ind w:right="96"/>
    </w:pPr>
    <w:rPr>
      <w:rFonts w:ascii="Arial" w:eastAsia="Times New Roman" w:hAnsi="Arial" w:cs="Times New Roman"/>
      <w:sz w:val="18"/>
      <w:szCs w:val="24"/>
    </w:rPr>
  </w:style>
  <w:style w:type="paragraph" w:customStyle="1" w:styleId="Tablebullets1stindent">
    <w:name w:val="Table bullets (1st indent)"/>
    <w:basedOn w:val="Normal"/>
    <w:qFormat/>
    <w:rsid w:val="009B0A2D"/>
    <w:pPr>
      <w:numPr>
        <w:ilvl w:val="5"/>
        <w:numId w:val="14"/>
      </w:numPr>
      <w:spacing w:before="57" w:after="57" w:line="240" w:lineRule="auto"/>
      <w:ind w:right="96"/>
    </w:pPr>
    <w:rPr>
      <w:rFonts w:ascii="Arial" w:eastAsia="Times New Roman" w:hAnsi="Arial" w:cs="Times New Roman"/>
      <w:sz w:val="18"/>
      <w:szCs w:val="24"/>
    </w:rPr>
  </w:style>
  <w:style w:type="character" w:styleId="Hyperlink">
    <w:name w:val="Hyperlink"/>
    <w:basedOn w:val="DefaultParagraphFont"/>
    <w:uiPriority w:val="99"/>
    <w:rsid w:val="009B0A2D"/>
    <w:rPr>
      <w:color w:val="005A77"/>
      <w:u w:val="single"/>
    </w:rPr>
  </w:style>
  <w:style w:type="character" w:styleId="CommentReference">
    <w:name w:val="annotation reference"/>
    <w:basedOn w:val="DefaultParagraphFont"/>
    <w:uiPriority w:val="99"/>
    <w:semiHidden/>
    <w:unhideWhenUsed/>
    <w:rsid w:val="00300618"/>
    <w:rPr>
      <w:sz w:val="16"/>
      <w:szCs w:val="16"/>
    </w:rPr>
  </w:style>
  <w:style w:type="paragraph" w:styleId="CommentText">
    <w:name w:val="annotation text"/>
    <w:basedOn w:val="Normal"/>
    <w:link w:val="CommentTextChar"/>
    <w:uiPriority w:val="99"/>
    <w:semiHidden/>
    <w:unhideWhenUsed/>
    <w:rsid w:val="00300618"/>
    <w:pPr>
      <w:spacing w:line="240" w:lineRule="auto"/>
    </w:pPr>
    <w:rPr>
      <w:sz w:val="20"/>
      <w:szCs w:val="20"/>
    </w:rPr>
  </w:style>
  <w:style w:type="character" w:customStyle="1" w:styleId="CommentTextChar">
    <w:name w:val="Comment Text Char"/>
    <w:basedOn w:val="DefaultParagraphFont"/>
    <w:link w:val="CommentText"/>
    <w:uiPriority w:val="99"/>
    <w:semiHidden/>
    <w:rsid w:val="00300618"/>
    <w:rPr>
      <w:sz w:val="20"/>
      <w:szCs w:val="20"/>
    </w:rPr>
  </w:style>
  <w:style w:type="paragraph" w:styleId="CommentSubject">
    <w:name w:val="annotation subject"/>
    <w:basedOn w:val="CommentText"/>
    <w:next w:val="CommentText"/>
    <w:link w:val="CommentSubjectChar"/>
    <w:uiPriority w:val="99"/>
    <w:semiHidden/>
    <w:unhideWhenUsed/>
    <w:rsid w:val="00300618"/>
    <w:rPr>
      <w:b/>
      <w:bCs/>
    </w:rPr>
  </w:style>
  <w:style w:type="character" w:customStyle="1" w:styleId="CommentSubjectChar">
    <w:name w:val="Comment Subject Char"/>
    <w:basedOn w:val="CommentTextChar"/>
    <w:link w:val="CommentSubject"/>
    <w:uiPriority w:val="99"/>
    <w:semiHidden/>
    <w:rsid w:val="00300618"/>
    <w:rPr>
      <w:b/>
      <w:bCs/>
      <w:sz w:val="20"/>
      <w:szCs w:val="20"/>
    </w:rPr>
  </w:style>
  <w:style w:type="character" w:styleId="FollowedHyperlink">
    <w:name w:val="FollowedHyperlink"/>
    <w:basedOn w:val="DefaultParagraphFont"/>
    <w:uiPriority w:val="99"/>
    <w:semiHidden/>
    <w:unhideWhenUsed/>
    <w:rsid w:val="00BE4B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anhonour.gov.au/coat-a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inance.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3.0/au/" TargetMode="External"/><Relationship Id="rId5" Type="http://schemas.openxmlformats.org/officeDocument/2006/relationships/styles" Target="styles.xml"/><Relationship Id="rId15" Type="http://schemas.openxmlformats.org/officeDocument/2006/relationships/hyperlink" Target="http://www.finance.gov.au/advertisin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vernmentadvertising@fina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4DDCF51-FDFD-4E28-BFB6-6584B7256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DB45A7240B5D489AFA6F5857860940" ma:contentTypeVersion="" ma:contentTypeDescription="PDMS Document Site Content Type" ma:contentTypeScope="" ma:versionID="ff9981f3eabaf3ad64d632ed937827b1">
  <xsd:schema xmlns:xsd="http://www.w3.org/2001/XMLSchema" xmlns:xs="http://www.w3.org/2001/XMLSchema" xmlns:p="http://schemas.microsoft.com/office/2006/metadata/properties" xmlns:ns2="A4DDCF51-FDFD-4E28-BFB6-6584B72565C8" targetNamespace="http://schemas.microsoft.com/office/2006/metadata/properties" ma:root="true" ma:fieldsID="a6ceab96d1839676fd8c8ab505eb0fcb" ns2:_="">
    <xsd:import namespace="A4DDCF51-FDFD-4E28-BFB6-6584B72565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DCF51-FDFD-4E28-BFB6-6584B72565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E08B8-758C-4E8E-9870-46E2388E5F3C}">
  <ds:schemaRefs>
    <ds:schemaRef ds:uri="A4DDCF51-FDFD-4E28-BFB6-6584B72565C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619478E-BBCF-43EC-AD05-17F3278C8F69}">
  <ds:schemaRefs>
    <ds:schemaRef ds:uri="http://schemas.microsoft.com/sharepoint/v3/contenttype/forms"/>
  </ds:schemaRefs>
</ds:datastoreItem>
</file>

<file path=customXml/itemProps3.xml><?xml version="1.0" encoding="utf-8"?>
<ds:datastoreItem xmlns:ds="http://schemas.openxmlformats.org/officeDocument/2006/customXml" ds:itemID="{FC0710FA-DE6B-41F8-A2E0-7074D951E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DCF51-FDFD-4E28-BFB6-6584B7256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Guidelines on Information and Advertising Campaigns by non-corporate Commonwealth entities</dc:title>
  <dc:subject/>
  <dc:creator>Department of Finance</dc:creator>
  <cp:keywords/>
  <dc:description/>
  <cp:revision>6</cp:revision>
  <dcterms:created xsi:type="dcterms:W3CDTF">2022-12-09T04:51:00Z</dcterms:created>
  <dcterms:modified xsi:type="dcterms:W3CDTF">2022-12-11T23:40:00Z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0x010100266966F133664895A6EE3632470D45F5006DDB45A7240B5D489AFA6F5857860940</vt:lpwstr>
  </property>
</Properties>
</file>