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63FD4" w14:textId="77777777" w:rsidR="003B66AF" w:rsidRPr="00C67374" w:rsidRDefault="003B66AF" w:rsidP="00C67374">
      <w:pPr>
        <w:pStyle w:val="Heading1"/>
        <w:shd w:val="clear" w:color="auto" w:fill="BDDCDF" w:themeFill="accent1"/>
      </w:pPr>
      <w:bookmarkStart w:id="0" w:name="_Toc107482528"/>
      <w:r w:rsidRPr="00C67374">
        <w:t xml:space="preserve">Appendix 1 – </w:t>
      </w:r>
      <w:hyperlink r:id="rId13" w:history="1">
        <w:r w:rsidR="004E5EAF" w:rsidRPr="00C67374">
          <w:t>Glossary</w:t>
        </w:r>
        <w:bookmarkEnd w:id="0"/>
      </w:hyperlink>
    </w:p>
    <w:tbl>
      <w:tblPr>
        <w:tblStyle w:val="GridTable4-Accent1"/>
        <w:tblW w:w="9060" w:type="dxa"/>
        <w:tblLook w:val="04A0" w:firstRow="1" w:lastRow="0" w:firstColumn="1" w:lastColumn="0" w:noHBand="0" w:noVBand="1"/>
        <w:tblCaption w:val="Appendix 1 - Glossary"/>
        <w:tblDescription w:val="This tables provides descriptions for key words and terms used in the RMG. "/>
      </w:tblPr>
      <w:tblGrid>
        <w:gridCol w:w="2405"/>
        <w:gridCol w:w="6655"/>
      </w:tblGrid>
      <w:tr w:rsidR="004E5EAF" w:rsidRPr="004E5EAF" w14:paraId="27AC3ED2" w14:textId="77777777" w:rsidTr="00184F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05CB7845" w14:textId="77777777" w:rsidR="004E5EAF" w:rsidRPr="00DF614B" w:rsidRDefault="0001227C" w:rsidP="00DF614B">
            <w:pPr>
              <w:pStyle w:val="Tablecolumnheading"/>
              <w:spacing w:before="0"/>
              <w:ind w:left="0"/>
              <w:rPr>
                <w:b/>
                <w:color w:val="auto"/>
              </w:rPr>
            </w:pPr>
            <w:bookmarkStart w:id="1" w:name="_Hlk4929611"/>
            <w:r w:rsidRPr="00DF614B">
              <w:rPr>
                <w:b/>
                <w:color w:val="auto"/>
              </w:rPr>
              <w:t>Word or term</w:t>
            </w:r>
          </w:p>
        </w:tc>
        <w:tc>
          <w:tcPr>
            <w:tcW w:w="6655" w:type="dxa"/>
          </w:tcPr>
          <w:p w14:paraId="69D190C8" w14:textId="77777777" w:rsidR="004E5EAF" w:rsidRPr="00DF614B" w:rsidRDefault="0001227C" w:rsidP="00DF614B">
            <w:pPr>
              <w:pStyle w:val="Tablecolumnheading"/>
              <w:spacing w:before="0"/>
              <w:ind w:left="0"/>
              <w:cnfStyle w:val="100000000000" w:firstRow="1" w:lastRow="0" w:firstColumn="0" w:lastColumn="0" w:oddVBand="0" w:evenVBand="0" w:oddHBand="0" w:evenHBand="0" w:firstRowFirstColumn="0" w:firstRowLastColumn="0" w:lastRowFirstColumn="0" w:lastRowLastColumn="0"/>
              <w:rPr>
                <w:b/>
                <w:color w:val="auto"/>
              </w:rPr>
            </w:pPr>
            <w:r w:rsidRPr="00DF614B">
              <w:rPr>
                <w:b/>
                <w:color w:val="auto"/>
              </w:rPr>
              <w:t>Description</w:t>
            </w:r>
            <w:r w:rsidR="00A91487" w:rsidRPr="00DF614B">
              <w:rPr>
                <w:b/>
                <w:color w:val="auto"/>
              </w:rPr>
              <w:t xml:space="preserve"> </w:t>
            </w:r>
          </w:p>
        </w:tc>
      </w:tr>
      <w:tr w:rsidR="004E5EAF" w:rsidRPr="004E5EAF" w14:paraId="58D88CBA" w14:textId="77777777" w:rsidTr="0018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15F2C2ED" w14:textId="77777777" w:rsidR="004E5EAF" w:rsidRPr="00553EDE" w:rsidRDefault="00EC36AA" w:rsidP="00F34041">
            <w:pPr>
              <w:rPr>
                <w:b w:val="0"/>
              </w:rPr>
            </w:pPr>
            <w:r w:rsidRPr="00553EDE">
              <w:rPr>
                <w:b w:val="0"/>
              </w:rPr>
              <w:t>Act</w:t>
            </w:r>
          </w:p>
        </w:tc>
        <w:tc>
          <w:tcPr>
            <w:tcW w:w="6655" w:type="dxa"/>
            <w:shd w:val="clear" w:color="auto" w:fill="FFFFFF" w:themeFill="background1"/>
          </w:tcPr>
          <w:p w14:paraId="1D2CC043" w14:textId="77777777" w:rsidR="004E5EAF" w:rsidRPr="00184F4E" w:rsidRDefault="008A6935" w:rsidP="008A6935">
            <w:pPr>
              <w:cnfStyle w:val="000000100000" w:firstRow="0" w:lastRow="0" w:firstColumn="0" w:lastColumn="0" w:oddVBand="0" w:evenVBand="0" w:oddHBand="1" w:evenHBand="0" w:firstRowFirstColumn="0" w:firstRowLastColumn="0" w:lastRowFirstColumn="0" w:lastRowLastColumn="0"/>
              <w:rPr>
                <w:bCs/>
              </w:rPr>
            </w:pPr>
            <w:r w:rsidRPr="00184F4E">
              <w:rPr>
                <w:bCs/>
              </w:rPr>
              <w:t>A</w:t>
            </w:r>
            <w:r w:rsidR="0037722E" w:rsidRPr="00184F4E">
              <w:rPr>
                <w:bCs/>
              </w:rPr>
              <w:t xml:space="preserve"> statute or law passed by both Houses of Parliament that has received Royal Assent. Acts are also known as primary legislation.</w:t>
            </w:r>
          </w:p>
        </w:tc>
      </w:tr>
      <w:tr w:rsidR="0037722E" w:rsidRPr="004E5EAF" w14:paraId="44485108" w14:textId="77777777" w:rsidTr="00184F4E">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069B92DE" w14:textId="77777777" w:rsidR="0037722E" w:rsidRPr="00553EDE" w:rsidRDefault="0037722E" w:rsidP="00F34041">
            <w:pPr>
              <w:rPr>
                <w:b w:val="0"/>
              </w:rPr>
            </w:pPr>
            <w:r w:rsidRPr="00DF614B">
              <w:rPr>
                <w:b w:val="0"/>
              </w:rPr>
              <w:t>Administrative Arrangements Order</w:t>
            </w:r>
            <w:r w:rsidR="008A6935" w:rsidRPr="00DF614B">
              <w:rPr>
                <w:b w:val="0"/>
              </w:rPr>
              <w:t xml:space="preserve"> (AAO)</w:t>
            </w:r>
          </w:p>
        </w:tc>
        <w:tc>
          <w:tcPr>
            <w:tcW w:w="6655" w:type="dxa"/>
            <w:shd w:val="clear" w:color="auto" w:fill="FFFFFF" w:themeFill="background1"/>
          </w:tcPr>
          <w:p w14:paraId="195DF337" w14:textId="77777777" w:rsidR="0037722E" w:rsidRPr="00184F4E" w:rsidRDefault="00553EDE" w:rsidP="00553EDE">
            <w:pPr>
              <w:cnfStyle w:val="000000000000" w:firstRow="0" w:lastRow="0" w:firstColumn="0" w:lastColumn="0" w:oddVBand="0" w:evenVBand="0" w:oddHBand="0" w:evenHBand="0" w:firstRowFirstColumn="0" w:firstRowLastColumn="0" w:lastRowFirstColumn="0" w:lastRowLastColumn="0"/>
            </w:pPr>
            <w:r w:rsidRPr="00184F4E">
              <w:t xml:space="preserve">Legislation </w:t>
            </w:r>
            <w:r w:rsidR="00DF638B">
              <w:t>by the Governor-General that</w:t>
            </w:r>
            <w:r w:rsidR="0037722E" w:rsidRPr="00184F4E">
              <w:t xml:space="preserve"> sets out the matters and Acts dealt with by each Department of State and its </w:t>
            </w:r>
            <w:r w:rsidR="00A00F2D" w:rsidRPr="00184F4E">
              <w:t>m</w:t>
            </w:r>
            <w:r w:rsidR="0037722E" w:rsidRPr="00184F4E">
              <w:t xml:space="preserve">inister(s). </w:t>
            </w:r>
          </w:p>
        </w:tc>
        <w:bookmarkStart w:id="2" w:name="_GoBack"/>
        <w:bookmarkEnd w:id="2"/>
      </w:tr>
      <w:tr w:rsidR="00207AEC" w:rsidRPr="004E5EAF" w14:paraId="55E78064" w14:textId="77777777" w:rsidTr="0018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255987C2" w14:textId="77777777" w:rsidR="00207AEC" w:rsidRPr="00DF614B" w:rsidRDefault="00207AEC" w:rsidP="00F34041">
            <w:pPr>
              <w:rPr>
                <w:b w:val="0"/>
              </w:rPr>
            </w:pPr>
            <w:r w:rsidRPr="00DF614B">
              <w:rPr>
                <w:b w:val="0"/>
              </w:rPr>
              <w:t>Advance to the Finance Minister (AFM)</w:t>
            </w:r>
          </w:p>
        </w:tc>
        <w:tc>
          <w:tcPr>
            <w:tcW w:w="6655" w:type="dxa"/>
            <w:shd w:val="clear" w:color="auto" w:fill="FFFFFF" w:themeFill="background1"/>
          </w:tcPr>
          <w:p w14:paraId="76B9EDDF" w14:textId="77777777" w:rsidR="00207AEC" w:rsidRPr="00184F4E" w:rsidRDefault="00DF638B" w:rsidP="00207AEC">
            <w:pPr>
              <w:cnfStyle w:val="000000100000" w:firstRow="0" w:lastRow="0" w:firstColumn="0" w:lastColumn="0" w:oddVBand="0" w:evenVBand="0" w:oddHBand="1" w:evenHBand="0" w:firstRowFirstColumn="0" w:firstRowLastColumn="0" w:lastRowFirstColumn="0" w:lastRowLastColumn="0"/>
              <w:rPr>
                <w:bCs/>
              </w:rPr>
            </w:pPr>
            <w:r>
              <w:rPr>
                <w:bCs/>
              </w:rPr>
              <w:t>A provision</w:t>
            </w:r>
            <w:r w:rsidR="00207AEC" w:rsidRPr="00184F4E">
              <w:rPr>
                <w:bCs/>
              </w:rPr>
              <w:t xml:space="preserve"> contained in the annual appropriation Acts, from which the Finance Minister may determine to allocate amounts to entities for urgent and unforeseen expenditure.</w:t>
            </w:r>
          </w:p>
        </w:tc>
      </w:tr>
      <w:tr w:rsidR="00207AEC" w:rsidRPr="004E5EAF" w14:paraId="481ECE55" w14:textId="77777777" w:rsidTr="00184F4E">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2D356A40" w14:textId="77777777" w:rsidR="00207AEC" w:rsidRPr="00DF614B" w:rsidRDefault="00207AEC" w:rsidP="00F34041">
            <w:pPr>
              <w:rPr>
                <w:b w:val="0"/>
              </w:rPr>
            </w:pPr>
            <w:r w:rsidRPr="00DF614B">
              <w:rPr>
                <w:b w:val="0"/>
              </w:rPr>
              <w:t>Advance to the responsible Presiding Officer (APO)</w:t>
            </w:r>
          </w:p>
        </w:tc>
        <w:tc>
          <w:tcPr>
            <w:tcW w:w="6655" w:type="dxa"/>
            <w:shd w:val="clear" w:color="auto" w:fill="FFFFFF" w:themeFill="background1"/>
          </w:tcPr>
          <w:p w14:paraId="7539DEA1" w14:textId="77777777" w:rsidR="00207AEC" w:rsidRPr="00184F4E" w:rsidRDefault="00DF638B" w:rsidP="00711BC2">
            <w:pPr>
              <w:cnfStyle w:val="000000000000" w:firstRow="0" w:lastRow="0" w:firstColumn="0" w:lastColumn="0" w:oddVBand="0" w:evenVBand="0" w:oddHBand="0" w:evenHBand="0" w:firstRowFirstColumn="0" w:firstRowLastColumn="0" w:lastRowFirstColumn="0" w:lastRowLastColumn="0"/>
            </w:pPr>
            <w:r>
              <w:t>A provision equivalent to an</w:t>
            </w:r>
            <w:r w:rsidR="00207AEC" w:rsidRPr="00184F4E">
              <w:t xml:space="preserve"> AFM</w:t>
            </w:r>
            <w:r>
              <w:t xml:space="preserve"> (above)</w:t>
            </w:r>
            <w:r w:rsidR="00207AEC" w:rsidRPr="00184F4E">
              <w:t xml:space="preserve">, </w:t>
            </w:r>
            <w:r w:rsidR="00711BC2" w:rsidRPr="00184F4E">
              <w:t>from which the responsible Presiding Officers may determine to allocate amounts to the Parliamentary Departments for urgent and unforeseen expenditure.</w:t>
            </w:r>
          </w:p>
        </w:tc>
      </w:tr>
      <w:tr w:rsidR="00207AEC" w:rsidRPr="004E5EAF" w14:paraId="1892C3A2" w14:textId="77777777" w:rsidTr="0018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60DE78DB" w14:textId="77777777" w:rsidR="00207AEC" w:rsidRPr="00DF614B" w:rsidRDefault="00207AEC" w:rsidP="00F34041">
            <w:pPr>
              <w:rPr>
                <w:b w:val="0"/>
              </w:rPr>
            </w:pPr>
            <w:r w:rsidRPr="00DF614B">
              <w:rPr>
                <w:b w:val="0"/>
              </w:rPr>
              <w:t>Annual appropriation</w:t>
            </w:r>
          </w:p>
        </w:tc>
        <w:tc>
          <w:tcPr>
            <w:tcW w:w="6655" w:type="dxa"/>
            <w:shd w:val="clear" w:color="auto" w:fill="FFFFFF" w:themeFill="background1"/>
          </w:tcPr>
          <w:p w14:paraId="51CF4B90" w14:textId="77777777" w:rsidR="00207AEC" w:rsidRPr="00184F4E" w:rsidRDefault="00207AEC" w:rsidP="008A6935">
            <w:pPr>
              <w:cnfStyle w:val="000000100000" w:firstRow="0" w:lastRow="0" w:firstColumn="0" w:lastColumn="0" w:oddVBand="0" w:evenVBand="0" w:oddHBand="1" w:evenHBand="0" w:firstRowFirstColumn="0" w:firstRowLastColumn="0" w:lastRowFirstColumn="0" w:lastRowLastColumn="0"/>
              <w:rPr>
                <w:bCs/>
              </w:rPr>
            </w:pPr>
            <w:r w:rsidRPr="00184F4E">
              <w:rPr>
                <w:bCs/>
              </w:rPr>
              <w:t>An appropriation contained in one of the annual appropriation Acts.</w:t>
            </w:r>
          </w:p>
        </w:tc>
      </w:tr>
      <w:tr w:rsidR="0019433C" w:rsidRPr="004E5EAF" w14:paraId="50E41231" w14:textId="77777777" w:rsidTr="00184F4E">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5167DC0B" w14:textId="77777777" w:rsidR="0019433C" w:rsidRPr="00DF614B" w:rsidRDefault="0019433C" w:rsidP="00F34041">
            <w:pPr>
              <w:rPr>
                <w:b w:val="0"/>
              </w:rPr>
            </w:pPr>
            <w:r w:rsidRPr="00DF614B">
              <w:rPr>
                <w:b w:val="0"/>
              </w:rPr>
              <w:t>Bill</w:t>
            </w:r>
          </w:p>
        </w:tc>
        <w:tc>
          <w:tcPr>
            <w:tcW w:w="6655" w:type="dxa"/>
            <w:shd w:val="clear" w:color="auto" w:fill="FFFFFF" w:themeFill="background1"/>
          </w:tcPr>
          <w:p w14:paraId="187162B2" w14:textId="77777777" w:rsidR="0019433C" w:rsidRPr="00184F4E" w:rsidRDefault="00DF638B" w:rsidP="008A6935">
            <w:pPr>
              <w:cnfStyle w:val="000000000000" w:firstRow="0" w:lastRow="0" w:firstColumn="0" w:lastColumn="0" w:oddVBand="0" w:evenVBand="0" w:oddHBand="0" w:evenHBand="0" w:firstRowFirstColumn="0" w:firstRowLastColumn="0" w:lastRowFirstColumn="0" w:lastRowLastColumn="0"/>
            </w:pPr>
            <w:r>
              <w:t>A</w:t>
            </w:r>
            <w:r w:rsidR="0019433C" w:rsidRPr="00184F4E">
              <w:t xml:space="preserve"> </w:t>
            </w:r>
            <w:r>
              <w:t>proposal for a new law (</w:t>
            </w:r>
            <w:r w:rsidR="0019433C" w:rsidRPr="00184F4E">
              <w:t>Act) or a change to an existing Act.</w:t>
            </w:r>
          </w:p>
        </w:tc>
      </w:tr>
      <w:tr w:rsidR="004E5EAF" w:rsidRPr="004E5EAF" w14:paraId="0469CF65" w14:textId="77777777" w:rsidTr="0018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589ABF3C" w14:textId="77777777" w:rsidR="004E5EAF" w:rsidRPr="00DF614B" w:rsidRDefault="004E5EAF" w:rsidP="00F34041">
            <w:pPr>
              <w:rPr>
                <w:b w:val="0"/>
              </w:rPr>
            </w:pPr>
            <w:r w:rsidRPr="00DF614B">
              <w:rPr>
                <w:b w:val="0"/>
              </w:rPr>
              <w:t>Budget Process Operational Rules</w:t>
            </w:r>
            <w:r w:rsidR="008A6935" w:rsidRPr="00DF614B">
              <w:rPr>
                <w:b w:val="0"/>
              </w:rPr>
              <w:t xml:space="preserve"> (BPORs)</w:t>
            </w:r>
          </w:p>
        </w:tc>
        <w:tc>
          <w:tcPr>
            <w:tcW w:w="6655" w:type="dxa"/>
            <w:shd w:val="clear" w:color="auto" w:fill="FFFFFF" w:themeFill="background1"/>
          </w:tcPr>
          <w:p w14:paraId="43A74E0B" w14:textId="77777777" w:rsidR="004E5EAF" w:rsidRPr="00184F4E" w:rsidRDefault="004E5EAF" w:rsidP="008A6935">
            <w:pPr>
              <w:cnfStyle w:val="000000100000" w:firstRow="0" w:lastRow="0" w:firstColumn="0" w:lastColumn="0" w:oddVBand="0" w:evenVBand="0" w:oddHBand="1" w:evenHBand="0" w:firstRowFirstColumn="0" w:firstRowLastColumn="0" w:lastRowFirstColumn="0" w:lastRowLastColumn="0"/>
              <w:rPr>
                <w:bCs/>
              </w:rPr>
            </w:pPr>
            <w:r w:rsidRPr="00184F4E">
              <w:rPr>
                <w:bCs/>
              </w:rPr>
              <w:t>Standing rules endorsed annually by Cabinet</w:t>
            </w:r>
            <w:r w:rsidR="00DF638B">
              <w:rPr>
                <w:bCs/>
              </w:rPr>
              <w:t>,</w:t>
            </w:r>
            <w:r w:rsidRPr="00184F4E">
              <w:rPr>
                <w:bCs/>
              </w:rPr>
              <w:t xml:space="preserve"> which set out the major administrative and operational arrangements that underlie the managemen</w:t>
            </w:r>
            <w:r w:rsidR="008A6935" w:rsidRPr="00184F4E">
              <w:rPr>
                <w:bCs/>
              </w:rPr>
              <w:t>t of the B</w:t>
            </w:r>
            <w:r w:rsidRPr="00184F4E">
              <w:rPr>
                <w:bCs/>
              </w:rPr>
              <w:t>udget process.</w:t>
            </w:r>
            <w:r w:rsidR="008A6935" w:rsidRPr="00184F4E">
              <w:rPr>
                <w:bCs/>
              </w:rPr>
              <w:t xml:space="preserve"> </w:t>
            </w:r>
          </w:p>
        </w:tc>
      </w:tr>
      <w:tr w:rsidR="006014CA" w:rsidRPr="004E5EAF" w14:paraId="470CA758" w14:textId="77777777" w:rsidTr="00184F4E">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6A460F89" w14:textId="77777777" w:rsidR="006014CA" w:rsidRPr="00DF614B" w:rsidRDefault="006014CA" w:rsidP="00F34041">
            <w:pPr>
              <w:rPr>
                <w:b w:val="0"/>
              </w:rPr>
            </w:pPr>
            <w:r w:rsidRPr="00DF614B">
              <w:rPr>
                <w:b w:val="0"/>
              </w:rPr>
              <w:t>Cabinet</w:t>
            </w:r>
          </w:p>
        </w:tc>
        <w:tc>
          <w:tcPr>
            <w:tcW w:w="6655" w:type="dxa"/>
            <w:shd w:val="clear" w:color="auto" w:fill="FFFFFF" w:themeFill="background1"/>
          </w:tcPr>
          <w:p w14:paraId="1CCEDD4D" w14:textId="77777777" w:rsidR="006014CA" w:rsidRPr="00184F4E" w:rsidRDefault="00DF638B" w:rsidP="008A6935">
            <w:pPr>
              <w:cnfStyle w:val="000000000000" w:firstRow="0" w:lastRow="0" w:firstColumn="0" w:lastColumn="0" w:oddVBand="0" w:evenVBand="0" w:oddHBand="0" w:evenHBand="0" w:firstRowFirstColumn="0" w:firstRowLastColumn="0" w:lastRowFirstColumn="0" w:lastRowLastColumn="0"/>
            </w:pPr>
            <w:r>
              <w:t>T</w:t>
            </w:r>
            <w:r w:rsidR="00B577BA" w:rsidRPr="00184F4E">
              <w:t xml:space="preserve">he focal point of the decision-making process of </w:t>
            </w:r>
            <w:r>
              <w:t xml:space="preserve">the </w:t>
            </w:r>
            <w:r w:rsidR="00B577BA" w:rsidRPr="00184F4E">
              <w:t>govern</w:t>
            </w:r>
            <w:r>
              <w:t>ment, composed of either the full m</w:t>
            </w:r>
            <w:r w:rsidR="00B577BA" w:rsidRPr="00184F4E">
              <w:t>in</w:t>
            </w:r>
            <w:r>
              <w:t>istry, or a specified group of m</w:t>
            </w:r>
            <w:r w:rsidR="00B577BA" w:rsidRPr="00184F4E">
              <w:t>inisters selected by the Prime Minister.</w:t>
            </w:r>
          </w:p>
        </w:tc>
      </w:tr>
      <w:tr w:rsidR="00506305" w:rsidRPr="004E5EAF" w14:paraId="5F1C3CDC" w14:textId="77777777" w:rsidTr="0018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B7CA2AD" w14:textId="77777777" w:rsidR="00506305" w:rsidRPr="00DF614B" w:rsidRDefault="00506305" w:rsidP="00F34041">
            <w:pPr>
              <w:rPr>
                <w:b w:val="0"/>
              </w:rPr>
            </w:pPr>
            <w:r w:rsidRPr="00506305">
              <w:rPr>
                <w:b w:val="0"/>
              </w:rPr>
              <w:t>Corporate Commonwealth Entities (CCEs)</w:t>
            </w:r>
          </w:p>
        </w:tc>
        <w:tc>
          <w:tcPr>
            <w:tcW w:w="6655" w:type="dxa"/>
            <w:shd w:val="clear" w:color="auto" w:fill="FFFFFF" w:themeFill="background1"/>
          </w:tcPr>
          <w:p w14:paraId="07799A2C" w14:textId="77777777" w:rsidR="00506305" w:rsidRDefault="00506305" w:rsidP="008A6935">
            <w:pPr>
              <w:cnfStyle w:val="000000100000" w:firstRow="0" w:lastRow="0" w:firstColumn="0" w:lastColumn="0" w:oddVBand="0" w:evenVBand="0" w:oddHBand="1" w:evenHBand="0" w:firstRowFirstColumn="0" w:firstRowLastColumn="0" w:lastRowFirstColumn="0" w:lastRowLastColumn="0"/>
            </w:pPr>
            <w:r>
              <w:t xml:space="preserve">A </w:t>
            </w:r>
            <w:r w:rsidRPr="00506305">
              <w:t>body corporate that has a separate legal personality from the Commonwealth and can act in its own right</w:t>
            </w:r>
            <w:r w:rsidR="00056C01">
              <w:t>,</w:t>
            </w:r>
            <w:r w:rsidRPr="00506305">
              <w:t xml:space="preserve"> exercising certain legal rights such as entering into contracts and owning property. Most CCEs are financially separate from the Commonwealth.</w:t>
            </w:r>
          </w:p>
        </w:tc>
      </w:tr>
      <w:tr w:rsidR="00C173EA" w:rsidRPr="004E5EAF" w14:paraId="579E1D48" w14:textId="77777777" w:rsidTr="00184F4E">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5957AA93" w14:textId="77777777" w:rsidR="00C173EA" w:rsidRPr="00DF614B" w:rsidRDefault="00C173EA" w:rsidP="00F34041">
            <w:pPr>
              <w:rPr>
                <w:b w:val="0"/>
              </w:rPr>
            </w:pPr>
            <w:r w:rsidRPr="00DF614B">
              <w:rPr>
                <w:b w:val="0"/>
              </w:rPr>
              <w:t>Company constitution</w:t>
            </w:r>
          </w:p>
        </w:tc>
        <w:tc>
          <w:tcPr>
            <w:tcW w:w="6655" w:type="dxa"/>
            <w:shd w:val="clear" w:color="auto" w:fill="FFFFFF" w:themeFill="background1"/>
          </w:tcPr>
          <w:p w14:paraId="13379D66" w14:textId="77777777" w:rsidR="00C173EA" w:rsidRPr="00184F4E" w:rsidRDefault="00C173EA" w:rsidP="00B577BA">
            <w:pPr>
              <w:cnfStyle w:val="000000000000" w:firstRow="0" w:lastRow="0" w:firstColumn="0" w:lastColumn="0" w:oddVBand="0" w:evenVBand="0" w:oddHBand="0" w:evenHBand="0" w:firstRowFirstColumn="0" w:firstRowLastColumn="0" w:lastRowFirstColumn="0" w:lastRowLastColumn="0"/>
              <w:rPr>
                <w:bCs/>
              </w:rPr>
            </w:pPr>
            <w:r w:rsidRPr="00184F4E">
              <w:rPr>
                <w:bCs/>
              </w:rPr>
              <w:t xml:space="preserve">A document that generally specifies the rules governing the relationship between, and activities of, the company and its shareholders. </w:t>
            </w:r>
          </w:p>
        </w:tc>
      </w:tr>
      <w:tr w:rsidR="00B77469" w:rsidRPr="004E5EAF" w14:paraId="052CE78A" w14:textId="77777777" w:rsidTr="0018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67D63B14" w14:textId="77777777" w:rsidR="00B77469" w:rsidRPr="00DF614B" w:rsidRDefault="00B77469" w:rsidP="00F34041">
            <w:pPr>
              <w:rPr>
                <w:b w:val="0"/>
              </w:rPr>
            </w:pPr>
            <w:r w:rsidRPr="00553EDE">
              <w:rPr>
                <w:b w:val="0"/>
              </w:rPr>
              <w:t>Consolidated Financial Statements</w:t>
            </w:r>
          </w:p>
        </w:tc>
        <w:tc>
          <w:tcPr>
            <w:tcW w:w="6655" w:type="dxa"/>
            <w:shd w:val="clear" w:color="auto" w:fill="FFFFFF" w:themeFill="background1"/>
          </w:tcPr>
          <w:p w14:paraId="20A56BFF" w14:textId="77777777" w:rsidR="00B77469" w:rsidRPr="00184F4E" w:rsidRDefault="00907822" w:rsidP="00B577BA">
            <w:pPr>
              <w:cnfStyle w:val="000000100000" w:firstRow="0" w:lastRow="0" w:firstColumn="0" w:lastColumn="0" w:oddVBand="0" w:evenVBand="0" w:oddHBand="1" w:evenHBand="0" w:firstRowFirstColumn="0" w:firstRowLastColumn="0" w:lastRowFirstColumn="0" w:lastRowLastColumn="0"/>
            </w:pPr>
            <w:r w:rsidRPr="00184F4E">
              <w:t>The Commonwealth’s annual financial statements.</w:t>
            </w:r>
          </w:p>
        </w:tc>
      </w:tr>
      <w:tr w:rsidR="00527BF9" w:rsidRPr="004E5EAF" w14:paraId="471A037D" w14:textId="77777777" w:rsidTr="00184F4E">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26BB3AB4" w14:textId="77777777" w:rsidR="00527BF9" w:rsidRPr="00DF614B" w:rsidRDefault="00527BF9" w:rsidP="00F34041">
            <w:pPr>
              <w:rPr>
                <w:b w:val="0"/>
              </w:rPr>
            </w:pPr>
            <w:r w:rsidRPr="00DF614B">
              <w:rPr>
                <w:b w:val="0"/>
              </w:rPr>
              <w:t>Entity</w:t>
            </w:r>
          </w:p>
        </w:tc>
        <w:tc>
          <w:tcPr>
            <w:tcW w:w="6655" w:type="dxa"/>
            <w:shd w:val="clear" w:color="auto" w:fill="FFFFFF" w:themeFill="background1"/>
          </w:tcPr>
          <w:p w14:paraId="77C7CD40" w14:textId="77777777" w:rsidR="00527BF9" w:rsidRPr="00DF638B" w:rsidRDefault="00DF638B" w:rsidP="008A6935">
            <w:pPr>
              <w:cnfStyle w:val="000000000000" w:firstRow="0" w:lastRow="0" w:firstColumn="0" w:lastColumn="0" w:oddVBand="0" w:evenVBand="0" w:oddHBand="0" w:evenHBand="0" w:firstRowFirstColumn="0" w:firstRowLastColumn="0" w:lastRowFirstColumn="0" w:lastRowLastColumn="0"/>
              <w:rPr>
                <w:bCs/>
              </w:rPr>
            </w:pPr>
            <w:r w:rsidRPr="00DF638B">
              <w:rPr>
                <w:bCs/>
              </w:rPr>
              <w:t>A non-corporate Commonwealth entity or corporate Commonwealth entity as defined by the PGPA Act.</w:t>
            </w:r>
          </w:p>
        </w:tc>
      </w:tr>
      <w:tr w:rsidR="0084782F" w:rsidRPr="004E5EAF" w14:paraId="3820CE92" w14:textId="77777777" w:rsidTr="0018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C04BA56" w14:textId="77777777" w:rsidR="0084782F" w:rsidRPr="00553EDE" w:rsidRDefault="0084782F" w:rsidP="00F34041">
            <w:pPr>
              <w:rPr>
                <w:b w:val="0"/>
              </w:rPr>
            </w:pPr>
            <w:r w:rsidRPr="00553EDE">
              <w:rPr>
                <w:b w:val="0"/>
              </w:rPr>
              <w:lastRenderedPageBreak/>
              <w:t xml:space="preserve">Executive </w:t>
            </w:r>
            <w:r w:rsidR="003E2D5D" w:rsidRPr="00553EDE">
              <w:rPr>
                <w:b w:val="0"/>
              </w:rPr>
              <w:t>g</w:t>
            </w:r>
            <w:r w:rsidRPr="00553EDE">
              <w:rPr>
                <w:b w:val="0"/>
              </w:rPr>
              <w:t>overnment</w:t>
            </w:r>
          </w:p>
        </w:tc>
        <w:tc>
          <w:tcPr>
            <w:tcW w:w="6655" w:type="dxa"/>
            <w:shd w:val="clear" w:color="auto" w:fill="FFFFFF" w:themeFill="background1"/>
          </w:tcPr>
          <w:p w14:paraId="6C6D4C9B" w14:textId="77777777" w:rsidR="0084782F" w:rsidRPr="00184F4E" w:rsidRDefault="003E2D5D" w:rsidP="008A6935">
            <w:pPr>
              <w:cnfStyle w:val="000000100000" w:firstRow="0" w:lastRow="0" w:firstColumn="0" w:lastColumn="0" w:oddVBand="0" w:evenVBand="0" w:oddHBand="1" w:evenHBand="0" w:firstRowFirstColumn="0" w:firstRowLastColumn="0" w:lastRowFirstColumn="0" w:lastRowLastColumn="0"/>
              <w:rPr>
                <w:bCs/>
              </w:rPr>
            </w:pPr>
            <w:r w:rsidRPr="00184F4E">
              <w:rPr>
                <w:bCs/>
              </w:rPr>
              <w:t xml:space="preserve">The executive is the administrative arm of government. The Australian </w:t>
            </w:r>
            <w:r w:rsidR="00B577BA" w:rsidRPr="00184F4E">
              <w:rPr>
                <w:bCs/>
              </w:rPr>
              <w:t>g</w:t>
            </w:r>
            <w:r w:rsidRPr="00184F4E">
              <w:rPr>
                <w:bCs/>
              </w:rPr>
              <w:t>overnment is formed by the party or coalition of parties with the support of a majority of members in the House of Representatives.</w:t>
            </w:r>
          </w:p>
        </w:tc>
      </w:tr>
      <w:tr w:rsidR="003357D9" w:rsidRPr="009B7494" w14:paraId="190DF88F" w14:textId="77777777" w:rsidTr="00184F4E">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5DA17F0B" w14:textId="77777777" w:rsidR="003357D9" w:rsidRPr="00553EDE" w:rsidRDefault="003357D9" w:rsidP="00B50873">
            <w:pPr>
              <w:rPr>
                <w:rFonts w:ascii="Arial" w:hAnsi="Arial" w:cs="Arial"/>
                <w:b w:val="0"/>
                <w:color w:val="000000"/>
              </w:rPr>
            </w:pPr>
            <w:r w:rsidRPr="00553EDE">
              <w:rPr>
                <w:rFonts w:ascii="Arial" w:hAnsi="Arial" w:cs="Arial"/>
                <w:b w:val="0"/>
                <w:color w:val="000000"/>
              </w:rPr>
              <w:t xml:space="preserve">Machinery of Government </w:t>
            </w:r>
          </w:p>
        </w:tc>
        <w:tc>
          <w:tcPr>
            <w:tcW w:w="6655" w:type="dxa"/>
            <w:shd w:val="clear" w:color="auto" w:fill="FFFFFF" w:themeFill="background1"/>
          </w:tcPr>
          <w:p w14:paraId="1793B831" w14:textId="77777777" w:rsidR="003357D9" w:rsidRPr="00184F4E" w:rsidRDefault="003357D9" w:rsidP="003357D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84F4E">
              <w:rPr>
                <w:rFonts w:ascii="Arial" w:hAnsi="Arial" w:cs="Arial"/>
                <w:color w:val="000000"/>
              </w:rPr>
              <w:t xml:space="preserve">Used to describe a variety of organisational or functional changes affecting the Commonwealth. The term is </w:t>
            </w:r>
            <w:r w:rsidR="00207AEC" w:rsidRPr="00184F4E">
              <w:rPr>
                <w:rFonts w:ascii="Arial" w:hAnsi="Arial" w:cs="Arial"/>
                <w:color w:val="000000"/>
              </w:rPr>
              <w:t>also used to describe</w:t>
            </w:r>
            <w:r w:rsidRPr="00184F4E">
              <w:rPr>
                <w:rFonts w:ascii="Arial" w:hAnsi="Arial" w:cs="Arial"/>
                <w:color w:val="000000"/>
              </w:rPr>
              <w:t xml:space="preserve"> 'administrative re-arrangements' and/or </w:t>
            </w:r>
            <w:r w:rsidR="00207AEC" w:rsidRPr="00184F4E">
              <w:rPr>
                <w:rFonts w:ascii="Arial" w:hAnsi="Arial" w:cs="Arial"/>
                <w:color w:val="000000"/>
              </w:rPr>
              <w:t xml:space="preserve">amendments to </w:t>
            </w:r>
            <w:r w:rsidRPr="00184F4E">
              <w:rPr>
                <w:rFonts w:ascii="Arial" w:hAnsi="Arial" w:cs="Arial"/>
                <w:color w:val="000000"/>
              </w:rPr>
              <w:t>the AAO.</w:t>
            </w:r>
          </w:p>
        </w:tc>
      </w:tr>
      <w:tr w:rsidR="003357D9" w:rsidRPr="009B7494" w14:paraId="7D301D92" w14:textId="77777777" w:rsidTr="0018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80547BC" w14:textId="77777777" w:rsidR="003357D9" w:rsidRPr="00553EDE" w:rsidRDefault="003357D9" w:rsidP="003357D9">
            <w:pPr>
              <w:rPr>
                <w:rFonts w:ascii="Arial" w:hAnsi="Arial" w:cs="Arial"/>
                <w:b w:val="0"/>
                <w:color w:val="000000"/>
              </w:rPr>
            </w:pPr>
            <w:r w:rsidRPr="00553EDE">
              <w:rPr>
                <w:rFonts w:ascii="Arial" w:hAnsi="Arial" w:cs="Arial"/>
                <w:b w:val="0"/>
                <w:color w:val="000000"/>
              </w:rPr>
              <w:t xml:space="preserve">Mid-Year Economic and Fiscal Outlook </w:t>
            </w:r>
          </w:p>
        </w:tc>
        <w:tc>
          <w:tcPr>
            <w:tcW w:w="6655" w:type="dxa"/>
            <w:shd w:val="clear" w:color="auto" w:fill="FFFFFF" w:themeFill="background1"/>
          </w:tcPr>
          <w:p w14:paraId="0D9DE392" w14:textId="77777777" w:rsidR="003357D9" w:rsidRPr="00184F4E" w:rsidRDefault="003357D9" w:rsidP="003357D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84F4E">
              <w:rPr>
                <w:rFonts w:ascii="Arial" w:hAnsi="Arial" w:cs="Arial"/>
                <w:color w:val="000000"/>
              </w:rPr>
              <w:t xml:space="preserve">Provides an update of the </w:t>
            </w:r>
            <w:r w:rsidR="00D15C6A" w:rsidRPr="00184F4E">
              <w:rPr>
                <w:rFonts w:ascii="Arial" w:hAnsi="Arial" w:cs="Arial"/>
                <w:color w:val="000000"/>
              </w:rPr>
              <w:t>g</w:t>
            </w:r>
            <w:r w:rsidRPr="00184F4E">
              <w:rPr>
                <w:rFonts w:ascii="Arial" w:hAnsi="Arial" w:cs="Arial"/>
                <w:color w:val="000000"/>
              </w:rPr>
              <w:t xml:space="preserve">overnment's </w:t>
            </w:r>
            <w:r w:rsidR="00D15C6A" w:rsidRPr="00184F4E">
              <w:rPr>
                <w:rFonts w:ascii="Arial" w:hAnsi="Arial" w:cs="Arial"/>
                <w:color w:val="000000"/>
              </w:rPr>
              <w:t>B</w:t>
            </w:r>
            <w:r w:rsidRPr="00184F4E">
              <w:rPr>
                <w:rFonts w:ascii="Arial" w:hAnsi="Arial" w:cs="Arial"/>
                <w:color w:val="000000"/>
              </w:rPr>
              <w:t xml:space="preserve">udget estimates by examining expenses and revenues in the year to date, as well as provisions for new decisions that have been taken since the Budget. </w:t>
            </w:r>
          </w:p>
        </w:tc>
      </w:tr>
      <w:tr w:rsidR="003357D9" w:rsidRPr="009B7494" w14:paraId="19C2F5EB" w14:textId="77777777" w:rsidTr="00184F4E">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39EB5975" w14:textId="77777777" w:rsidR="003357D9" w:rsidRPr="00553EDE" w:rsidRDefault="003357D9" w:rsidP="003357D9">
            <w:pPr>
              <w:rPr>
                <w:rFonts w:ascii="Arial" w:hAnsi="Arial" w:cs="Arial"/>
                <w:b w:val="0"/>
                <w:color w:val="000000"/>
              </w:rPr>
            </w:pPr>
            <w:r w:rsidRPr="00553EDE">
              <w:rPr>
                <w:rFonts w:ascii="Arial" w:hAnsi="Arial" w:cs="Arial"/>
                <w:b w:val="0"/>
                <w:color w:val="000000"/>
              </w:rPr>
              <w:t>Legislation</w:t>
            </w:r>
          </w:p>
        </w:tc>
        <w:tc>
          <w:tcPr>
            <w:tcW w:w="6655" w:type="dxa"/>
            <w:shd w:val="clear" w:color="auto" w:fill="FFFFFF" w:themeFill="background1"/>
          </w:tcPr>
          <w:p w14:paraId="14D3BB3E" w14:textId="77777777" w:rsidR="003357D9" w:rsidRPr="00184F4E" w:rsidRDefault="003357D9" w:rsidP="003357D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84F4E">
              <w:rPr>
                <w:rFonts w:ascii="Arial" w:hAnsi="Arial" w:cs="Arial"/>
                <w:color w:val="000000"/>
              </w:rPr>
              <w:t>A law or body of laws formally made or enacted. Legislation includes statute law (Acts of Parliament, also known as primary legislation) and legislative instruments, such as rules and regulations (also known as subordinate or delegated legislation).</w:t>
            </w:r>
          </w:p>
        </w:tc>
      </w:tr>
      <w:tr w:rsidR="003357D9" w:rsidRPr="009B7494" w14:paraId="7F9D24BA" w14:textId="77777777" w:rsidTr="0018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6760FB48" w14:textId="77777777" w:rsidR="003357D9" w:rsidRPr="00553EDE" w:rsidRDefault="003357D9" w:rsidP="003357D9">
            <w:pPr>
              <w:rPr>
                <w:rFonts w:ascii="Arial" w:hAnsi="Arial" w:cs="Arial"/>
                <w:b w:val="0"/>
                <w:color w:val="000000"/>
              </w:rPr>
            </w:pPr>
            <w:r w:rsidRPr="00553EDE">
              <w:rPr>
                <w:rFonts w:ascii="Arial" w:hAnsi="Arial" w:cs="Arial"/>
                <w:b w:val="0"/>
                <w:color w:val="000000"/>
              </w:rPr>
              <w:t>Legislative instrument</w:t>
            </w:r>
          </w:p>
        </w:tc>
        <w:tc>
          <w:tcPr>
            <w:tcW w:w="6655" w:type="dxa"/>
            <w:shd w:val="clear" w:color="auto" w:fill="FFFFFF" w:themeFill="background1"/>
          </w:tcPr>
          <w:p w14:paraId="0E94DADE" w14:textId="77777777" w:rsidR="003357D9" w:rsidRPr="00184F4E" w:rsidRDefault="003357D9" w:rsidP="003357D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84F4E">
              <w:rPr>
                <w:rFonts w:ascii="Arial" w:hAnsi="Arial" w:cs="Arial"/>
                <w:color w:val="000000"/>
              </w:rPr>
              <w:t xml:space="preserve">Legislative instruments are laws on matters of detail made by a person or body authorised to do so by the relevant enabling legislation. </w:t>
            </w:r>
          </w:p>
        </w:tc>
      </w:tr>
      <w:tr w:rsidR="003357D9" w:rsidRPr="009B7494" w14:paraId="68173F5D" w14:textId="77777777" w:rsidTr="00184F4E">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A96E89C" w14:textId="77777777" w:rsidR="003357D9" w:rsidRPr="00553EDE" w:rsidRDefault="003357D9" w:rsidP="003357D9">
            <w:pPr>
              <w:rPr>
                <w:rFonts w:ascii="Arial" w:hAnsi="Arial" w:cs="Arial"/>
                <w:b w:val="0"/>
                <w:color w:val="000000"/>
              </w:rPr>
            </w:pPr>
            <w:r w:rsidRPr="00553EDE">
              <w:rPr>
                <w:rFonts w:ascii="Arial" w:hAnsi="Arial" w:cs="Arial"/>
                <w:b w:val="0"/>
                <w:color w:val="000000"/>
              </w:rPr>
              <w:t>Non-corporate Commonwealth entities (NCEs)</w:t>
            </w:r>
          </w:p>
        </w:tc>
        <w:tc>
          <w:tcPr>
            <w:tcW w:w="6655" w:type="dxa"/>
            <w:shd w:val="clear" w:color="auto" w:fill="FFFFFF" w:themeFill="background1"/>
          </w:tcPr>
          <w:p w14:paraId="1A667806" w14:textId="77777777" w:rsidR="003357D9" w:rsidRPr="00184F4E" w:rsidRDefault="003357D9" w:rsidP="003357D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84F4E">
              <w:rPr>
                <w:rFonts w:ascii="Arial" w:hAnsi="Arial" w:cs="Arial"/>
                <w:color w:val="000000"/>
              </w:rPr>
              <w:t xml:space="preserve">NCEs are legally and financially part of the Commonwealth established under power from the Constitution, usually through legislation and the exercise of executive power. NCEs form part of the executive government and are accountable to </w:t>
            </w:r>
            <w:r w:rsidR="00A00F2D" w:rsidRPr="00184F4E">
              <w:rPr>
                <w:rFonts w:ascii="Arial" w:hAnsi="Arial" w:cs="Arial"/>
                <w:color w:val="000000"/>
              </w:rPr>
              <w:t>p</w:t>
            </w:r>
            <w:r w:rsidRPr="00184F4E">
              <w:rPr>
                <w:rFonts w:ascii="Arial" w:hAnsi="Arial" w:cs="Arial"/>
                <w:color w:val="000000"/>
              </w:rPr>
              <w:t xml:space="preserve">arliament. </w:t>
            </w:r>
          </w:p>
        </w:tc>
      </w:tr>
      <w:tr w:rsidR="00DF638B" w:rsidRPr="009B7494" w14:paraId="2671C8FD" w14:textId="77777777" w:rsidTr="0018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5EE6D409" w14:textId="77777777" w:rsidR="00DF638B" w:rsidRPr="00553EDE" w:rsidRDefault="00DF638B" w:rsidP="003357D9">
            <w:pPr>
              <w:rPr>
                <w:rFonts w:ascii="Arial" w:hAnsi="Arial" w:cs="Arial"/>
                <w:b w:val="0"/>
                <w:color w:val="000000"/>
              </w:rPr>
            </w:pPr>
            <w:r>
              <w:rPr>
                <w:rFonts w:ascii="Arial" w:hAnsi="Arial" w:cs="Arial"/>
                <w:b w:val="0"/>
                <w:color w:val="000000"/>
              </w:rPr>
              <w:t>Officials</w:t>
            </w:r>
          </w:p>
        </w:tc>
        <w:tc>
          <w:tcPr>
            <w:tcW w:w="6655" w:type="dxa"/>
            <w:shd w:val="clear" w:color="auto" w:fill="FFFFFF" w:themeFill="background1"/>
          </w:tcPr>
          <w:p w14:paraId="586143C5" w14:textId="77777777" w:rsidR="00DF638B" w:rsidRPr="00184F4E" w:rsidRDefault="00DF638B" w:rsidP="00DF638B">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F638B">
              <w:rPr>
                <w:rFonts w:ascii="Arial" w:hAnsi="Arial" w:cs="Arial"/>
                <w:color w:val="000000"/>
              </w:rPr>
              <w:t>Officials include accountable authorities</w:t>
            </w:r>
            <w:r w:rsidR="00F562C9">
              <w:rPr>
                <w:rFonts w:ascii="Arial" w:hAnsi="Arial" w:cs="Arial"/>
                <w:color w:val="000000"/>
              </w:rPr>
              <w:t>’</w:t>
            </w:r>
            <w:r w:rsidRPr="00DF638B">
              <w:rPr>
                <w:rFonts w:ascii="Arial" w:hAnsi="Arial" w:cs="Arial"/>
                <w:color w:val="000000"/>
              </w:rPr>
              <w:t xml:space="preserve"> employees, officers or members of the entity (</w:t>
            </w:r>
            <w:r w:rsidR="00FA0B3E" w:rsidRPr="00DF638B">
              <w:rPr>
                <w:rFonts w:ascii="Arial" w:hAnsi="Arial" w:cs="Arial"/>
                <w:color w:val="000000"/>
              </w:rPr>
              <w:t>e</w:t>
            </w:r>
            <w:r w:rsidR="00FA0B3E">
              <w:rPr>
                <w:rFonts w:ascii="Arial" w:hAnsi="Arial" w:cs="Arial"/>
                <w:color w:val="000000"/>
              </w:rPr>
              <w:t>.g.</w:t>
            </w:r>
            <w:r w:rsidRPr="00DF638B">
              <w:rPr>
                <w:rFonts w:ascii="Arial" w:hAnsi="Arial" w:cs="Arial"/>
                <w:color w:val="000000"/>
              </w:rPr>
              <w:t xml:space="preserve"> members of a commission or members of a governing board), directors and persons prescribed by an Act (</w:t>
            </w:r>
            <w:r w:rsidR="00FA0B3E" w:rsidRPr="00DF638B">
              <w:rPr>
                <w:rFonts w:ascii="Arial" w:hAnsi="Arial" w:cs="Arial"/>
                <w:color w:val="000000"/>
              </w:rPr>
              <w:t>e</w:t>
            </w:r>
            <w:r w:rsidR="00FA0B3E">
              <w:rPr>
                <w:rFonts w:ascii="Arial" w:hAnsi="Arial" w:cs="Arial"/>
                <w:color w:val="000000"/>
              </w:rPr>
              <w:t>.g.</w:t>
            </w:r>
            <w:r w:rsidRPr="00DF638B">
              <w:rPr>
                <w:rFonts w:ascii="Arial" w:hAnsi="Arial" w:cs="Arial"/>
                <w:color w:val="000000"/>
              </w:rPr>
              <w:t xml:space="preserve"> statutory office holders) or the PGPA Rule.</w:t>
            </w:r>
          </w:p>
        </w:tc>
      </w:tr>
      <w:tr w:rsidR="003357D9" w:rsidRPr="009B7494" w14:paraId="568CBDFE" w14:textId="77777777" w:rsidTr="00184F4E">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76386561" w14:textId="77777777" w:rsidR="003357D9" w:rsidRPr="00553EDE" w:rsidRDefault="003357D9" w:rsidP="003357D9">
            <w:pPr>
              <w:rPr>
                <w:rFonts w:ascii="Arial" w:hAnsi="Arial" w:cs="Arial"/>
                <w:b w:val="0"/>
                <w:color w:val="000000"/>
              </w:rPr>
            </w:pPr>
            <w:r w:rsidRPr="00553EDE">
              <w:rPr>
                <w:rFonts w:ascii="Arial" w:hAnsi="Arial" w:cs="Arial"/>
                <w:b w:val="0"/>
                <w:color w:val="000000"/>
              </w:rPr>
              <w:t>OPA</w:t>
            </w:r>
          </w:p>
        </w:tc>
        <w:tc>
          <w:tcPr>
            <w:tcW w:w="6655" w:type="dxa"/>
            <w:shd w:val="clear" w:color="auto" w:fill="FFFFFF" w:themeFill="background1"/>
          </w:tcPr>
          <w:p w14:paraId="6C96216A" w14:textId="77777777" w:rsidR="003357D9" w:rsidRPr="00184F4E" w:rsidRDefault="003357D9" w:rsidP="00506305">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84F4E">
              <w:rPr>
                <w:rFonts w:ascii="Arial" w:hAnsi="Arial" w:cs="Arial"/>
                <w:color w:val="000000"/>
              </w:rPr>
              <w:t xml:space="preserve">The Commonwealth's central bank account. The OPA a group of linked bank accounts, referred to as the Official Public Account Group of Accounts. </w:t>
            </w:r>
          </w:p>
        </w:tc>
      </w:tr>
      <w:tr w:rsidR="003357D9" w:rsidRPr="009B7494" w14:paraId="22D738CD" w14:textId="77777777" w:rsidTr="0018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7061950F" w14:textId="77777777" w:rsidR="003357D9" w:rsidRPr="00553EDE" w:rsidRDefault="003357D9" w:rsidP="003357D9">
            <w:pPr>
              <w:rPr>
                <w:rFonts w:ascii="Arial" w:hAnsi="Arial" w:cs="Arial"/>
                <w:b w:val="0"/>
                <w:color w:val="000000"/>
              </w:rPr>
            </w:pPr>
            <w:r w:rsidRPr="00553EDE">
              <w:rPr>
                <w:rFonts w:ascii="Arial" w:hAnsi="Arial" w:cs="Arial"/>
                <w:b w:val="0"/>
                <w:color w:val="000000"/>
              </w:rPr>
              <w:t>Outcomes</w:t>
            </w:r>
          </w:p>
        </w:tc>
        <w:tc>
          <w:tcPr>
            <w:tcW w:w="6655" w:type="dxa"/>
            <w:shd w:val="clear" w:color="auto" w:fill="FFFFFF" w:themeFill="background1"/>
          </w:tcPr>
          <w:p w14:paraId="6AA04DD8" w14:textId="2BF41D1D" w:rsidR="003357D9" w:rsidRPr="00184F4E" w:rsidRDefault="003357D9" w:rsidP="003626A5">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84F4E">
              <w:rPr>
                <w:rFonts w:ascii="Arial" w:hAnsi="Arial" w:cs="Arial"/>
                <w:color w:val="000000"/>
              </w:rPr>
              <w:t xml:space="preserve">The results, impacts or consequences of a purpose or activity, as defined in the annual </w:t>
            </w:r>
            <w:r w:rsidR="003626A5">
              <w:rPr>
                <w:rFonts w:ascii="Arial" w:hAnsi="Arial" w:cs="Arial"/>
                <w:color w:val="000000"/>
              </w:rPr>
              <w:t>a</w:t>
            </w:r>
            <w:r w:rsidR="007C4EB2" w:rsidRPr="00184F4E">
              <w:rPr>
                <w:rFonts w:ascii="Arial" w:hAnsi="Arial" w:cs="Arial"/>
                <w:color w:val="000000"/>
              </w:rPr>
              <w:t xml:space="preserve">ppropriation </w:t>
            </w:r>
            <w:r w:rsidRPr="00184F4E">
              <w:rPr>
                <w:rFonts w:ascii="Arial" w:hAnsi="Arial" w:cs="Arial"/>
                <w:color w:val="000000"/>
              </w:rPr>
              <w:t xml:space="preserve">Acts and the PB statements, by a Commonwealth entity and </w:t>
            </w:r>
            <w:r w:rsidR="007C4EB2" w:rsidRPr="00184F4E">
              <w:rPr>
                <w:rFonts w:ascii="Arial" w:hAnsi="Arial" w:cs="Arial"/>
                <w:color w:val="000000"/>
              </w:rPr>
              <w:t xml:space="preserve">some Commonwealth </w:t>
            </w:r>
            <w:r w:rsidRPr="00184F4E">
              <w:rPr>
                <w:rFonts w:ascii="Arial" w:hAnsi="Arial" w:cs="Arial"/>
                <w:color w:val="000000"/>
              </w:rPr>
              <w:t>compan</w:t>
            </w:r>
            <w:r w:rsidR="007C4EB2" w:rsidRPr="00184F4E">
              <w:rPr>
                <w:rFonts w:ascii="Arial" w:hAnsi="Arial" w:cs="Arial"/>
                <w:color w:val="000000"/>
              </w:rPr>
              <w:t>ies</w:t>
            </w:r>
            <w:r w:rsidRPr="00184F4E">
              <w:rPr>
                <w:rFonts w:ascii="Arial" w:hAnsi="Arial" w:cs="Arial"/>
                <w:color w:val="000000"/>
              </w:rPr>
              <w:t>.</w:t>
            </w:r>
          </w:p>
        </w:tc>
      </w:tr>
      <w:tr w:rsidR="00AF288F" w:rsidRPr="009B7494" w14:paraId="44D33E6B" w14:textId="77777777" w:rsidTr="00C740C9">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35AAE870" w14:textId="4F0D9B14" w:rsidR="00AF288F" w:rsidRPr="00553EDE" w:rsidRDefault="00AF288F" w:rsidP="003626A5">
            <w:pPr>
              <w:rPr>
                <w:rFonts w:ascii="Arial" w:hAnsi="Arial" w:cs="Arial"/>
                <w:b w:val="0"/>
                <w:color w:val="000000"/>
              </w:rPr>
            </w:pPr>
            <w:r>
              <w:rPr>
                <w:rFonts w:ascii="Arial" w:hAnsi="Arial" w:cs="Arial"/>
                <w:b w:val="0"/>
                <w:color w:val="000000"/>
              </w:rPr>
              <w:t xml:space="preserve">PGPA </w:t>
            </w:r>
            <w:r w:rsidRPr="00553EDE">
              <w:rPr>
                <w:rFonts w:ascii="Arial" w:hAnsi="Arial" w:cs="Arial"/>
                <w:b w:val="0"/>
                <w:color w:val="000000"/>
              </w:rPr>
              <w:t>Rule</w:t>
            </w:r>
          </w:p>
        </w:tc>
        <w:tc>
          <w:tcPr>
            <w:tcW w:w="6655" w:type="dxa"/>
            <w:shd w:val="clear" w:color="auto" w:fill="FFFFFF" w:themeFill="background1"/>
          </w:tcPr>
          <w:p w14:paraId="78A3F3F7" w14:textId="77777777" w:rsidR="00AF288F" w:rsidRPr="00184F4E" w:rsidRDefault="00AF288F" w:rsidP="00C740C9">
            <w:pPr>
              <w:suppressAutoHyphens w:val="0"/>
              <w:spacing w:before="30" w:after="3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A legislative instrument</w:t>
            </w:r>
            <w:r w:rsidRPr="00184F4E">
              <w:rPr>
                <w:rFonts w:ascii="Arial" w:hAnsi="Arial" w:cs="Arial"/>
                <w:color w:val="000000"/>
              </w:rPr>
              <w:t xml:space="preserve"> made by the Finance Minister under the PGPA Act–sections 101 to 105, prescribing matters required or permitted by the PGPA Act or necessary or convenient to be prescribed for carrying out or giving effect to the PGPA Act.</w:t>
            </w:r>
          </w:p>
        </w:tc>
      </w:tr>
      <w:tr w:rsidR="00981FC3" w:rsidRPr="009B7494" w14:paraId="110D188F" w14:textId="77777777" w:rsidTr="0018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770E7A17" w14:textId="77777777" w:rsidR="00981FC3" w:rsidRPr="00553EDE" w:rsidRDefault="00981FC3" w:rsidP="003357D9">
            <w:pPr>
              <w:rPr>
                <w:rFonts w:ascii="Arial" w:hAnsi="Arial" w:cs="Arial"/>
                <w:b w:val="0"/>
                <w:color w:val="000000"/>
              </w:rPr>
            </w:pPr>
            <w:r>
              <w:rPr>
                <w:rFonts w:ascii="Arial" w:hAnsi="Arial" w:cs="Arial"/>
                <w:b w:val="0"/>
                <w:color w:val="000000"/>
              </w:rPr>
              <w:t>Responsible minister</w:t>
            </w:r>
          </w:p>
        </w:tc>
        <w:tc>
          <w:tcPr>
            <w:tcW w:w="6655" w:type="dxa"/>
            <w:shd w:val="clear" w:color="auto" w:fill="FFFFFF" w:themeFill="background1"/>
          </w:tcPr>
          <w:p w14:paraId="016EC1CA" w14:textId="77777777" w:rsidR="00981FC3" w:rsidRPr="00184F4E" w:rsidRDefault="00981FC3" w:rsidP="00981FC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81FC3">
              <w:rPr>
                <w:rFonts w:ascii="Arial" w:hAnsi="Arial" w:cs="Arial"/>
                <w:color w:val="000000"/>
              </w:rPr>
              <w:t>The minister who is responsible for</w:t>
            </w:r>
            <w:r>
              <w:rPr>
                <w:rFonts w:ascii="Arial" w:hAnsi="Arial" w:cs="Arial"/>
                <w:color w:val="000000"/>
              </w:rPr>
              <w:t xml:space="preserve"> matters described under the AAO</w:t>
            </w:r>
            <w:r w:rsidRPr="00981FC3">
              <w:rPr>
                <w:rFonts w:ascii="Arial" w:hAnsi="Arial" w:cs="Arial"/>
                <w:color w:val="000000"/>
              </w:rPr>
              <w:t>.</w:t>
            </w:r>
            <w:r>
              <w:rPr>
                <w:color w:val="000000"/>
                <w:sz w:val="20"/>
                <w:szCs w:val="20"/>
              </w:rPr>
              <w:t xml:space="preserve"> </w:t>
            </w:r>
          </w:p>
        </w:tc>
      </w:tr>
      <w:tr w:rsidR="003357D9" w:rsidRPr="009B7494" w14:paraId="314B0C62" w14:textId="77777777" w:rsidTr="00184F4E">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3E73E5F1" w14:textId="77777777" w:rsidR="003357D9" w:rsidRPr="00553EDE" w:rsidRDefault="003357D9" w:rsidP="003357D9">
            <w:pPr>
              <w:rPr>
                <w:rFonts w:ascii="Arial" w:hAnsi="Arial" w:cs="Arial"/>
                <w:b w:val="0"/>
                <w:color w:val="000000"/>
              </w:rPr>
            </w:pPr>
            <w:r w:rsidRPr="00553EDE">
              <w:rPr>
                <w:rFonts w:ascii="Arial" w:hAnsi="Arial" w:cs="Arial"/>
                <w:b w:val="0"/>
                <w:color w:val="000000"/>
              </w:rPr>
              <w:lastRenderedPageBreak/>
              <w:t>Royal Assent</w:t>
            </w:r>
          </w:p>
        </w:tc>
        <w:tc>
          <w:tcPr>
            <w:tcW w:w="6655" w:type="dxa"/>
            <w:shd w:val="clear" w:color="auto" w:fill="FFFFFF" w:themeFill="background1"/>
          </w:tcPr>
          <w:p w14:paraId="7F49122C" w14:textId="77777777" w:rsidR="003357D9" w:rsidRPr="00184F4E" w:rsidRDefault="003357D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84F4E">
              <w:rPr>
                <w:rFonts w:ascii="Arial" w:hAnsi="Arial" w:cs="Arial"/>
                <w:color w:val="000000"/>
              </w:rPr>
              <w:t xml:space="preserve">A </w:t>
            </w:r>
            <w:r w:rsidR="00A95C1D" w:rsidRPr="00184F4E">
              <w:rPr>
                <w:rFonts w:ascii="Arial" w:hAnsi="Arial" w:cs="Arial"/>
                <w:color w:val="000000"/>
              </w:rPr>
              <w:t>Bill</w:t>
            </w:r>
            <w:r w:rsidRPr="00184F4E">
              <w:rPr>
                <w:rFonts w:ascii="Arial" w:hAnsi="Arial" w:cs="Arial"/>
                <w:color w:val="000000"/>
              </w:rPr>
              <w:t xml:space="preserve"> passed by </w:t>
            </w:r>
            <w:r w:rsidR="00A00F2D" w:rsidRPr="00184F4E">
              <w:rPr>
                <w:rFonts w:ascii="Arial" w:hAnsi="Arial" w:cs="Arial"/>
                <w:color w:val="000000"/>
              </w:rPr>
              <w:t>p</w:t>
            </w:r>
            <w:r w:rsidRPr="00184F4E">
              <w:rPr>
                <w:rFonts w:ascii="Arial" w:hAnsi="Arial" w:cs="Arial"/>
                <w:color w:val="000000"/>
              </w:rPr>
              <w:t>arliament does not become an Act until it is formally accepted by the Governor-General. This particular process for making laws is referred to as Royal Assent.</w:t>
            </w:r>
          </w:p>
        </w:tc>
      </w:tr>
      <w:tr w:rsidR="003357D9" w:rsidRPr="009B7494" w14:paraId="2D2B3B89" w14:textId="77777777" w:rsidTr="0018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2726E2BF" w14:textId="77777777" w:rsidR="003357D9" w:rsidRPr="00553EDE" w:rsidRDefault="003357D9" w:rsidP="003357D9">
            <w:pPr>
              <w:rPr>
                <w:rFonts w:ascii="Arial" w:hAnsi="Arial" w:cs="Arial"/>
                <w:b w:val="0"/>
                <w:color w:val="000000"/>
              </w:rPr>
            </w:pPr>
            <w:r w:rsidRPr="00553EDE">
              <w:rPr>
                <w:rFonts w:ascii="Arial" w:hAnsi="Arial" w:cs="Arial"/>
                <w:b w:val="0"/>
                <w:color w:val="000000"/>
              </w:rPr>
              <w:t>Special account</w:t>
            </w:r>
          </w:p>
        </w:tc>
        <w:tc>
          <w:tcPr>
            <w:tcW w:w="6655" w:type="dxa"/>
            <w:shd w:val="clear" w:color="auto" w:fill="FFFFFF" w:themeFill="background1"/>
          </w:tcPr>
          <w:p w14:paraId="19D57662" w14:textId="77777777" w:rsidR="003357D9" w:rsidRPr="00184F4E" w:rsidRDefault="003357D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84F4E">
              <w:rPr>
                <w:rFonts w:ascii="Arial" w:hAnsi="Arial" w:cs="Arial"/>
                <w:color w:val="000000"/>
              </w:rPr>
              <w:t>A type of special appropriation, limited by amount, criteria</w:t>
            </w:r>
            <w:r w:rsidR="00AF686D" w:rsidRPr="00184F4E">
              <w:rPr>
                <w:rFonts w:ascii="Arial" w:hAnsi="Arial" w:cs="Arial"/>
                <w:color w:val="000000"/>
              </w:rPr>
              <w:t xml:space="preserve"> and often by</w:t>
            </w:r>
            <w:r w:rsidRPr="00184F4E">
              <w:rPr>
                <w:rFonts w:ascii="Arial" w:hAnsi="Arial" w:cs="Arial"/>
                <w:color w:val="000000"/>
              </w:rPr>
              <w:t xml:space="preserve"> time, which may be</w:t>
            </w:r>
            <w:r w:rsidR="0097584E" w:rsidRPr="00184F4E">
              <w:rPr>
                <w:rFonts w:ascii="Arial" w:hAnsi="Arial" w:cs="Arial"/>
                <w:color w:val="000000"/>
              </w:rPr>
              <w:t xml:space="preserve"> established under the </w:t>
            </w:r>
            <w:r w:rsidRPr="00184F4E">
              <w:rPr>
                <w:rFonts w:ascii="Arial" w:hAnsi="Arial" w:cs="Arial"/>
                <w:color w:val="000000"/>
              </w:rPr>
              <w:t>sections 78 and 80</w:t>
            </w:r>
            <w:r w:rsidR="0097584E" w:rsidRPr="00184F4E">
              <w:rPr>
                <w:rFonts w:ascii="Arial" w:hAnsi="Arial" w:cs="Arial"/>
                <w:color w:val="000000"/>
              </w:rPr>
              <w:t xml:space="preserve"> of the PGPA Act</w:t>
            </w:r>
            <w:r w:rsidRPr="00184F4E">
              <w:rPr>
                <w:rFonts w:ascii="Arial" w:hAnsi="Arial" w:cs="Arial"/>
                <w:color w:val="000000"/>
              </w:rPr>
              <w:t>.</w:t>
            </w:r>
          </w:p>
        </w:tc>
      </w:tr>
      <w:tr w:rsidR="003357D9" w:rsidRPr="009B7494" w14:paraId="2249F210" w14:textId="77777777" w:rsidTr="00184F4E">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6E97B781" w14:textId="77777777" w:rsidR="003357D9" w:rsidRPr="00981FC3" w:rsidRDefault="003357D9" w:rsidP="003357D9">
            <w:pPr>
              <w:rPr>
                <w:rFonts w:ascii="Arial" w:hAnsi="Arial" w:cs="Arial"/>
                <w:b w:val="0"/>
                <w:color w:val="000000"/>
              </w:rPr>
            </w:pPr>
            <w:r w:rsidRPr="00981FC3">
              <w:rPr>
                <w:rFonts w:ascii="Arial" w:hAnsi="Arial" w:cs="Arial"/>
                <w:b w:val="0"/>
                <w:color w:val="000000"/>
              </w:rPr>
              <w:t>Special appropriation</w:t>
            </w:r>
          </w:p>
        </w:tc>
        <w:tc>
          <w:tcPr>
            <w:tcW w:w="6655" w:type="dxa"/>
            <w:shd w:val="clear" w:color="auto" w:fill="FFFFFF" w:themeFill="background1"/>
          </w:tcPr>
          <w:p w14:paraId="4D67CDAB" w14:textId="58033B49" w:rsidR="003357D9" w:rsidRPr="00184F4E" w:rsidRDefault="003357D9" w:rsidP="00C1412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84F4E">
              <w:rPr>
                <w:rFonts w:ascii="Arial" w:hAnsi="Arial" w:cs="Arial"/>
                <w:color w:val="000000"/>
              </w:rPr>
              <w:t xml:space="preserve">Authority within an Act (other than an annual </w:t>
            </w:r>
            <w:r w:rsidR="00C1412F">
              <w:rPr>
                <w:rFonts w:ascii="Arial" w:hAnsi="Arial" w:cs="Arial"/>
                <w:color w:val="000000"/>
              </w:rPr>
              <w:t>a</w:t>
            </w:r>
            <w:r w:rsidR="007C4EB2" w:rsidRPr="00184F4E">
              <w:rPr>
                <w:rFonts w:ascii="Arial" w:hAnsi="Arial" w:cs="Arial"/>
                <w:color w:val="000000"/>
              </w:rPr>
              <w:t xml:space="preserve">ppropriation </w:t>
            </w:r>
            <w:r w:rsidRPr="00184F4E">
              <w:rPr>
                <w:rFonts w:ascii="Arial" w:hAnsi="Arial" w:cs="Arial"/>
                <w:color w:val="000000"/>
              </w:rPr>
              <w:t xml:space="preserve">Act) to spend money from the CRF for particular purposes. </w:t>
            </w:r>
          </w:p>
        </w:tc>
      </w:tr>
      <w:bookmarkEnd w:id="1"/>
    </w:tbl>
    <w:p w14:paraId="09D81A98" w14:textId="0F24449F" w:rsidR="00A91487" w:rsidRPr="009B7494" w:rsidRDefault="00A91487" w:rsidP="009B7494">
      <w:pPr>
        <w:rPr>
          <w:rFonts w:ascii="Arial" w:hAnsi="Arial" w:cs="Arial"/>
          <w:bCs/>
          <w:color w:val="000000"/>
        </w:rPr>
      </w:pPr>
    </w:p>
    <w:sectPr w:rsidR="00A91487" w:rsidRPr="009B7494" w:rsidSect="005E41FA">
      <w:headerReference w:type="default" r:id="rId14"/>
      <w:footerReference w:type="default" r:id="rId15"/>
      <w:headerReference w:type="first" r:id="rId16"/>
      <w:footerReference w:type="first" r:id="rId17"/>
      <w:type w:val="continuous"/>
      <w:pgSz w:w="11906" w:h="16838" w:code="9"/>
      <w:pgMar w:top="1559" w:right="1418" w:bottom="1418" w:left="1418" w:header="57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DE216" w14:textId="77777777" w:rsidR="00C87799" w:rsidRDefault="00C87799" w:rsidP="00EF4574">
      <w:pPr>
        <w:spacing w:before="0" w:after="0" w:line="240" w:lineRule="auto"/>
      </w:pPr>
      <w:r>
        <w:separator/>
      </w:r>
    </w:p>
    <w:p w14:paraId="2E672B74" w14:textId="77777777" w:rsidR="00C87799" w:rsidRDefault="00C87799"/>
  </w:endnote>
  <w:endnote w:type="continuationSeparator" w:id="0">
    <w:p w14:paraId="1D2069DB" w14:textId="77777777" w:rsidR="00C87799" w:rsidRDefault="00C87799" w:rsidP="00EF4574">
      <w:pPr>
        <w:spacing w:before="0" w:after="0" w:line="240" w:lineRule="auto"/>
      </w:pPr>
      <w:r>
        <w:continuationSeparator/>
      </w:r>
    </w:p>
    <w:p w14:paraId="7F89AB9B" w14:textId="77777777" w:rsidR="00C87799" w:rsidRDefault="00C87799"/>
  </w:endnote>
  <w:endnote w:type="continuationNotice" w:id="1">
    <w:p w14:paraId="30F162B8" w14:textId="77777777" w:rsidR="00C87799" w:rsidRDefault="00C877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ontserrat Light">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939CB" w14:textId="251F719B" w:rsidR="00C87799" w:rsidRDefault="00C87799" w:rsidP="005B696C">
    <w:pPr>
      <w:pStyle w:val="Footer"/>
    </w:pPr>
    <w:r>
      <w:rPr>
        <w:noProof/>
        <w:lang w:eastAsia="en-AU"/>
      </w:rPr>
      <mc:AlternateContent>
        <mc:Choice Requires="wps">
          <w:drawing>
            <wp:anchor distT="0" distB="0" distL="114300" distR="114300" simplePos="0" relativeHeight="251651065" behindDoc="1" locked="0" layoutInCell="1" allowOverlap="1" wp14:anchorId="228C7275" wp14:editId="010FA7A2">
              <wp:simplePos x="0" y="0"/>
              <wp:positionH relativeFrom="page">
                <wp:posOffset>6341926</wp:posOffset>
              </wp:positionH>
              <wp:positionV relativeFrom="page">
                <wp:posOffset>10076815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D9FE2" w14:textId="77777777" w:rsidR="00C87799" w:rsidRDefault="00C87799"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C7275" id="Oval 5" o:spid="_x0000_s1026" style="position:absolute;margin-left:499.35pt;margin-top:793.45pt;width:25.5pt;height:25.5pt;z-index:-251665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" fillcolor="#bddcdf [3204]" strokecolor="#1c1c1c [3215]" strokeweight=".5pt">
              <v:stroke joinstyle="miter"/>
              <v:textbox>
                <w:txbxContent>
                  <w:p w14:paraId="6F5D9FE2" w14:textId="77777777" w:rsidR="00C87799" w:rsidRDefault="00C87799"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5E41FA">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22DD" w14:textId="77777777" w:rsidR="00C87799" w:rsidRDefault="00C87799">
    <w:pPr>
      <w:pStyle w:val="Footer"/>
    </w:pPr>
  </w:p>
  <w:p w14:paraId="7FD732CD" w14:textId="77777777" w:rsidR="00C87799" w:rsidRDefault="00C87799" w:rsidP="000A6A8B">
    <w:pPr>
      <w:pStyle w:val="Footer"/>
      <w:jc w:val="center"/>
      <w:rPr>
        <w:rStyle w:val="Classification"/>
      </w:rPr>
    </w:pPr>
  </w:p>
  <w:p w14:paraId="7DC4DD5A" w14:textId="77777777" w:rsidR="00C87799" w:rsidRPr="000A6A8B" w:rsidRDefault="00C87799"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DFBA3" w14:textId="77777777" w:rsidR="00C87799" w:rsidRDefault="00C87799" w:rsidP="0020122A">
      <w:pPr>
        <w:pStyle w:val="FootnoteSeparator"/>
      </w:pPr>
    </w:p>
  </w:footnote>
  <w:footnote w:type="continuationSeparator" w:id="0">
    <w:p w14:paraId="3C8FBF55" w14:textId="77777777" w:rsidR="00C87799" w:rsidRDefault="00C87799" w:rsidP="00EF4574">
      <w:pPr>
        <w:spacing w:before="0" w:after="0" w:line="240" w:lineRule="auto"/>
      </w:pPr>
      <w:r>
        <w:continuationSeparator/>
      </w:r>
    </w:p>
    <w:p w14:paraId="71AC0601" w14:textId="77777777" w:rsidR="00C87799" w:rsidRDefault="00C87799"/>
  </w:footnote>
  <w:footnote w:type="continuationNotice" w:id="1">
    <w:p w14:paraId="1A9C4C90" w14:textId="77777777" w:rsidR="00C87799" w:rsidRDefault="00C8779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D8DBD" w14:textId="77777777" w:rsidR="00C87799" w:rsidRPr="00DB6D69" w:rsidRDefault="00C87799">
    <w:pPr>
      <w:pStyle w:val="Header"/>
      <w:rPr>
        <w:b/>
      </w:rPr>
    </w:pPr>
    <w:r w:rsidRPr="00DB6D69">
      <w:rPr>
        <w:b/>
      </w:rPr>
      <w:t>Department of Finance</w:t>
    </w:r>
  </w:p>
  <w:p w14:paraId="31E35970" w14:textId="1CB1F053" w:rsidR="00C87799" w:rsidRDefault="00C87799">
    <w:pPr>
      <w:pStyle w:val="Header"/>
    </w:pPr>
    <w:r w:rsidRPr="00A51F15">
      <w:t xml:space="preserve">Guide to </w:t>
    </w:r>
    <w:r>
      <w:t>A</w:t>
    </w:r>
    <w:r w:rsidRPr="00A51F15">
      <w:t>ppropriations</w:t>
    </w:r>
    <w:r w:rsidR="005E41FA">
      <w:t xml:space="preserve"> (RMG-</w:t>
    </w:r>
    <w:r>
      <w:t>100)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318E1" w14:textId="77777777" w:rsidR="00C87799" w:rsidRDefault="00C87799" w:rsidP="000A6A8B">
    <w:pPr>
      <w:pStyle w:val="Header"/>
      <w:jc w:val="center"/>
    </w:pPr>
    <w:r>
      <w:rPr>
        <w:noProof/>
        <w:lang w:eastAsia="en-AU"/>
      </w:rPr>
      <w:drawing>
        <wp:anchor distT="0" distB="0" distL="114300" distR="114300" simplePos="0" relativeHeight="251654140" behindDoc="1" locked="0" layoutInCell="1" allowOverlap="1" wp14:anchorId="509E9D02" wp14:editId="6FFA478B">
          <wp:simplePos x="0" y="0"/>
          <wp:positionH relativeFrom="page">
            <wp:posOffset>0</wp:posOffset>
          </wp:positionH>
          <wp:positionV relativeFrom="page">
            <wp:posOffset>0</wp:posOffset>
          </wp:positionV>
          <wp:extent cx="7559640" cy="10694160"/>
          <wp:effectExtent l="0" t="0" r="381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3115" behindDoc="1" locked="0" layoutInCell="1" allowOverlap="1" wp14:anchorId="6F97816D" wp14:editId="224D1C06">
              <wp:simplePos x="0" y="0"/>
              <wp:positionH relativeFrom="column">
                <wp:posOffset>-633730</wp:posOffset>
              </wp:positionH>
              <wp:positionV relativeFrom="paragraph">
                <wp:posOffset>2319655</wp:posOffset>
              </wp:positionV>
              <wp:extent cx="7086600" cy="3949700"/>
              <wp:effectExtent l="0" t="0" r="0" b="0"/>
              <wp:wrapNone/>
              <wp:docPr id="4" name="Isosceles Triangle 4"/>
              <wp:cNvGraphicFramePr/>
              <a:graphic xmlns:a="http://schemas.openxmlformats.org/drawingml/2006/main">
                <a:graphicData uri="http://schemas.microsoft.com/office/word/2010/wordprocessingShape">
                  <wps:wsp>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F4F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9.9pt;margin-top:182.65pt;width:558pt;height:311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" adj="21600" fillcolor="#92c5c5 [3205]" stroked="f" strokeweight="1pt"/>
          </w:pict>
        </mc:Fallback>
      </mc:AlternateContent>
    </w:r>
    <w:r>
      <w:rPr>
        <w:noProof/>
        <w:lang w:eastAsia="en-AU"/>
      </w:rPr>
      <mc:AlternateContent>
        <mc:Choice Requires="wps">
          <w:drawing>
            <wp:anchor distT="0" distB="0" distL="114300" distR="114300" simplePos="0" relativeHeight="251652090" behindDoc="1" locked="0" layoutInCell="1" allowOverlap="1" wp14:anchorId="0338DB8A" wp14:editId="374AE9F1">
              <wp:simplePos x="0" y="0"/>
              <wp:positionH relativeFrom="column">
                <wp:posOffset>-633730</wp:posOffset>
              </wp:positionH>
              <wp:positionV relativeFrom="paragraph">
                <wp:posOffset>2624455</wp:posOffset>
              </wp:positionV>
              <wp:extent cx="7086600" cy="7467600"/>
              <wp:effectExtent l="0" t="0" r="0" b="0"/>
              <wp:wrapNone/>
              <wp:docPr id="2" name="Rectangle 2"/>
              <wp:cNvGraphicFramePr/>
              <a:graphic xmlns:a="http://schemas.openxmlformats.org/drawingml/2006/main">
                <a:graphicData uri="http://schemas.microsoft.com/office/word/2010/wordprocessingShape">
                  <wps:wsp>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AC5E4" id="Rectangle 2" o:spid="_x0000_s1026" style="position:absolute;margin-left:-49.9pt;margin-top:206.65pt;width:558pt;height:588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" fillcolor="#bddcdf [3204]" stroked="f" strokeweight="1pt"/>
          </w:pict>
        </mc:Fallback>
      </mc:AlternateContent>
    </w:r>
    <w:r>
      <w:rPr>
        <w:noProof/>
        <w:lang w:eastAsia="en-AU"/>
      </w:rPr>
      <w:drawing>
        <wp:anchor distT="0" distB="0" distL="114300" distR="114300" simplePos="0" relativeHeight="251658240" behindDoc="0" locked="0" layoutInCell="1" allowOverlap="1" wp14:anchorId="4FFD8DDB" wp14:editId="4D37EA17">
          <wp:simplePos x="0" y="0"/>
          <wp:positionH relativeFrom="page">
            <wp:posOffset>900430</wp:posOffset>
          </wp:positionH>
          <wp:positionV relativeFrom="page">
            <wp:posOffset>900430</wp:posOffset>
          </wp:positionV>
          <wp:extent cx="2350800" cy="5749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2">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104"/>
    <w:multiLevelType w:val="hybridMultilevel"/>
    <w:tmpl w:val="F1FE33BA"/>
    <w:lvl w:ilvl="0" w:tplc="26F4EB28">
      <w:start w:val="1"/>
      <w:numFmt w:val="lowerLetter"/>
      <w:lvlText w:val="(%1)"/>
      <w:lvlJc w:val="left"/>
      <w:pPr>
        <w:ind w:left="696" w:hanging="360"/>
      </w:pPr>
      <w:rPr>
        <w:rFonts w:hint="default"/>
      </w:rPr>
    </w:lvl>
    <w:lvl w:ilvl="1" w:tplc="0C090019" w:tentative="1">
      <w:start w:val="1"/>
      <w:numFmt w:val="lowerLetter"/>
      <w:lvlText w:val="%2."/>
      <w:lvlJc w:val="left"/>
      <w:pPr>
        <w:ind w:left="1416" w:hanging="360"/>
      </w:pPr>
    </w:lvl>
    <w:lvl w:ilvl="2" w:tplc="0C09001B" w:tentative="1">
      <w:start w:val="1"/>
      <w:numFmt w:val="lowerRoman"/>
      <w:lvlText w:val="%3."/>
      <w:lvlJc w:val="right"/>
      <w:pPr>
        <w:ind w:left="2136" w:hanging="180"/>
      </w:pPr>
    </w:lvl>
    <w:lvl w:ilvl="3" w:tplc="0C09000F" w:tentative="1">
      <w:start w:val="1"/>
      <w:numFmt w:val="decimal"/>
      <w:lvlText w:val="%4."/>
      <w:lvlJc w:val="left"/>
      <w:pPr>
        <w:ind w:left="2856" w:hanging="360"/>
      </w:pPr>
    </w:lvl>
    <w:lvl w:ilvl="4" w:tplc="0C090019" w:tentative="1">
      <w:start w:val="1"/>
      <w:numFmt w:val="lowerLetter"/>
      <w:lvlText w:val="%5."/>
      <w:lvlJc w:val="left"/>
      <w:pPr>
        <w:ind w:left="3576" w:hanging="360"/>
      </w:pPr>
    </w:lvl>
    <w:lvl w:ilvl="5" w:tplc="0C09001B" w:tentative="1">
      <w:start w:val="1"/>
      <w:numFmt w:val="lowerRoman"/>
      <w:lvlText w:val="%6."/>
      <w:lvlJc w:val="right"/>
      <w:pPr>
        <w:ind w:left="4296" w:hanging="180"/>
      </w:pPr>
    </w:lvl>
    <w:lvl w:ilvl="6" w:tplc="0C09000F" w:tentative="1">
      <w:start w:val="1"/>
      <w:numFmt w:val="decimal"/>
      <w:lvlText w:val="%7."/>
      <w:lvlJc w:val="left"/>
      <w:pPr>
        <w:ind w:left="5016" w:hanging="360"/>
      </w:pPr>
    </w:lvl>
    <w:lvl w:ilvl="7" w:tplc="0C090019" w:tentative="1">
      <w:start w:val="1"/>
      <w:numFmt w:val="lowerLetter"/>
      <w:lvlText w:val="%8."/>
      <w:lvlJc w:val="left"/>
      <w:pPr>
        <w:ind w:left="5736" w:hanging="360"/>
      </w:pPr>
    </w:lvl>
    <w:lvl w:ilvl="8" w:tplc="0C09001B" w:tentative="1">
      <w:start w:val="1"/>
      <w:numFmt w:val="lowerRoman"/>
      <w:lvlText w:val="%9."/>
      <w:lvlJc w:val="right"/>
      <w:pPr>
        <w:ind w:left="6456" w:hanging="180"/>
      </w:pPr>
    </w:lvl>
  </w:abstractNum>
  <w:abstractNum w:abstractNumId="1" w15:restartNumberingAfterBreak="0">
    <w:nsid w:val="0A2F6B80"/>
    <w:multiLevelType w:val="multilevel"/>
    <w:tmpl w:val="CDACE820"/>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C873985"/>
    <w:multiLevelType w:val="multilevel"/>
    <w:tmpl w:val="9D6A862C"/>
    <w:lvl w:ilvl="0">
      <w:start w:val="1"/>
      <w:numFmt w:val="bullet"/>
      <w:lvlText w:val=""/>
      <w:lvlJc w:val="left"/>
      <w:pPr>
        <w:tabs>
          <w:tab w:val="num" w:pos="360"/>
        </w:tabs>
        <w:ind w:left="360" w:hanging="360"/>
      </w:pPr>
      <w:rPr>
        <w:rFonts w:ascii="Symbol" w:hAnsi="Symbol" w:hint="default"/>
        <w:sz w:val="20"/>
      </w:rPr>
    </w:lvl>
    <w:lvl w:ilvl="1">
      <w:start w:val="1"/>
      <w:numFmt w:val="bullet"/>
      <w:pStyle w:val="Dashpoint1"/>
      <w:lvlText w:val="-"/>
      <w:lvlJc w:val="left"/>
      <w:pPr>
        <w:tabs>
          <w:tab w:val="num" w:pos="1080"/>
        </w:tabs>
        <w:ind w:left="1080" w:hanging="360"/>
      </w:pPr>
      <w:rPr>
        <w:rFonts w:ascii="Arial" w:hAnsi="Aria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1BD4530"/>
    <w:multiLevelType w:val="multilevel"/>
    <w:tmpl w:val="6C8462D8"/>
    <w:lvl w:ilvl="0">
      <w:start w:val="1"/>
      <w:numFmt w:val="bullet"/>
      <w:pStyle w:val="Bullet2"/>
      <w:lvlText w:val="o"/>
      <w:lvlJc w:val="left"/>
      <w:pPr>
        <w:ind w:left="-130" w:hanging="284"/>
      </w:pPr>
      <w:rPr>
        <w:rFonts w:ascii="Courier New" w:hAnsi="Courier New" w:cs="Courier New" w:hint="default"/>
      </w:rPr>
    </w:lvl>
    <w:lvl w:ilvl="1">
      <w:start w:val="1"/>
      <w:numFmt w:val="bullet"/>
      <w:lvlText w:val="–"/>
      <w:lvlJc w:val="left"/>
      <w:pPr>
        <w:ind w:left="154" w:hanging="284"/>
      </w:pPr>
      <w:rPr>
        <w:rFonts w:ascii="Arial" w:hAnsi="Arial" w:hint="default"/>
      </w:rPr>
    </w:lvl>
    <w:lvl w:ilvl="2">
      <w:start w:val="1"/>
      <w:numFmt w:val="bullet"/>
      <w:lvlText w:val=""/>
      <w:lvlJc w:val="left"/>
      <w:pPr>
        <w:ind w:left="438" w:hanging="284"/>
      </w:pPr>
      <w:rPr>
        <w:rFonts w:ascii="Symbol" w:hAnsi="Symbol" w:hint="default"/>
      </w:rPr>
    </w:lvl>
    <w:lvl w:ilvl="3">
      <w:start w:val="1"/>
      <w:numFmt w:val="decimal"/>
      <w:lvlText w:val="(%4)"/>
      <w:lvlJc w:val="left"/>
      <w:pPr>
        <w:ind w:left="722" w:hanging="284"/>
      </w:pPr>
      <w:rPr>
        <w:rFonts w:hint="default"/>
      </w:rPr>
    </w:lvl>
    <w:lvl w:ilvl="4">
      <w:start w:val="1"/>
      <w:numFmt w:val="lowerLetter"/>
      <w:lvlText w:val="(%5)"/>
      <w:lvlJc w:val="left"/>
      <w:pPr>
        <w:ind w:left="1006" w:hanging="284"/>
      </w:pPr>
      <w:rPr>
        <w:rFonts w:hint="default"/>
      </w:rPr>
    </w:lvl>
    <w:lvl w:ilvl="5">
      <w:start w:val="1"/>
      <w:numFmt w:val="lowerRoman"/>
      <w:lvlText w:val="(%6)"/>
      <w:lvlJc w:val="left"/>
      <w:pPr>
        <w:ind w:left="1290" w:hanging="284"/>
      </w:pPr>
      <w:rPr>
        <w:rFonts w:hint="default"/>
      </w:rPr>
    </w:lvl>
    <w:lvl w:ilvl="6">
      <w:start w:val="1"/>
      <w:numFmt w:val="decimal"/>
      <w:lvlText w:val="%7."/>
      <w:lvlJc w:val="left"/>
      <w:pPr>
        <w:ind w:left="1574" w:hanging="284"/>
      </w:pPr>
      <w:rPr>
        <w:rFonts w:hint="default"/>
      </w:rPr>
    </w:lvl>
    <w:lvl w:ilvl="7">
      <w:start w:val="1"/>
      <w:numFmt w:val="lowerLetter"/>
      <w:lvlText w:val="%8."/>
      <w:lvlJc w:val="left"/>
      <w:pPr>
        <w:ind w:left="1858" w:hanging="284"/>
      </w:pPr>
      <w:rPr>
        <w:rFonts w:hint="default"/>
      </w:rPr>
    </w:lvl>
    <w:lvl w:ilvl="8">
      <w:start w:val="1"/>
      <w:numFmt w:val="lowerRoman"/>
      <w:lvlText w:val="%9."/>
      <w:lvlJc w:val="left"/>
      <w:pPr>
        <w:ind w:left="2142" w:hanging="284"/>
      </w:pPr>
      <w:rPr>
        <w:rFonts w:hint="default"/>
      </w:rPr>
    </w:lvl>
  </w:abstractNum>
  <w:abstractNum w:abstractNumId="4" w15:restartNumberingAfterBreak="0">
    <w:nsid w:val="165C7E17"/>
    <w:multiLevelType w:val="hybridMultilevel"/>
    <w:tmpl w:val="C32C0562"/>
    <w:lvl w:ilvl="0" w:tplc="ECE0F888">
      <w:start w:val="1"/>
      <w:numFmt w:val="decimal"/>
      <w:lvlText w:val="(%1)"/>
      <w:lvlJc w:val="left"/>
      <w:pPr>
        <w:ind w:left="223" w:hanging="360"/>
      </w:pPr>
      <w:rPr>
        <w:rFonts w:hint="default"/>
        <w:b w:val="0"/>
      </w:rPr>
    </w:lvl>
    <w:lvl w:ilvl="1" w:tplc="0C090019" w:tentative="1">
      <w:start w:val="1"/>
      <w:numFmt w:val="lowerLetter"/>
      <w:lvlText w:val="%2."/>
      <w:lvlJc w:val="left"/>
      <w:pPr>
        <w:ind w:left="943" w:hanging="360"/>
      </w:pPr>
    </w:lvl>
    <w:lvl w:ilvl="2" w:tplc="0C09001B" w:tentative="1">
      <w:start w:val="1"/>
      <w:numFmt w:val="lowerRoman"/>
      <w:lvlText w:val="%3."/>
      <w:lvlJc w:val="right"/>
      <w:pPr>
        <w:ind w:left="1663" w:hanging="180"/>
      </w:pPr>
    </w:lvl>
    <w:lvl w:ilvl="3" w:tplc="0C09000F" w:tentative="1">
      <w:start w:val="1"/>
      <w:numFmt w:val="decimal"/>
      <w:lvlText w:val="%4."/>
      <w:lvlJc w:val="left"/>
      <w:pPr>
        <w:ind w:left="2383" w:hanging="360"/>
      </w:pPr>
    </w:lvl>
    <w:lvl w:ilvl="4" w:tplc="0C090019" w:tentative="1">
      <w:start w:val="1"/>
      <w:numFmt w:val="lowerLetter"/>
      <w:lvlText w:val="%5."/>
      <w:lvlJc w:val="left"/>
      <w:pPr>
        <w:ind w:left="3103" w:hanging="360"/>
      </w:pPr>
    </w:lvl>
    <w:lvl w:ilvl="5" w:tplc="0C09001B" w:tentative="1">
      <w:start w:val="1"/>
      <w:numFmt w:val="lowerRoman"/>
      <w:lvlText w:val="%6."/>
      <w:lvlJc w:val="right"/>
      <w:pPr>
        <w:ind w:left="3823" w:hanging="180"/>
      </w:pPr>
    </w:lvl>
    <w:lvl w:ilvl="6" w:tplc="0C09000F" w:tentative="1">
      <w:start w:val="1"/>
      <w:numFmt w:val="decimal"/>
      <w:lvlText w:val="%7."/>
      <w:lvlJc w:val="left"/>
      <w:pPr>
        <w:ind w:left="4543" w:hanging="360"/>
      </w:pPr>
    </w:lvl>
    <w:lvl w:ilvl="7" w:tplc="0C090019" w:tentative="1">
      <w:start w:val="1"/>
      <w:numFmt w:val="lowerLetter"/>
      <w:lvlText w:val="%8."/>
      <w:lvlJc w:val="left"/>
      <w:pPr>
        <w:ind w:left="5263" w:hanging="360"/>
      </w:pPr>
    </w:lvl>
    <w:lvl w:ilvl="8" w:tplc="0C09001B" w:tentative="1">
      <w:start w:val="1"/>
      <w:numFmt w:val="lowerRoman"/>
      <w:lvlText w:val="%9."/>
      <w:lvlJc w:val="right"/>
      <w:pPr>
        <w:ind w:left="5983" w:hanging="180"/>
      </w:pPr>
    </w:lvl>
  </w:abstractNum>
  <w:abstractNum w:abstractNumId="5"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E50B7B"/>
    <w:multiLevelType w:val="hybridMultilevel"/>
    <w:tmpl w:val="26F02626"/>
    <w:lvl w:ilvl="0" w:tplc="72DA9366">
      <w:start w:val="1"/>
      <w:numFmt w:val="decimal"/>
      <w:lvlText w:val="(%1)"/>
      <w:lvlJc w:val="left"/>
      <w:pPr>
        <w:ind w:left="22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981752E"/>
    <w:multiLevelType w:val="hybridMultilevel"/>
    <w:tmpl w:val="53E86A6A"/>
    <w:lvl w:ilvl="0" w:tplc="12301E50">
      <w:start w:val="1"/>
      <w:numFmt w:val="lowerLetter"/>
      <w:lvlText w:val="(%1)"/>
      <w:lvlJc w:val="left"/>
      <w:pPr>
        <w:ind w:left="560" w:hanging="360"/>
      </w:pPr>
      <w:rPr>
        <w:rFonts w:hint="default"/>
      </w:rPr>
    </w:lvl>
    <w:lvl w:ilvl="1" w:tplc="0C090019" w:tentative="1">
      <w:start w:val="1"/>
      <w:numFmt w:val="lowerLetter"/>
      <w:lvlText w:val="%2."/>
      <w:lvlJc w:val="left"/>
      <w:pPr>
        <w:ind w:left="1280" w:hanging="360"/>
      </w:pPr>
    </w:lvl>
    <w:lvl w:ilvl="2" w:tplc="0C09001B" w:tentative="1">
      <w:start w:val="1"/>
      <w:numFmt w:val="lowerRoman"/>
      <w:lvlText w:val="%3."/>
      <w:lvlJc w:val="right"/>
      <w:pPr>
        <w:ind w:left="2000" w:hanging="180"/>
      </w:pPr>
    </w:lvl>
    <w:lvl w:ilvl="3" w:tplc="0C09000F" w:tentative="1">
      <w:start w:val="1"/>
      <w:numFmt w:val="decimal"/>
      <w:lvlText w:val="%4."/>
      <w:lvlJc w:val="left"/>
      <w:pPr>
        <w:ind w:left="2720" w:hanging="360"/>
      </w:pPr>
    </w:lvl>
    <w:lvl w:ilvl="4" w:tplc="0C090019" w:tentative="1">
      <w:start w:val="1"/>
      <w:numFmt w:val="lowerLetter"/>
      <w:lvlText w:val="%5."/>
      <w:lvlJc w:val="left"/>
      <w:pPr>
        <w:ind w:left="3440" w:hanging="360"/>
      </w:pPr>
    </w:lvl>
    <w:lvl w:ilvl="5" w:tplc="0C09001B" w:tentative="1">
      <w:start w:val="1"/>
      <w:numFmt w:val="lowerRoman"/>
      <w:lvlText w:val="%6."/>
      <w:lvlJc w:val="right"/>
      <w:pPr>
        <w:ind w:left="4160" w:hanging="180"/>
      </w:pPr>
    </w:lvl>
    <w:lvl w:ilvl="6" w:tplc="0C09000F" w:tentative="1">
      <w:start w:val="1"/>
      <w:numFmt w:val="decimal"/>
      <w:lvlText w:val="%7."/>
      <w:lvlJc w:val="left"/>
      <w:pPr>
        <w:ind w:left="4880" w:hanging="360"/>
      </w:pPr>
    </w:lvl>
    <w:lvl w:ilvl="7" w:tplc="0C090019" w:tentative="1">
      <w:start w:val="1"/>
      <w:numFmt w:val="lowerLetter"/>
      <w:lvlText w:val="%8."/>
      <w:lvlJc w:val="left"/>
      <w:pPr>
        <w:ind w:left="5600" w:hanging="360"/>
      </w:pPr>
    </w:lvl>
    <w:lvl w:ilvl="8" w:tplc="0C09001B" w:tentative="1">
      <w:start w:val="1"/>
      <w:numFmt w:val="lowerRoman"/>
      <w:lvlText w:val="%9."/>
      <w:lvlJc w:val="right"/>
      <w:pPr>
        <w:ind w:left="6320" w:hanging="180"/>
      </w:p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255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48233338"/>
    <w:multiLevelType w:val="hybridMultilevel"/>
    <w:tmpl w:val="1E947B0C"/>
    <w:lvl w:ilvl="0" w:tplc="6E6A369A">
      <w:start w:val="1"/>
      <w:numFmt w:val="lowerLetter"/>
      <w:lvlText w:val="(%1)"/>
      <w:lvlJc w:val="left"/>
      <w:pPr>
        <w:ind w:left="583" w:hanging="360"/>
      </w:pPr>
      <w:rPr>
        <w:rFonts w:hint="default"/>
      </w:rPr>
    </w:lvl>
    <w:lvl w:ilvl="1" w:tplc="0C090019" w:tentative="1">
      <w:start w:val="1"/>
      <w:numFmt w:val="lowerLetter"/>
      <w:lvlText w:val="%2."/>
      <w:lvlJc w:val="left"/>
      <w:pPr>
        <w:ind w:left="1303" w:hanging="360"/>
      </w:pPr>
    </w:lvl>
    <w:lvl w:ilvl="2" w:tplc="0C09001B" w:tentative="1">
      <w:start w:val="1"/>
      <w:numFmt w:val="lowerRoman"/>
      <w:lvlText w:val="%3."/>
      <w:lvlJc w:val="right"/>
      <w:pPr>
        <w:ind w:left="2023" w:hanging="180"/>
      </w:pPr>
    </w:lvl>
    <w:lvl w:ilvl="3" w:tplc="0C09000F" w:tentative="1">
      <w:start w:val="1"/>
      <w:numFmt w:val="decimal"/>
      <w:lvlText w:val="%4."/>
      <w:lvlJc w:val="left"/>
      <w:pPr>
        <w:ind w:left="2743" w:hanging="360"/>
      </w:pPr>
    </w:lvl>
    <w:lvl w:ilvl="4" w:tplc="0C090019" w:tentative="1">
      <w:start w:val="1"/>
      <w:numFmt w:val="lowerLetter"/>
      <w:lvlText w:val="%5."/>
      <w:lvlJc w:val="left"/>
      <w:pPr>
        <w:ind w:left="3463" w:hanging="360"/>
      </w:pPr>
    </w:lvl>
    <w:lvl w:ilvl="5" w:tplc="0C09001B" w:tentative="1">
      <w:start w:val="1"/>
      <w:numFmt w:val="lowerRoman"/>
      <w:lvlText w:val="%6."/>
      <w:lvlJc w:val="right"/>
      <w:pPr>
        <w:ind w:left="4183" w:hanging="180"/>
      </w:pPr>
    </w:lvl>
    <w:lvl w:ilvl="6" w:tplc="0C09000F" w:tentative="1">
      <w:start w:val="1"/>
      <w:numFmt w:val="decimal"/>
      <w:lvlText w:val="%7."/>
      <w:lvlJc w:val="left"/>
      <w:pPr>
        <w:ind w:left="4903" w:hanging="360"/>
      </w:pPr>
    </w:lvl>
    <w:lvl w:ilvl="7" w:tplc="0C090019" w:tentative="1">
      <w:start w:val="1"/>
      <w:numFmt w:val="lowerLetter"/>
      <w:lvlText w:val="%8."/>
      <w:lvlJc w:val="left"/>
      <w:pPr>
        <w:ind w:left="5623" w:hanging="360"/>
      </w:pPr>
    </w:lvl>
    <w:lvl w:ilvl="8" w:tplc="0C09001B" w:tentative="1">
      <w:start w:val="1"/>
      <w:numFmt w:val="lowerRoman"/>
      <w:lvlText w:val="%9."/>
      <w:lvlJc w:val="right"/>
      <w:pPr>
        <w:ind w:left="6343" w:hanging="180"/>
      </w:pPr>
    </w:lvl>
  </w:abstractNum>
  <w:abstractNum w:abstractNumId="11"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15:restartNumberingAfterBreak="0">
    <w:nsid w:val="4A03095D"/>
    <w:multiLevelType w:val="hybridMultilevel"/>
    <w:tmpl w:val="D1124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45690C"/>
    <w:multiLevelType w:val="multilevel"/>
    <w:tmpl w:val="67466CA8"/>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15"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057DFD"/>
    <w:multiLevelType w:val="multilevel"/>
    <w:tmpl w:val="0DD26BE2"/>
    <w:lvl w:ilvl="0">
      <w:start w:val="1"/>
      <w:numFmt w:val="bullet"/>
      <w:lvlText w:val=""/>
      <w:lvlJc w:val="left"/>
      <w:pPr>
        <w:ind w:left="284" w:hanging="284"/>
      </w:pPr>
      <w:rPr>
        <w:rFonts w:ascii="Symbol" w:hAnsi="Symbol" w:hint="default"/>
      </w:rPr>
    </w:lvl>
    <w:lvl w:ilvl="1">
      <w:start w:val="1"/>
      <w:numFmt w:val="bullet"/>
      <w:pStyle w:val="Bullet1"/>
      <w:lvlText w:val=""/>
      <w:lvlJc w:val="left"/>
      <w:pPr>
        <w:ind w:left="284" w:hanging="284"/>
      </w:pPr>
      <w:rPr>
        <w:rFonts w:ascii="Symbol" w:hAnsi="Symbol" w:hint="default"/>
      </w:rPr>
    </w:lvl>
    <w:lvl w:ilvl="2">
      <w:start w:val="1"/>
      <w:numFmt w:val="bullet"/>
      <w:lvlText w:val=""/>
      <w:lvlJc w:val="left"/>
      <w:pPr>
        <w:ind w:left="2694"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9" w15:restartNumberingAfterBreak="0">
    <w:nsid w:val="5D780C48"/>
    <w:multiLevelType w:val="hybridMultilevel"/>
    <w:tmpl w:val="87902F68"/>
    <w:lvl w:ilvl="0" w:tplc="9FAAEC22">
      <w:start w:val="1"/>
      <w:numFmt w:val="decimal"/>
      <w:lvlText w:val="(%1)"/>
      <w:lvlJc w:val="left"/>
      <w:pPr>
        <w:ind w:left="336" w:hanging="360"/>
      </w:pPr>
      <w:rPr>
        <w:rFonts w:hint="default"/>
      </w:rPr>
    </w:lvl>
    <w:lvl w:ilvl="1" w:tplc="0C090019" w:tentative="1">
      <w:start w:val="1"/>
      <w:numFmt w:val="lowerLetter"/>
      <w:lvlText w:val="%2."/>
      <w:lvlJc w:val="left"/>
      <w:pPr>
        <w:ind w:left="1056" w:hanging="360"/>
      </w:pPr>
    </w:lvl>
    <w:lvl w:ilvl="2" w:tplc="0C09001B" w:tentative="1">
      <w:start w:val="1"/>
      <w:numFmt w:val="lowerRoman"/>
      <w:lvlText w:val="%3."/>
      <w:lvlJc w:val="right"/>
      <w:pPr>
        <w:ind w:left="1776" w:hanging="180"/>
      </w:pPr>
    </w:lvl>
    <w:lvl w:ilvl="3" w:tplc="0C09000F" w:tentative="1">
      <w:start w:val="1"/>
      <w:numFmt w:val="decimal"/>
      <w:lvlText w:val="%4."/>
      <w:lvlJc w:val="left"/>
      <w:pPr>
        <w:ind w:left="2496" w:hanging="360"/>
      </w:pPr>
    </w:lvl>
    <w:lvl w:ilvl="4" w:tplc="0C090019" w:tentative="1">
      <w:start w:val="1"/>
      <w:numFmt w:val="lowerLetter"/>
      <w:lvlText w:val="%5."/>
      <w:lvlJc w:val="left"/>
      <w:pPr>
        <w:ind w:left="3216" w:hanging="360"/>
      </w:pPr>
    </w:lvl>
    <w:lvl w:ilvl="5" w:tplc="0C09001B" w:tentative="1">
      <w:start w:val="1"/>
      <w:numFmt w:val="lowerRoman"/>
      <w:lvlText w:val="%6."/>
      <w:lvlJc w:val="right"/>
      <w:pPr>
        <w:ind w:left="3936" w:hanging="180"/>
      </w:pPr>
    </w:lvl>
    <w:lvl w:ilvl="6" w:tplc="0C09000F" w:tentative="1">
      <w:start w:val="1"/>
      <w:numFmt w:val="decimal"/>
      <w:lvlText w:val="%7."/>
      <w:lvlJc w:val="left"/>
      <w:pPr>
        <w:ind w:left="4656" w:hanging="360"/>
      </w:pPr>
    </w:lvl>
    <w:lvl w:ilvl="7" w:tplc="0C090019" w:tentative="1">
      <w:start w:val="1"/>
      <w:numFmt w:val="lowerLetter"/>
      <w:lvlText w:val="%8."/>
      <w:lvlJc w:val="left"/>
      <w:pPr>
        <w:ind w:left="5376" w:hanging="360"/>
      </w:pPr>
    </w:lvl>
    <w:lvl w:ilvl="8" w:tplc="0C09001B" w:tentative="1">
      <w:start w:val="1"/>
      <w:numFmt w:val="lowerRoman"/>
      <w:lvlText w:val="%9."/>
      <w:lvlJc w:val="right"/>
      <w:pPr>
        <w:ind w:left="6096" w:hanging="180"/>
      </w:p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7183392"/>
    <w:multiLevelType w:val="hybridMultilevel"/>
    <w:tmpl w:val="29563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BE67BC0"/>
    <w:multiLevelType w:val="hybridMultilevel"/>
    <w:tmpl w:val="FF92272C"/>
    <w:lvl w:ilvl="0" w:tplc="1736E32E">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A90FB6"/>
    <w:multiLevelType w:val="hybridMultilevel"/>
    <w:tmpl w:val="ABDA3FCE"/>
    <w:lvl w:ilvl="0" w:tplc="C1D0C348">
      <w:start w:val="1"/>
      <w:numFmt w:val="decimal"/>
      <w:lvlText w:val="%1."/>
      <w:lvlJc w:val="left"/>
      <w:pPr>
        <w:ind w:left="1919" w:hanging="360"/>
      </w:pPr>
    </w:lvl>
    <w:lvl w:ilvl="1" w:tplc="0C090019">
      <w:start w:val="1"/>
      <w:numFmt w:val="lowerLetter"/>
      <w:lvlText w:val="%2."/>
      <w:lvlJc w:val="left"/>
      <w:pPr>
        <w:ind w:left="2344" w:hanging="360"/>
      </w:pPr>
    </w:lvl>
    <w:lvl w:ilvl="2" w:tplc="0C09001B">
      <w:start w:val="1"/>
      <w:numFmt w:val="lowerRoman"/>
      <w:lvlText w:val="%3."/>
      <w:lvlJc w:val="right"/>
      <w:pPr>
        <w:ind w:left="2731"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26" w15:restartNumberingAfterBreak="0">
    <w:nsid w:val="7EE90648"/>
    <w:multiLevelType w:val="multilevel"/>
    <w:tmpl w:val="63DA3FEE"/>
    <w:name w:val="StandardBulletedList"/>
    <w:lvl w:ilvl="0">
      <w:start w:val="1"/>
      <w:numFmt w:val="bullet"/>
      <w:pStyle w:val="Bullet"/>
      <w:lvlText w:val="•"/>
      <w:lvlJc w:val="left"/>
      <w:pPr>
        <w:tabs>
          <w:tab w:val="num" w:pos="1087"/>
        </w:tabs>
        <w:ind w:left="1087" w:hanging="520"/>
      </w:pPr>
      <w:rPr>
        <w:rFonts w:ascii="Times New Roman" w:hAnsi="Times New Roman" w:cs="Times New Roman"/>
      </w:rPr>
    </w:lvl>
    <w:lvl w:ilvl="1">
      <w:start w:val="1"/>
      <w:numFmt w:val="bullet"/>
      <w:pStyle w:val="Dash"/>
      <w:lvlText w:val="–"/>
      <w:lvlJc w:val="left"/>
      <w:pPr>
        <w:tabs>
          <w:tab w:val="num" w:pos="1607"/>
        </w:tabs>
        <w:ind w:left="1607" w:hanging="520"/>
      </w:pPr>
      <w:rPr>
        <w:rFonts w:ascii="Times New Roman" w:hAnsi="Times New Roman" w:cs="Times New Roman"/>
      </w:rPr>
    </w:lvl>
    <w:lvl w:ilvl="2">
      <w:start w:val="1"/>
      <w:numFmt w:val="bullet"/>
      <w:pStyle w:val="DoubleDot"/>
      <w:lvlText w:val=":"/>
      <w:lvlJc w:val="left"/>
      <w:pPr>
        <w:tabs>
          <w:tab w:val="num" w:pos="2127"/>
        </w:tabs>
        <w:ind w:left="2127" w:hanging="520"/>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7" w15:restartNumberingAfterBreak="0">
    <w:nsid w:val="7FD96A04"/>
    <w:multiLevelType w:val="hybridMultilevel"/>
    <w:tmpl w:val="8F122176"/>
    <w:lvl w:ilvl="0" w:tplc="0C090019">
      <w:start w:val="1"/>
      <w:numFmt w:val="lowerLetter"/>
      <w:lvlText w:val="%1."/>
      <w:lvlJc w:val="left"/>
      <w:pPr>
        <w:ind w:left="2344" w:hanging="360"/>
      </w:pPr>
    </w:lvl>
    <w:lvl w:ilvl="1" w:tplc="0C090019" w:tentative="1">
      <w:start w:val="1"/>
      <w:numFmt w:val="lowerLetter"/>
      <w:lvlText w:val="%2."/>
      <w:lvlJc w:val="left"/>
      <w:pPr>
        <w:ind w:left="3064" w:hanging="360"/>
      </w:pPr>
    </w:lvl>
    <w:lvl w:ilvl="2" w:tplc="0C09001B" w:tentative="1">
      <w:start w:val="1"/>
      <w:numFmt w:val="lowerRoman"/>
      <w:lvlText w:val="%3."/>
      <w:lvlJc w:val="right"/>
      <w:pPr>
        <w:ind w:left="3784" w:hanging="180"/>
      </w:pPr>
    </w:lvl>
    <w:lvl w:ilvl="3" w:tplc="0C09000F" w:tentative="1">
      <w:start w:val="1"/>
      <w:numFmt w:val="decimal"/>
      <w:lvlText w:val="%4."/>
      <w:lvlJc w:val="left"/>
      <w:pPr>
        <w:ind w:left="4504" w:hanging="360"/>
      </w:pPr>
    </w:lvl>
    <w:lvl w:ilvl="4" w:tplc="0C090019" w:tentative="1">
      <w:start w:val="1"/>
      <w:numFmt w:val="lowerLetter"/>
      <w:lvlText w:val="%5."/>
      <w:lvlJc w:val="left"/>
      <w:pPr>
        <w:ind w:left="5224" w:hanging="360"/>
      </w:pPr>
    </w:lvl>
    <w:lvl w:ilvl="5" w:tplc="0C09001B" w:tentative="1">
      <w:start w:val="1"/>
      <w:numFmt w:val="lowerRoman"/>
      <w:lvlText w:val="%6."/>
      <w:lvlJc w:val="right"/>
      <w:pPr>
        <w:ind w:left="5944" w:hanging="180"/>
      </w:pPr>
    </w:lvl>
    <w:lvl w:ilvl="6" w:tplc="0C09000F" w:tentative="1">
      <w:start w:val="1"/>
      <w:numFmt w:val="decimal"/>
      <w:lvlText w:val="%7."/>
      <w:lvlJc w:val="left"/>
      <w:pPr>
        <w:ind w:left="6664" w:hanging="360"/>
      </w:pPr>
    </w:lvl>
    <w:lvl w:ilvl="7" w:tplc="0C090019" w:tentative="1">
      <w:start w:val="1"/>
      <w:numFmt w:val="lowerLetter"/>
      <w:lvlText w:val="%8."/>
      <w:lvlJc w:val="left"/>
      <w:pPr>
        <w:ind w:left="7384" w:hanging="360"/>
      </w:pPr>
    </w:lvl>
    <w:lvl w:ilvl="8" w:tplc="0C09001B" w:tentative="1">
      <w:start w:val="1"/>
      <w:numFmt w:val="lowerRoman"/>
      <w:lvlText w:val="%9."/>
      <w:lvlJc w:val="right"/>
      <w:pPr>
        <w:ind w:left="8104" w:hanging="180"/>
      </w:pPr>
    </w:lvl>
  </w:abstractNum>
  <w:num w:numId="1">
    <w:abstractNumId w:val="22"/>
  </w:num>
  <w:num w:numId="2">
    <w:abstractNumId w:val="9"/>
  </w:num>
  <w:num w:numId="3">
    <w:abstractNumId w:val="17"/>
  </w:num>
  <w:num w:numId="4">
    <w:abstractNumId w:val="20"/>
  </w:num>
  <w:num w:numId="5">
    <w:abstractNumId w:val="14"/>
  </w:num>
  <w:num w:numId="6">
    <w:abstractNumId w:val="7"/>
  </w:num>
  <w:num w:numId="7">
    <w:abstractNumId w:val="21"/>
  </w:num>
  <w:num w:numId="8">
    <w:abstractNumId w:val="11"/>
  </w:num>
  <w:num w:numId="9">
    <w:abstractNumId w:val="5"/>
  </w:num>
  <w:num w:numId="10">
    <w:abstractNumId w:val="15"/>
  </w:num>
  <w:num w:numId="11">
    <w:abstractNumId w:val="18"/>
  </w:num>
  <w:num w:numId="12">
    <w:abstractNumId w:val="1"/>
  </w:num>
  <w:num w:numId="13">
    <w:abstractNumId w:val="3"/>
  </w:num>
  <w:num w:numId="14">
    <w:abstractNumId w:val="13"/>
  </w:num>
  <w:num w:numId="15">
    <w:abstractNumId w:val="2"/>
  </w:num>
  <w:num w:numId="16">
    <w:abstractNumId w:val="24"/>
  </w:num>
  <w:num w:numId="17">
    <w:abstractNumId w:val="4"/>
  </w:num>
  <w:num w:numId="18">
    <w:abstractNumId w:val="10"/>
  </w:num>
  <w:num w:numId="19">
    <w:abstractNumId w:val="19"/>
  </w:num>
  <w:num w:numId="20">
    <w:abstractNumId w:val="0"/>
  </w:num>
  <w:num w:numId="21">
    <w:abstractNumId w:val="6"/>
  </w:num>
  <w:num w:numId="22">
    <w:abstractNumId w:val="8"/>
  </w:num>
  <w:num w:numId="23">
    <w:abstractNumId w:val="23"/>
  </w:num>
  <w:num w:numId="24">
    <w:abstractNumId w:val="16"/>
  </w:num>
  <w:num w:numId="25">
    <w:abstractNumId w:val="1"/>
    <w:lvlOverride w:ilvl="0">
      <w:lvl w:ilvl="0">
        <w:start w:val="1"/>
        <w:numFmt w:val="decimal"/>
        <w:pStyle w:val="NumberedList1"/>
        <w:lvlText w:val="%1."/>
        <w:lvlJc w:val="left"/>
        <w:pPr>
          <w:ind w:left="284" w:hanging="284"/>
        </w:pPr>
        <w:rPr>
          <w:rFonts w:hint="default"/>
          <w:i w:val="0"/>
          <w:sz w:val="22"/>
          <w:szCs w:val="22"/>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6">
    <w:abstractNumId w:val="25"/>
  </w:num>
  <w:num w:numId="27">
    <w:abstractNumId w:val="27"/>
  </w:num>
  <w:num w:numId="28">
    <w:abstractNumId w:val="16"/>
  </w:num>
  <w:num w:numId="2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
    <w:abstractNumId w:val="12"/>
  </w:num>
  <w:num w:numId="33">
    <w:abstractNumId w:val="16"/>
  </w:num>
  <w:num w:numId="34">
    <w:abstractNumId w:val="16"/>
  </w:num>
  <w:num w:numId="35">
    <w:abstractNumId w:val="16"/>
  </w:num>
  <w:num w:numId="36">
    <w:abstractNumId w:val="16"/>
  </w:num>
  <w:num w:numId="37">
    <w:abstractNumId w:val="16"/>
  </w:num>
  <w:num w:numId="3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0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0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0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0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0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0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0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0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0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0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1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1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1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1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1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1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1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1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1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1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3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3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3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3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3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3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3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3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3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3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30">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31">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32">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33">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34">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35">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36">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37">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3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39">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5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5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5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5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5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5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5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5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5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5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6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6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6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6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6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6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6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6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6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6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7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7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7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7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7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7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7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7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7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7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8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8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8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8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8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8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8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8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8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8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6">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8">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9">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0">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1">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2">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3">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4">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5">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6">
    <w:abstractNumId w:val="16"/>
  </w:num>
  <w:num w:numId="447">
    <w:abstractNumId w:val="1"/>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8">
    <w:abstractNumId w:val="16"/>
  </w:num>
  <w:num w:numId="449">
    <w:abstractNumId w:val="1"/>
    <w:lvlOverride w:ilvl="0">
      <w:lvl w:ilvl="0">
        <w:start w:val="1"/>
        <w:numFmt w:val="decimal"/>
        <w:pStyle w:val="NumberedList1"/>
        <w:lvlText w:val="%1."/>
        <w:lvlJc w:val="left"/>
        <w:pPr>
          <w:ind w:left="284" w:hanging="284"/>
        </w:pPr>
        <w:rPr>
          <w:rFonts w:hint="default"/>
          <w:i w:val="0"/>
          <w:sz w:val="22"/>
          <w:szCs w:val="22"/>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50">
    <w:abstractNumId w:val="1"/>
    <w:lvlOverride w:ilvl="0">
      <w:lvl w:ilvl="0">
        <w:start w:val="1"/>
        <w:numFmt w:val="decimal"/>
        <w:pStyle w:val="NumberedList1"/>
        <w:lvlText w:val="%1."/>
        <w:lvlJc w:val="left"/>
        <w:pPr>
          <w:ind w:left="284" w:hanging="284"/>
        </w:pPr>
        <w:rPr>
          <w:rFonts w:hint="default"/>
          <w:i w:val="0"/>
          <w:sz w:val="22"/>
          <w:szCs w:val="22"/>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51">
    <w:abstractNumId w:val="26"/>
  </w:num>
  <w:num w:numId="452">
    <w:abstractNumId w:val="26"/>
  </w:num>
  <w:numIdMacAtCleanup w:val="4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20F"/>
    <w:rsid w:val="0000309F"/>
    <w:rsid w:val="00003DFC"/>
    <w:rsid w:val="00003F3C"/>
    <w:rsid w:val="000049AC"/>
    <w:rsid w:val="00006373"/>
    <w:rsid w:val="00006A32"/>
    <w:rsid w:val="00010F94"/>
    <w:rsid w:val="00011993"/>
    <w:rsid w:val="00011AA3"/>
    <w:rsid w:val="0001227C"/>
    <w:rsid w:val="0001253C"/>
    <w:rsid w:val="000133D7"/>
    <w:rsid w:val="00015AAF"/>
    <w:rsid w:val="000174B1"/>
    <w:rsid w:val="00017B76"/>
    <w:rsid w:val="000205B7"/>
    <w:rsid w:val="00020F85"/>
    <w:rsid w:val="00021D51"/>
    <w:rsid w:val="0002287B"/>
    <w:rsid w:val="000230A0"/>
    <w:rsid w:val="00025040"/>
    <w:rsid w:val="00025511"/>
    <w:rsid w:val="00025EE9"/>
    <w:rsid w:val="0002603F"/>
    <w:rsid w:val="00026293"/>
    <w:rsid w:val="000267B4"/>
    <w:rsid w:val="00026E5F"/>
    <w:rsid w:val="00027683"/>
    <w:rsid w:val="0002782F"/>
    <w:rsid w:val="0003090D"/>
    <w:rsid w:val="00030A6B"/>
    <w:rsid w:val="00030F74"/>
    <w:rsid w:val="00031715"/>
    <w:rsid w:val="00031D2F"/>
    <w:rsid w:val="00031EBF"/>
    <w:rsid w:val="0003233F"/>
    <w:rsid w:val="00032429"/>
    <w:rsid w:val="00032C88"/>
    <w:rsid w:val="00034AB0"/>
    <w:rsid w:val="00035220"/>
    <w:rsid w:val="00035E6D"/>
    <w:rsid w:val="0003642D"/>
    <w:rsid w:val="00040B16"/>
    <w:rsid w:val="0004194F"/>
    <w:rsid w:val="00043F6F"/>
    <w:rsid w:val="0004463E"/>
    <w:rsid w:val="00045849"/>
    <w:rsid w:val="00045D17"/>
    <w:rsid w:val="000460FD"/>
    <w:rsid w:val="00046116"/>
    <w:rsid w:val="00046A9E"/>
    <w:rsid w:val="00050096"/>
    <w:rsid w:val="000500F4"/>
    <w:rsid w:val="00050F00"/>
    <w:rsid w:val="0005151E"/>
    <w:rsid w:val="000522D5"/>
    <w:rsid w:val="000524A2"/>
    <w:rsid w:val="00052897"/>
    <w:rsid w:val="00052BA1"/>
    <w:rsid w:val="00052DFC"/>
    <w:rsid w:val="00052F0D"/>
    <w:rsid w:val="000532BA"/>
    <w:rsid w:val="0005452A"/>
    <w:rsid w:val="00054AAC"/>
    <w:rsid w:val="00054E4D"/>
    <w:rsid w:val="00055651"/>
    <w:rsid w:val="00056C01"/>
    <w:rsid w:val="00057595"/>
    <w:rsid w:val="00060073"/>
    <w:rsid w:val="000603C7"/>
    <w:rsid w:val="00060472"/>
    <w:rsid w:val="00060CF3"/>
    <w:rsid w:val="00061194"/>
    <w:rsid w:val="00061A17"/>
    <w:rsid w:val="000629E3"/>
    <w:rsid w:val="000642A6"/>
    <w:rsid w:val="00065AFA"/>
    <w:rsid w:val="00066FE9"/>
    <w:rsid w:val="00067065"/>
    <w:rsid w:val="000671CF"/>
    <w:rsid w:val="00067F0C"/>
    <w:rsid w:val="000702C3"/>
    <w:rsid w:val="000712D6"/>
    <w:rsid w:val="00071503"/>
    <w:rsid w:val="0007221A"/>
    <w:rsid w:val="000722C2"/>
    <w:rsid w:val="00072EC8"/>
    <w:rsid w:val="00073894"/>
    <w:rsid w:val="00074576"/>
    <w:rsid w:val="00075AEE"/>
    <w:rsid w:val="00076041"/>
    <w:rsid w:val="00076403"/>
    <w:rsid w:val="00076DA8"/>
    <w:rsid w:val="00077E56"/>
    <w:rsid w:val="00077ECE"/>
    <w:rsid w:val="00080297"/>
    <w:rsid w:val="00081618"/>
    <w:rsid w:val="000819E5"/>
    <w:rsid w:val="000829F4"/>
    <w:rsid w:val="000831DD"/>
    <w:rsid w:val="000833DA"/>
    <w:rsid w:val="0008347D"/>
    <w:rsid w:val="00084490"/>
    <w:rsid w:val="00085E79"/>
    <w:rsid w:val="00087073"/>
    <w:rsid w:val="00087EED"/>
    <w:rsid w:val="00087FF8"/>
    <w:rsid w:val="000912A1"/>
    <w:rsid w:val="00091580"/>
    <w:rsid w:val="0009184C"/>
    <w:rsid w:val="0009262D"/>
    <w:rsid w:val="000930A5"/>
    <w:rsid w:val="00094689"/>
    <w:rsid w:val="00095E0F"/>
    <w:rsid w:val="000965F4"/>
    <w:rsid w:val="00096C85"/>
    <w:rsid w:val="00096F65"/>
    <w:rsid w:val="000A01C4"/>
    <w:rsid w:val="000A265B"/>
    <w:rsid w:val="000A38FE"/>
    <w:rsid w:val="000A4B30"/>
    <w:rsid w:val="000A4E22"/>
    <w:rsid w:val="000A5DA2"/>
    <w:rsid w:val="000A5F1F"/>
    <w:rsid w:val="000A6445"/>
    <w:rsid w:val="000A6A8B"/>
    <w:rsid w:val="000A7FA0"/>
    <w:rsid w:val="000B11F3"/>
    <w:rsid w:val="000B13B7"/>
    <w:rsid w:val="000B1763"/>
    <w:rsid w:val="000B2824"/>
    <w:rsid w:val="000B3949"/>
    <w:rsid w:val="000B54B3"/>
    <w:rsid w:val="000B5FD3"/>
    <w:rsid w:val="000B6BA9"/>
    <w:rsid w:val="000B6DD1"/>
    <w:rsid w:val="000B723D"/>
    <w:rsid w:val="000B7EEF"/>
    <w:rsid w:val="000C0A01"/>
    <w:rsid w:val="000C2A48"/>
    <w:rsid w:val="000C2F4D"/>
    <w:rsid w:val="000C338E"/>
    <w:rsid w:val="000C3408"/>
    <w:rsid w:val="000C36F8"/>
    <w:rsid w:val="000C4294"/>
    <w:rsid w:val="000C5F75"/>
    <w:rsid w:val="000C7463"/>
    <w:rsid w:val="000D12F8"/>
    <w:rsid w:val="000D240F"/>
    <w:rsid w:val="000D26FB"/>
    <w:rsid w:val="000D2E8A"/>
    <w:rsid w:val="000D2FAA"/>
    <w:rsid w:val="000D3937"/>
    <w:rsid w:val="000D46A7"/>
    <w:rsid w:val="000D4F61"/>
    <w:rsid w:val="000D55A4"/>
    <w:rsid w:val="000D60B1"/>
    <w:rsid w:val="000D62A4"/>
    <w:rsid w:val="000D6E38"/>
    <w:rsid w:val="000D6E95"/>
    <w:rsid w:val="000E1B6A"/>
    <w:rsid w:val="000E20CF"/>
    <w:rsid w:val="000E33C5"/>
    <w:rsid w:val="000E3638"/>
    <w:rsid w:val="000E3742"/>
    <w:rsid w:val="000E4190"/>
    <w:rsid w:val="000E48A1"/>
    <w:rsid w:val="000E4A5D"/>
    <w:rsid w:val="000E5154"/>
    <w:rsid w:val="000E71C8"/>
    <w:rsid w:val="000E77E5"/>
    <w:rsid w:val="000E7F64"/>
    <w:rsid w:val="000F15B3"/>
    <w:rsid w:val="000F1ABD"/>
    <w:rsid w:val="000F3056"/>
    <w:rsid w:val="000F4404"/>
    <w:rsid w:val="000F440B"/>
    <w:rsid w:val="000F5C85"/>
    <w:rsid w:val="000F6132"/>
    <w:rsid w:val="000F6A2C"/>
    <w:rsid w:val="00101714"/>
    <w:rsid w:val="00103624"/>
    <w:rsid w:val="00103654"/>
    <w:rsid w:val="00103863"/>
    <w:rsid w:val="001040ED"/>
    <w:rsid w:val="001040F7"/>
    <w:rsid w:val="001069D6"/>
    <w:rsid w:val="00106D6F"/>
    <w:rsid w:val="00110598"/>
    <w:rsid w:val="00110E74"/>
    <w:rsid w:val="001119BE"/>
    <w:rsid w:val="001161BC"/>
    <w:rsid w:val="0011689A"/>
    <w:rsid w:val="00116CF8"/>
    <w:rsid w:val="00117649"/>
    <w:rsid w:val="00117847"/>
    <w:rsid w:val="0012029F"/>
    <w:rsid w:val="001204F1"/>
    <w:rsid w:val="00120DA4"/>
    <w:rsid w:val="00121D8E"/>
    <w:rsid w:val="00121FB5"/>
    <w:rsid w:val="00123EC9"/>
    <w:rsid w:val="0012433A"/>
    <w:rsid w:val="00124DB0"/>
    <w:rsid w:val="00126F96"/>
    <w:rsid w:val="001305AE"/>
    <w:rsid w:val="0013168F"/>
    <w:rsid w:val="00132249"/>
    <w:rsid w:val="001350E9"/>
    <w:rsid w:val="00135663"/>
    <w:rsid w:val="001358EF"/>
    <w:rsid w:val="00136530"/>
    <w:rsid w:val="00137332"/>
    <w:rsid w:val="001375F9"/>
    <w:rsid w:val="00140EF7"/>
    <w:rsid w:val="00141514"/>
    <w:rsid w:val="00142832"/>
    <w:rsid w:val="001428C5"/>
    <w:rsid w:val="00142AF4"/>
    <w:rsid w:val="00142C07"/>
    <w:rsid w:val="001431FA"/>
    <w:rsid w:val="00143228"/>
    <w:rsid w:val="00147C52"/>
    <w:rsid w:val="00150317"/>
    <w:rsid w:val="00150466"/>
    <w:rsid w:val="0015074D"/>
    <w:rsid w:val="00150E29"/>
    <w:rsid w:val="00152A71"/>
    <w:rsid w:val="001541EA"/>
    <w:rsid w:val="00155021"/>
    <w:rsid w:val="001568CD"/>
    <w:rsid w:val="00156ED5"/>
    <w:rsid w:val="001578DE"/>
    <w:rsid w:val="001612A4"/>
    <w:rsid w:val="00162757"/>
    <w:rsid w:val="00162EAA"/>
    <w:rsid w:val="00163683"/>
    <w:rsid w:val="001648E6"/>
    <w:rsid w:val="00165318"/>
    <w:rsid w:val="00170F4E"/>
    <w:rsid w:val="001712A3"/>
    <w:rsid w:val="001727E2"/>
    <w:rsid w:val="00174938"/>
    <w:rsid w:val="00175C29"/>
    <w:rsid w:val="001767B3"/>
    <w:rsid w:val="0017758E"/>
    <w:rsid w:val="00180C20"/>
    <w:rsid w:val="00180E28"/>
    <w:rsid w:val="00184F4E"/>
    <w:rsid w:val="001857C5"/>
    <w:rsid w:val="00186043"/>
    <w:rsid w:val="00186E61"/>
    <w:rsid w:val="00187A3A"/>
    <w:rsid w:val="00190B2B"/>
    <w:rsid w:val="00190F07"/>
    <w:rsid w:val="001913A5"/>
    <w:rsid w:val="00192EF0"/>
    <w:rsid w:val="001935DA"/>
    <w:rsid w:val="00194217"/>
    <w:rsid w:val="0019433C"/>
    <w:rsid w:val="001945A0"/>
    <w:rsid w:val="00197F8E"/>
    <w:rsid w:val="001A0BBE"/>
    <w:rsid w:val="001A10EC"/>
    <w:rsid w:val="001A294A"/>
    <w:rsid w:val="001A414E"/>
    <w:rsid w:val="001A540D"/>
    <w:rsid w:val="001A58FC"/>
    <w:rsid w:val="001A6BA0"/>
    <w:rsid w:val="001B3C04"/>
    <w:rsid w:val="001B429B"/>
    <w:rsid w:val="001B6222"/>
    <w:rsid w:val="001B772C"/>
    <w:rsid w:val="001C0314"/>
    <w:rsid w:val="001C251A"/>
    <w:rsid w:val="001C3434"/>
    <w:rsid w:val="001C38D2"/>
    <w:rsid w:val="001C3A81"/>
    <w:rsid w:val="001C4421"/>
    <w:rsid w:val="001C4DEA"/>
    <w:rsid w:val="001C5792"/>
    <w:rsid w:val="001C5E29"/>
    <w:rsid w:val="001C6826"/>
    <w:rsid w:val="001C6937"/>
    <w:rsid w:val="001C6EA7"/>
    <w:rsid w:val="001C7759"/>
    <w:rsid w:val="001C7C35"/>
    <w:rsid w:val="001D114A"/>
    <w:rsid w:val="001D1222"/>
    <w:rsid w:val="001D1B72"/>
    <w:rsid w:val="001D1C52"/>
    <w:rsid w:val="001D24E4"/>
    <w:rsid w:val="001D2F5F"/>
    <w:rsid w:val="001D3722"/>
    <w:rsid w:val="001D3A6D"/>
    <w:rsid w:val="001D411E"/>
    <w:rsid w:val="001D55B8"/>
    <w:rsid w:val="001D581B"/>
    <w:rsid w:val="001D6A21"/>
    <w:rsid w:val="001D7238"/>
    <w:rsid w:val="001D7EB4"/>
    <w:rsid w:val="001E0340"/>
    <w:rsid w:val="001E11D7"/>
    <w:rsid w:val="001E1200"/>
    <w:rsid w:val="001E1DC0"/>
    <w:rsid w:val="001E2069"/>
    <w:rsid w:val="001E22D0"/>
    <w:rsid w:val="001E51C6"/>
    <w:rsid w:val="001F0553"/>
    <w:rsid w:val="001F15C9"/>
    <w:rsid w:val="001F23EC"/>
    <w:rsid w:val="001F3105"/>
    <w:rsid w:val="001F31E4"/>
    <w:rsid w:val="001F4CDA"/>
    <w:rsid w:val="001F5749"/>
    <w:rsid w:val="001F5AA6"/>
    <w:rsid w:val="001F5C1B"/>
    <w:rsid w:val="001F6F6C"/>
    <w:rsid w:val="001F761B"/>
    <w:rsid w:val="001F7836"/>
    <w:rsid w:val="0020122A"/>
    <w:rsid w:val="00201887"/>
    <w:rsid w:val="00201A52"/>
    <w:rsid w:val="00201B10"/>
    <w:rsid w:val="00201DB7"/>
    <w:rsid w:val="002025C3"/>
    <w:rsid w:val="00204EDF"/>
    <w:rsid w:val="00207AEC"/>
    <w:rsid w:val="00210AB4"/>
    <w:rsid w:val="00215295"/>
    <w:rsid w:val="0021567C"/>
    <w:rsid w:val="002157F2"/>
    <w:rsid w:val="00215C85"/>
    <w:rsid w:val="002172AD"/>
    <w:rsid w:val="00217742"/>
    <w:rsid w:val="00217BB4"/>
    <w:rsid w:val="00220DF8"/>
    <w:rsid w:val="00221507"/>
    <w:rsid w:val="00221727"/>
    <w:rsid w:val="002222FB"/>
    <w:rsid w:val="00222FD8"/>
    <w:rsid w:val="0022478F"/>
    <w:rsid w:val="00225177"/>
    <w:rsid w:val="002254EA"/>
    <w:rsid w:val="0023166E"/>
    <w:rsid w:val="002328F0"/>
    <w:rsid w:val="00233B26"/>
    <w:rsid w:val="0023575E"/>
    <w:rsid w:val="0023631F"/>
    <w:rsid w:val="0023684C"/>
    <w:rsid w:val="002376F0"/>
    <w:rsid w:val="00237E07"/>
    <w:rsid w:val="00242D30"/>
    <w:rsid w:val="002442CD"/>
    <w:rsid w:val="00250D5B"/>
    <w:rsid w:val="002524EF"/>
    <w:rsid w:val="00252A33"/>
    <w:rsid w:val="002540F2"/>
    <w:rsid w:val="0025463E"/>
    <w:rsid w:val="002553AB"/>
    <w:rsid w:val="00255D8D"/>
    <w:rsid w:val="00257EAE"/>
    <w:rsid w:val="00260774"/>
    <w:rsid w:val="002620FB"/>
    <w:rsid w:val="0026373D"/>
    <w:rsid w:val="002637C2"/>
    <w:rsid w:val="002676C9"/>
    <w:rsid w:val="00267BF3"/>
    <w:rsid w:val="0027124C"/>
    <w:rsid w:val="00274371"/>
    <w:rsid w:val="00275D8E"/>
    <w:rsid w:val="00275E01"/>
    <w:rsid w:val="00276614"/>
    <w:rsid w:val="00277BF9"/>
    <w:rsid w:val="00277EB6"/>
    <w:rsid w:val="002802D2"/>
    <w:rsid w:val="002809A5"/>
    <w:rsid w:val="00281639"/>
    <w:rsid w:val="00281846"/>
    <w:rsid w:val="002821A6"/>
    <w:rsid w:val="00284EED"/>
    <w:rsid w:val="0028602A"/>
    <w:rsid w:val="002919A5"/>
    <w:rsid w:val="00291EB3"/>
    <w:rsid w:val="002921AF"/>
    <w:rsid w:val="00292EA9"/>
    <w:rsid w:val="00293020"/>
    <w:rsid w:val="002941CC"/>
    <w:rsid w:val="00297EFF"/>
    <w:rsid w:val="002A062E"/>
    <w:rsid w:val="002A0D01"/>
    <w:rsid w:val="002A1256"/>
    <w:rsid w:val="002A2AD7"/>
    <w:rsid w:val="002A3CFC"/>
    <w:rsid w:val="002A3E30"/>
    <w:rsid w:val="002A52A5"/>
    <w:rsid w:val="002A554E"/>
    <w:rsid w:val="002A5FAB"/>
    <w:rsid w:val="002A6144"/>
    <w:rsid w:val="002A6312"/>
    <w:rsid w:val="002A7CA2"/>
    <w:rsid w:val="002B2C5E"/>
    <w:rsid w:val="002B36F2"/>
    <w:rsid w:val="002B4425"/>
    <w:rsid w:val="002B4778"/>
    <w:rsid w:val="002B7AB8"/>
    <w:rsid w:val="002C1386"/>
    <w:rsid w:val="002C2BAD"/>
    <w:rsid w:val="002C2C39"/>
    <w:rsid w:val="002C3C70"/>
    <w:rsid w:val="002C3E33"/>
    <w:rsid w:val="002C6290"/>
    <w:rsid w:val="002D091E"/>
    <w:rsid w:val="002D0A3E"/>
    <w:rsid w:val="002D25F6"/>
    <w:rsid w:val="002D3887"/>
    <w:rsid w:val="002D444C"/>
    <w:rsid w:val="002D6B45"/>
    <w:rsid w:val="002D7560"/>
    <w:rsid w:val="002E0FE7"/>
    <w:rsid w:val="002E16D0"/>
    <w:rsid w:val="002E26C6"/>
    <w:rsid w:val="002E32A8"/>
    <w:rsid w:val="002E7A6E"/>
    <w:rsid w:val="002F0719"/>
    <w:rsid w:val="002F0F15"/>
    <w:rsid w:val="002F1377"/>
    <w:rsid w:val="002F2CD3"/>
    <w:rsid w:val="002F4254"/>
    <w:rsid w:val="002F44A8"/>
    <w:rsid w:val="002F4C67"/>
    <w:rsid w:val="002F53DF"/>
    <w:rsid w:val="002F5DE8"/>
    <w:rsid w:val="002F5F08"/>
    <w:rsid w:val="002F6547"/>
    <w:rsid w:val="00300637"/>
    <w:rsid w:val="00301144"/>
    <w:rsid w:val="003014F5"/>
    <w:rsid w:val="00301AB3"/>
    <w:rsid w:val="0030213B"/>
    <w:rsid w:val="00304877"/>
    <w:rsid w:val="00306613"/>
    <w:rsid w:val="00307374"/>
    <w:rsid w:val="003076D5"/>
    <w:rsid w:val="00310305"/>
    <w:rsid w:val="0031080E"/>
    <w:rsid w:val="003109AB"/>
    <w:rsid w:val="00311DE0"/>
    <w:rsid w:val="0031311B"/>
    <w:rsid w:val="003140C3"/>
    <w:rsid w:val="003148B7"/>
    <w:rsid w:val="003148C1"/>
    <w:rsid w:val="003158C3"/>
    <w:rsid w:val="003164C5"/>
    <w:rsid w:val="00316F02"/>
    <w:rsid w:val="003171BF"/>
    <w:rsid w:val="003176CB"/>
    <w:rsid w:val="003204B8"/>
    <w:rsid w:val="00321424"/>
    <w:rsid w:val="00323591"/>
    <w:rsid w:val="0032495B"/>
    <w:rsid w:val="00325183"/>
    <w:rsid w:val="003274CD"/>
    <w:rsid w:val="00327A15"/>
    <w:rsid w:val="0033109F"/>
    <w:rsid w:val="0033159B"/>
    <w:rsid w:val="0033286E"/>
    <w:rsid w:val="003346EE"/>
    <w:rsid w:val="003357D9"/>
    <w:rsid w:val="0033598E"/>
    <w:rsid w:val="00335B0B"/>
    <w:rsid w:val="00335B3E"/>
    <w:rsid w:val="003367D4"/>
    <w:rsid w:val="00336A0C"/>
    <w:rsid w:val="00337C92"/>
    <w:rsid w:val="0034108A"/>
    <w:rsid w:val="0034132F"/>
    <w:rsid w:val="003421E3"/>
    <w:rsid w:val="00342346"/>
    <w:rsid w:val="00342A5C"/>
    <w:rsid w:val="00342A8C"/>
    <w:rsid w:val="003441EC"/>
    <w:rsid w:val="003443A7"/>
    <w:rsid w:val="00344899"/>
    <w:rsid w:val="00344994"/>
    <w:rsid w:val="00344D2F"/>
    <w:rsid w:val="0034500F"/>
    <w:rsid w:val="00345284"/>
    <w:rsid w:val="00345AB7"/>
    <w:rsid w:val="00345B03"/>
    <w:rsid w:val="003465B2"/>
    <w:rsid w:val="003465F6"/>
    <w:rsid w:val="0035119D"/>
    <w:rsid w:val="003556B8"/>
    <w:rsid w:val="0035645A"/>
    <w:rsid w:val="00360270"/>
    <w:rsid w:val="00360E00"/>
    <w:rsid w:val="003626A5"/>
    <w:rsid w:val="00362D50"/>
    <w:rsid w:val="003638D2"/>
    <w:rsid w:val="003646F9"/>
    <w:rsid w:val="00364DA4"/>
    <w:rsid w:val="00365987"/>
    <w:rsid w:val="00365C5B"/>
    <w:rsid w:val="00366208"/>
    <w:rsid w:val="0036645D"/>
    <w:rsid w:val="003717D9"/>
    <w:rsid w:val="00371BE9"/>
    <w:rsid w:val="00373420"/>
    <w:rsid w:val="00374249"/>
    <w:rsid w:val="00374A4F"/>
    <w:rsid w:val="00375536"/>
    <w:rsid w:val="00376CCF"/>
    <w:rsid w:val="0037722E"/>
    <w:rsid w:val="0037795C"/>
    <w:rsid w:val="0038024A"/>
    <w:rsid w:val="00380612"/>
    <w:rsid w:val="00380F99"/>
    <w:rsid w:val="003815A6"/>
    <w:rsid w:val="00382593"/>
    <w:rsid w:val="003825CC"/>
    <w:rsid w:val="00383A55"/>
    <w:rsid w:val="00383D24"/>
    <w:rsid w:val="00383F1C"/>
    <w:rsid w:val="003862BD"/>
    <w:rsid w:val="00386536"/>
    <w:rsid w:val="0038703A"/>
    <w:rsid w:val="00387118"/>
    <w:rsid w:val="00390B07"/>
    <w:rsid w:val="00391AD1"/>
    <w:rsid w:val="00393585"/>
    <w:rsid w:val="00394666"/>
    <w:rsid w:val="003956BD"/>
    <w:rsid w:val="00396E11"/>
    <w:rsid w:val="003A17BB"/>
    <w:rsid w:val="003A1934"/>
    <w:rsid w:val="003A512A"/>
    <w:rsid w:val="003A657E"/>
    <w:rsid w:val="003A70EF"/>
    <w:rsid w:val="003A71C5"/>
    <w:rsid w:val="003B035F"/>
    <w:rsid w:val="003B3E1E"/>
    <w:rsid w:val="003B4136"/>
    <w:rsid w:val="003B4BCB"/>
    <w:rsid w:val="003B4F12"/>
    <w:rsid w:val="003B6463"/>
    <w:rsid w:val="003B66AF"/>
    <w:rsid w:val="003B67BE"/>
    <w:rsid w:val="003B752F"/>
    <w:rsid w:val="003B7F96"/>
    <w:rsid w:val="003C0268"/>
    <w:rsid w:val="003C09A5"/>
    <w:rsid w:val="003C0C4C"/>
    <w:rsid w:val="003C0E5E"/>
    <w:rsid w:val="003C3780"/>
    <w:rsid w:val="003C7CC1"/>
    <w:rsid w:val="003D01F7"/>
    <w:rsid w:val="003D08D1"/>
    <w:rsid w:val="003D0C25"/>
    <w:rsid w:val="003D2422"/>
    <w:rsid w:val="003D295A"/>
    <w:rsid w:val="003D4335"/>
    <w:rsid w:val="003D4B7F"/>
    <w:rsid w:val="003D7F0E"/>
    <w:rsid w:val="003E0852"/>
    <w:rsid w:val="003E08FE"/>
    <w:rsid w:val="003E0B11"/>
    <w:rsid w:val="003E0E54"/>
    <w:rsid w:val="003E109C"/>
    <w:rsid w:val="003E1582"/>
    <w:rsid w:val="003E16E0"/>
    <w:rsid w:val="003E2D5D"/>
    <w:rsid w:val="003E3087"/>
    <w:rsid w:val="003E44B2"/>
    <w:rsid w:val="003E5F1C"/>
    <w:rsid w:val="003E7855"/>
    <w:rsid w:val="003F08E9"/>
    <w:rsid w:val="003F177E"/>
    <w:rsid w:val="003F1C4C"/>
    <w:rsid w:val="003F24D8"/>
    <w:rsid w:val="003F6536"/>
    <w:rsid w:val="003F6F01"/>
    <w:rsid w:val="003F7780"/>
    <w:rsid w:val="004014CB"/>
    <w:rsid w:val="00401A0F"/>
    <w:rsid w:val="00402156"/>
    <w:rsid w:val="00402787"/>
    <w:rsid w:val="0040303F"/>
    <w:rsid w:val="0040404A"/>
    <w:rsid w:val="0040415A"/>
    <w:rsid w:val="00404EBB"/>
    <w:rsid w:val="004053FE"/>
    <w:rsid w:val="00405E86"/>
    <w:rsid w:val="00406062"/>
    <w:rsid w:val="0040638F"/>
    <w:rsid w:val="00406878"/>
    <w:rsid w:val="0040714D"/>
    <w:rsid w:val="0040785C"/>
    <w:rsid w:val="00410906"/>
    <w:rsid w:val="00411B18"/>
    <w:rsid w:val="00412947"/>
    <w:rsid w:val="0041333C"/>
    <w:rsid w:val="00422B9F"/>
    <w:rsid w:val="00423F31"/>
    <w:rsid w:val="00424961"/>
    <w:rsid w:val="00427E4E"/>
    <w:rsid w:val="00430076"/>
    <w:rsid w:val="00430227"/>
    <w:rsid w:val="004313A4"/>
    <w:rsid w:val="00431899"/>
    <w:rsid w:val="00431A4A"/>
    <w:rsid w:val="00431D2E"/>
    <w:rsid w:val="00433C12"/>
    <w:rsid w:val="00434F11"/>
    <w:rsid w:val="00435472"/>
    <w:rsid w:val="00436334"/>
    <w:rsid w:val="00436C72"/>
    <w:rsid w:val="0044039C"/>
    <w:rsid w:val="00440837"/>
    <w:rsid w:val="00440AF6"/>
    <w:rsid w:val="004415A5"/>
    <w:rsid w:val="004416DF"/>
    <w:rsid w:val="00442835"/>
    <w:rsid w:val="0044297B"/>
    <w:rsid w:val="00443515"/>
    <w:rsid w:val="00444002"/>
    <w:rsid w:val="00444032"/>
    <w:rsid w:val="0044444A"/>
    <w:rsid w:val="00444541"/>
    <w:rsid w:val="0044557D"/>
    <w:rsid w:val="00447B68"/>
    <w:rsid w:val="00447C52"/>
    <w:rsid w:val="00451D51"/>
    <w:rsid w:val="004540AD"/>
    <w:rsid w:val="00454572"/>
    <w:rsid w:val="0045590A"/>
    <w:rsid w:val="00456728"/>
    <w:rsid w:val="0045678C"/>
    <w:rsid w:val="00456B33"/>
    <w:rsid w:val="00457474"/>
    <w:rsid w:val="0046056E"/>
    <w:rsid w:val="00461E5B"/>
    <w:rsid w:val="00462171"/>
    <w:rsid w:val="00462267"/>
    <w:rsid w:val="00462B2B"/>
    <w:rsid w:val="00463349"/>
    <w:rsid w:val="004643BB"/>
    <w:rsid w:val="0046502C"/>
    <w:rsid w:val="00466365"/>
    <w:rsid w:val="004668D5"/>
    <w:rsid w:val="00466F4D"/>
    <w:rsid w:val="00467053"/>
    <w:rsid w:val="00467686"/>
    <w:rsid w:val="00467A4E"/>
    <w:rsid w:val="0047117C"/>
    <w:rsid w:val="00472A7B"/>
    <w:rsid w:val="00472B58"/>
    <w:rsid w:val="0047300F"/>
    <w:rsid w:val="0047380F"/>
    <w:rsid w:val="00473ECB"/>
    <w:rsid w:val="004740F8"/>
    <w:rsid w:val="004741D0"/>
    <w:rsid w:val="00475960"/>
    <w:rsid w:val="004827BD"/>
    <w:rsid w:val="0048297B"/>
    <w:rsid w:val="0048312F"/>
    <w:rsid w:val="004834D4"/>
    <w:rsid w:val="004842FB"/>
    <w:rsid w:val="00484331"/>
    <w:rsid w:val="004850FB"/>
    <w:rsid w:val="00485FEA"/>
    <w:rsid w:val="00486804"/>
    <w:rsid w:val="0048754F"/>
    <w:rsid w:val="00487740"/>
    <w:rsid w:val="00490985"/>
    <w:rsid w:val="00490B9E"/>
    <w:rsid w:val="00491E30"/>
    <w:rsid w:val="00492043"/>
    <w:rsid w:val="004931B6"/>
    <w:rsid w:val="004933CD"/>
    <w:rsid w:val="004946A0"/>
    <w:rsid w:val="0049690D"/>
    <w:rsid w:val="004A00EE"/>
    <w:rsid w:val="004A0CE8"/>
    <w:rsid w:val="004A1E15"/>
    <w:rsid w:val="004A23F7"/>
    <w:rsid w:val="004A25BD"/>
    <w:rsid w:val="004A3A65"/>
    <w:rsid w:val="004A5418"/>
    <w:rsid w:val="004A5C48"/>
    <w:rsid w:val="004A741A"/>
    <w:rsid w:val="004B06DC"/>
    <w:rsid w:val="004B2174"/>
    <w:rsid w:val="004B23AD"/>
    <w:rsid w:val="004B3271"/>
    <w:rsid w:val="004B3332"/>
    <w:rsid w:val="004B3751"/>
    <w:rsid w:val="004B3775"/>
    <w:rsid w:val="004B37E7"/>
    <w:rsid w:val="004B3D89"/>
    <w:rsid w:val="004B402C"/>
    <w:rsid w:val="004B46F5"/>
    <w:rsid w:val="004B4EC2"/>
    <w:rsid w:val="004B6DD0"/>
    <w:rsid w:val="004B6F5F"/>
    <w:rsid w:val="004B7B89"/>
    <w:rsid w:val="004C0559"/>
    <w:rsid w:val="004C055C"/>
    <w:rsid w:val="004C0F12"/>
    <w:rsid w:val="004C2681"/>
    <w:rsid w:val="004C2A06"/>
    <w:rsid w:val="004C2D60"/>
    <w:rsid w:val="004C2D8E"/>
    <w:rsid w:val="004C397E"/>
    <w:rsid w:val="004C3BD4"/>
    <w:rsid w:val="004C3D75"/>
    <w:rsid w:val="004C3EC2"/>
    <w:rsid w:val="004C5119"/>
    <w:rsid w:val="004C5676"/>
    <w:rsid w:val="004C5E5E"/>
    <w:rsid w:val="004C67AC"/>
    <w:rsid w:val="004C6B5B"/>
    <w:rsid w:val="004C7199"/>
    <w:rsid w:val="004C72CF"/>
    <w:rsid w:val="004C7CC5"/>
    <w:rsid w:val="004D04FD"/>
    <w:rsid w:val="004D11C8"/>
    <w:rsid w:val="004D155E"/>
    <w:rsid w:val="004D1C98"/>
    <w:rsid w:val="004D4559"/>
    <w:rsid w:val="004D6518"/>
    <w:rsid w:val="004D6E73"/>
    <w:rsid w:val="004D7606"/>
    <w:rsid w:val="004E058F"/>
    <w:rsid w:val="004E083D"/>
    <w:rsid w:val="004E0CB2"/>
    <w:rsid w:val="004E2BA9"/>
    <w:rsid w:val="004E2BC7"/>
    <w:rsid w:val="004E2D5E"/>
    <w:rsid w:val="004E3B87"/>
    <w:rsid w:val="004E4AD1"/>
    <w:rsid w:val="004E5899"/>
    <w:rsid w:val="004E5EAF"/>
    <w:rsid w:val="004E71F5"/>
    <w:rsid w:val="004E766A"/>
    <w:rsid w:val="004F1BC6"/>
    <w:rsid w:val="004F5B5B"/>
    <w:rsid w:val="004F5CB5"/>
    <w:rsid w:val="004F68A6"/>
    <w:rsid w:val="005004ED"/>
    <w:rsid w:val="00500DBB"/>
    <w:rsid w:val="00501F54"/>
    <w:rsid w:val="0050274A"/>
    <w:rsid w:val="005031AB"/>
    <w:rsid w:val="005035A3"/>
    <w:rsid w:val="0050389A"/>
    <w:rsid w:val="0050436A"/>
    <w:rsid w:val="00504870"/>
    <w:rsid w:val="00504A26"/>
    <w:rsid w:val="00504F98"/>
    <w:rsid w:val="005057AE"/>
    <w:rsid w:val="00506305"/>
    <w:rsid w:val="00506685"/>
    <w:rsid w:val="005068EC"/>
    <w:rsid w:val="005105F8"/>
    <w:rsid w:val="0051060D"/>
    <w:rsid w:val="005106EC"/>
    <w:rsid w:val="00510921"/>
    <w:rsid w:val="00510AD3"/>
    <w:rsid w:val="00510F7B"/>
    <w:rsid w:val="005112E4"/>
    <w:rsid w:val="0051199A"/>
    <w:rsid w:val="00511DFE"/>
    <w:rsid w:val="00513348"/>
    <w:rsid w:val="0051395B"/>
    <w:rsid w:val="00517728"/>
    <w:rsid w:val="0051783A"/>
    <w:rsid w:val="005209C6"/>
    <w:rsid w:val="00522290"/>
    <w:rsid w:val="005268BD"/>
    <w:rsid w:val="00527435"/>
    <w:rsid w:val="00527BF9"/>
    <w:rsid w:val="0053155F"/>
    <w:rsid w:val="00531890"/>
    <w:rsid w:val="00531DD7"/>
    <w:rsid w:val="005331AA"/>
    <w:rsid w:val="005332C7"/>
    <w:rsid w:val="00533B5D"/>
    <w:rsid w:val="00535E2B"/>
    <w:rsid w:val="00536239"/>
    <w:rsid w:val="00536C09"/>
    <w:rsid w:val="00536C4E"/>
    <w:rsid w:val="00540C5B"/>
    <w:rsid w:val="005411DD"/>
    <w:rsid w:val="00541E04"/>
    <w:rsid w:val="00543D04"/>
    <w:rsid w:val="005470BC"/>
    <w:rsid w:val="00547238"/>
    <w:rsid w:val="00550D09"/>
    <w:rsid w:val="00551096"/>
    <w:rsid w:val="005519D1"/>
    <w:rsid w:val="0055288B"/>
    <w:rsid w:val="0055332F"/>
    <w:rsid w:val="00553E75"/>
    <w:rsid w:val="00553EDE"/>
    <w:rsid w:val="00554E89"/>
    <w:rsid w:val="005557BB"/>
    <w:rsid w:val="005570E8"/>
    <w:rsid w:val="00557187"/>
    <w:rsid w:val="00562226"/>
    <w:rsid w:val="0056231E"/>
    <w:rsid w:val="00562BC7"/>
    <w:rsid w:val="00563E80"/>
    <w:rsid w:val="005644DC"/>
    <w:rsid w:val="00566CF9"/>
    <w:rsid w:val="00566F63"/>
    <w:rsid w:val="00567153"/>
    <w:rsid w:val="00567A0F"/>
    <w:rsid w:val="00567EA3"/>
    <w:rsid w:val="005702DF"/>
    <w:rsid w:val="00570B7C"/>
    <w:rsid w:val="00571674"/>
    <w:rsid w:val="005719D1"/>
    <w:rsid w:val="00572C56"/>
    <w:rsid w:val="005733E2"/>
    <w:rsid w:val="00575594"/>
    <w:rsid w:val="00575FAD"/>
    <w:rsid w:val="00576A57"/>
    <w:rsid w:val="00577B2E"/>
    <w:rsid w:val="005803EF"/>
    <w:rsid w:val="005808A7"/>
    <w:rsid w:val="00580A01"/>
    <w:rsid w:val="00581B0F"/>
    <w:rsid w:val="00581C64"/>
    <w:rsid w:val="00582D93"/>
    <w:rsid w:val="00583B3F"/>
    <w:rsid w:val="00584133"/>
    <w:rsid w:val="005854B6"/>
    <w:rsid w:val="005858AA"/>
    <w:rsid w:val="00585B22"/>
    <w:rsid w:val="0058626A"/>
    <w:rsid w:val="0059273C"/>
    <w:rsid w:val="00592A77"/>
    <w:rsid w:val="00592C34"/>
    <w:rsid w:val="00593E32"/>
    <w:rsid w:val="00594A7A"/>
    <w:rsid w:val="00595531"/>
    <w:rsid w:val="005956DB"/>
    <w:rsid w:val="00596BBB"/>
    <w:rsid w:val="00596EA5"/>
    <w:rsid w:val="005970EA"/>
    <w:rsid w:val="0059757C"/>
    <w:rsid w:val="005A0942"/>
    <w:rsid w:val="005A20AB"/>
    <w:rsid w:val="005A20B2"/>
    <w:rsid w:val="005A4052"/>
    <w:rsid w:val="005A4CC3"/>
    <w:rsid w:val="005A5795"/>
    <w:rsid w:val="005B2453"/>
    <w:rsid w:val="005B2C8B"/>
    <w:rsid w:val="005B3B95"/>
    <w:rsid w:val="005B5FAC"/>
    <w:rsid w:val="005B60CE"/>
    <w:rsid w:val="005B6175"/>
    <w:rsid w:val="005B696C"/>
    <w:rsid w:val="005B7409"/>
    <w:rsid w:val="005B776B"/>
    <w:rsid w:val="005B7960"/>
    <w:rsid w:val="005B7C9D"/>
    <w:rsid w:val="005C0314"/>
    <w:rsid w:val="005C0CB7"/>
    <w:rsid w:val="005C17A4"/>
    <w:rsid w:val="005C2FFA"/>
    <w:rsid w:val="005C37F0"/>
    <w:rsid w:val="005C7496"/>
    <w:rsid w:val="005C74FB"/>
    <w:rsid w:val="005D1836"/>
    <w:rsid w:val="005D1C9E"/>
    <w:rsid w:val="005D2D36"/>
    <w:rsid w:val="005D2FFC"/>
    <w:rsid w:val="005D3E28"/>
    <w:rsid w:val="005D4A15"/>
    <w:rsid w:val="005D4B9B"/>
    <w:rsid w:val="005D538F"/>
    <w:rsid w:val="005D5CE7"/>
    <w:rsid w:val="005E0771"/>
    <w:rsid w:val="005E0BF0"/>
    <w:rsid w:val="005E0F0C"/>
    <w:rsid w:val="005E187F"/>
    <w:rsid w:val="005E29FE"/>
    <w:rsid w:val="005E41FA"/>
    <w:rsid w:val="005E5CB9"/>
    <w:rsid w:val="005E5E6F"/>
    <w:rsid w:val="005E61DC"/>
    <w:rsid w:val="005E67F6"/>
    <w:rsid w:val="005E6E42"/>
    <w:rsid w:val="005E6F59"/>
    <w:rsid w:val="005F170C"/>
    <w:rsid w:val="005F406A"/>
    <w:rsid w:val="005F46F7"/>
    <w:rsid w:val="005F4767"/>
    <w:rsid w:val="005F5150"/>
    <w:rsid w:val="005F56C9"/>
    <w:rsid w:val="005F63B1"/>
    <w:rsid w:val="005F7BF1"/>
    <w:rsid w:val="005F7FFD"/>
    <w:rsid w:val="0060108B"/>
    <w:rsid w:val="00601355"/>
    <w:rsid w:val="0060143A"/>
    <w:rsid w:val="006014CA"/>
    <w:rsid w:val="00601612"/>
    <w:rsid w:val="006046DC"/>
    <w:rsid w:val="00604B4E"/>
    <w:rsid w:val="0060530F"/>
    <w:rsid w:val="00606549"/>
    <w:rsid w:val="00610167"/>
    <w:rsid w:val="0061039E"/>
    <w:rsid w:val="006119AF"/>
    <w:rsid w:val="00611CCC"/>
    <w:rsid w:val="00612377"/>
    <w:rsid w:val="00612C85"/>
    <w:rsid w:val="00613ECC"/>
    <w:rsid w:val="006156F6"/>
    <w:rsid w:val="00616ACD"/>
    <w:rsid w:val="00616B47"/>
    <w:rsid w:val="00617783"/>
    <w:rsid w:val="00617B91"/>
    <w:rsid w:val="00620984"/>
    <w:rsid w:val="0062229D"/>
    <w:rsid w:val="00622A59"/>
    <w:rsid w:val="00622F95"/>
    <w:rsid w:val="00622FC2"/>
    <w:rsid w:val="006235DE"/>
    <w:rsid w:val="00623A5A"/>
    <w:rsid w:val="00623BA1"/>
    <w:rsid w:val="00624CDC"/>
    <w:rsid w:val="006267DD"/>
    <w:rsid w:val="00626A7E"/>
    <w:rsid w:val="00626F32"/>
    <w:rsid w:val="00627B55"/>
    <w:rsid w:val="00627DDB"/>
    <w:rsid w:val="006304B8"/>
    <w:rsid w:val="006319C9"/>
    <w:rsid w:val="006328CD"/>
    <w:rsid w:val="00633A4F"/>
    <w:rsid w:val="00633FD8"/>
    <w:rsid w:val="00634602"/>
    <w:rsid w:val="006346BC"/>
    <w:rsid w:val="00636437"/>
    <w:rsid w:val="006407B8"/>
    <w:rsid w:val="00644905"/>
    <w:rsid w:val="00645C8A"/>
    <w:rsid w:val="00645E61"/>
    <w:rsid w:val="00647092"/>
    <w:rsid w:val="00647BDA"/>
    <w:rsid w:val="00650AAF"/>
    <w:rsid w:val="0065146B"/>
    <w:rsid w:val="00652067"/>
    <w:rsid w:val="00652198"/>
    <w:rsid w:val="00653007"/>
    <w:rsid w:val="006532F6"/>
    <w:rsid w:val="00653689"/>
    <w:rsid w:val="00653D8D"/>
    <w:rsid w:val="00653EA7"/>
    <w:rsid w:val="006556E5"/>
    <w:rsid w:val="006557C5"/>
    <w:rsid w:val="00655ED7"/>
    <w:rsid w:val="006603C6"/>
    <w:rsid w:val="0066050C"/>
    <w:rsid w:val="00660705"/>
    <w:rsid w:val="00660737"/>
    <w:rsid w:val="00660A2E"/>
    <w:rsid w:val="00660BF5"/>
    <w:rsid w:val="0066116B"/>
    <w:rsid w:val="006629B7"/>
    <w:rsid w:val="006659D7"/>
    <w:rsid w:val="00666291"/>
    <w:rsid w:val="006662F8"/>
    <w:rsid w:val="0066652A"/>
    <w:rsid w:val="00670172"/>
    <w:rsid w:val="0067020C"/>
    <w:rsid w:val="006703E3"/>
    <w:rsid w:val="006717F7"/>
    <w:rsid w:val="00672BBD"/>
    <w:rsid w:val="00674437"/>
    <w:rsid w:val="006744BC"/>
    <w:rsid w:val="00675351"/>
    <w:rsid w:val="0067561B"/>
    <w:rsid w:val="00676578"/>
    <w:rsid w:val="00676CA8"/>
    <w:rsid w:val="00680CAF"/>
    <w:rsid w:val="00682167"/>
    <w:rsid w:val="0068511D"/>
    <w:rsid w:val="006863F5"/>
    <w:rsid w:val="006875A4"/>
    <w:rsid w:val="00687B32"/>
    <w:rsid w:val="00690D82"/>
    <w:rsid w:val="0069219A"/>
    <w:rsid w:val="00692E41"/>
    <w:rsid w:val="00693F36"/>
    <w:rsid w:val="00696317"/>
    <w:rsid w:val="006967BC"/>
    <w:rsid w:val="00696C8A"/>
    <w:rsid w:val="00697CAC"/>
    <w:rsid w:val="00697F06"/>
    <w:rsid w:val="006A019B"/>
    <w:rsid w:val="006A1179"/>
    <w:rsid w:val="006A15A3"/>
    <w:rsid w:val="006A1AF5"/>
    <w:rsid w:val="006A1DB4"/>
    <w:rsid w:val="006A330E"/>
    <w:rsid w:val="006A372E"/>
    <w:rsid w:val="006A3C42"/>
    <w:rsid w:val="006A40B3"/>
    <w:rsid w:val="006A4AC7"/>
    <w:rsid w:val="006A57E8"/>
    <w:rsid w:val="006A5B3F"/>
    <w:rsid w:val="006B1465"/>
    <w:rsid w:val="006B16CB"/>
    <w:rsid w:val="006B2607"/>
    <w:rsid w:val="006B6B79"/>
    <w:rsid w:val="006B7487"/>
    <w:rsid w:val="006B76B3"/>
    <w:rsid w:val="006C0F6E"/>
    <w:rsid w:val="006C1632"/>
    <w:rsid w:val="006C1AF1"/>
    <w:rsid w:val="006C349F"/>
    <w:rsid w:val="006C3826"/>
    <w:rsid w:val="006C42AF"/>
    <w:rsid w:val="006C4C61"/>
    <w:rsid w:val="006C4DD1"/>
    <w:rsid w:val="006C5454"/>
    <w:rsid w:val="006C65C2"/>
    <w:rsid w:val="006C6C82"/>
    <w:rsid w:val="006C7599"/>
    <w:rsid w:val="006C79FA"/>
    <w:rsid w:val="006D0FE2"/>
    <w:rsid w:val="006D2735"/>
    <w:rsid w:val="006D6537"/>
    <w:rsid w:val="006D7401"/>
    <w:rsid w:val="006E1B5C"/>
    <w:rsid w:val="006E1DD7"/>
    <w:rsid w:val="006E2BF5"/>
    <w:rsid w:val="006E33DC"/>
    <w:rsid w:val="006E4D56"/>
    <w:rsid w:val="006E732C"/>
    <w:rsid w:val="006E7B18"/>
    <w:rsid w:val="006E7F24"/>
    <w:rsid w:val="006F0AE1"/>
    <w:rsid w:val="006F3056"/>
    <w:rsid w:val="006F3A1C"/>
    <w:rsid w:val="006F4732"/>
    <w:rsid w:val="006F5004"/>
    <w:rsid w:val="006F6CCB"/>
    <w:rsid w:val="00700975"/>
    <w:rsid w:val="00702E05"/>
    <w:rsid w:val="00704CBA"/>
    <w:rsid w:val="00705137"/>
    <w:rsid w:val="00705403"/>
    <w:rsid w:val="00705B86"/>
    <w:rsid w:val="007067B6"/>
    <w:rsid w:val="007108B6"/>
    <w:rsid w:val="00711A06"/>
    <w:rsid w:val="00711BC2"/>
    <w:rsid w:val="00711D8E"/>
    <w:rsid w:val="00712672"/>
    <w:rsid w:val="00713C7F"/>
    <w:rsid w:val="00713D8A"/>
    <w:rsid w:val="0071448A"/>
    <w:rsid w:val="00715941"/>
    <w:rsid w:val="00716E2B"/>
    <w:rsid w:val="00717125"/>
    <w:rsid w:val="00717A60"/>
    <w:rsid w:val="00717EB9"/>
    <w:rsid w:val="007202BE"/>
    <w:rsid w:val="007209E2"/>
    <w:rsid w:val="00721499"/>
    <w:rsid w:val="007220DD"/>
    <w:rsid w:val="00725D41"/>
    <w:rsid w:val="00726B6B"/>
    <w:rsid w:val="00727295"/>
    <w:rsid w:val="007278A5"/>
    <w:rsid w:val="00727C9A"/>
    <w:rsid w:val="00730996"/>
    <w:rsid w:val="00731E99"/>
    <w:rsid w:val="00732DDA"/>
    <w:rsid w:val="0073334F"/>
    <w:rsid w:val="0073472B"/>
    <w:rsid w:val="00734E3F"/>
    <w:rsid w:val="007357F1"/>
    <w:rsid w:val="00736518"/>
    <w:rsid w:val="00736985"/>
    <w:rsid w:val="0073725B"/>
    <w:rsid w:val="00737A13"/>
    <w:rsid w:val="00737E4B"/>
    <w:rsid w:val="007405E3"/>
    <w:rsid w:val="00741E47"/>
    <w:rsid w:val="0074315E"/>
    <w:rsid w:val="007446B5"/>
    <w:rsid w:val="00745799"/>
    <w:rsid w:val="00750647"/>
    <w:rsid w:val="00751531"/>
    <w:rsid w:val="00752E22"/>
    <w:rsid w:val="00753A4D"/>
    <w:rsid w:val="00754C84"/>
    <w:rsid w:val="007554F2"/>
    <w:rsid w:val="00755B85"/>
    <w:rsid w:val="00756401"/>
    <w:rsid w:val="00756E8A"/>
    <w:rsid w:val="00757D1F"/>
    <w:rsid w:val="00761043"/>
    <w:rsid w:val="00763C2A"/>
    <w:rsid w:val="00764044"/>
    <w:rsid w:val="00764605"/>
    <w:rsid w:val="00764931"/>
    <w:rsid w:val="00765AA9"/>
    <w:rsid w:val="00765C3F"/>
    <w:rsid w:val="00770113"/>
    <w:rsid w:val="00772193"/>
    <w:rsid w:val="00772757"/>
    <w:rsid w:val="00772F89"/>
    <w:rsid w:val="00773302"/>
    <w:rsid w:val="007739A2"/>
    <w:rsid w:val="00773EB7"/>
    <w:rsid w:val="007742CA"/>
    <w:rsid w:val="00774FB7"/>
    <w:rsid w:val="00775D21"/>
    <w:rsid w:val="007811D3"/>
    <w:rsid w:val="00781207"/>
    <w:rsid w:val="00782B64"/>
    <w:rsid w:val="00784431"/>
    <w:rsid w:val="00785A38"/>
    <w:rsid w:val="007867B0"/>
    <w:rsid w:val="00786BBB"/>
    <w:rsid w:val="007874FC"/>
    <w:rsid w:val="00787BBC"/>
    <w:rsid w:val="00787E13"/>
    <w:rsid w:val="00790010"/>
    <w:rsid w:val="00791849"/>
    <w:rsid w:val="00791D3C"/>
    <w:rsid w:val="00792448"/>
    <w:rsid w:val="007937C1"/>
    <w:rsid w:val="00794FBF"/>
    <w:rsid w:val="0079572C"/>
    <w:rsid w:val="007966C6"/>
    <w:rsid w:val="00797A22"/>
    <w:rsid w:val="00797A42"/>
    <w:rsid w:val="007A0C05"/>
    <w:rsid w:val="007A153D"/>
    <w:rsid w:val="007A2C80"/>
    <w:rsid w:val="007A2EAC"/>
    <w:rsid w:val="007A348F"/>
    <w:rsid w:val="007A47B2"/>
    <w:rsid w:val="007A57F8"/>
    <w:rsid w:val="007A67AD"/>
    <w:rsid w:val="007A6CE8"/>
    <w:rsid w:val="007A741F"/>
    <w:rsid w:val="007A76D8"/>
    <w:rsid w:val="007B0BBF"/>
    <w:rsid w:val="007B1899"/>
    <w:rsid w:val="007B5E98"/>
    <w:rsid w:val="007B6200"/>
    <w:rsid w:val="007C0372"/>
    <w:rsid w:val="007C1654"/>
    <w:rsid w:val="007C23D4"/>
    <w:rsid w:val="007C254D"/>
    <w:rsid w:val="007C2F35"/>
    <w:rsid w:val="007C32E5"/>
    <w:rsid w:val="007C3A0F"/>
    <w:rsid w:val="007C3E6D"/>
    <w:rsid w:val="007C4EB2"/>
    <w:rsid w:val="007C52C9"/>
    <w:rsid w:val="007C62C1"/>
    <w:rsid w:val="007C714F"/>
    <w:rsid w:val="007D0838"/>
    <w:rsid w:val="007D1B1E"/>
    <w:rsid w:val="007D268F"/>
    <w:rsid w:val="007D34D0"/>
    <w:rsid w:val="007D3C10"/>
    <w:rsid w:val="007D407B"/>
    <w:rsid w:val="007D4855"/>
    <w:rsid w:val="007D4D14"/>
    <w:rsid w:val="007D4F7E"/>
    <w:rsid w:val="007D5A52"/>
    <w:rsid w:val="007E17D2"/>
    <w:rsid w:val="007E1B84"/>
    <w:rsid w:val="007E2FC3"/>
    <w:rsid w:val="007E3493"/>
    <w:rsid w:val="007E530D"/>
    <w:rsid w:val="007E5B08"/>
    <w:rsid w:val="007E73E2"/>
    <w:rsid w:val="007E7711"/>
    <w:rsid w:val="007F0A48"/>
    <w:rsid w:val="007F400F"/>
    <w:rsid w:val="007F45CA"/>
    <w:rsid w:val="007F62BC"/>
    <w:rsid w:val="007F6305"/>
    <w:rsid w:val="007F71ED"/>
    <w:rsid w:val="00800799"/>
    <w:rsid w:val="00801692"/>
    <w:rsid w:val="00801B9F"/>
    <w:rsid w:val="0080207C"/>
    <w:rsid w:val="008022C3"/>
    <w:rsid w:val="0080339F"/>
    <w:rsid w:val="00806E4B"/>
    <w:rsid w:val="00806FBC"/>
    <w:rsid w:val="00807669"/>
    <w:rsid w:val="00807B25"/>
    <w:rsid w:val="00810159"/>
    <w:rsid w:val="0081027F"/>
    <w:rsid w:val="00810CD2"/>
    <w:rsid w:val="0081126C"/>
    <w:rsid w:val="0081131F"/>
    <w:rsid w:val="00812856"/>
    <w:rsid w:val="008159C4"/>
    <w:rsid w:val="00817580"/>
    <w:rsid w:val="0082195B"/>
    <w:rsid w:val="0082275C"/>
    <w:rsid w:val="008232A8"/>
    <w:rsid w:val="00823319"/>
    <w:rsid w:val="0082350D"/>
    <w:rsid w:val="008257FD"/>
    <w:rsid w:val="00825BF5"/>
    <w:rsid w:val="008264F0"/>
    <w:rsid w:val="008265A8"/>
    <w:rsid w:val="00830960"/>
    <w:rsid w:val="00831DA5"/>
    <w:rsid w:val="00832542"/>
    <w:rsid w:val="00832D31"/>
    <w:rsid w:val="00834851"/>
    <w:rsid w:val="00834945"/>
    <w:rsid w:val="0083545F"/>
    <w:rsid w:val="00835F28"/>
    <w:rsid w:val="00840B36"/>
    <w:rsid w:val="0084135B"/>
    <w:rsid w:val="00841FDA"/>
    <w:rsid w:val="008436BE"/>
    <w:rsid w:val="008442CB"/>
    <w:rsid w:val="0084520B"/>
    <w:rsid w:val="00845BE0"/>
    <w:rsid w:val="00846192"/>
    <w:rsid w:val="00846230"/>
    <w:rsid w:val="0084782F"/>
    <w:rsid w:val="00847F7D"/>
    <w:rsid w:val="00852706"/>
    <w:rsid w:val="0085357A"/>
    <w:rsid w:val="00854C54"/>
    <w:rsid w:val="00854EDE"/>
    <w:rsid w:val="008577BC"/>
    <w:rsid w:val="008600A8"/>
    <w:rsid w:val="00861A61"/>
    <w:rsid w:val="00863EA3"/>
    <w:rsid w:val="00864B0E"/>
    <w:rsid w:val="0086585D"/>
    <w:rsid w:val="0086735E"/>
    <w:rsid w:val="00867700"/>
    <w:rsid w:val="00872CC2"/>
    <w:rsid w:val="00873A6F"/>
    <w:rsid w:val="00873D49"/>
    <w:rsid w:val="00873D7E"/>
    <w:rsid w:val="00873EE2"/>
    <w:rsid w:val="008752CF"/>
    <w:rsid w:val="0087747A"/>
    <w:rsid w:val="00877A17"/>
    <w:rsid w:val="00877DC8"/>
    <w:rsid w:val="00880B3F"/>
    <w:rsid w:val="00882639"/>
    <w:rsid w:val="00882972"/>
    <w:rsid w:val="00882F74"/>
    <w:rsid w:val="00883570"/>
    <w:rsid w:val="00883683"/>
    <w:rsid w:val="008844EC"/>
    <w:rsid w:val="008860B5"/>
    <w:rsid w:val="00886258"/>
    <w:rsid w:val="0088781B"/>
    <w:rsid w:val="00890133"/>
    <w:rsid w:val="0089142F"/>
    <w:rsid w:val="0089165D"/>
    <w:rsid w:val="0089202E"/>
    <w:rsid w:val="00892847"/>
    <w:rsid w:val="00892BCB"/>
    <w:rsid w:val="00893324"/>
    <w:rsid w:val="008934F9"/>
    <w:rsid w:val="00894793"/>
    <w:rsid w:val="00894D98"/>
    <w:rsid w:val="00895F2E"/>
    <w:rsid w:val="00896C3D"/>
    <w:rsid w:val="008A05DD"/>
    <w:rsid w:val="008A3AEC"/>
    <w:rsid w:val="008A431F"/>
    <w:rsid w:val="008A5565"/>
    <w:rsid w:val="008A6935"/>
    <w:rsid w:val="008A6994"/>
    <w:rsid w:val="008A6FE1"/>
    <w:rsid w:val="008A7F17"/>
    <w:rsid w:val="008B06E3"/>
    <w:rsid w:val="008B1B4A"/>
    <w:rsid w:val="008B26AD"/>
    <w:rsid w:val="008B2C87"/>
    <w:rsid w:val="008B3172"/>
    <w:rsid w:val="008B4012"/>
    <w:rsid w:val="008B447E"/>
    <w:rsid w:val="008B62C7"/>
    <w:rsid w:val="008C02F4"/>
    <w:rsid w:val="008C1E0E"/>
    <w:rsid w:val="008C235C"/>
    <w:rsid w:val="008C3833"/>
    <w:rsid w:val="008C55EF"/>
    <w:rsid w:val="008C610A"/>
    <w:rsid w:val="008C6B5F"/>
    <w:rsid w:val="008C72A0"/>
    <w:rsid w:val="008C777F"/>
    <w:rsid w:val="008D0502"/>
    <w:rsid w:val="008D0D8A"/>
    <w:rsid w:val="008D1DF5"/>
    <w:rsid w:val="008D2E2F"/>
    <w:rsid w:val="008D367B"/>
    <w:rsid w:val="008D3D1F"/>
    <w:rsid w:val="008D4A99"/>
    <w:rsid w:val="008D58C7"/>
    <w:rsid w:val="008E1986"/>
    <w:rsid w:val="008E30D8"/>
    <w:rsid w:val="008E3205"/>
    <w:rsid w:val="008E589E"/>
    <w:rsid w:val="008E628E"/>
    <w:rsid w:val="008E6633"/>
    <w:rsid w:val="008E7738"/>
    <w:rsid w:val="008E79BA"/>
    <w:rsid w:val="008F02C6"/>
    <w:rsid w:val="008F2B06"/>
    <w:rsid w:val="008F38BC"/>
    <w:rsid w:val="008F3A2A"/>
    <w:rsid w:val="008F5A77"/>
    <w:rsid w:val="008F5D9B"/>
    <w:rsid w:val="008F5F11"/>
    <w:rsid w:val="00900203"/>
    <w:rsid w:val="0090102D"/>
    <w:rsid w:val="009017DC"/>
    <w:rsid w:val="00901E96"/>
    <w:rsid w:val="00902127"/>
    <w:rsid w:val="00903AF5"/>
    <w:rsid w:val="00903D99"/>
    <w:rsid w:val="0090470D"/>
    <w:rsid w:val="00905153"/>
    <w:rsid w:val="00906EF9"/>
    <w:rsid w:val="009074F3"/>
    <w:rsid w:val="00907822"/>
    <w:rsid w:val="00910F55"/>
    <w:rsid w:val="00913233"/>
    <w:rsid w:val="00917D13"/>
    <w:rsid w:val="009224CB"/>
    <w:rsid w:val="0092289A"/>
    <w:rsid w:val="00922978"/>
    <w:rsid w:val="009235CA"/>
    <w:rsid w:val="00925605"/>
    <w:rsid w:val="009262D4"/>
    <w:rsid w:val="00931257"/>
    <w:rsid w:val="0093269B"/>
    <w:rsid w:val="00933C24"/>
    <w:rsid w:val="0093445D"/>
    <w:rsid w:val="00935596"/>
    <w:rsid w:val="009376D3"/>
    <w:rsid w:val="00937B74"/>
    <w:rsid w:val="00937E76"/>
    <w:rsid w:val="00941121"/>
    <w:rsid w:val="00941C0D"/>
    <w:rsid w:val="00941CFB"/>
    <w:rsid w:val="009427D9"/>
    <w:rsid w:val="009429EF"/>
    <w:rsid w:val="0094333F"/>
    <w:rsid w:val="0094380C"/>
    <w:rsid w:val="00944575"/>
    <w:rsid w:val="00944729"/>
    <w:rsid w:val="009449EB"/>
    <w:rsid w:val="00945341"/>
    <w:rsid w:val="0095005F"/>
    <w:rsid w:val="009503B9"/>
    <w:rsid w:val="00950DAD"/>
    <w:rsid w:val="00953D8F"/>
    <w:rsid w:val="00953F91"/>
    <w:rsid w:val="00954A62"/>
    <w:rsid w:val="00955214"/>
    <w:rsid w:val="00955513"/>
    <w:rsid w:val="009561A0"/>
    <w:rsid w:val="00956353"/>
    <w:rsid w:val="00957F57"/>
    <w:rsid w:val="009615EA"/>
    <w:rsid w:val="00961819"/>
    <w:rsid w:val="00962416"/>
    <w:rsid w:val="009631CF"/>
    <w:rsid w:val="00963D8E"/>
    <w:rsid w:val="009647FB"/>
    <w:rsid w:val="00967086"/>
    <w:rsid w:val="00967A50"/>
    <w:rsid w:val="009735C9"/>
    <w:rsid w:val="0097427B"/>
    <w:rsid w:val="0097558B"/>
    <w:rsid w:val="0097584E"/>
    <w:rsid w:val="009763B6"/>
    <w:rsid w:val="00977A90"/>
    <w:rsid w:val="009805FE"/>
    <w:rsid w:val="00980830"/>
    <w:rsid w:val="009817B4"/>
    <w:rsid w:val="00981FC3"/>
    <w:rsid w:val="00983FF4"/>
    <w:rsid w:val="00987069"/>
    <w:rsid w:val="00987A85"/>
    <w:rsid w:val="00990DC3"/>
    <w:rsid w:val="00993117"/>
    <w:rsid w:val="009942E2"/>
    <w:rsid w:val="0099652E"/>
    <w:rsid w:val="00996FF2"/>
    <w:rsid w:val="009A08BD"/>
    <w:rsid w:val="009A0F9C"/>
    <w:rsid w:val="009A170F"/>
    <w:rsid w:val="009A1973"/>
    <w:rsid w:val="009A1F38"/>
    <w:rsid w:val="009A277A"/>
    <w:rsid w:val="009A2DA7"/>
    <w:rsid w:val="009A32FA"/>
    <w:rsid w:val="009A42F2"/>
    <w:rsid w:val="009A63F6"/>
    <w:rsid w:val="009A6B09"/>
    <w:rsid w:val="009A70DD"/>
    <w:rsid w:val="009B08E6"/>
    <w:rsid w:val="009B1589"/>
    <w:rsid w:val="009B1ABC"/>
    <w:rsid w:val="009B3030"/>
    <w:rsid w:val="009B48FB"/>
    <w:rsid w:val="009B4D3B"/>
    <w:rsid w:val="009B519C"/>
    <w:rsid w:val="009B5901"/>
    <w:rsid w:val="009B5ADA"/>
    <w:rsid w:val="009B675A"/>
    <w:rsid w:val="009B6D42"/>
    <w:rsid w:val="009B7494"/>
    <w:rsid w:val="009B79CE"/>
    <w:rsid w:val="009B7EDE"/>
    <w:rsid w:val="009C015C"/>
    <w:rsid w:val="009C1B00"/>
    <w:rsid w:val="009C1DCA"/>
    <w:rsid w:val="009C26EA"/>
    <w:rsid w:val="009C3084"/>
    <w:rsid w:val="009C3260"/>
    <w:rsid w:val="009C34F8"/>
    <w:rsid w:val="009C3584"/>
    <w:rsid w:val="009C419C"/>
    <w:rsid w:val="009C56FA"/>
    <w:rsid w:val="009C5CB8"/>
    <w:rsid w:val="009C65FC"/>
    <w:rsid w:val="009C71D8"/>
    <w:rsid w:val="009C7757"/>
    <w:rsid w:val="009D14CC"/>
    <w:rsid w:val="009D1B8A"/>
    <w:rsid w:val="009D208F"/>
    <w:rsid w:val="009D20FC"/>
    <w:rsid w:val="009D2110"/>
    <w:rsid w:val="009D21DD"/>
    <w:rsid w:val="009D3166"/>
    <w:rsid w:val="009D4525"/>
    <w:rsid w:val="009D5145"/>
    <w:rsid w:val="009D538D"/>
    <w:rsid w:val="009D7407"/>
    <w:rsid w:val="009D773F"/>
    <w:rsid w:val="009E0554"/>
    <w:rsid w:val="009E0866"/>
    <w:rsid w:val="009E15D0"/>
    <w:rsid w:val="009E1AAB"/>
    <w:rsid w:val="009E2634"/>
    <w:rsid w:val="009E2850"/>
    <w:rsid w:val="009E313A"/>
    <w:rsid w:val="009E35F8"/>
    <w:rsid w:val="009E39F7"/>
    <w:rsid w:val="009E48E7"/>
    <w:rsid w:val="009E4CE7"/>
    <w:rsid w:val="009E5409"/>
    <w:rsid w:val="009E5648"/>
    <w:rsid w:val="009E7530"/>
    <w:rsid w:val="009F0317"/>
    <w:rsid w:val="009F157E"/>
    <w:rsid w:val="009F3645"/>
    <w:rsid w:val="009F6965"/>
    <w:rsid w:val="009F6BA8"/>
    <w:rsid w:val="009F7A46"/>
    <w:rsid w:val="00A00F2D"/>
    <w:rsid w:val="00A02238"/>
    <w:rsid w:val="00A02396"/>
    <w:rsid w:val="00A03408"/>
    <w:rsid w:val="00A04BEE"/>
    <w:rsid w:val="00A04E3A"/>
    <w:rsid w:val="00A04F3B"/>
    <w:rsid w:val="00A0548E"/>
    <w:rsid w:val="00A05B74"/>
    <w:rsid w:val="00A061B9"/>
    <w:rsid w:val="00A07836"/>
    <w:rsid w:val="00A10858"/>
    <w:rsid w:val="00A109E7"/>
    <w:rsid w:val="00A10CC8"/>
    <w:rsid w:val="00A11A75"/>
    <w:rsid w:val="00A120E1"/>
    <w:rsid w:val="00A12C25"/>
    <w:rsid w:val="00A1318E"/>
    <w:rsid w:val="00A1551D"/>
    <w:rsid w:val="00A15936"/>
    <w:rsid w:val="00A15BC9"/>
    <w:rsid w:val="00A165A7"/>
    <w:rsid w:val="00A16FF0"/>
    <w:rsid w:val="00A177A7"/>
    <w:rsid w:val="00A17C4E"/>
    <w:rsid w:val="00A2087F"/>
    <w:rsid w:val="00A20E8E"/>
    <w:rsid w:val="00A20EF1"/>
    <w:rsid w:val="00A217BF"/>
    <w:rsid w:val="00A226D9"/>
    <w:rsid w:val="00A22D72"/>
    <w:rsid w:val="00A24A62"/>
    <w:rsid w:val="00A25A86"/>
    <w:rsid w:val="00A2731E"/>
    <w:rsid w:val="00A27592"/>
    <w:rsid w:val="00A278A4"/>
    <w:rsid w:val="00A302D1"/>
    <w:rsid w:val="00A30A31"/>
    <w:rsid w:val="00A313EC"/>
    <w:rsid w:val="00A314D1"/>
    <w:rsid w:val="00A31C9F"/>
    <w:rsid w:val="00A332C9"/>
    <w:rsid w:val="00A34EDC"/>
    <w:rsid w:val="00A35ECF"/>
    <w:rsid w:val="00A370C1"/>
    <w:rsid w:val="00A4066C"/>
    <w:rsid w:val="00A418C6"/>
    <w:rsid w:val="00A4285E"/>
    <w:rsid w:val="00A42FDE"/>
    <w:rsid w:val="00A43490"/>
    <w:rsid w:val="00A441AF"/>
    <w:rsid w:val="00A46C3D"/>
    <w:rsid w:val="00A47D46"/>
    <w:rsid w:val="00A50496"/>
    <w:rsid w:val="00A50FC3"/>
    <w:rsid w:val="00A51F15"/>
    <w:rsid w:val="00A52974"/>
    <w:rsid w:val="00A5310B"/>
    <w:rsid w:val="00A56521"/>
    <w:rsid w:val="00A5670E"/>
    <w:rsid w:val="00A57A9E"/>
    <w:rsid w:val="00A609CC"/>
    <w:rsid w:val="00A6157B"/>
    <w:rsid w:val="00A62E5F"/>
    <w:rsid w:val="00A64FDF"/>
    <w:rsid w:val="00A6529E"/>
    <w:rsid w:val="00A65547"/>
    <w:rsid w:val="00A668F5"/>
    <w:rsid w:val="00A66BBB"/>
    <w:rsid w:val="00A70F4B"/>
    <w:rsid w:val="00A71EC4"/>
    <w:rsid w:val="00A73924"/>
    <w:rsid w:val="00A74032"/>
    <w:rsid w:val="00A74289"/>
    <w:rsid w:val="00A748A1"/>
    <w:rsid w:val="00A770B2"/>
    <w:rsid w:val="00A80212"/>
    <w:rsid w:val="00A8206C"/>
    <w:rsid w:val="00A82416"/>
    <w:rsid w:val="00A82A62"/>
    <w:rsid w:val="00A82B42"/>
    <w:rsid w:val="00A84B0D"/>
    <w:rsid w:val="00A8603A"/>
    <w:rsid w:val="00A860DC"/>
    <w:rsid w:val="00A866B7"/>
    <w:rsid w:val="00A8673E"/>
    <w:rsid w:val="00A868E8"/>
    <w:rsid w:val="00A86FFC"/>
    <w:rsid w:val="00A87651"/>
    <w:rsid w:val="00A90DE6"/>
    <w:rsid w:val="00A910EE"/>
    <w:rsid w:val="00A912D1"/>
    <w:rsid w:val="00A91487"/>
    <w:rsid w:val="00A929F4"/>
    <w:rsid w:val="00A93A00"/>
    <w:rsid w:val="00A94EE1"/>
    <w:rsid w:val="00A95231"/>
    <w:rsid w:val="00A954BD"/>
    <w:rsid w:val="00A95604"/>
    <w:rsid w:val="00A95C1D"/>
    <w:rsid w:val="00A96026"/>
    <w:rsid w:val="00A960D8"/>
    <w:rsid w:val="00A974EF"/>
    <w:rsid w:val="00AA1004"/>
    <w:rsid w:val="00AA22FA"/>
    <w:rsid w:val="00AA4980"/>
    <w:rsid w:val="00AA7B79"/>
    <w:rsid w:val="00AB03DF"/>
    <w:rsid w:val="00AB1435"/>
    <w:rsid w:val="00AB19CF"/>
    <w:rsid w:val="00AB3236"/>
    <w:rsid w:val="00AB56CB"/>
    <w:rsid w:val="00AB58A6"/>
    <w:rsid w:val="00AB649E"/>
    <w:rsid w:val="00AB64B0"/>
    <w:rsid w:val="00AB6FFA"/>
    <w:rsid w:val="00AB72C9"/>
    <w:rsid w:val="00AC0890"/>
    <w:rsid w:val="00AC164A"/>
    <w:rsid w:val="00AC2D64"/>
    <w:rsid w:val="00AC2DBB"/>
    <w:rsid w:val="00AC3116"/>
    <w:rsid w:val="00AC43D7"/>
    <w:rsid w:val="00AC48ED"/>
    <w:rsid w:val="00AC7C5F"/>
    <w:rsid w:val="00AD07D6"/>
    <w:rsid w:val="00AD09D8"/>
    <w:rsid w:val="00AD0DD9"/>
    <w:rsid w:val="00AD13C3"/>
    <w:rsid w:val="00AD3140"/>
    <w:rsid w:val="00AD49BF"/>
    <w:rsid w:val="00AD5A9C"/>
    <w:rsid w:val="00AD6E2C"/>
    <w:rsid w:val="00AE0461"/>
    <w:rsid w:val="00AE09EC"/>
    <w:rsid w:val="00AE20CC"/>
    <w:rsid w:val="00AE3AA5"/>
    <w:rsid w:val="00AE5F6B"/>
    <w:rsid w:val="00AE7BE6"/>
    <w:rsid w:val="00AF01E5"/>
    <w:rsid w:val="00AF06D8"/>
    <w:rsid w:val="00AF179F"/>
    <w:rsid w:val="00AF1A10"/>
    <w:rsid w:val="00AF2050"/>
    <w:rsid w:val="00AF288F"/>
    <w:rsid w:val="00AF5BED"/>
    <w:rsid w:val="00AF5CAD"/>
    <w:rsid w:val="00AF686D"/>
    <w:rsid w:val="00AF6BC8"/>
    <w:rsid w:val="00AF6D1A"/>
    <w:rsid w:val="00AF742A"/>
    <w:rsid w:val="00AF77FD"/>
    <w:rsid w:val="00AF7E1A"/>
    <w:rsid w:val="00AF7EDE"/>
    <w:rsid w:val="00B0192C"/>
    <w:rsid w:val="00B045CD"/>
    <w:rsid w:val="00B04994"/>
    <w:rsid w:val="00B07807"/>
    <w:rsid w:val="00B104ED"/>
    <w:rsid w:val="00B10CC3"/>
    <w:rsid w:val="00B12779"/>
    <w:rsid w:val="00B13603"/>
    <w:rsid w:val="00B13B6E"/>
    <w:rsid w:val="00B16569"/>
    <w:rsid w:val="00B16B70"/>
    <w:rsid w:val="00B20E31"/>
    <w:rsid w:val="00B24D93"/>
    <w:rsid w:val="00B2574D"/>
    <w:rsid w:val="00B278C9"/>
    <w:rsid w:val="00B27D66"/>
    <w:rsid w:val="00B305FE"/>
    <w:rsid w:val="00B31DD8"/>
    <w:rsid w:val="00B329B6"/>
    <w:rsid w:val="00B32F99"/>
    <w:rsid w:val="00B344BA"/>
    <w:rsid w:val="00B3468B"/>
    <w:rsid w:val="00B34BDB"/>
    <w:rsid w:val="00B355F1"/>
    <w:rsid w:val="00B36567"/>
    <w:rsid w:val="00B36A69"/>
    <w:rsid w:val="00B412A3"/>
    <w:rsid w:val="00B421F8"/>
    <w:rsid w:val="00B424C4"/>
    <w:rsid w:val="00B43AEA"/>
    <w:rsid w:val="00B447C2"/>
    <w:rsid w:val="00B47CDB"/>
    <w:rsid w:val="00B50873"/>
    <w:rsid w:val="00B51ADF"/>
    <w:rsid w:val="00B51C27"/>
    <w:rsid w:val="00B521D1"/>
    <w:rsid w:val="00B52695"/>
    <w:rsid w:val="00B5348F"/>
    <w:rsid w:val="00B54ABC"/>
    <w:rsid w:val="00B55773"/>
    <w:rsid w:val="00B55A9E"/>
    <w:rsid w:val="00B55F60"/>
    <w:rsid w:val="00B568F2"/>
    <w:rsid w:val="00B577BA"/>
    <w:rsid w:val="00B57CB9"/>
    <w:rsid w:val="00B63360"/>
    <w:rsid w:val="00B635F0"/>
    <w:rsid w:val="00B65ADC"/>
    <w:rsid w:val="00B65FA8"/>
    <w:rsid w:val="00B66AC7"/>
    <w:rsid w:val="00B67376"/>
    <w:rsid w:val="00B67931"/>
    <w:rsid w:val="00B708A6"/>
    <w:rsid w:val="00B73AD2"/>
    <w:rsid w:val="00B742DA"/>
    <w:rsid w:val="00B74487"/>
    <w:rsid w:val="00B74E71"/>
    <w:rsid w:val="00B74F9A"/>
    <w:rsid w:val="00B76045"/>
    <w:rsid w:val="00B760B4"/>
    <w:rsid w:val="00B770EA"/>
    <w:rsid w:val="00B77469"/>
    <w:rsid w:val="00B775D5"/>
    <w:rsid w:val="00B80219"/>
    <w:rsid w:val="00B827D7"/>
    <w:rsid w:val="00B8286B"/>
    <w:rsid w:val="00B83037"/>
    <w:rsid w:val="00B83155"/>
    <w:rsid w:val="00B84082"/>
    <w:rsid w:val="00B867DD"/>
    <w:rsid w:val="00B86D55"/>
    <w:rsid w:val="00B87461"/>
    <w:rsid w:val="00B87A67"/>
    <w:rsid w:val="00B87FE3"/>
    <w:rsid w:val="00B900DC"/>
    <w:rsid w:val="00B901B9"/>
    <w:rsid w:val="00B90E7B"/>
    <w:rsid w:val="00B91222"/>
    <w:rsid w:val="00B9169B"/>
    <w:rsid w:val="00B92738"/>
    <w:rsid w:val="00B9357C"/>
    <w:rsid w:val="00B94394"/>
    <w:rsid w:val="00B94AE3"/>
    <w:rsid w:val="00B955C0"/>
    <w:rsid w:val="00B958F6"/>
    <w:rsid w:val="00B95973"/>
    <w:rsid w:val="00B960F0"/>
    <w:rsid w:val="00B979EE"/>
    <w:rsid w:val="00BA08D8"/>
    <w:rsid w:val="00BA1017"/>
    <w:rsid w:val="00BA1A17"/>
    <w:rsid w:val="00BA3236"/>
    <w:rsid w:val="00BA3F7A"/>
    <w:rsid w:val="00BA406F"/>
    <w:rsid w:val="00BA5241"/>
    <w:rsid w:val="00BA58B0"/>
    <w:rsid w:val="00BA5D75"/>
    <w:rsid w:val="00BA6123"/>
    <w:rsid w:val="00BA76F9"/>
    <w:rsid w:val="00BA7C45"/>
    <w:rsid w:val="00BA7D9B"/>
    <w:rsid w:val="00BA7F78"/>
    <w:rsid w:val="00BB0481"/>
    <w:rsid w:val="00BB0671"/>
    <w:rsid w:val="00BB16A7"/>
    <w:rsid w:val="00BB2098"/>
    <w:rsid w:val="00BB26C5"/>
    <w:rsid w:val="00BB4174"/>
    <w:rsid w:val="00BB43DD"/>
    <w:rsid w:val="00BB47FA"/>
    <w:rsid w:val="00BB4E1E"/>
    <w:rsid w:val="00BB5568"/>
    <w:rsid w:val="00BB5D19"/>
    <w:rsid w:val="00BB74A4"/>
    <w:rsid w:val="00BC061A"/>
    <w:rsid w:val="00BC07DC"/>
    <w:rsid w:val="00BC0C63"/>
    <w:rsid w:val="00BC1534"/>
    <w:rsid w:val="00BC51BE"/>
    <w:rsid w:val="00BC51E0"/>
    <w:rsid w:val="00BC6F2D"/>
    <w:rsid w:val="00BD0B57"/>
    <w:rsid w:val="00BD1216"/>
    <w:rsid w:val="00BD449B"/>
    <w:rsid w:val="00BD46BD"/>
    <w:rsid w:val="00BD5255"/>
    <w:rsid w:val="00BD58C2"/>
    <w:rsid w:val="00BD5DF8"/>
    <w:rsid w:val="00BD68AD"/>
    <w:rsid w:val="00BD7094"/>
    <w:rsid w:val="00BD77BB"/>
    <w:rsid w:val="00BD7C0B"/>
    <w:rsid w:val="00BE0352"/>
    <w:rsid w:val="00BE2535"/>
    <w:rsid w:val="00BE2719"/>
    <w:rsid w:val="00BE6708"/>
    <w:rsid w:val="00BF1626"/>
    <w:rsid w:val="00BF1C2A"/>
    <w:rsid w:val="00BF3995"/>
    <w:rsid w:val="00BF3BA2"/>
    <w:rsid w:val="00BF4DE6"/>
    <w:rsid w:val="00BF599B"/>
    <w:rsid w:val="00BF6958"/>
    <w:rsid w:val="00BF6BA8"/>
    <w:rsid w:val="00BF6BF5"/>
    <w:rsid w:val="00BF6D88"/>
    <w:rsid w:val="00C000AE"/>
    <w:rsid w:val="00C02BFC"/>
    <w:rsid w:val="00C04038"/>
    <w:rsid w:val="00C043BD"/>
    <w:rsid w:val="00C04A2B"/>
    <w:rsid w:val="00C06668"/>
    <w:rsid w:val="00C066AD"/>
    <w:rsid w:val="00C10DDE"/>
    <w:rsid w:val="00C13979"/>
    <w:rsid w:val="00C13BD2"/>
    <w:rsid w:val="00C1412F"/>
    <w:rsid w:val="00C15C04"/>
    <w:rsid w:val="00C15CE8"/>
    <w:rsid w:val="00C1672D"/>
    <w:rsid w:val="00C16E79"/>
    <w:rsid w:val="00C173EA"/>
    <w:rsid w:val="00C17C66"/>
    <w:rsid w:val="00C2094F"/>
    <w:rsid w:val="00C20BB5"/>
    <w:rsid w:val="00C21AB0"/>
    <w:rsid w:val="00C21DF0"/>
    <w:rsid w:val="00C2247C"/>
    <w:rsid w:val="00C22C5C"/>
    <w:rsid w:val="00C24DAF"/>
    <w:rsid w:val="00C25249"/>
    <w:rsid w:val="00C260E4"/>
    <w:rsid w:val="00C26285"/>
    <w:rsid w:val="00C26390"/>
    <w:rsid w:val="00C26475"/>
    <w:rsid w:val="00C271E6"/>
    <w:rsid w:val="00C279A0"/>
    <w:rsid w:val="00C27A4D"/>
    <w:rsid w:val="00C30746"/>
    <w:rsid w:val="00C30C53"/>
    <w:rsid w:val="00C31A57"/>
    <w:rsid w:val="00C33A98"/>
    <w:rsid w:val="00C33AC6"/>
    <w:rsid w:val="00C3620C"/>
    <w:rsid w:val="00C3714D"/>
    <w:rsid w:val="00C3720A"/>
    <w:rsid w:val="00C373BC"/>
    <w:rsid w:val="00C3766A"/>
    <w:rsid w:val="00C401E4"/>
    <w:rsid w:val="00C409C0"/>
    <w:rsid w:val="00C42235"/>
    <w:rsid w:val="00C42CDE"/>
    <w:rsid w:val="00C43EE6"/>
    <w:rsid w:val="00C44461"/>
    <w:rsid w:val="00C46756"/>
    <w:rsid w:val="00C46ED2"/>
    <w:rsid w:val="00C47AEC"/>
    <w:rsid w:val="00C50142"/>
    <w:rsid w:val="00C52C1D"/>
    <w:rsid w:val="00C52FE4"/>
    <w:rsid w:val="00C54337"/>
    <w:rsid w:val="00C561ED"/>
    <w:rsid w:val="00C61A15"/>
    <w:rsid w:val="00C61C0E"/>
    <w:rsid w:val="00C61CB6"/>
    <w:rsid w:val="00C61DA9"/>
    <w:rsid w:val="00C61E03"/>
    <w:rsid w:val="00C625BC"/>
    <w:rsid w:val="00C62DE8"/>
    <w:rsid w:val="00C6347E"/>
    <w:rsid w:val="00C6434D"/>
    <w:rsid w:val="00C65109"/>
    <w:rsid w:val="00C6528E"/>
    <w:rsid w:val="00C65A2A"/>
    <w:rsid w:val="00C668B9"/>
    <w:rsid w:val="00C67374"/>
    <w:rsid w:val="00C67DB8"/>
    <w:rsid w:val="00C718DA"/>
    <w:rsid w:val="00C72852"/>
    <w:rsid w:val="00C740C9"/>
    <w:rsid w:val="00C746C8"/>
    <w:rsid w:val="00C749FD"/>
    <w:rsid w:val="00C75F9F"/>
    <w:rsid w:val="00C7618E"/>
    <w:rsid w:val="00C7626B"/>
    <w:rsid w:val="00C76AC1"/>
    <w:rsid w:val="00C76EB5"/>
    <w:rsid w:val="00C77232"/>
    <w:rsid w:val="00C776E8"/>
    <w:rsid w:val="00C778DC"/>
    <w:rsid w:val="00C800BF"/>
    <w:rsid w:val="00C81087"/>
    <w:rsid w:val="00C81EB3"/>
    <w:rsid w:val="00C821E5"/>
    <w:rsid w:val="00C836BD"/>
    <w:rsid w:val="00C83C9A"/>
    <w:rsid w:val="00C842D6"/>
    <w:rsid w:val="00C87080"/>
    <w:rsid w:val="00C87799"/>
    <w:rsid w:val="00C87A54"/>
    <w:rsid w:val="00C91F56"/>
    <w:rsid w:val="00C923D3"/>
    <w:rsid w:val="00C92472"/>
    <w:rsid w:val="00C934F3"/>
    <w:rsid w:val="00C93E27"/>
    <w:rsid w:val="00C94569"/>
    <w:rsid w:val="00C95A02"/>
    <w:rsid w:val="00C95D7F"/>
    <w:rsid w:val="00C96A9F"/>
    <w:rsid w:val="00C97092"/>
    <w:rsid w:val="00CA1B26"/>
    <w:rsid w:val="00CA338B"/>
    <w:rsid w:val="00CA37B1"/>
    <w:rsid w:val="00CA51AC"/>
    <w:rsid w:val="00CA537C"/>
    <w:rsid w:val="00CA55BA"/>
    <w:rsid w:val="00CA5770"/>
    <w:rsid w:val="00CA59D5"/>
    <w:rsid w:val="00CA5D2E"/>
    <w:rsid w:val="00CA65D1"/>
    <w:rsid w:val="00CA67AC"/>
    <w:rsid w:val="00CA7227"/>
    <w:rsid w:val="00CA7552"/>
    <w:rsid w:val="00CA7A1D"/>
    <w:rsid w:val="00CA7D61"/>
    <w:rsid w:val="00CB034D"/>
    <w:rsid w:val="00CB0964"/>
    <w:rsid w:val="00CB1959"/>
    <w:rsid w:val="00CB3748"/>
    <w:rsid w:val="00CB53BB"/>
    <w:rsid w:val="00CB54AD"/>
    <w:rsid w:val="00CB5B4D"/>
    <w:rsid w:val="00CB5CDA"/>
    <w:rsid w:val="00CB60B1"/>
    <w:rsid w:val="00CB65DA"/>
    <w:rsid w:val="00CB7473"/>
    <w:rsid w:val="00CB77A1"/>
    <w:rsid w:val="00CC0063"/>
    <w:rsid w:val="00CC0932"/>
    <w:rsid w:val="00CC0BD8"/>
    <w:rsid w:val="00CC12B0"/>
    <w:rsid w:val="00CC6FF6"/>
    <w:rsid w:val="00CC736B"/>
    <w:rsid w:val="00CD0513"/>
    <w:rsid w:val="00CD07B0"/>
    <w:rsid w:val="00CD0AD6"/>
    <w:rsid w:val="00CD0B68"/>
    <w:rsid w:val="00CD41F6"/>
    <w:rsid w:val="00CD43FD"/>
    <w:rsid w:val="00CD57ED"/>
    <w:rsid w:val="00CD7ACB"/>
    <w:rsid w:val="00CE0888"/>
    <w:rsid w:val="00CE2455"/>
    <w:rsid w:val="00CE2B88"/>
    <w:rsid w:val="00CE45BF"/>
    <w:rsid w:val="00CE5760"/>
    <w:rsid w:val="00CF09E0"/>
    <w:rsid w:val="00CF0A23"/>
    <w:rsid w:val="00CF1642"/>
    <w:rsid w:val="00CF27CF"/>
    <w:rsid w:val="00CF3314"/>
    <w:rsid w:val="00CF4B8B"/>
    <w:rsid w:val="00CF51CE"/>
    <w:rsid w:val="00D015B5"/>
    <w:rsid w:val="00D01B5B"/>
    <w:rsid w:val="00D01CF1"/>
    <w:rsid w:val="00D028C5"/>
    <w:rsid w:val="00D0296C"/>
    <w:rsid w:val="00D032D7"/>
    <w:rsid w:val="00D07B76"/>
    <w:rsid w:val="00D07D15"/>
    <w:rsid w:val="00D1013C"/>
    <w:rsid w:val="00D10364"/>
    <w:rsid w:val="00D108D4"/>
    <w:rsid w:val="00D108ED"/>
    <w:rsid w:val="00D132A5"/>
    <w:rsid w:val="00D13638"/>
    <w:rsid w:val="00D1366C"/>
    <w:rsid w:val="00D15C6A"/>
    <w:rsid w:val="00D169FC"/>
    <w:rsid w:val="00D17EC6"/>
    <w:rsid w:val="00D22869"/>
    <w:rsid w:val="00D23C02"/>
    <w:rsid w:val="00D2473B"/>
    <w:rsid w:val="00D24984"/>
    <w:rsid w:val="00D249D2"/>
    <w:rsid w:val="00D25042"/>
    <w:rsid w:val="00D27ED5"/>
    <w:rsid w:val="00D32C81"/>
    <w:rsid w:val="00D33E5A"/>
    <w:rsid w:val="00D36D0B"/>
    <w:rsid w:val="00D4012A"/>
    <w:rsid w:val="00D40883"/>
    <w:rsid w:val="00D4159E"/>
    <w:rsid w:val="00D41A29"/>
    <w:rsid w:val="00D465CF"/>
    <w:rsid w:val="00D46D82"/>
    <w:rsid w:val="00D47C0D"/>
    <w:rsid w:val="00D51029"/>
    <w:rsid w:val="00D51D9D"/>
    <w:rsid w:val="00D554C5"/>
    <w:rsid w:val="00D57915"/>
    <w:rsid w:val="00D61926"/>
    <w:rsid w:val="00D62561"/>
    <w:rsid w:val="00D70889"/>
    <w:rsid w:val="00D70C19"/>
    <w:rsid w:val="00D71430"/>
    <w:rsid w:val="00D71FF0"/>
    <w:rsid w:val="00D7245D"/>
    <w:rsid w:val="00D7288F"/>
    <w:rsid w:val="00D73C19"/>
    <w:rsid w:val="00D74A3D"/>
    <w:rsid w:val="00D770D4"/>
    <w:rsid w:val="00D7710B"/>
    <w:rsid w:val="00D77B4D"/>
    <w:rsid w:val="00D77F4D"/>
    <w:rsid w:val="00D809A8"/>
    <w:rsid w:val="00D80E25"/>
    <w:rsid w:val="00D81677"/>
    <w:rsid w:val="00D828BA"/>
    <w:rsid w:val="00D87E70"/>
    <w:rsid w:val="00D87F31"/>
    <w:rsid w:val="00D90839"/>
    <w:rsid w:val="00D93F72"/>
    <w:rsid w:val="00D947EA"/>
    <w:rsid w:val="00D9499B"/>
    <w:rsid w:val="00D94CA5"/>
    <w:rsid w:val="00D958FF"/>
    <w:rsid w:val="00D95E3E"/>
    <w:rsid w:val="00D97305"/>
    <w:rsid w:val="00DA0ACE"/>
    <w:rsid w:val="00DA1BE1"/>
    <w:rsid w:val="00DA1D9D"/>
    <w:rsid w:val="00DA2545"/>
    <w:rsid w:val="00DA25BF"/>
    <w:rsid w:val="00DA364C"/>
    <w:rsid w:val="00DA5F17"/>
    <w:rsid w:val="00DA69FC"/>
    <w:rsid w:val="00DB33E3"/>
    <w:rsid w:val="00DB5F72"/>
    <w:rsid w:val="00DB6CA6"/>
    <w:rsid w:val="00DB6D69"/>
    <w:rsid w:val="00DC0503"/>
    <w:rsid w:val="00DC0EC8"/>
    <w:rsid w:val="00DC430B"/>
    <w:rsid w:val="00DC4B8B"/>
    <w:rsid w:val="00DC5156"/>
    <w:rsid w:val="00DC58B1"/>
    <w:rsid w:val="00DC5DC5"/>
    <w:rsid w:val="00DC68D8"/>
    <w:rsid w:val="00DC7ADE"/>
    <w:rsid w:val="00DC7C71"/>
    <w:rsid w:val="00DD1F06"/>
    <w:rsid w:val="00DD32E2"/>
    <w:rsid w:val="00DD3A04"/>
    <w:rsid w:val="00DD40C0"/>
    <w:rsid w:val="00DD4C59"/>
    <w:rsid w:val="00DD54DB"/>
    <w:rsid w:val="00DD57BC"/>
    <w:rsid w:val="00DD79AE"/>
    <w:rsid w:val="00DE0628"/>
    <w:rsid w:val="00DE09AC"/>
    <w:rsid w:val="00DE2641"/>
    <w:rsid w:val="00DE2757"/>
    <w:rsid w:val="00DE3506"/>
    <w:rsid w:val="00DE60DB"/>
    <w:rsid w:val="00DE6FF0"/>
    <w:rsid w:val="00DE701B"/>
    <w:rsid w:val="00DF06DE"/>
    <w:rsid w:val="00DF0D7C"/>
    <w:rsid w:val="00DF21BE"/>
    <w:rsid w:val="00DF230E"/>
    <w:rsid w:val="00DF2336"/>
    <w:rsid w:val="00DF25F7"/>
    <w:rsid w:val="00DF2A17"/>
    <w:rsid w:val="00DF3C39"/>
    <w:rsid w:val="00DF464A"/>
    <w:rsid w:val="00DF614B"/>
    <w:rsid w:val="00DF638B"/>
    <w:rsid w:val="00E02371"/>
    <w:rsid w:val="00E02CB4"/>
    <w:rsid w:val="00E04A08"/>
    <w:rsid w:val="00E06951"/>
    <w:rsid w:val="00E07163"/>
    <w:rsid w:val="00E10A18"/>
    <w:rsid w:val="00E12565"/>
    <w:rsid w:val="00E143B8"/>
    <w:rsid w:val="00E16267"/>
    <w:rsid w:val="00E166CD"/>
    <w:rsid w:val="00E16E8C"/>
    <w:rsid w:val="00E16EA7"/>
    <w:rsid w:val="00E1796E"/>
    <w:rsid w:val="00E20143"/>
    <w:rsid w:val="00E205A9"/>
    <w:rsid w:val="00E20BF1"/>
    <w:rsid w:val="00E20F37"/>
    <w:rsid w:val="00E2246A"/>
    <w:rsid w:val="00E22682"/>
    <w:rsid w:val="00E22983"/>
    <w:rsid w:val="00E23A8C"/>
    <w:rsid w:val="00E23F7B"/>
    <w:rsid w:val="00E246C7"/>
    <w:rsid w:val="00E24701"/>
    <w:rsid w:val="00E268AF"/>
    <w:rsid w:val="00E26EF7"/>
    <w:rsid w:val="00E275AB"/>
    <w:rsid w:val="00E27A75"/>
    <w:rsid w:val="00E27AB8"/>
    <w:rsid w:val="00E30177"/>
    <w:rsid w:val="00E31386"/>
    <w:rsid w:val="00E32C51"/>
    <w:rsid w:val="00E33748"/>
    <w:rsid w:val="00E34BE1"/>
    <w:rsid w:val="00E357B7"/>
    <w:rsid w:val="00E35EF6"/>
    <w:rsid w:val="00E369C4"/>
    <w:rsid w:val="00E40012"/>
    <w:rsid w:val="00E40D77"/>
    <w:rsid w:val="00E42456"/>
    <w:rsid w:val="00E4306E"/>
    <w:rsid w:val="00E431E8"/>
    <w:rsid w:val="00E43272"/>
    <w:rsid w:val="00E43DA5"/>
    <w:rsid w:val="00E44CF3"/>
    <w:rsid w:val="00E45410"/>
    <w:rsid w:val="00E457B7"/>
    <w:rsid w:val="00E45C75"/>
    <w:rsid w:val="00E47BB4"/>
    <w:rsid w:val="00E50435"/>
    <w:rsid w:val="00E5163D"/>
    <w:rsid w:val="00E51C40"/>
    <w:rsid w:val="00E52698"/>
    <w:rsid w:val="00E53208"/>
    <w:rsid w:val="00E53800"/>
    <w:rsid w:val="00E541A3"/>
    <w:rsid w:val="00E54708"/>
    <w:rsid w:val="00E551D9"/>
    <w:rsid w:val="00E575E1"/>
    <w:rsid w:val="00E577E3"/>
    <w:rsid w:val="00E6081F"/>
    <w:rsid w:val="00E60A81"/>
    <w:rsid w:val="00E60EA1"/>
    <w:rsid w:val="00E60FC8"/>
    <w:rsid w:val="00E61247"/>
    <w:rsid w:val="00E617A6"/>
    <w:rsid w:val="00E6422F"/>
    <w:rsid w:val="00E654EB"/>
    <w:rsid w:val="00E664D9"/>
    <w:rsid w:val="00E672D7"/>
    <w:rsid w:val="00E7170B"/>
    <w:rsid w:val="00E7188F"/>
    <w:rsid w:val="00E71B0B"/>
    <w:rsid w:val="00E71BDA"/>
    <w:rsid w:val="00E7335D"/>
    <w:rsid w:val="00E747D1"/>
    <w:rsid w:val="00E74E84"/>
    <w:rsid w:val="00E76AFF"/>
    <w:rsid w:val="00E7750C"/>
    <w:rsid w:val="00E7782C"/>
    <w:rsid w:val="00E81B9C"/>
    <w:rsid w:val="00E82C28"/>
    <w:rsid w:val="00E906AD"/>
    <w:rsid w:val="00E91F41"/>
    <w:rsid w:val="00E92B3B"/>
    <w:rsid w:val="00E935DA"/>
    <w:rsid w:val="00E9673F"/>
    <w:rsid w:val="00E9767A"/>
    <w:rsid w:val="00E97AA3"/>
    <w:rsid w:val="00E97CFF"/>
    <w:rsid w:val="00EA04B2"/>
    <w:rsid w:val="00EA18B1"/>
    <w:rsid w:val="00EA20F3"/>
    <w:rsid w:val="00EA372E"/>
    <w:rsid w:val="00EA373C"/>
    <w:rsid w:val="00EA3CB2"/>
    <w:rsid w:val="00EA44C7"/>
    <w:rsid w:val="00EA5292"/>
    <w:rsid w:val="00EA6840"/>
    <w:rsid w:val="00EA7542"/>
    <w:rsid w:val="00EA76E4"/>
    <w:rsid w:val="00EB18F3"/>
    <w:rsid w:val="00EB1D4E"/>
    <w:rsid w:val="00EB2281"/>
    <w:rsid w:val="00EB2ABD"/>
    <w:rsid w:val="00EB2EBC"/>
    <w:rsid w:val="00EB3134"/>
    <w:rsid w:val="00EB6889"/>
    <w:rsid w:val="00EC0DDE"/>
    <w:rsid w:val="00EC103E"/>
    <w:rsid w:val="00EC1A38"/>
    <w:rsid w:val="00EC1B36"/>
    <w:rsid w:val="00EC1F45"/>
    <w:rsid w:val="00EC3215"/>
    <w:rsid w:val="00EC36AA"/>
    <w:rsid w:val="00EC433E"/>
    <w:rsid w:val="00EC45BA"/>
    <w:rsid w:val="00EC5A17"/>
    <w:rsid w:val="00EC62B8"/>
    <w:rsid w:val="00EC63C5"/>
    <w:rsid w:val="00EC7F63"/>
    <w:rsid w:val="00ED11B9"/>
    <w:rsid w:val="00ED2ACD"/>
    <w:rsid w:val="00ED43D1"/>
    <w:rsid w:val="00ED6790"/>
    <w:rsid w:val="00ED6EBB"/>
    <w:rsid w:val="00EE0D6D"/>
    <w:rsid w:val="00EE0EF1"/>
    <w:rsid w:val="00EE1BD9"/>
    <w:rsid w:val="00EE2250"/>
    <w:rsid w:val="00EE2E10"/>
    <w:rsid w:val="00EE3937"/>
    <w:rsid w:val="00EE3C43"/>
    <w:rsid w:val="00EE4EE1"/>
    <w:rsid w:val="00EE6E10"/>
    <w:rsid w:val="00EF114A"/>
    <w:rsid w:val="00EF4574"/>
    <w:rsid w:val="00EF467C"/>
    <w:rsid w:val="00F01793"/>
    <w:rsid w:val="00F04796"/>
    <w:rsid w:val="00F04EFE"/>
    <w:rsid w:val="00F05BBE"/>
    <w:rsid w:val="00F06209"/>
    <w:rsid w:val="00F062D5"/>
    <w:rsid w:val="00F064B4"/>
    <w:rsid w:val="00F11A00"/>
    <w:rsid w:val="00F11D8C"/>
    <w:rsid w:val="00F12542"/>
    <w:rsid w:val="00F1302D"/>
    <w:rsid w:val="00F139C9"/>
    <w:rsid w:val="00F13EB9"/>
    <w:rsid w:val="00F14818"/>
    <w:rsid w:val="00F17553"/>
    <w:rsid w:val="00F17604"/>
    <w:rsid w:val="00F20C94"/>
    <w:rsid w:val="00F20DFD"/>
    <w:rsid w:val="00F21257"/>
    <w:rsid w:val="00F21B44"/>
    <w:rsid w:val="00F21FD0"/>
    <w:rsid w:val="00F22BE6"/>
    <w:rsid w:val="00F2684E"/>
    <w:rsid w:val="00F279E2"/>
    <w:rsid w:val="00F27BFC"/>
    <w:rsid w:val="00F27EA2"/>
    <w:rsid w:val="00F3034D"/>
    <w:rsid w:val="00F3121A"/>
    <w:rsid w:val="00F3247E"/>
    <w:rsid w:val="00F34041"/>
    <w:rsid w:val="00F34E91"/>
    <w:rsid w:val="00F35D1A"/>
    <w:rsid w:val="00F40189"/>
    <w:rsid w:val="00F41454"/>
    <w:rsid w:val="00F420EF"/>
    <w:rsid w:val="00F4224C"/>
    <w:rsid w:val="00F42B3A"/>
    <w:rsid w:val="00F43108"/>
    <w:rsid w:val="00F43844"/>
    <w:rsid w:val="00F442DB"/>
    <w:rsid w:val="00F45C25"/>
    <w:rsid w:val="00F477EB"/>
    <w:rsid w:val="00F503B7"/>
    <w:rsid w:val="00F52CEF"/>
    <w:rsid w:val="00F533F4"/>
    <w:rsid w:val="00F5466F"/>
    <w:rsid w:val="00F54706"/>
    <w:rsid w:val="00F54FB9"/>
    <w:rsid w:val="00F562C9"/>
    <w:rsid w:val="00F569D4"/>
    <w:rsid w:val="00F5703A"/>
    <w:rsid w:val="00F57BFF"/>
    <w:rsid w:val="00F57C62"/>
    <w:rsid w:val="00F57D0A"/>
    <w:rsid w:val="00F60742"/>
    <w:rsid w:val="00F608E7"/>
    <w:rsid w:val="00F61130"/>
    <w:rsid w:val="00F65518"/>
    <w:rsid w:val="00F65A71"/>
    <w:rsid w:val="00F7026F"/>
    <w:rsid w:val="00F72492"/>
    <w:rsid w:val="00F729EF"/>
    <w:rsid w:val="00F7428F"/>
    <w:rsid w:val="00F75D3B"/>
    <w:rsid w:val="00F76B82"/>
    <w:rsid w:val="00F77CAE"/>
    <w:rsid w:val="00F80913"/>
    <w:rsid w:val="00F80F44"/>
    <w:rsid w:val="00F813AE"/>
    <w:rsid w:val="00F8520E"/>
    <w:rsid w:val="00F859E4"/>
    <w:rsid w:val="00F86552"/>
    <w:rsid w:val="00F87170"/>
    <w:rsid w:val="00F901AA"/>
    <w:rsid w:val="00F9148A"/>
    <w:rsid w:val="00F915E8"/>
    <w:rsid w:val="00F93367"/>
    <w:rsid w:val="00F93568"/>
    <w:rsid w:val="00F937EB"/>
    <w:rsid w:val="00F93A72"/>
    <w:rsid w:val="00F95670"/>
    <w:rsid w:val="00F96276"/>
    <w:rsid w:val="00F9640D"/>
    <w:rsid w:val="00F965D5"/>
    <w:rsid w:val="00F96BB9"/>
    <w:rsid w:val="00FA02B9"/>
    <w:rsid w:val="00FA0B3E"/>
    <w:rsid w:val="00FA0CD4"/>
    <w:rsid w:val="00FA213F"/>
    <w:rsid w:val="00FA2C51"/>
    <w:rsid w:val="00FA4B81"/>
    <w:rsid w:val="00FA76B4"/>
    <w:rsid w:val="00FB09C5"/>
    <w:rsid w:val="00FB09C9"/>
    <w:rsid w:val="00FB0E5A"/>
    <w:rsid w:val="00FB1A3A"/>
    <w:rsid w:val="00FB27FC"/>
    <w:rsid w:val="00FB2CCF"/>
    <w:rsid w:val="00FB2E55"/>
    <w:rsid w:val="00FB3DCF"/>
    <w:rsid w:val="00FB44AA"/>
    <w:rsid w:val="00FB519B"/>
    <w:rsid w:val="00FB70CF"/>
    <w:rsid w:val="00FC1B6F"/>
    <w:rsid w:val="00FC2241"/>
    <w:rsid w:val="00FC256C"/>
    <w:rsid w:val="00FC3DF2"/>
    <w:rsid w:val="00FC4EE4"/>
    <w:rsid w:val="00FC6D9B"/>
    <w:rsid w:val="00FD0FC0"/>
    <w:rsid w:val="00FD1B33"/>
    <w:rsid w:val="00FD3130"/>
    <w:rsid w:val="00FD665C"/>
    <w:rsid w:val="00FD7AC2"/>
    <w:rsid w:val="00FD7B47"/>
    <w:rsid w:val="00FD7C4E"/>
    <w:rsid w:val="00FE0C7A"/>
    <w:rsid w:val="00FE0E25"/>
    <w:rsid w:val="00FE258B"/>
    <w:rsid w:val="00FE316B"/>
    <w:rsid w:val="00FE36A9"/>
    <w:rsid w:val="00FE5CE2"/>
    <w:rsid w:val="00FE681E"/>
    <w:rsid w:val="00FE6D51"/>
    <w:rsid w:val="00FE7579"/>
    <w:rsid w:val="00FE7FB5"/>
    <w:rsid w:val="00FF12D8"/>
    <w:rsid w:val="00FF1319"/>
    <w:rsid w:val="00FF378A"/>
    <w:rsid w:val="00FF38D9"/>
    <w:rsid w:val="00FF3C69"/>
    <w:rsid w:val="00FF4371"/>
    <w:rsid w:val="00FF562F"/>
    <w:rsid w:val="00FF5874"/>
    <w:rsid w:val="00FF7F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C5D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Normal"/>
    <w:next w:val="Normal"/>
    <w:link w:val="Heading2Char"/>
    <w:uiPriority w:val="9"/>
    <w:unhideWhenUsed/>
    <w:qFormat/>
    <w:rsid w:val="00547238"/>
    <w:pPr>
      <w:keepNext/>
      <w:keepLines/>
      <w:spacing w:before="360" w:after="120" w:line="340" w:lineRule="atLeast"/>
      <w:contextualSpacing/>
      <w:outlineLvl w:val="1"/>
    </w:pPr>
    <w:rPr>
      <w:rFonts w:asciiTheme="majorHAnsi" w:eastAsiaTheme="majorEastAsia" w:hAnsiTheme="majorHAnsi" w:cstheme="majorBidi"/>
      <w:bCs/>
      <w:color w:val="1C1C1C" w:themeColor="text2"/>
      <w:sz w:val="30"/>
      <w:szCs w:val="26"/>
    </w:rPr>
  </w:style>
  <w:style w:type="paragraph" w:styleId="Heading3">
    <w:name w:val="heading 3"/>
    <w:basedOn w:val="NumberedList1"/>
    <w:next w:val="Normal"/>
    <w:link w:val="Heading3Char"/>
    <w:uiPriority w:val="9"/>
    <w:unhideWhenUsed/>
    <w:qFormat/>
    <w:rsid w:val="00A46C3D"/>
    <w:pPr>
      <w:numPr>
        <w:numId w:val="0"/>
      </w:numPr>
      <w:ind w:left="426" w:hanging="426"/>
      <w:outlineLvl w:val="2"/>
    </w:pPr>
    <w:rPr>
      <w:b/>
    </w:rPr>
  </w:style>
  <w:style w:type="paragraph" w:styleId="Heading4">
    <w:name w:val="heading 4"/>
    <w:basedOn w:val="NumberedList1"/>
    <w:next w:val="Normal"/>
    <w:link w:val="Heading4Char"/>
    <w:uiPriority w:val="9"/>
    <w:unhideWhenUsed/>
    <w:qFormat/>
    <w:rsid w:val="00547238"/>
    <w:pPr>
      <w:numPr>
        <w:numId w:val="0"/>
      </w:numPr>
      <w:ind w:left="426" w:hanging="426"/>
      <w:outlineLvl w:val="3"/>
    </w:pPr>
  </w:style>
  <w:style w:type="paragraph" w:styleId="Heading5">
    <w:name w:val="heading 5"/>
    <w:basedOn w:val="Heading4"/>
    <w:next w:val="Normal"/>
    <w:link w:val="Heading5Char"/>
    <w:uiPriority w:val="9"/>
    <w:unhideWhenUsed/>
    <w:qFormat/>
    <w:rsid w:val="00623BA1"/>
    <w:pPr>
      <w:outlineLvl w:val="4"/>
    </w:pPr>
    <w:rPr>
      <w:i/>
      <w:color w:val="77B6BD" w:themeColor="accent1" w:themeShade="BF"/>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547238"/>
    <w:rPr>
      <w:rFonts w:asciiTheme="majorHAnsi" w:eastAsiaTheme="majorEastAsia" w:hAnsiTheme="majorHAnsi" w:cstheme="majorBidi"/>
      <w:bCs/>
      <w:color w:val="1C1C1C" w:themeColor="text2"/>
      <w:sz w:val="30"/>
      <w:szCs w:val="26"/>
    </w:rPr>
  </w:style>
  <w:style w:type="character" w:customStyle="1" w:styleId="Heading3Char">
    <w:name w:val="Heading 3 Char"/>
    <w:basedOn w:val="DefaultParagraphFont"/>
    <w:link w:val="Heading3"/>
    <w:uiPriority w:val="9"/>
    <w:rsid w:val="00A46C3D"/>
    <w:rPr>
      <w: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C54337"/>
    <w:pPr>
      <w:numPr>
        <w:ilvl w:val="1"/>
        <w:numId w:val="24"/>
      </w:numPr>
    </w:pPr>
  </w:style>
  <w:style w:type="paragraph" w:customStyle="1" w:styleId="Bullet2">
    <w:name w:val="Bullet 2"/>
    <w:basedOn w:val="NumberedList1"/>
    <w:qFormat/>
    <w:rsid w:val="00487740"/>
    <w:pPr>
      <w:numPr>
        <w:numId w:val="13"/>
      </w:numPr>
      <w:ind w:left="1418"/>
    </w:pPr>
  </w:style>
  <w:style w:type="paragraph" w:customStyle="1" w:styleId="Bullet3">
    <w:name w:val="Bullet 3"/>
    <w:basedOn w:val="NumberedList1"/>
    <w:qFormat/>
    <w:rsid w:val="00487740"/>
    <w:pPr>
      <w:numPr>
        <w:numId w:val="14"/>
      </w:numPr>
      <w:ind w:left="1985"/>
    </w:pPr>
  </w:style>
  <w:style w:type="paragraph" w:customStyle="1" w:styleId="NumberedList1">
    <w:name w:val="Numbered List 1"/>
    <w:basedOn w:val="Normal"/>
    <w:link w:val="NumberedList1Char"/>
    <w:qFormat/>
    <w:rsid w:val="00096F65"/>
    <w:pPr>
      <w:numPr>
        <w:numId w:val="25"/>
      </w:numPr>
    </w:pPr>
  </w:style>
  <w:style w:type="paragraph" w:customStyle="1" w:styleId="NumberedList2">
    <w:name w:val="Numbered List 2"/>
    <w:basedOn w:val="NumberedList1"/>
    <w:qFormat/>
    <w:rsid w:val="0046056E"/>
    <w:pPr>
      <w:numPr>
        <w:ilvl w:val="1"/>
      </w:numPr>
      <w:spacing w:before="120"/>
      <w:ind w:left="851"/>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2"/>
      </w:numPr>
    </w:pPr>
  </w:style>
  <w:style w:type="paragraph" w:customStyle="1" w:styleId="Heading2Numbered">
    <w:name w:val="Heading 2 Numbered"/>
    <w:basedOn w:val="Heading2"/>
    <w:next w:val="Normal"/>
    <w:qFormat/>
    <w:rsid w:val="00D46D82"/>
    <w:pPr>
      <w:numPr>
        <w:ilvl w:val="1"/>
        <w:numId w:val="2"/>
      </w:numPr>
    </w:pPr>
    <w:rPr>
      <w:bCs w:val="0"/>
    </w:rPr>
  </w:style>
  <w:style w:type="paragraph" w:customStyle="1" w:styleId="Heading3Numbered">
    <w:name w:val="Heading 3 Numbered"/>
    <w:basedOn w:val="Heading3"/>
    <w:next w:val="Normal"/>
    <w:qFormat/>
    <w:rsid w:val="001D7EB4"/>
    <w:pPr>
      <w:numPr>
        <w:ilvl w:val="2"/>
        <w:numId w:val="2"/>
      </w:numPr>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12"/>
      </w:numPr>
    </w:pPr>
  </w:style>
  <w:style w:type="numbering" w:customStyle="1" w:styleId="HeadingsList">
    <w:name w:val="Headings List"/>
    <w:uiPriority w:val="99"/>
    <w:rsid w:val="001E1DC0"/>
    <w:pPr>
      <w:numPr>
        <w:numId w:val="2"/>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547238"/>
  </w:style>
  <w:style w:type="paragraph" w:styleId="TOC1">
    <w:name w:val="toc 1"/>
    <w:basedOn w:val="Normal"/>
    <w:next w:val="Normal"/>
    <w:autoRedefine/>
    <w:uiPriority w:val="39"/>
    <w:unhideWhenUsed/>
    <w:rsid w:val="00076403"/>
    <w:pPr>
      <w:tabs>
        <w:tab w:val="left" w:pos="454"/>
        <w:tab w:val="right" w:pos="9072"/>
      </w:tabs>
      <w:spacing w:after="180" w:line="230" w:lineRule="atLeast"/>
    </w:pPr>
    <w:rPr>
      <w:b/>
      <w:noProof/>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46056E"/>
    <w:pPr>
      <w:tabs>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qFormat/>
    <w:rsid w:val="002B4425"/>
    <w:rPr>
      <w:rFonts w:cs="MuseoSans-500"/>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link w:val="Boxed2TextChar"/>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Afterbox">
    <w:name w:val="After box"/>
    <w:next w:val="BodyText1"/>
    <w:semiHidden/>
    <w:qFormat/>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semiHidden/>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2676C9"/>
    <w:pPr>
      <w:numPr>
        <w:numId w:val="8"/>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9"/>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6"/>
      </w:numPr>
    </w:pPr>
  </w:style>
  <w:style w:type="paragraph" w:customStyle="1" w:styleId="Figuretitle">
    <w:name w:val="Figure title"/>
    <w:next w:val="BodyText1"/>
    <w:qFormat/>
    <w:rsid w:val="00396E11"/>
    <w:pPr>
      <w:keepNext/>
      <w:keepLines/>
      <w:numPr>
        <w:ilvl w:val="6"/>
        <w:numId w:val="5"/>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6"/>
      </w:numPr>
      <w:tabs>
        <w:tab w:val="clear" w:pos="284"/>
      </w:tabs>
      <w:ind w:left="852"/>
    </w:pPr>
  </w:style>
  <w:style w:type="numbering" w:customStyle="1" w:styleId="Numbers">
    <w:name w:val="Numbers"/>
    <w:basedOn w:val="NoList"/>
    <w:rsid w:val="00396E11"/>
    <w:pPr>
      <w:numPr>
        <w:numId w:val="5"/>
      </w:numPr>
    </w:pPr>
  </w:style>
  <w:style w:type="paragraph" w:customStyle="1" w:styleId="Bulletslast2ndindent">
    <w:name w:val="Bullets last (2nd indent)"/>
    <w:basedOn w:val="BodyText1"/>
    <w:semiHidden/>
    <w:rsid w:val="00396E11"/>
    <w:pPr>
      <w:numPr>
        <w:ilvl w:val="3"/>
        <w:numId w:val="6"/>
      </w:numPr>
      <w:tabs>
        <w:tab w:val="clear" w:pos="567"/>
      </w:tabs>
      <w:ind w:left="568" w:hanging="284"/>
    </w:pPr>
  </w:style>
  <w:style w:type="paragraph" w:customStyle="1" w:styleId="Tablebodytext">
    <w:name w:val="Table body text"/>
    <w:qForma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396E11"/>
    <w:pPr>
      <w:numPr>
        <w:ilvl w:val="6"/>
        <w:numId w:val="6"/>
      </w:numPr>
    </w:pPr>
  </w:style>
  <w:style w:type="paragraph" w:customStyle="1" w:styleId="Tablebullets1stindent">
    <w:name w:val="Table bullets (1st indent)"/>
    <w:basedOn w:val="Tablebodytext"/>
    <w:qFormat/>
    <w:rsid w:val="00396E11"/>
    <w:pPr>
      <w:numPr>
        <w:ilvl w:val="5"/>
        <w:numId w:val="6"/>
      </w:numPr>
    </w:pPr>
  </w:style>
  <w:style w:type="paragraph" w:customStyle="1" w:styleId="Tablecolumnheading">
    <w:name w:val="Table column heading"/>
    <w:basedOn w:val="Tablebodytext"/>
    <w:qFormat/>
    <w:rsid w:val="00765C3F"/>
    <w:pPr>
      <w:keepNext/>
    </w:pPr>
    <w:rPr>
      <w:b/>
      <w:bCs/>
      <w:sz w:val="22"/>
      <w:szCs w:val="22"/>
    </w:rPr>
  </w:style>
  <w:style w:type="paragraph" w:customStyle="1" w:styleId="Title2">
    <w:name w:val="Title 2"/>
    <w:basedOn w:val="Title"/>
    <w:uiPriority w:val="2"/>
    <w:semiHidden/>
    <w:rsid w:val="00396E11"/>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096F65"/>
    <w:pPr>
      <w:keepNext/>
      <w:spacing w:before="340" w:after="170" w:line="240" w:lineRule="auto"/>
    </w:pPr>
    <w:rPr>
      <w:rFonts w:ascii="Arial" w:eastAsia="Times New Roman" w:hAnsi="Arial" w:cs="Times New Roman"/>
      <w:b/>
      <w:color w:val="005A77"/>
      <w:spacing w:val="-6"/>
      <w:szCs w:val="18"/>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396E11"/>
    <w:rPr>
      <w:color w:val="C2B000"/>
    </w:rPr>
  </w:style>
  <w:style w:type="paragraph" w:customStyle="1" w:styleId="Boxtext">
    <w:name w:val="Box text"/>
    <w:basedOn w:val="Tablebodytext"/>
    <w:uiPriority w:val="1"/>
    <w:unhideWhenUsed/>
    <w:rsid w:val="00396E11"/>
    <w:pPr>
      <w:spacing w:before="113" w:after="113" w:line="240" w:lineRule="atLeast"/>
      <w:ind w:left="0" w:right="0"/>
    </w:pPr>
    <w:rPr>
      <w:color w:val="37424A"/>
    </w:rPr>
  </w:style>
  <w:style w:type="paragraph" w:styleId="Quote">
    <w:name w:val="Quote"/>
    <w:link w:val="QuoteChar"/>
    <w:qFormat/>
    <w:rsid w:val="00396E11"/>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396E11"/>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396E11"/>
    <w:rPr>
      <w:rFonts w:ascii="Arial Black" w:hAnsi="Arial Black"/>
      <w:color w:val="005A77"/>
      <w:sz w:val="18"/>
      <w:szCs w:val="18"/>
    </w:rPr>
  </w:style>
  <w:style w:type="paragraph" w:customStyle="1" w:styleId="Chapternumber">
    <w:name w:val="Chapter number"/>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qFormat/>
    <w:rsid w:val="00396E11"/>
    <w:pPr>
      <w:keepNext/>
      <w:numPr>
        <w:ilvl w:val="7"/>
        <w:numId w:val="5"/>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396E11"/>
    <w:rPr>
      <w:color w:val="1C2735"/>
      <w:lang w:val="en-AU"/>
    </w:rPr>
  </w:style>
  <w:style w:type="paragraph" w:customStyle="1" w:styleId="Numberedpara1stindent">
    <w:name w:val="Numbered para (1st indent)"/>
    <w:basedOn w:val="ListParagraph"/>
    <w:rsid w:val="00396E11"/>
    <w:pPr>
      <w:numPr>
        <w:ilvl w:val="1"/>
      </w:numPr>
      <w:spacing w:before="120"/>
      <w:ind w:left="924" w:hanging="357"/>
    </w:pPr>
  </w:style>
  <w:style w:type="paragraph" w:customStyle="1" w:styleId="Numberedpara2ndindent">
    <w:name w:val="Numbered para (2nd indent)"/>
    <w:basedOn w:val="BodyText1"/>
    <w:rsid w:val="00396E11"/>
    <w:pPr>
      <w:numPr>
        <w:ilvl w:val="4"/>
        <w:numId w:val="5"/>
      </w:numPr>
      <w:tabs>
        <w:tab w:val="clear" w:pos="851"/>
      </w:tabs>
      <w:spacing w:after="0" w:line="240" w:lineRule="auto"/>
      <w:ind w:left="1420"/>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qFormat/>
    <w:rsid w:val="00396E11"/>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396E11"/>
    <w:pPr>
      <w:suppressAutoHyphens w:val="0"/>
      <w:spacing w:before="240" w:line="260" w:lineRule="atLeast"/>
    </w:pPr>
    <w:rPr>
      <w:rFonts w:ascii="Arial" w:eastAsia="Times New Roman" w:hAnsi="Arial" w:cs="Times New Roman"/>
      <w:b w:val="0"/>
      <w:bCs/>
      <w:color w:val="005A77"/>
      <w:spacing w:val="-6"/>
    </w:rPr>
  </w:style>
  <w:style w:type="paragraph" w:customStyle="1" w:styleId="Heading4nonumbers">
    <w:name w:val="Heading 4 (no numbers)"/>
    <w:basedOn w:val="Heading4"/>
    <w:next w:val="BodyText1"/>
    <w:link w:val="Heading4nonumbersChar"/>
    <w:qFormat/>
    <w:rsid w:val="00396E11"/>
    <w:pPr>
      <w:suppressAutoHyphens w:val="0"/>
      <w:spacing w:before="360" w:line="260" w:lineRule="exact"/>
    </w:pPr>
    <w:rPr>
      <w:rFonts w:ascii="Arial" w:eastAsia="Times New Roman" w:hAnsi="Arial" w:cs="Times New Roman"/>
      <w:b/>
      <w:bCs/>
      <w:iCs/>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iCs/>
      <w:color w:val="1C1C1C" w:themeColor="text2"/>
      <w:spacing w:val="-6"/>
      <w:sz w:val="26"/>
      <w:szCs w:val="26"/>
    </w:rPr>
  </w:style>
  <w:style w:type="paragraph" w:customStyle="1" w:styleId="Boxtitle">
    <w:name w:val="Box title"/>
    <w:basedOn w:val="Boxheading"/>
    <w:uiPriority w:val="1"/>
    <w:unhideWhenUsed/>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qFormat/>
    <w:rsid w:val="00396E11"/>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7"/>
      </w:numPr>
    </w:pPr>
    <w:rPr>
      <w:lang w:val="en-US"/>
    </w:rPr>
  </w:style>
  <w:style w:type="character" w:customStyle="1" w:styleId="BodyText1Char">
    <w:name w:val="Body Text1 Char"/>
    <w:basedOn w:val="DefaultParagraphFont"/>
    <w:link w:val="BodyText1"/>
    <w:semiHidden/>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rsid w:val="00396E11"/>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rsid w:val="00396E11"/>
    <w:rPr>
      <w:rFonts w:ascii="Cambria" w:eastAsia="Cambria" w:hAnsi="Cambria" w:cs="Times New Roman"/>
      <w:szCs w:val="20"/>
    </w:rPr>
  </w:style>
  <w:style w:type="paragraph" w:styleId="ListNumber">
    <w:name w:val="List Number"/>
    <w:basedOn w:val="Normal"/>
    <w:qFormat/>
    <w:rsid w:val="00396E11"/>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396E11"/>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qFormat/>
    <w:rsid w:val="00396E11"/>
    <w:pPr>
      <w:spacing w:after="240"/>
    </w:pPr>
  </w:style>
  <w:style w:type="paragraph" w:styleId="List2">
    <w:name w:val="List 2"/>
    <w:basedOn w:val="Numberedpara2ndindent"/>
    <w:qFormat/>
    <w:rsid w:val="00396E11"/>
  </w:style>
  <w:style w:type="paragraph" w:styleId="List3">
    <w:name w:val="List 3"/>
    <w:basedOn w:val="Numberedpara3rdindent"/>
    <w:qFormat/>
    <w:rsid w:val="00396E11"/>
  </w:style>
  <w:style w:type="numbering" w:customStyle="1" w:styleId="Numbers1">
    <w:name w:val="Numbers1"/>
    <w:basedOn w:val="NoList"/>
    <w:rsid w:val="00396E11"/>
  </w:style>
  <w:style w:type="paragraph" w:customStyle="1" w:styleId="NumberedParagraph">
    <w:name w:val="Numbered Paragraph"/>
    <w:basedOn w:val="Numberedpara1stindent"/>
    <w:qFormat/>
    <w:rsid w:val="00396E11"/>
    <w:pPr>
      <w:numPr>
        <w:numId w:val="0"/>
      </w:numPr>
      <w:tabs>
        <w:tab w:val="num" w:pos="360"/>
      </w:tabs>
      <w:spacing w:after="120"/>
      <w:ind w:left="360" w:hanging="360"/>
    </w:pPr>
    <w:rPr>
      <w:bCs/>
      <w:color w:val="000000"/>
    </w:rPr>
  </w:style>
  <w:style w:type="paragraph" w:styleId="ListParagraph">
    <w:name w:val="List Paragraph"/>
    <w:basedOn w:val="Normal"/>
    <w:link w:val="ListParagraphChar"/>
    <w:uiPriority w:val="1"/>
    <w:qFormat/>
    <w:rsid w:val="00396E11"/>
    <w:pPr>
      <w:numPr>
        <w:numId w:val="10"/>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link w:val="NoSpacingChar"/>
    <w:uiPriority w:val="1"/>
    <w:qFormat/>
    <w:rsid w:val="00396E11"/>
    <w:pPr>
      <w:spacing w:after="0" w:line="240" w:lineRule="auto"/>
    </w:pPr>
    <w:rPr>
      <w:rFonts w:ascii="Cambria" w:eastAsia="Cambria" w:hAnsi="Cambria" w:cs="Times New Roman"/>
    </w:rPr>
  </w:style>
  <w:style w:type="paragraph" w:customStyle="1" w:styleId="Bullets3rdindent">
    <w:name w:val="Bullets (3rd indent)"/>
    <w:basedOn w:val="Bullets2ndindent"/>
    <w:rsid w:val="00396E11"/>
    <w:pPr>
      <w:numPr>
        <w:numId w:val="11"/>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396E11"/>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uiPriority w:val="99"/>
    <w:rsid w:val="00396E11"/>
    <w:pPr>
      <w:numPr>
        <w:numId w:val="6"/>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396E11"/>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03AF5"/>
    <w:pPr>
      <w:shd w:val="clear" w:color="auto" w:fill="65DDF5"/>
    </w:pPr>
  </w:style>
  <w:style w:type="paragraph" w:customStyle="1" w:styleId="Boxed-casestudybullet">
    <w:name w:val="Boxed - case study bullet"/>
    <w:basedOn w:val="Normal"/>
    <w:link w:val="Boxed-casestudybulletChar"/>
    <w:rsid w:val="006F4732"/>
    <w:pPr>
      <w:shd w:val="clear" w:color="auto" w:fill="65DDF5"/>
      <w:contextualSpacing/>
    </w:pPr>
  </w:style>
  <w:style w:type="character" w:customStyle="1" w:styleId="Boxed1TextChar">
    <w:name w:val="Boxed 1 Text Char"/>
    <w:basedOn w:val="DefaultParagraphFont"/>
    <w:link w:val="Boxed1Text"/>
    <w:rsid w:val="00903AF5"/>
    <w:rPr>
      <w:shd w:val="clear" w:color="auto" w:fill="F1F8F8" w:themeFill="accent1" w:themeFillTint="33"/>
    </w:rPr>
  </w:style>
  <w:style w:type="character" w:customStyle="1" w:styleId="Boxed2TextChar">
    <w:name w:val="Boxed 2 Text Char"/>
    <w:basedOn w:val="Boxed1TextChar"/>
    <w:link w:val="Boxed2Text"/>
    <w:rsid w:val="00903AF5"/>
    <w:rPr>
      <w:shd w:val="clear" w:color="auto" w:fill="BDDCDF" w:themeFill="accent1"/>
    </w:rPr>
  </w:style>
  <w:style w:type="character" w:customStyle="1" w:styleId="Boxed-casestudyChar">
    <w:name w:val="Boxed - case study Char"/>
    <w:basedOn w:val="Boxed2TextChar"/>
    <w:link w:val="Boxed-casestudy"/>
    <w:rsid w:val="00903AF5"/>
    <w:rPr>
      <w:shd w:val="clear" w:color="auto" w:fill="65DDF5"/>
    </w:rPr>
  </w:style>
  <w:style w:type="character" w:customStyle="1" w:styleId="Boxed-casestudybulletChar">
    <w:name w:val="Boxed - case study bullet Char"/>
    <w:basedOn w:val="Boxed-casestudyChar"/>
    <w:link w:val="Boxed-casestudybullet"/>
    <w:rsid w:val="006F4732"/>
    <w:rPr>
      <w:shd w:val="clear" w:color="auto" w:fill="65DDF5"/>
    </w:rPr>
  </w:style>
  <w:style w:type="paragraph" w:styleId="NormalWeb">
    <w:name w:val="Normal (Web)"/>
    <w:basedOn w:val="Normal"/>
    <w:uiPriority w:val="99"/>
    <w:unhideWhenUsed/>
    <w:rsid w:val="00B742D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ListParagraphChar">
    <w:name w:val="List Paragraph Char"/>
    <w:basedOn w:val="DefaultParagraphFont"/>
    <w:link w:val="ListParagraph"/>
    <w:uiPriority w:val="1"/>
    <w:rsid w:val="00B742DA"/>
    <w:rPr>
      <w:rFonts w:ascii="Cambria" w:eastAsia="Cambria" w:hAnsi="Cambria" w:cs="Times New Roman"/>
    </w:rPr>
  </w:style>
  <w:style w:type="paragraph" w:customStyle="1" w:styleId="Dotpoint1">
    <w:name w:val="Dot point 1"/>
    <w:basedOn w:val="Normal"/>
    <w:link w:val="Dotpoint1Char"/>
    <w:qFormat/>
    <w:rsid w:val="00487740"/>
    <w:pPr>
      <w:numPr>
        <w:numId w:val="16"/>
      </w:numPr>
      <w:suppressAutoHyphens w:val="0"/>
      <w:spacing w:before="225" w:after="225" w:line="240" w:lineRule="auto"/>
    </w:pPr>
  </w:style>
  <w:style w:type="character" w:customStyle="1" w:styleId="Dotpoint1Char">
    <w:name w:val="Dot point 1 Char"/>
    <w:basedOn w:val="ListParagraphChar"/>
    <w:link w:val="Dotpoint1"/>
    <w:rsid w:val="00487740"/>
    <w:rPr>
      <w:rFonts w:ascii="Cambria" w:eastAsia="Cambria" w:hAnsi="Cambria" w:cs="Times New Roman"/>
    </w:rPr>
  </w:style>
  <w:style w:type="paragraph" w:customStyle="1" w:styleId="Dashpoint1">
    <w:name w:val="Dash point 1"/>
    <w:basedOn w:val="Normal"/>
    <w:link w:val="Dashpoint1Char"/>
    <w:qFormat/>
    <w:rsid w:val="00B742DA"/>
    <w:pPr>
      <w:numPr>
        <w:ilvl w:val="1"/>
        <w:numId w:val="15"/>
      </w:numPr>
      <w:suppressAutoHyphens w:val="0"/>
      <w:spacing w:before="100" w:beforeAutospacing="1" w:after="120" w:line="240" w:lineRule="auto"/>
    </w:pPr>
    <w:rPr>
      <w:rFonts w:ascii="Arial" w:eastAsia="Times New Roman" w:hAnsi="Arial" w:cs="Arial"/>
      <w:color w:val="000000"/>
      <w:lang w:eastAsia="en-AU"/>
    </w:rPr>
  </w:style>
  <w:style w:type="character" w:customStyle="1" w:styleId="Dashpoint1Char">
    <w:name w:val="Dash point 1 Char"/>
    <w:basedOn w:val="DefaultParagraphFont"/>
    <w:link w:val="Dashpoint1"/>
    <w:rsid w:val="00B742DA"/>
    <w:rPr>
      <w:rFonts w:ascii="Arial" w:eastAsia="Times New Roman" w:hAnsi="Arial" w:cs="Arial"/>
      <w:color w:val="000000"/>
      <w:lang w:eastAsia="en-AU"/>
    </w:rPr>
  </w:style>
  <w:style w:type="table" w:styleId="GridTable1Light-Accent4">
    <w:name w:val="Grid Table 1 Light Accent 4"/>
    <w:basedOn w:val="TableNormal"/>
    <w:uiPriority w:val="46"/>
    <w:rsid w:val="00B742DA"/>
    <w:pPr>
      <w:spacing w:after="0" w:line="240" w:lineRule="auto"/>
    </w:pPr>
    <w:tblPr>
      <w:tblStyleRowBandSize w:val="1"/>
      <w:tblStyleColBandSize w:val="1"/>
      <w:tblBorders>
        <w:top w:val="single" w:sz="4" w:space="0" w:color="ECB4A8" w:themeColor="accent4" w:themeTint="66"/>
        <w:left w:val="single" w:sz="4" w:space="0" w:color="ECB4A8" w:themeColor="accent4" w:themeTint="66"/>
        <w:bottom w:val="single" w:sz="4" w:space="0" w:color="ECB4A8" w:themeColor="accent4" w:themeTint="66"/>
        <w:right w:val="single" w:sz="4" w:space="0" w:color="ECB4A8" w:themeColor="accent4" w:themeTint="66"/>
        <w:insideH w:val="single" w:sz="4" w:space="0" w:color="ECB4A8" w:themeColor="accent4" w:themeTint="66"/>
        <w:insideV w:val="single" w:sz="4" w:space="0" w:color="ECB4A8" w:themeColor="accent4" w:themeTint="66"/>
      </w:tblBorders>
    </w:tblPr>
    <w:tblStylePr w:type="firstRow">
      <w:rPr>
        <w:b/>
        <w:bCs/>
      </w:rPr>
      <w:tblPr/>
      <w:tcPr>
        <w:tcBorders>
          <w:bottom w:val="single" w:sz="12" w:space="0" w:color="E28F7C" w:themeColor="accent4" w:themeTint="99"/>
        </w:tcBorders>
      </w:tcPr>
    </w:tblStylePr>
    <w:tblStylePr w:type="lastRow">
      <w:rPr>
        <w:b/>
        <w:bCs/>
      </w:rPr>
      <w:tblPr/>
      <w:tcPr>
        <w:tcBorders>
          <w:top w:val="double" w:sz="2" w:space="0" w:color="E28F7C"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B742DA"/>
    <w:pPr>
      <w:spacing w:after="0" w:line="240" w:lineRule="auto"/>
    </w:pPr>
    <w:tblPr>
      <w:tblStyleRowBandSize w:val="1"/>
      <w:tblStyleColBandSize w:val="1"/>
      <w:tblBorders>
        <w:top w:val="single" w:sz="4" w:space="0" w:color="E28F7C" w:themeColor="accent4" w:themeTint="99"/>
        <w:left w:val="single" w:sz="4" w:space="0" w:color="E28F7C" w:themeColor="accent4" w:themeTint="99"/>
        <w:bottom w:val="single" w:sz="4" w:space="0" w:color="E28F7C" w:themeColor="accent4" w:themeTint="99"/>
        <w:right w:val="single" w:sz="4" w:space="0" w:color="E28F7C" w:themeColor="accent4" w:themeTint="99"/>
        <w:insideH w:val="single" w:sz="4" w:space="0" w:color="E28F7C" w:themeColor="accent4" w:themeTint="99"/>
        <w:insideV w:val="single" w:sz="4" w:space="0" w:color="E28F7C" w:themeColor="accent4" w:themeTint="99"/>
      </w:tblBorders>
    </w:tblPr>
    <w:tblStylePr w:type="firstRow">
      <w:rPr>
        <w:b/>
        <w:bCs/>
        <w:color w:val="FFFFFF" w:themeColor="background1"/>
      </w:rPr>
      <w:tblPr/>
      <w:tcPr>
        <w:tcBorders>
          <w:top w:val="single" w:sz="4" w:space="0" w:color="C94A2C" w:themeColor="accent4"/>
          <w:left w:val="single" w:sz="4" w:space="0" w:color="C94A2C" w:themeColor="accent4"/>
          <w:bottom w:val="single" w:sz="4" w:space="0" w:color="C94A2C" w:themeColor="accent4"/>
          <w:right w:val="single" w:sz="4" w:space="0" w:color="C94A2C" w:themeColor="accent4"/>
          <w:insideH w:val="nil"/>
          <w:insideV w:val="nil"/>
        </w:tcBorders>
        <w:shd w:val="clear" w:color="auto" w:fill="C94A2C" w:themeFill="accent4"/>
      </w:tcPr>
    </w:tblStylePr>
    <w:tblStylePr w:type="lastRow">
      <w:rPr>
        <w:b/>
        <w:bCs/>
      </w:rPr>
      <w:tblPr/>
      <w:tcPr>
        <w:tcBorders>
          <w:top w:val="double" w:sz="4" w:space="0" w:color="C94A2C" w:themeColor="accent4"/>
        </w:tcBorders>
      </w:tcPr>
    </w:tblStylePr>
    <w:tblStylePr w:type="firstCol">
      <w:rPr>
        <w:b/>
        <w:bCs/>
      </w:rPr>
    </w:tblStylePr>
    <w:tblStylePr w:type="lastCol">
      <w:rPr>
        <w:b/>
        <w:bCs/>
      </w:rPr>
    </w:tblStylePr>
    <w:tblStylePr w:type="band1Vert">
      <w:tblPr/>
      <w:tcPr>
        <w:shd w:val="clear" w:color="auto" w:fill="F5D9D3" w:themeFill="accent4" w:themeFillTint="33"/>
      </w:tcPr>
    </w:tblStylePr>
    <w:tblStylePr w:type="band1Horz">
      <w:tblPr/>
      <w:tcPr>
        <w:shd w:val="clear" w:color="auto" w:fill="F5D9D3" w:themeFill="accent4" w:themeFillTint="33"/>
      </w:tcPr>
    </w:tblStylePr>
  </w:style>
  <w:style w:type="paragraph" w:customStyle="1" w:styleId="Footnote1">
    <w:name w:val="Footnote 1"/>
    <w:basedOn w:val="FootnoteSeparator"/>
    <w:link w:val="Footnote1Char"/>
    <w:qFormat/>
    <w:rsid w:val="00782B64"/>
    <w:rPr>
      <w:rFonts w:cstheme="minorHAnsi"/>
      <w:sz w:val="18"/>
      <w:szCs w:val="18"/>
    </w:rPr>
  </w:style>
  <w:style w:type="character" w:customStyle="1" w:styleId="Footnote1Char">
    <w:name w:val="Footnote 1 Char"/>
    <w:basedOn w:val="DefaultParagraphFont"/>
    <w:link w:val="Footnote1"/>
    <w:rsid w:val="00782B64"/>
    <w:rPr>
      <w:rFonts w:cstheme="minorHAnsi"/>
      <w:sz w:val="18"/>
      <w:szCs w:val="18"/>
    </w:rPr>
  </w:style>
  <w:style w:type="character" w:customStyle="1" w:styleId="act-reference">
    <w:name w:val="act-reference"/>
    <w:basedOn w:val="DefaultParagraphFont"/>
    <w:rsid w:val="00F72492"/>
  </w:style>
  <w:style w:type="paragraph" w:customStyle="1" w:styleId="Headingfigurestables">
    <w:name w:val="Heading figures/tables"/>
    <w:basedOn w:val="NumberedList1"/>
    <w:next w:val="Figuretitle"/>
    <w:link w:val="HeadingfigurestablesChar"/>
    <w:qFormat/>
    <w:rsid w:val="00B67376"/>
    <w:pPr>
      <w:numPr>
        <w:numId w:val="0"/>
      </w:numPr>
      <w:ind w:left="426"/>
    </w:pPr>
    <w:rPr>
      <w:b/>
      <w:sz w:val="18"/>
      <w:szCs w:val="18"/>
    </w:rPr>
  </w:style>
  <w:style w:type="character" w:customStyle="1" w:styleId="NumberedList1Char">
    <w:name w:val="Numbered List 1 Char"/>
    <w:basedOn w:val="DefaultParagraphFont"/>
    <w:link w:val="NumberedList1"/>
    <w:rsid w:val="00096F65"/>
  </w:style>
  <w:style w:type="character" w:customStyle="1" w:styleId="HeadingfigurestablesChar">
    <w:name w:val="Heading figures/tables Char"/>
    <w:basedOn w:val="NumberedList1Char"/>
    <w:link w:val="Headingfigurestables"/>
    <w:rsid w:val="00B67376"/>
    <w:rPr>
      <w:b/>
      <w:sz w:val="18"/>
      <w:szCs w:val="18"/>
    </w:rPr>
  </w:style>
  <w:style w:type="character" w:customStyle="1" w:styleId="charchapno">
    <w:name w:val="charchapno"/>
    <w:basedOn w:val="DefaultParagraphFont"/>
    <w:rsid w:val="00C000AE"/>
  </w:style>
  <w:style w:type="character" w:customStyle="1" w:styleId="charchaptext">
    <w:name w:val="charchaptext"/>
    <w:basedOn w:val="DefaultParagraphFont"/>
    <w:rsid w:val="00C000AE"/>
  </w:style>
  <w:style w:type="paragraph" w:customStyle="1" w:styleId="acthead1">
    <w:name w:val="acthead1"/>
    <w:basedOn w:val="Normal"/>
    <w:rsid w:val="00194217"/>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partno">
    <w:name w:val="charpartno"/>
    <w:basedOn w:val="DefaultParagraphFont"/>
    <w:rsid w:val="00194217"/>
  </w:style>
  <w:style w:type="character" w:customStyle="1" w:styleId="charparttext">
    <w:name w:val="charparttext"/>
    <w:basedOn w:val="DefaultParagraphFont"/>
    <w:rsid w:val="00194217"/>
  </w:style>
  <w:style w:type="character" w:customStyle="1" w:styleId="footnotereference0">
    <w:name w:val="footnotereference"/>
    <w:basedOn w:val="DefaultParagraphFont"/>
    <w:rsid w:val="00F5703A"/>
  </w:style>
  <w:style w:type="paragraph" w:customStyle="1" w:styleId="subsection">
    <w:name w:val="subsection"/>
    <w:basedOn w:val="Normal"/>
    <w:rsid w:val="00124DB0"/>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24DB0"/>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1Light-Accent5">
    <w:name w:val="Grid Table 1 Light Accent 5"/>
    <w:basedOn w:val="TableNormal"/>
    <w:uiPriority w:val="46"/>
    <w:rsid w:val="00124DB0"/>
    <w:pPr>
      <w:spacing w:after="0" w:line="240" w:lineRule="auto"/>
    </w:pPr>
    <w:tblPr>
      <w:tblStyleRowBandSize w:val="1"/>
      <w:tblStyleColBandSize w:val="1"/>
      <w:tblBorders>
        <w:top w:val="single" w:sz="4" w:space="0" w:color="BFB7D6" w:themeColor="accent5" w:themeTint="66"/>
        <w:left w:val="single" w:sz="4" w:space="0" w:color="BFB7D6" w:themeColor="accent5" w:themeTint="66"/>
        <w:bottom w:val="single" w:sz="4" w:space="0" w:color="BFB7D6" w:themeColor="accent5" w:themeTint="66"/>
        <w:right w:val="single" w:sz="4" w:space="0" w:color="BFB7D6" w:themeColor="accent5" w:themeTint="66"/>
        <w:insideH w:val="single" w:sz="4" w:space="0" w:color="BFB7D6" w:themeColor="accent5" w:themeTint="66"/>
        <w:insideV w:val="single" w:sz="4" w:space="0" w:color="BFB7D6" w:themeColor="accent5" w:themeTint="66"/>
      </w:tblBorders>
    </w:tblPr>
    <w:tblStylePr w:type="firstRow">
      <w:rPr>
        <w:b/>
        <w:bCs/>
      </w:rPr>
      <w:tblPr/>
      <w:tcPr>
        <w:tcBorders>
          <w:bottom w:val="single" w:sz="12" w:space="0" w:color="9F94C2" w:themeColor="accent5" w:themeTint="99"/>
        </w:tcBorders>
      </w:tcPr>
    </w:tblStylePr>
    <w:tblStylePr w:type="lastRow">
      <w:rPr>
        <w:b/>
        <w:bCs/>
      </w:rPr>
      <w:tblPr/>
      <w:tcPr>
        <w:tcBorders>
          <w:top w:val="double" w:sz="2" w:space="0" w:color="9F94C2"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124DB0"/>
    <w:pPr>
      <w:spacing w:after="0" w:line="240" w:lineRule="auto"/>
    </w:pPr>
    <w:tblPr>
      <w:tblStyleRowBandSize w:val="1"/>
      <w:tblStyleColBandSize w:val="1"/>
      <w:tblBorders>
        <w:top w:val="single" w:sz="4" w:space="0" w:color="BDDCDC" w:themeColor="accent2" w:themeTint="99"/>
        <w:left w:val="single" w:sz="4" w:space="0" w:color="BDDCDC" w:themeColor="accent2" w:themeTint="99"/>
        <w:bottom w:val="single" w:sz="4" w:space="0" w:color="BDDCDC" w:themeColor="accent2" w:themeTint="99"/>
        <w:right w:val="single" w:sz="4" w:space="0" w:color="BDDCDC" w:themeColor="accent2" w:themeTint="99"/>
        <w:insideH w:val="single" w:sz="4" w:space="0" w:color="BDDCDC" w:themeColor="accent2" w:themeTint="99"/>
        <w:insideV w:val="single" w:sz="4" w:space="0" w:color="BDDCDC" w:themeColor="accent2" w:themeTint="99"/>
      </w:tblBorders>
    </w:tblPr>
    <w:tblStylePr w:type="firstRow">
      <w:rPr>
        <w:b/>
        <w:bCs/>
        <w:color w:val="FFFFFF" w:themeColor="background1"/>
      </w:rPr>
      <w:tblPr/>
      <w:tcPr>
        <w:tcBorders>
          <w:top w:val="single" w:sz="4" w:space="0" w:color="92C5C5" w:themeColor="accent2"/>
          <w:left w:val="single" w:sz="4" w:space="0" w:color="92C5C5" w:themeColor="accent2"/>
          <w:bottom w:val="single" w:sz="4" w:space="0" w:color="92C5C5" w:themeColor="accent2"/>
          <w:right w:val="single" w:sz="4" w:space="0" w:color="92C5C5" w:themeColor="accent2"/>
          <w:insideH w:val="nil"/>
          <w:insideV w:val="nil"/>
        </w:tcBorders>
        <w:shd w:val="clear" w:color="auto" w:fill="92C5C5" w:themeFill="accent2"/>
      </w:tcPr>
    </w:tblStylePr>
    <w:tblStylePr w:type="lastRow">
      <w:rPr>
        <w:b/>
        <w:bCs/>
      </w:rPr>
      <w:tblPr/>
      <w:tcPr>
        <w:tcBorders>
          <w:top w:val="double" w:sz="4" w:space="0" w:color="92C5C5" w:themeColor="accent2"/>
        </w:tcBorders>
      </w:tcPr>
    </w:tblStylePr>
    <w:tblStylePr w:type="firstCol">
      <w:rPr>
        <w:b/>
        <w:bCs/>
      </w:rPr>
    </w:tblStylePr>
    <w:tblStylePr w:type="lastCol">
      <w:rPr>
        <w:b/>
        <w:bCs/>
      </w:rPr>
    </w:tblStylePr>
    <w:tblStylePr w:type="band1Vert">
      <w:tblPr/>
      <w:tcPr>
        <w:shd w:val="clear" w:color="auto" w:fill="E9F3F3" w:themeFill="accent2" w:themeFillTint="33"/>
      </w:tcPr>
    </w:tblStylePr>
    <w:tblStylePr w:type="band1Horz">
      <w:tblPr/>
      <w:tcPr>
        <w:shd w:val="clear" w:color="auto" w:fill="E9F3F3" w:themeFill="accent2" w:themeFillTint="33"/>
      </w:tcPr>
    </w:tblStylePr>
  </w:style>
  <w:style w:type="paragraph" w:customStyle="1" w:styleId="RMGFootnote">
    <w:name w:val="RMG Footnote"/>
    <w:basedOn w:val="FootnoteText"/>
    <w:link w:val="RMGFootnoteChar"/>
    <w:qFormat/>
    <w:rsid w:val="00142832"/>
    <w:rPr>
      <w:rFonts w:ascii="Arial" w:hAnsi="Arial" w:cs="Arial"/>
      <w:sz w:val="18"/>
      <w:szCs w:val="18"/>
    </w:rPr>
  </w:style>
  <w:style w:type="character" w:customStyle="1" w:styleId="RMGFootnoteChar">
    <w:name w:val="RMG Footnote Char"/>
    <w:basedOn w:val="FootnoteTextChar"/>
    <w:link w:val="RMGFootnote"/>
    <w:rsid w:val="00142832"/>
    <w:rPr>
      <w:rFonts w:ascii="Arial" w:hAnsi="Arial" w:cs="Arial"/>
      <w:sz w:val="18"/>
      <w:szCs w:val="18"/>
    </w:rPr>
  </w:style>
  <w:style w:type="paragraph" w:customStyle="1" w:styleId="indent">
    <w:name w:val="indent"/>
    <w:basedOn w:val="Normal"/>
    <w:rsid w:val="00840B36"/>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nt2">
    <w:name w:val="indent2"/>
    <w:basedOn w:val="Normal"/>
    <w:rsid w:val="00840B36"/>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1stlevel">
    <w:name w:val="Para - 1st level"/>
    <w:basedOn w:val="BalloonText"/>
    <w:link w:val="Para-1stlevelCharChar"/>
    <w:rsid w:val="002F5F08"/>
    <w:pPr>
      <w:tabs>
        <w:tab w:val="num" w:pos="720"/>
      </w:tabs>
      <w:autoSpaceDE w:val="0"/>
      <w:autoSpaceDN w:val="0"/>
      <w:spacing w:before="0" w:after="176" w:line="250" w:lineRule="atLeast"/>
      <w:ind w:left="720" w:hanging="720"/>
    </w:pPr>
    <w:rPr>
      <w:rFonts w:ascii="Montserrat Light" w:eastAsia="Times New Roman" w:hAnsi="Montserrat Light"/>
      <w:color w:val="000000"/>
      <w:sz w:val="18"/>
    </w:rPr>
  </w:style>
  <w:style w:type="character" w:customStyle="1" w:styleId="Para-1stlevelCharChar">
    <w:name w:val="Para - 1st level Char Char"/>
    <w:link w:val="Para-1stlevel"/>
    <w:rsid w:val="002F5F08"/>
    <w:rPr>
      <w:rFonts w:ascii="Montserrat Light" w:eastAsia="Times New Roman" w:hAnsi="Montserrat Light" w:cs="Tahoma"/>
      <w:color w:val="000000"/>
      <w:sz w:val="18"/>
      <w:szCs w:val="16"/>
    </w:rPr>
  </w:style>
  <w:style w:type="paragraph" w:customStyle="1" w:styleId="Para-2ndlevel">
    <w:name w:val="Para - 2nd level"/>
    <w:basedOn w:val="Para-1stlevel"/>
    <w:rsid w:val="002F5F08"/>
    <w:pPr>
      <w:tabs>
        <w:tab w:val="clear" w:pos="720"/>
        <w:tab w:val="num" w:pos="1173"/>
      </w:tabs>
      <w:spacing w:after="120"/>
      <w:ind w:left="1173" w:hanging="851"/>
    </w:pPr>
  </w:style>
  <w:style w:type="paragraph" w:customStyle="1" w:styleId="notetext">
    <w:name w:val="notetext"/>
    <w:basedOn w:val="Normal"/>
    <w:rsid w:val="005B6175"/>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stTable4-Accent2">
    <w:name w:val="List Table 4 Accent 2"/>
    <w:basedOn w:val="TableNormal"/>
    <w:uiPriority w:val="49"/>
    <w:rsid w:val="00892847"/>
    <w:pPr>
      <w:spacing w:after="0" w:line="240" w:lineRule="auto"/>
    </w:pPr>
    <w:tblPr>
      <w:tblStyleRowBandSize w:val="1"/>
      <w:tblStyleColBandSize w:val="1"/>
      <w:tblBorders>
        <w:top w:val="single" w:sz="4" w:space="0" w:color="BDDCDC" w:themeColor="accent2" w:themeTint="99"/>
        <w:left w:val="single" w:sz="4" w:space="0" w:color="BDDCDC" w:themeColor="accent2" w:themeTint="99"/>
        <w:bottom w:val="single" w:sz="4" w:space="0" w:color="BDDCDC" w:themeColor="accent2" w:themeTint="99"/>
        <w:right w:val="single" w:sz="4" w:space="0" w:color="BDDCDC" w:themeColor="accent2" w:themeTint="99"/>
        <w:insideH w:val="single" w:sz="4" w:space="0" w:color="BDDCDC" w:themeColor="accent2" w:themeTint="99"/>
      </w:tblBorders>
    </w:tblPr>
    <w:tblStylePr w:type="firstRow">
      <w:rPr>
        <w:b/>
        <w:bCs/>
        <w:color w:val="FFFFFF" w:themeColor="background1"/>
      </w:rPr>
      <w:tblPr/>
      <w:tcPr>
        <w:tcBorders>
          <w:top w:val="single" w:sz="4" w:space="0" w:color="92C5C5" w:themeColor="accent2"/>
          <w:left w:val="single" w:sz="4" w:space="0" w:color="92C5C5" w:themeColor="accent2"/>
          <w:bottom w:val="single" w:sz="4" w:space="0" w:color="92C5C5" w:themeColor="accent2"/>
          <w:right w:val="single" w:sz="4" w:space="0" w:color="92C5C5" w:themeColor="accent2"/>
          <w:insideH w:val="nil"/>
        </w:tcBorders>
        <w:shd w:val="clear" w:color="auto" w:fill="92C5C5" w:themeFill="accent2"/>
      </w:tcPr>
    </w:tblStylePr>
    <w:tblStylePr w:type="lastRow">
      <w:rPr>
        <w:b/>
        <w:bCs/>
      </w:rPr>
      <w:tblPr/>
      <w:tcPr>
        <w:tcBorders>
          <w:top w:val="double" w:sz="4" w:space="0" w:color="BDDCDC" w:themeColor="accent2" w:themeTint="99"/>
        </w:tcBorders>
      </w:tcPr>
    </w:tblStylePr>
    <w:tblStylePr w:type="firstCol">
      <w:rPr>
        <w:b/>
        <w:bCs/>
      </w:rPr>
    </w:tblStylePr>
    <w:tblStylePr w:type="lastCol">
      <w:rPr>
        <w:b/>
        <w:bCs/>
      </w:rPr>
    </w:tblStylePr>
    <w:tblStylePr w:type="band1Vert">
      <w:tblPr/>
      <w:tcPr>
        <w:shd w:val="clear" w:color="auto" w:fill="E9F3F3" w:themeFill="accent2" w:themeFillTint="33"/>
      </w:tcPr>
    </w:tblStylePr>
    <w:tblStylePr w:type="band1Horz">
      <w:tblPr/>
      <w:tcPr>
        <w:shd w:val="clear" w:color="auto" w:fill="E9F3F3" w:themeFill="accent2" w:themeFillTint="33"/>
      </w:tcPr>
    </w:tblStylePr>
  </w:style>
  <w:style w:type="table" w:styleId="GridTable4-Accent1">
    <w:name w:val="Grid Table 4 Accent 1"/>
    <w:basedOn w:val="TableNormal"/>
    <w:uiPriority w:val="49"/>
    <w:rsid w:val="001D1B72"/>
    <w:pPr>
      <w:spacing w:after="0" w:line="240" w:lineRule="auto"/>
    </w:pPr>
    <w:tblPr>
      <w:tblStyleRowBandSize w:val="1"/>
      <w:tblStyleColBandSize w:val="1"/>
      <w:tblBorders>
        <w:top w:val="single" w:sz="4" w:space="0" w:color="D7E9EB" w:themeColor="accent1" w:themeTint="99"/>
        <w:left w:val="single" w:sz="4" w:space="0" w:color="D7E9EB" w:themeColor="accent1" w:themeTint="99"/>
        <w:bottom w:val="single" w:sz="4" w:space="0" w:color="D7E9EB" w:themeColor="accent1" w:themeTint="99"/>
        <w:right w:val="single" w:sz="4" w:space="0" w:color="D7E9EB" w:themeColor="accent1" w:themeTint="99"/>
        <w:insideH w:val="single" w:sz="4" w:space="0" w:color="D7E9EB" w:themeColor="accent1" w:themeTint="99"/>
        <w:insideV w:val="single" w:sz="4" w:space="0" w:color="D7E9EB" w:themeColor="accent1" w:themeTint="99"/>
      </w:tblBorders>
    </w:tblPr>
    <w:tblStylePr w:type="firstRow">
      <w:rPr>
        <w:b/>
        <w:bCs/>
        <w:color w:val="FFFFFF" w:themeColor="background1"/>
      </w:rPr>
      <w:tblPr/>
      <w:tcPr>
        <w:tcBorders>
          <w:top w:val="single" w:sz="4" w:space="0" w:color="BDDCDF" w:themeColor="accent1"/>
          <w:left w:val="single" w:sz="4" w:space="0" w:color="BDDCDF" w:themeColor="accent1"/>
          <w:bottom w:val="single" w:sz="4" w:space="0" w:color="BDDCDF" w:themeColor="accent1"/>
          <w:right w:val="single" w:sz="4" w:space="0" w:color="BDDCDF" w:themeColor="accent1"/>
          <w:insideH w:val="nil"/>
          <w:insideV w:val="nil"/>
        </w:tcBorders>
        <w:shd w:val="clear" w:color="auto" w:fill="BDDCDF" w:themeFill="accent1"/>
      </w:tcPr>
    </w:tblStylePr>
    <w:tblStylePr w:type="lastRow">
      <w:rPr>
        <w:b/>
        <w:bCs/>
      </w:rPr>
      <w:tblPr/>
      <w:tcPr>
        <w:tcBorders>
          <w:top w:val="double" w:sz="4" w:space="0" w:color="BDDCDF" w:themeColor="accent1"/>
        </w:tcBorders>
      </w:tcPr>
    </w:tblStylePr>
    <w:tblStylePr w:type="firstCol">
      <w:rPr>
        <w:b/>
        <w:bCs/>
      </w:rPr>
    </w:tblStylePr>
    <w:tblStylePr w:type="lastCol">
      <w:rPr>
        <w:b/>
        <w:bCs/>
      </w:rPr>
    </w:tblStylePr>
    <w:tblStylePr w:type="band1Vert">
      <w:tblPr/>
      <w:tcPr>
        <w:shd w:val="clear" w:color="auto" w:fill="F1F8F8" w:themeFill="accent1" w:themeFillTint="33"/>
      </w:tcPr>
    </w:tblStylePr>
    <w:tblStylePr w:type="band1Horz">
      <w:tblPr/>
      <w:tcPr>
        <w:shd w:val="clear" w:color="auto" w:fill="F1F8F8" w:themeFill="accent1" w:themeFillTint="33"/>
      </w:tcPr>
    </w:tblStylePr>
  </w:style>
  <w:style w:type="table" w:styleId="ListTable4-Accent1">
    <w:name w:val="List Table 4 Accent 1"/>
    <w:basedOn w:val="TableNormal"/>
    <w:uiPriority w:val="49"/>
    <w:rsid w:val="001D1B72"/>
    <w:pPr>
      <w:spacing w:after="0" w:line="240" w:lineRule="auto"/>
    </w:pPr>
    <w:tblPr>
      <w:tblStyleRowBandSize w:val="1"/>
      <w:tblStyleColBandSize w:val="1"/>
      <w:tblBorders>
        <w:top w:val="single" w:sz="4" w:space="0" w:color="D7E9EB" w:themeColor="accent1" w:themeTint="99"/>
        <w:left w:val="single" w:sz="4" w:space="0" w:color="D7E9EB" w:themeColor="accent1" w:themeTint="99"/>
        <w:bottom w:val="single" w:sz="4" w:space="0" w:color="D7E9EB" w:themeColor="accent1" w:themeTint="99"/>
        <w:right w:val="single" w:sz="4" w:space="0" w:color="D7E9EB" w:themeColor="accent1" w:themeTint="99"/>
        <w:insideH w:val="single" w:sz="4" w:space="0" w:color="D7E9EB" w:themeColor="accent1" w:themeTint="99"/>
      </w:tblBorders>
    </w:tblPr>
    <w:tblStylePr w:type="firstRow">
      <w:rPr>
        <w:b/>
        <w:bCs/>
        <w:color w:val="FFFFFF" w:themeColor="background1"/>
      </w:rPr>
      <w:tblPr/>
      <w:tcPr>
        <w:tcBorders>
          <w:top w:val="single" w:sz="4" w:space="0" w:color="BDDCDF" w:themeColor="accent1"/>
          <w:left w:val="single" w:sz="4" w:space="0" w:color="BDDCDF" w:themeColor="accent1"/>
          <w:bottom w:val="single" w:sz="4" w:space="0" w:color="BDDCDF" w:themeColor="accent1"/>
          <w:right w:val="single" w:sz="4" w:space="0" w:color="BDDCDF" w:themeColor="accent1"/>
          <w:insideH w:val="nil"/>
        </w:tcBorders>
        <w:shd w:val="clear" w:color="auto" w:fill="BDDCDF" w:themeFill="accent1"/>
      </w:tcPr>
    </w:tblStylePr>
    <w:tblStylePr w:type="lastRow">
      <w:rPr>
        <w:b/>
        <w:bCs/>
      </w:rPr>
      <w:tblPr/>
      <w:tcPr>
        <w:tcBorders>
          <w:top w:val="double" w:sz="4" w:space="0" w:color="D7E9EB" w:themeColor="accent1" w:themeTint="99"/>
        </w:tcBorders>
      </w:tcPr>
    </w:tblStylePr>
    <w:tblStylePr w:type="firstCol">
      <w:rPr>
        <w:b/>
        <w:bCs/>
      </w:rPr>
    </w:tblStylePr>
    <w:tblStylePr w:type="lastCol">
      <w:rPr>
        <w:b/>
        <w:bCs/>
      </w:rPr>
    </w:tblStylePr>
    <w:tblStylePr w:type="band1Vert">
      <w:tblPr/>
      <w:tcPr>
        <w:shd w:val="clear" w:color="auto" w:fill="F1F8F8" w:themeFill="accent1" w:themeFillTint="33"/>
      </w:tcPr>
    </w:tblStylePr>
    <w:tblStylePr w:type="band1Horz">
      <w:tblPr/>
      <w:tcPr>
        <w:shd w:val="clear" w:color="auto" w:fill="F1F8F8" w:themeFill="accent1" w:themeFillTint="33"/>
      </w:tcPr>
    </w:tblStylePr>
  </w:style>
  <w:style w:type="paragraph" w:customStyle="1" w:styleId="sotext">
    <w:name w:val="sotext"/>
    <w:basedOn w:val="Normal"/>
    <w:rsid w:val="00E7782C"/>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FE316B"/>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2-Accent2">
    <w:name w:val="Grid Table 2 Accent 2"/>
    <w:basedOn w:val="TableNormal"/>
    <w:uiPriority w:val="47"/>
    <w:rsid w:val="0082195B"/>
    <w:pPr>
      <w:spacing w:after="0" w:line="240" w:lineRule="auto"/>
    </w:pPr>
    <w:tblPr>
      <w:tblStyleRowBandSize w:val="1"/>
      <w:tblStyleColBandSize w:val="1"/>
      <w:tblBorders>
        <w:top w:val="single" w:sz="2" w:space="0" w:color="BDDCDC" w:themeColor="accent2" w:themeTint="99"/>
        <w:bottom w:val="single" w:sz="2" w:space="0" w:color="BDDCDC" w:themeColor="accent2" w:themeTint="99"/>
        <w:insideH w:val="single" w:sz="2" w:space="0" w:color="BDDCDC" w:themeColor="accent2" w:themeTint="99"/>
        <w:insideV w:val="single" w:sz="2" w:space="0" w:color="BDDCDC" w:themeColor="accent2" w:themeTint="99"/>
      </w:tblBorders>
    </w:tblPr>
    <w:tblStylePr w:type="firstRow">
      <w:rPr>
        <w:b/>
        <w:bCs/>
      </w:rPr>
      <w:tblPr/>
      <w:tcPr>
        <w:tcBorders>
          <w:top w:val="nil"/>
          <w:bottom w:val="single" w:sz="12" w:space="0" w:color="BDDCDC" w:themeColor="accent2" w:themeTint="99"/>
          <w:insideH w:val="nil"/>
          <w:insideV w:val="nil"/>
        </w:tcBorders>
        <w:shd w:val="clear" w:color="auto" w:fill="FFFFFF" w:themeFill="background1"/>
      </w:tcPr>
    </w:tblStylePr>
    <w:tblStylePr w:type="lastRow">
      <w:rPr>
        <w:b/>
        <w:bCs/>
      </w:rPr>
      <w:tblPr/>
      <w:tcPr>
        <w:tcBorders>
          <w:top w:val="double" w:sz="2" w:space="0" w:color="BDDC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F3" w:themeFill="accent2" w:themeFillTint="33"/>
      </w:tcPr>
    </w:tblStylePr>
    <w:tblStylePr w:type="band1Horz">
      <w:tblPr/>
      <w:tcPr>
        <w:shd w:val="clear" w:color="auto" w:fill="E9F3F3" w:themeFill="accent2" w:themeFillTint="33"/>
      </w:tcPr>
    </w:tblStylePr>
  </w:style>
  <w:style w:type="paragraph" w:customStyle="1" w:styleId="ScheduleDivision">
    <w:name w:val="Schedule Division"/>
    <w:basedOn w:val="Normal"/>
    <w:next w:val="Normal"/>
    <w:rsid w:val="005733E2"/>
    <w:pPr>
      <w:keepNext/>
      <w:suppressAutoHyphens w:val="0"/>
      <w:spacing w:before="360" w:after="0" w:line="240" w:lineRule="auto"/>
      <w:ind w:left="1559" w:hanging="1559"/>
    </w:pPr>
    <w:rPr>
      <w:rFonts w:ascii="Arial" w:eastAsia="Times New Roman" w:hAnsi="Arial" w:cs="Arial"/>
      <w:b/>
      <w:bCs/>
      <w:sz w:val="24"/>
      <w:szCs w:val="24"/>
      <w:lang w:eastAsia="en-AU"/>
    </w:rPr>
  </w:style>
  <w:style w:type="character" w:styleId="SubtleEmphasis">
    <w:name w:val="Subtle Emphasis"/>
    <w:basedOn w:val="DefaultParagraphFont"/>
    <w:uiPriority w:val="19"/>
    <w:qFormat/>
    <w:rsid w:val="00467A4E"/>
    <w:rPr>
      <w:i/>
      <w:iCs/>
      <w:color w:val="404040" w:themeColor="text1" w:themeTint="BF"/>
    </w:rPr>
  </w:style>
  <w:style w:type="table" w:styleId="ListTable5Dark-Accent2">
    <w:name w:val="List Table 5 Dark Accent 2"/>
    <w:basedOn w:val="TableNormal"/>
    <w:uiPriority w:val="50"/>
    <w:rsid w:val="009E0554"/>
    <w:pPr>
      <w:spacing w:after="0" w:line="240" w:lineRule="auto"/>
    </w:pPr>
    <w:rPr>
      <w:color w:val="FFFFFF" w:themeColor="background1"/>
    </w:rPr>
    <w:tblPr>
      <w:tblStyleRowBandSize w:val="1"/>
      <w:tblStyleColBandSize w:val="1"/>
      <w:tblBorders>
        <w:top w:val="single" w:sz="24" w:space="0" w:color="92C5C5" w:themeColor="accent2"/>
        <w:left w:val="single" w:sz="24" w:space="0" w:color="92C5C5" w:themeColor="accent2"/>
        <w:bottom w:val="single" w:sz="24" w:space="0" w:color="92C5C5" w:themeColor="accent2"/>
        <w:right w:val="single" w:sz="24" w:space="0" w:color="92C5C5" w:themeColor="accent2"/>
      </w:tblBorders>
    </w:tblPr>
    <w:tcPr>
      <w:shd w:val="clear" w:color="auto" w:fill="92C5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E0554"/>
    <w:pPr>
      <w:spacing w:after="0" w:line="240" w:lineRule="auto"/>
    </w:pPr>
    <w:rPr>
      <w:color w:val="FFFFFF" w:themeColor="background1"/>
    </w:rPr>
    <w:tblPr>
      <w:tblStyleRowBandSize w:val="1"/>
      <w:tblStyleColBandSize w:val="1"/>
      <w:tblBorders>
        <w:top w:val="single" w:sz="24" w:space="0" w:color="BDDCDF" w:themeColor="accent1"/>
        <w:left w:val="single" w:sz="24" w:space="0" w:color="BDDCDF" w:themeColor="accent1"/>
        <w:bottom w:val="single" w:sz="24" w:space="0" w:color="BDDCDF" w:themeColor="accent1"/>
        <w:right w:val="single" w:sz="24" w:space="0" w:color="BDDCDF" w:themeColor="accent1"/>
      </w:tblBorders>
    </w:tblPr>
    <w:tcPr>
      <w:shd w:val="clear" w:color="auto" w:fill="BDDCD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2">
    <w:name w:val="Grid Table 1 Light Accent 2"/>
    <w:basedOn w:val="TableNormal"/>
    <w:uiPriority w:val="46"/>
    <w:rsid w:val="007C1654"/>
    <w:pPr>
      <w:spacing w:after="0" w:line="240" w:lineRule="auto"/>
    </w:pPr>
    <w:tblPr>
      <w:tblStyleRowBandSize w:val="1"/>
      <w:tblStyleColBandSize w:val="1"/>
      <w:tblBorders>
        <w:top w:val="single" w:sz="4" w:space="0" w:color="D3E7E7" w:themeColor="accent2" w:themeTint="66"/>
        <w:left w:val="single" w:sz="4" w:space="0" w:color="D3E7E7" w:themeColor="accent2" w:themeTint="66"/>
        <w:bottom w:val="single" w:sz="4" w:space="0" w:color="D3E7E7" w:themeColor="accent2" w:themeTint="66"/>
        <w:right w:val="single" w:sz="4" w:space="0" w:color="D3E7E7" w:themeColor="accent2" w:themeTint="66"/>
        <w:insideH w:val="single" w:sz="4" w:space="0" w:color="D3E7E7" w:themeColor="accent2" w:themeTint="66"/>
        <w:insideV w:val="single" w:sz="4" w:space="0" w:color="D3E7E7" w:themeColor="accent2" w:themeTint="66"/>
      </w:tblBorders>
    </w:tblPr>
    <w:tblStylePr w:type="firstRow">
      <w:rPr>
        <w:b/>
        <w:bCs/>
      </w:rPr>
      <w:tblPr/>
      <w:tcPr>
        <w:tcBorders>
          <w:bottom w:val="single" w:sz="12" w:space="0" w:color="BDDCDC" w:themeColor="accent2" w:themeTint="99"/>
        </w:tcBorders>
      </w:tcPr>
    </w:tblStylePr>
    <w:tblStylePr w:type="lastRow">
      <w:rPr>
        <w:b/>
        <w:bCs/>
      </w:rPr>
      <w:tblPr/>
      <w:tcPr>
        <w:tcBorders>
          <w:top w:val="double" w:sz="2" w:space="0" w:color="BDDCDC" w:themeColor="accent2" w:themeTint="99"/>
        </w:tcBorders>
      </w:tcPr>
    </w:tblStylePr>
    <w:tblStylePr w:type="firstCol">
      <w:rPr>
        <w:b/>
        <w:bCs/>
      </w:rPr>
    </w:tblStylePr>
    <w:tblStylePr w:type="lastCol">
      <w:rPr>
        <w:b/>
        <w:bCs/>
      </w:rPr>
    </w:tblStylePr>
  </w:style>
  <w:style w:type="paragraph" w:customStyle="1" w:styleId="Style1">
    <w:name w:val="Style1"/>
    <w:basedOn w:val="Normal"/>
    <w:link w:val="Style1Char"/>
    <w:qFormat/>
    <w:rsid w:val="003D2422"/>
    <w:rPr>
      <w:bCs/>
      <w:color w:val="000000" w:themeColor="text1"/>
      <w:lang w:val="en"/>
    </w:rPr>
  </w:style>
  <w:style w:type="character" w:customStyle="1" w:styleId="Style1Char">
    <w:name w:val="Style1 Char"/>
    <w:basedOn w:val="DefaultParagraphFont"/>
    <w:link w:val="Style1"/>
    <w:rsid w:val="003D2422"/>
    <w:rPr>
      <w:bCs/>
      <w:color w:val="000000" w:themeColor="text1"/>
      <w:lang w:val="en"/>
    </w:rPr>
  </w:style>
  <w:style w:type="paragraph" w:customStyle="1" w:styleId="bullet10">
    <w:name w:val="bullet1"/>
    <w:basedOn w:val="Normal"/>
    <w:rsid w:val="008844EC"/>
    <w:pPr>
      <w:suppressAutoHyphens w:val="0"/>
      <w:ind w:left="284" w:hanging="284"/>
    </w:pPr>
    <w:rPr>
      <w:rFonts w:ascii="Calibri" w:hAnsi="Calibri" w:cs="Calibri"/>
      <w:lang w:eastAsia="en-AU"/>
    </w:rPr>
  </w:style>
  <w:style w:type="paragraph" w:customStyle="1" w:styleId="Bullet">
    <w:name w:val="Bullet"/>
    <w:basedOn w:val="Normal"/>
    <w:link w:val="BulletChar"/>
    <w:rsid w:val="001D2F5F"/>
    <w:pPr>
      <w:numPr>
        <w:numId w:val="451"/>
      </w:numPr>
    </w:pPr>
  </w:style>
  <w:style w:type="character" w:customStyle="1" w:styleId="BulletChar">
    <w:name w:val="Bullet Char"/>
    <w:basedOn w:val="NumberedList1Char"/>
    <w:link w:val="Bullet"/>
    <w:rsid w:val="001D2F5F"/>
  </w:style>
  <w:style w:type="paragraph" w:customStyle="1" w:styleId="Dash">
    <w:name w:val="Dash"/>
    <w:basedOn w:val="Normal"/>
    <w:link w:val="DashChar"/>
    <w:rsid w:val="001D2F5F"/>
    <w:pPr>
      <w:numPr>
        <w:ilvl w:val="1"/>
        <w:numId w:val="451"/>
      </w:numPr>
    </w:pPr>
  </w:style>
  <w:style w:type="character" w:customStyle="1" w:styleId="DashChar">
    <w:name w:val="Dash Char"/>
    <w:basedOn w:val="NumberedList1Char"/>
    <w:link w:val="Dash"/>
    <w:rsid w:val="001D2F5F"/>
  </w:style>
  <w:style w:type="paragraph" w:customStyle="1" w:styleId="DoubleDot">
    <w:name w:val="Double Dot"/>
    <w:basedOn w:val="Normal"/>
    <w:link w:val="DoubleDotChar"/>
    <w:rsid w:val="001D2F5F"/>
    <w:pPr>
      <w:numPr>
        <w:ilvl w:val="2"/>
        <w:numId w:val="451"/>
      </w:numPr>
    </w:pPr>
  </w:style>
  <w:style w:type="character" w:customStyle="1" w:styleId="DoubleDotChar">
    <w:name w:val="Double Dot Char"/>
    <w:basedOn w:val="NumberedList1Char"/>
    <w:link w:val="DoubleDot"/>
    <w:rsid w:val="001D2F5F"/>
  </w:style>
  <w:style w:type="character" w:customStyle="1" w:styleId="NoSpacingChar">
    <w:name w:val="No Spacing Char"/>
    <w:basedOn w:val="DefaultParagraphFont"/>
    <w:link w:val="NoSpacing"/>
    <w:uiPriority w:val="1"/>
    <w:rsid w:val="005E41FA"/>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1195">
      <w:bodyDiv w:val="1"/>
      <w:marLeft w:val="0"/>
      <w:marRight w:val="0"/>
      <w:marTop w:val="0"/>
      <w:marBottom w:val="0"/>
      <w:divBdr>
        <w:top w:val="none" w:sz="0" w:space="0" w:color="auto"/>
        <w:left w:val="none" w:sz="0" w:space="0" w:color="auto"/>
        <w:bottom w:val="none" w:sz="0" w:space="0" w:color="auto"/>
        <w:right w:val="none" w:sz="0" w:space="0" w:color="auto"/>
      </w:divBdr>
    </w:div>
    <w:div w:id="154302255">
      <w:bodyDiv w:val="1"/>
      <w:marLeft w:val="0"/>
      <w:marRight w:val="0"/>
      <w:marTop w:val="0"/>
      <w:marBottom w:val="0"/>
      <w:divBdr>
        <w:top w:val="none" w:sz="0" w:space="0" w:color="auto"/>
        <w:left w:val="none" w:sz="0" w:space="0" w:color="auto"/>
        <w:bottom w:val="none" w:sz="0" w:space="0" w:color="auto"/>
        <w:right w:val="none" w:sz="0" w:space="0" w:color="auto"/>
      </w:divBdr>
    </w:div>
    <w:div w:id="229772083">
      <w:bodyDiv w:val="1"/>
      <w:marLeft w:val="0"/>
      <w:marRight w:val="0"/>
      <w:marTop w:val="0"/>
      <w:marBottom w:val="0"/>
      <w:divBdr>
        <w:top w:val="none" w:sz="0" w:space="0" w:color="auto"/>
        <w:left w:val="none" w:sz="0" w:space="0" w:color="auto"/>
        <w:bottom w:val="none" w:sz="0" w:space="0" w:color="auto"/>
        <w:right w:val="none" w:sz="0" w:space="0" w:color="auto"/>
      </w:divBdr>
    </w:div>
    <w:div w:id="241841085">
      <w:bodyDiv w:val="1"/>
      <w:marLeft w:val="0"/>
      <w:marRight w:val="0"/>
      <w:marTop w:val="0"/>
      <w:marBottom w:val="0"/>
      <w:divBdr>
        <w:top w:val="none" w:sz="0" w:space="0" w:color="auto"/>
        <w:left w:val="none" w:sz="0" w:space="0" w:color="auto"/>
        <w:bottom w:val="none" w:sz="0" w:space="0" w:color="auto"/>
        <w:right w:val="none" w:sz="0" w:space="0" w:color="auto"/>
      </w:divBdr>
    </w:div>
    <w:div w:id="253128197">
      <w:bodyDiv w:val="1"/>
      <w:marLeft w:val="0"/>
      <w:marRight w:val="0"/>
      <w:marTop w:val="0"/>
      <w:marBottom w:val="0"/>
      <w:divBdr>
        <w:top w:val="none" w:sz="0" w:space="0" w:color="auto"/>
        <w:left w:val="none" w:sz="0" w:space="0" w:color="auto"/>
        <w:bottom w:val="none" w:sz="0" w:space="0" w:color="auto"/>
        <w:right w:val="none" w:sz="0" w:space="0" w:color="auto"/>
      </w:divBdr>
    </w:div>
    <w:div w:id="294992141">
      <w:bodyDiv w:val="1"/>
      <w:marLeft w:val="0"/>
      <w:marRight w:val="0"/>
      <w:marTop w:val="0"/>
      <w:marBottom w:val="0"/>
      <w:divBdr>
        <w:top w:val="none" w:sz="0" w:space="0" w:color="auto"/>
        <w:left w:val="none" w:sz="0" w:space="0" w:color="auto"/>
        <w:bottom w:val="none" w:sz="0" w:space="0" w:color="auto"/>
        <w:right w:val="none" w:sz="0" w:space="0" w:color="auto"/>
      </w:divBdr>
    </w:div>
    <w:div w:id="297954262">
      <w:bodyDiv w:val="1"/>
      <w:marLeft w:val="0"/>
      <w:marRight w:val="0"/>
      <w:marTop w:val="0"/>
      <w:marBottom w:val="0"/>
      <w:divBdr>
        <w:top w:val="none" w:sz="0" w:space="0" w:color="auto"/>
        <w:left w:val="none" w:sz="0" w:space="0" w:color="auto"/>
        <w:bottom w:val="none" w:sz="0" w:space="0" w:color="auto"/>
        <w:right w:val="none" w:sz="0" w:space="0" w:color="auto"/>
      </w:divBdr>
    </w:div>
    <w:div w:id="305667921">
      <w:bodyDiv w:val="1"/>
      <w:marLeft w:val="0"/>
      <w:marRight w:val="0"/>
      <w:marTop w:val="0"/>
      <w:marBottom w:val="0"/>
      <w:divBdr>
        <w:top w:val="none" w:sz="0" w:space="0" w:color="auto"/>
        <w:left w:val="none" w:sz="0" w:space="0" w:color="auto"/>
        <w:bottom w:val="none" w:sz="0" w:space="0" w:color="auto"/>
        <w:right w:val="none" w:sz="0" w:space="0" w:color="auto"/>
      </w:divBdr>
    </w:div>
    <w:div w:id="331422205">
      <w:bodyDiv w:val="1"/>
      <w:marLeft w:val="0"/>
      <w:marRight w:val="0"/>
      <w:marTop w:val="0"/>
      <w:marBottom w:val="0"/>
      <w:divBdr>
        <w:top w:val="none" w:sz="0" w:space="0" w:color="auto"/>
        <w:left w:val="none" w:sz="0" w:space="0" w:color="auto"/>
        <w:bottom w:val="none" w:sz="0" w:space="0" w:color="auto"/>
        <w:right w:val="none" w:sz="0" w:space="0" w:color="auto"/>
      </w:divBdr>
    </w:div>
    <w:div w:id="358043158">
      <w:bodyDiv w:val="1"/>
      <w:marLeft w:val="0"/>
      <w:marRight w:val="0"/>
      <w:marTop w:val="0"/>
      <w:marBottom w:val="0"/>
      <w:divBdr>
        <w:top w:val="none" w:sz="0" w:space="0" w:color="auto"/>
        <w:left w:val="none" w:sz="0" w:space="0" w:color="auto"/>
        <w:bottom w:val="none" w:sz="0" w:space="0" w:color="auto"/>
        <w:right w:val="none" w:sz="0" w:space="0" w:color="auto"/>
      </w:divBdr>
    </w:div>
    <w:div w:id="362175388">
      <w:bodyDiv w:val="1"/>
      <w:marLeft w:val="0"/>
      <w:marRight w:val="0"/>
      <w:marTop w:val="0"/>
      <w:marBottom w:val="0"/>
      <w:divBdr>
        <w:top w:val="none" w:sz="0" w:space="0" w:color="auto"/>
        <w:left w:val="none" w:sz="0" w:space="0" w:color="auto"/>
        <w:bottom w:val="none" w:sz="0" w:space="0" w:color="auto"/>
        <w:right w:val="none" w:sz="0" w:space="0" w:color="auto"/>
      </w:divBdr>
    </w:div>
    <w:div w:id="369114407">
      <w:bodyDiv w:val="1"/>
      <w:marLeft w:val="0"/>
      <w:marRight w:val="0"/>
      <w:marTop w:val="0"/>
      <w:marBottom w:val="0"/>
      <w:divBdr>
        <w:top w:val="none" w:sz="0" w:space="0" w:color="auto"/>
        <w:left w:val="none" w:sz="0" w:space="0" w:color="auto"/>
        <w:bottom w:val="none" w:sz="0" w:space="0" w:color="auto"/>
        <w:right w:val="none" w:sz="0" w:space="0" w:color="auto"/>
      </w:divBdr>
    </w:div>
    <w:div w:id="395248409">
      <w:bodyDiv w:val="1"/>
      <w:marLeft w:val="0"/>
      <w:marRight w:val="0"/>
      <w:marTop w:val="0"/>
      <w:marBottom w:val="0"/>
      <w:divBdr>
        <w:top w:val="none" w:sz="0" w:space="0" w:color="auto"/>
        <w:left w:val="none" w:sz="0" w:space="0" w:color="auto"/>
        <w:bottom w:val="none" w:sz="0" w:space="0" w:color="auto"/>
        <w:right w:val="none" w:sz="0" w:space="0" w:color="auto"/>
      </w:divBdr>
    </w:div>
    <w:div w:id="397947983">
      <w:bodyDiv w:val="1"/>
      <w:marLeft w:val="0"/>
      <w:marRight w:val="0"/>
      <w:marTop w:val="0"/>
      <w:marBottom w:val="0"/>
      <w:divBdr>
        <w:top w:val="none" w:sz="0" w:space="0" w:color="auto"/>
        <w:left w:val="none" w:sz="0" w:space="0" w:color="auto"/>
        <w:bottom w:val="none" w:sz="0" w:space="0" w:color="auto"/>
        <w:right w:val="none" w:sz="0" w:space="0" w:color="auto"/>
      </w:divBdr>
    </w:div>
    <w:div w:id="569001731">
      <w:bodyDiv w:val="1"/>
      <w:marLeft w:val="0"/>
      <w:marRight w:val="0"/>
      <w:marTop w:val="0"/>
      <w:marBottom w:val="0"/>
      <w:divBdr>
        <w:top w:val="none" w:sz="0" w:space="0" w:color="auto"/>
        <w:left w:val="none" w:sz="0" w:space="0" w:color="auto"/>
        <w:bottom w:val="none" w:sz="0" w:space="0" w:color="auto"/>
        <w:right w:val="none" w:sz="0" w:space="0" w:color="auto"/>
      </w:divBdr>
    </w:div>
    <w:div w:id="723141752">
      <w:bodyDiv w:val="1"/>
      <w:marLeft w:val="0"/>
      <w:marRight w:val="0"/>
      <w:marTop w:val="0"/>
      <w:marBottom w:val="0"/>
      <w:divBdr>
        <w:top w:val="none" w:sz="0" w:space="0" w:color="auto"/>
        <w:left w:val="none" w:sz="0" w:space="0" w:color="auto"/>
        <w:bottom w:val="none" w:sz="0" w:space="0" w:color="auto"/>
        <w:right w:val="none" w:sz="0" w:space="0" w:color="auto"/>
      </w:divBdr>
    </w:div>
    <w:div w:id="742992745">
      <w:bodyDiv w:val="1"/>
      <w:marLeft w:val="0"/>
      <w:marRight w:val="0"/>
      <w:marTop w:val="0"/>
      <w:marBottom w:val="0"/>
      <w:divBdr>
        <w:top w:val="none" w:sz="0" w:space="0" w:color="auto"/>
        <w:left w:val="none" w:sz="0" w:space="0" w:color="auto"/>
        <w:bottom w:val="none" w:sz="0" w:space="0" w:color="auto"/>
        <w:right w:val="none" w:sz="0" w:space="0" w:color="auto"/>
      </w:divBdr>
    </w:div>
    <w:div w:id="790365992">
      <w:bodyDiv w:val="1"/>
      <w:marLeft w:val="0"/>
      <w:marRight w:val="0"/>
      <w:marTop w:val="0"/>
      <w:marBottom w:val="0"/>
      <w:divBdr>
        <w:top w:val="none" w:sz="0" w:space="0" w:color="auto"/>
        <w:left w:val="none" w:sz="0" w:space="0" w:color="auto"/>
        <w:bottom w:val="none" w:sz="0" w:space="0" w:color="auto"/>
        <w:right w:val="none" w:sz="0" w:space="0" w:color="auto"/>
      </w:divBdr>
    </w:div>
    <w:div w:id="863320819">
      <w:bodyDiv w:val="1"/>
      <w:marLeft w:val="0"/>
      <w:marRight w:val="0"/>
      <w:marTop w:val="0"/>
      <w:marBottom w:val="0"/>
      <w:divBdr>
        <w:top w:val="none" w:sz="0" w:space="0" w:color="auto"/>
        <w:left w:val="none" w:sz="0" w:space="0" w:color="auto"/>
        <w:bottom w:val="none" w:sz="0" w:space="0" w:color="auto"/>
        <w:right w:val="none" w:sz="0" w:space="0" w:color="auto"/>
      </w:divBdr>
    </w:div>
    <w:div w:id="863518357">
      <w:bodyDiv w:val="1"/>
      <w:marLeft w:val="0"/>
      <w:marRight w:val="0"/>
      <w:marTop w:val="0"/>
      <w:marBottom w:val="0"/>
      <w:divBdr>
        <w:top w:val="none" w:sz="0" w:space="0" w:color="auto"/>
        <w:left w:val="none" w:sz="0" w:space="0" w:color="auto"/>
        <w:bottom w:val="none" w:sz="0" w:space="0" w:color="auto"/>
        <w:right w:val="none" w:sz="0" w:space="0" w:color="auto"/>
      </w:divBdr>
    </w:div>
    <w:div w:id="889078296">
      <w:bodyDiv w:val="1"/>
      <w:marLeft w:val="0"/>
      <w:marRight w:val="0"/>
      <w:marTop w:val="0"/>
      <w:marBottom w:val="0"/>
      <w:divBdr>
        <w:top w:val="none" w:sz="0" w:space="0" w:color="auto"/>
        <w:left w:val="none" w:sz="0" w:space="0" w:color="auto"/>
        <w:bottom w:val="none" w:sz="0" w:space="0" w:color="auto"/>
        <w:right w:val="none" w:sz="0" w:space="0" w:color="auto"/>
      </w:divBdr>
    </w:div>
    <w:div w:id="921447046">
      <w:bodyDiv w:val="1"/>
      <w:marLeft w:val="0"/>
      <w:marRight w:val="0"/>
      <w:marTop w:val="0"/>
      <w:marBottom w:val="0"/>
      <w:divBdr>
        <w:top w:val="none" w:sz="0" w:space="0" w:color="auto"/>
        <w:left w:val="none" w:sz="0" w:space="0" w:color="auto"/>
        <w:bottom w:val="none" w:sz="0" w:space="0" w:color="auto"/>
        <w:right w:val="none" w:sz="0" w:space="0" w:color="auto"/>
      </w:divBdr>
    </w:div>
    <w:div w:id="924607687">
      <w:bodyDiv w:val="1"/>
      <w:marLeft w:val="0"/>
      <w:marRight w:val="0"/>
      <w:marTop w:val="0"/>
      <w:marBottom w:val="0"/>
      <w:divBdr>
        <w:top w:val="none" w:sz="0" w:space="0" w:color="auto"/>
        <w:left w:val="none" w:sz="0" w:space="0" w:color="auto"/>
        <w:bottom w:val="none" w:sz="0" w:space="0" w:color="auto"/>
        <w:right w:val="none" w:sz="0" w:space="0" w:color="auto"/>
      </w:divBdr>
    </w:div>
    <w:div w:id="933129886">
      <w:bodyDiv w:val="1"/>
      <w:marLeft w:val="0"/>
      <w:marRight w:val="0"/>
      <w:marTop w:val="0"/>
      <w:marBottom w:val="0"/>
      <w:divBdr>
        <w:top w:val="none" w:sz="0" w:space="0" w:color="auto"/>
        <w:left w:val="none" w:sz="0" w:space="0" w:color="auto"/>
        <w:bottom w:val="none" w:sz="0" w:space="0" w:color="auto"/>
        <w:right w:val="none" w:sz="0" w:space="0" w:color="auto"/>
      </w:divBdr>
    </w:div>
    <w:div w:id="938564291">
      <w:bodyDiv w:val="1"/>
      <w:marLeft w:val="0"/>
      <w:marRight w:val="0"/>
      <w:marTop w:val="0"/>
      <w:marBottom w:val="0"/>
      <w:divBdr>
        <w:top w:val="none" w:sz="0" w:space="0" w:color="auto"/>
        <w:left w:val="none" w:sz="0" w:space="0" w:color="auto"/>
        <w:bottom w:val="none" w:sz="0" w:space="0" w:color="auto"/>
        <w:right w:val="none" w:sz="0" w:space="0" w:color="auto"/>
      </w:divBdr>
    </w:div>
    <w:div w:id="994917200">
      <w:bodyDiv w:val="1"/>
      <w:marLeft w:val="0"/>
      <w:marRight w:val="0"/>
      <w:marTop w:val="0"/>
      <w:marBottom w:val="0"/>
      <w:divBdr>
        <w:top w:val="none" w:sz="0" w:space="0" w:color="auto"/>
        <w:left w:val="none" w:sz="0" w:space="0" w:color="auto"/>
        <w:bottom w:val="none" w:sz="0" w:space="0" w:color="auto"/>
        <w:right w:val="none" w:sz="0" w:space="0" w:color="auto"/>
      </w:divBdr>
    </w:div>
    <w:div w:id="1019358953">
      <w:bodyDiv w:val="1"/>
      <w:marLeft w:val="0"/>
      <w:marRight w:val="0"/>
      <w:marTop w:val="0"/>
      <w:marBottom w:val="0"/>
      <w:divBdr>
        <w:top w:val="none" w:sz="0" w:space="0" w:color="auto"/>
        <w:left w:val="none" w:sz="0" w:space="0" w:color="auto"/>
        <w:bottom w:val="none" w:sz="0" w:space="0" w:color="auto"/>
        <w:right w:val="none" w:sz="0" w:space="0" w:color="auto"/>
      </w:divBdr>
    </w:div>
    <w:div w:id="1051225763">
      <w:bodyDiv w:val="1"/>
      <w:marLeft w:val="0"/>
      <w:marRight w:val="0"/>
      <w:marTop w:val="0"/>
      <w:marBottom w:val="0"/>
      <w:divBdr>
        <w:top w:val="none" w:sz="0" w:space="0" w:color="auto"/>
        <w:left w:val="none" w:sz="0" w:space="0" w:color="auto"/>
        <w:bottom w:val="none" w:sz="0" w:space="0" w:color="auto"/>
        <w:right w:val="none" w:sz="0" w:space="0" w:color="auto"/>
      </w:divBdr>
    </w:div>
    <w:div w:id="1081638564">
      <w:bodyDiv w:val="1"/>
      <w:marLeft w:val="0"/>
      <w:marRight w:val="0"/>
      <w:marTop w:val="0"/>
      <w:marBottom w:val="0"/>
      <w:divBdr>
        <w:top w:val="none" w:sz="0" w:space="0" w:color="auto"/>
        <w:left w:val="none" w:sz="0" w:space="0" w:color="auto"/>
        <w:bottom w:val="none" w:sz="0" w:space="0" w:color="auto"/>
        <w:right w:val="none" w:sz="0" w:space="0" w:color="auto"/>
      </w:divBdr>
    </w:div>
    <w:div w:id="1146120300">
      <w:bodyDiv w:val="1"/>
      <w:marLeft w:val="0"/>
      <w:marRight w:val="0"/>
      <w:marTop w:val="0"/>
      <w:marBottom w:val="0"/>
      <w:divBdr>
        <w:top w:val="none" w:sz="0" w:space="0" w:color="auto"/>
        <w:left w:val="none" w:sz="0" w:space="0" w:color="auto"/>
        <w:bottom w:val="none" w:sz="0" w:space="0" w:color="auto"/>
        <w:right w:val="none" w:sz="0" w:space="0" w:color="auto"/>
      </w:divBdr>
    </w:div>
    <w:div w:id="1161850099">
      <w:bodyDiv w:val="1"/>
      <w:marLeft w:val="0"/>
      <w:marRight w:val="0"/>
      <w:marTop w:val="0"/>
      <w:marBottom w:val="0"/>
      <w:divBdr>
        <w:top w:val="none" w:sz="0" w:space="0" w:color="auto"/>
        <w:left w:val="none" w:sz="0" w:space="0" w:color="auto"/>
        <w:bottom w:val="none" w:sz="0" w:space="0" w:color="auto"/>
        <w:right w:val="none" w:sz="0" w:space="0" w:color="auto"/>
      </w:divBdr>
    </w:div>
    <w:div w:id="1212883718">
      <w:bodyDiv w:val="1"/>
      <w:marLeft w:val="0"/>
      <w:marRight w:val="0"/>
      <w:marTop w:val="0"/>
      <w:marBottom w:val="0"/>
      <w:divBdr>
        <w:top w:val="none" w:sz="0" w:space="0" w:color="auto"/>
        <w:left w:val="none" w:sz="0" w:space="0" w:color="auto"/>
        <w:bottom w:val="none" w:sz="0" w:space="0" w:color="auto"/>
        <w:right w:val="none" w:sz="0" w:space="0" w:color="auto"/>
      </w:divBdr>
    </w:div>
    <w:div w:id="1234587881">
      <w:bodyDiv w:val="1"/>
      <w:marLeft w:val="0"/>
      <w:marRight w:val="0"/>
      <w:marTop w:val="0"/>
      <w:marBottom w:val="0"/>
      <w:divBdr>
        <w:top w:val="none" w:sz="0" w:space="0" w:color="auto"/>
        <w:left w:val="none" w:sz="0" w:space="0" w:color="auto"/>
        <w:bottom w:val="none" w:sz="0" w:space="0" w:color="auto"/>
        <w:right w:val="none" w:sz="0" w:space="0" w:color="auto"/>
      </w:divBdr>
    </w:div>
    <w:div w:id="1346519634">
      <w:bodyDiv w:val="1"/>
      <w:marLeft w:val="0"/>
      <w:marRight w:val="0"/>
      <w:marTop w:val="0"/>
      <w:marBottom w:val="0"/>
      <w:divBdr>
        <w:top w:val="none" w:sz="0" w:space="0" w:color="auto"/>
        <w:left w:val="none" w:sz="0" w:space="0" w:color="auto"/>
        <w:bottom w:val="none" w:sz="0" w:space="0" w:color="auto"/>
        <w:right w:val="none" w:sz="0" w:space="0" w:color="auto"/>
      </w:divBdr>
    </w:div>
    <w:div w:id="1363704739">
      <w:bodyDiv w:val="1"/>
      <w:marLeft w:val="0"/>
      <w:marRight w:val="0"/>
      <w:marTop w:val="0"/>
      <w:marBottom w:val="0"/>
      <w:divBdr>
        <w:top w:val="none" w:sz="0" w:space="0" w:color="auto"/>
        <w:left w:val="none" w:sz="0" w:space="0" w:color="auto"/>
        <w:bottom w:val="none" w:sz="0" w:space="0" w:color="auto"/>
        <w:right w:val="none" w:sz="0" w:space="0" w:color="auto"/>
      </w:divBdr>
    </w:div>
    <w:div w:id="1452016007">
      <w:bodyDiv w:val="1"/>
      <w:marLeft w:val="0"/>
      <w:marRight w:val="0"/>
      <w:marTop w:val="0"/>
      <w:marBottom w:val="0"/>
      <w:divBdr>
        <w:top w:val="none" w:sz="0" w:space="0" w:color="auto"/>
        <w:left w:val="none" w:sz="0" w:space="0" w:color="auto"/>
        <w:bottom w:val="none" w:sz="0" w:space="0" w:color="auto"/>
        <w:right w:val="none" w:sz="0" w:space="0" w:color="auto"/>
      </w:divBdr>
    </w:div>
    <w:div w:id="1482502742">
      <w:bodyDiv w:val="1"/>
      <w:marLeft w:val="0"/>
      <w:marRight w:val="0"/>
      <w:marTop w:val="0"/>
      <w:marBottom w:val="0"/>
      <w:divBdr>
        <w:top w:val="none" w:sz="0" w:space="0" w:color="auto"/>
        <w:left w:val="none" w:sz="0" w:space="0" w:color="auto"/>
        <w:bottom w:val="none" w:sz="0" w:space="0" w:color="auto"/>
        <w:right w:val="none" w:sz="0" w:space="0" w:color="auto"/>
      </w:divBdr>
    </w:div>
    <w:div w:id="1494955186">
      <w:bodyDiv w:val="1"/>
      <w:marLeft w:val="0"/>
      <w:marRight w:val="0"/>
      <w:marTop w:val="0"/>
      <w:marBottom w:val="0"/>
      <w:divBdr>
        <w:top w:val="none" w:sz="0" w:space="0" w:color="auto"/>
        <w:left w:val="none" w:sz="0" w:space="0" w:color="auto"/>
        <w:bottom w:val="none" w:sz="0" w:space="0" w:color="auto"/>
        <w:right w:val="none" w:sz="0" w:space="0" w:color="auto"/>
      </w:divBdr>
    </w:div>
    <w:div w:id="1551109242">
      <w:bodyDiv w:val="1"/>
      <w:marLeft w:val="0"/>
      <w:marRight w:val="0"/>
      <w:marTop w:val="0"/>
      <w:marBottom w:val="0"/>
      <w:divBdr>
        <w:top w:val="none" w:sz="0" w:space="0" w:color="auto"/>
        <w:left w:val="none" w:sz="0" w:space="0" w:color="auto"/>
        <w:bottom w:val="none" w:sz="0" w:space="0" w:color="auto"/>
        <w:right w:val="none" w:sz="0" w:space="0" w:color="auto"/>
      </w:divBdr>
    </w:div>
    <w:div w:id="1553232788">
      <w:bodyDiv w:val="1"/>
      <w:marLeft w:val="0"/>
      <w:marRight w:val="0"/>
      <w:marTop w:val="0"/>
      <w:marBottom w:val="0"/>
      <w:divBdr>
        <w:top w:val="none" w:sz="0" w:space="0" w:color="auto"/>
        <w:left w:val="none" w:sz="0" w:space="0" w:color="auto"/>
        <w:bottom w:val="none" w:sz="0" w:space="0" w:color="auto"/>
        <w:right w:val="none" w:sz="0" w:space="0" w:color="auto"/>
      </w:divBdr>
    </w:div>
    <w:div w:id="1580364240">
      <w:bodyDiv w:val="1"/>
      <w:marLeft w:val="0"/>
      <w:marRight w:val="0"/>
      <w:marTop w:val="0"/>
      <w:marBottom w:val="0"/>
      <w:divBdr>
        <w:top w:val="none" w:sz="0" w:space="0" w:color="auto"/>
        <w:left w:val="none" w:sz="0" w:space="0" w:color="auto"/>
        <w:bottom w:val="none" w:sz="0" w:space="0" w:color="auto"/>
        <w:right w:val="none" w:sz="0" w:space="0" w:color="auto"/>
      </w:divBdr>
    </w:div>
    <w:div w:id="1643533960">
      <w:bodyDiv w:val="1"/>
      <w:marLeft w:val="0"/>
      <w:marRight w:val="0"/>
      <w:marTop w:val="0"/>
      <w:marBottom w:val="0"/>
      <w:divBdr>
        <w:top w:val="none" w:sz="0" w:space="0" w:color="auto"/>
        <w:left w:val="none" w:sz="0" w:space="0" w:color="auto"/>
        <w:bottom w:val="none" w:sz="0" w:space="0" w:color="auto"/>
        <w:right w:val="none" w:sz="0" w:space="0" w:color="auto"/>
      </w:divBdr>
    </w:div>
    <w:div w:id="1650861430">
      <w:bodyDiv w:val="1"/>
      <w:marLeft w:val="0"/>
      <w:marRight w:val="0"/>
      <w:marTop w:val="0"/>
      <w:marBottom w:val="0"/>
      <w:divBdr>
        <w:top w:val="none" w:sz="0" w:space="0" w:color="auto"/>
        <w:left w:val="none" w:sz="0" w:space="0" w:color="auto"/>
        <w:bottom w:val="none" w:sz="0" w:space="0" w:color="auto"/>
        <w:right w:val="none" w:sz="0" w:space="0" w:color="auto"/>
      </w:divBdr>
    </w:div>
    <w:div w:id="1698774753">
      <w:bodyDiv w:val="1"/>
      <w:marLeft w:val="0"/>
      <w:marRight w:val="0"/>
      <w:marTop w:val="0"/>
      <w:marBottom w:val="0"/>
      <w:divBdr>
        <w:top w:val="none" w:sz="0" w:space="0" w:color="auto"/>
        <w:left w:val="none" w:sz="0" w:space="0" w:color="auto"/>
        <w:bottom w:val="none" w:sz="0" w:space="0" w:color="auto"/>
        <w:right w:val="none" w:sz="0" w:space="0" w:color="auto"/>
      </w:divBdr>
    </w:div>
    <w:div w:id="1698892736">
      <w:bodyDiv w:val="1"/>
      <w:marLeft w:val="0"/>
      <w:marRight w:val="0"/>
      <w:marTop w:val="0"/>
      <w:marBottom w:val="0"/>
      <w:divBdr>
        <w:top w:val="none" w:sz="0" w:space="0" w:color="auto"/>
        <w:left w:val="none" w:sz="0" w:space="0" w:color="auto"/>
        <w:bottom w:val="none" w:sz="0" w:space="0" w:color="auto"/>
        <w:right w:val="none" w:sz="0" w:space="0" w:color="auto"/>
      </w:divBdr>
      <w:divsChild>
        <w:div w:id="1963536296">
          <w:marLeft w:val="0"/>
          <w:marRight w:val="0"/>
          <w:marTop w:val="0"/>
          <w:marBottom w:val="0"/>
          <w:divBdr>
            <w:top w:val="none" w:sz="0" w:space="0" w:color="auto"/>
            <w:left w:val="none" w:sz="0" w:space="0" w:color="auto"/>
            <w:bottom w:val="none" w:sz="0" w:space="0" w:color="auto"/>
            <w:right w:val="none" w:sz="0" w:space="0" w:color="auto"/>
          </w:divBdr>
          <w:divsChild>
            <w:div w:id="1110977952">
              <w:marLeft w:val="0"/>
              <w:marRight w:val="0"/>
              <w:marTop w:val="0"/>
              <w:marBottom w:val="0"/>
              <w:divBdr>
                <w:top w:val="none" w:sz="0" w:space="0" w:color="auto"/>
                <w:left w:val="none" w:sz="0" w:space="0" w:color="auto"/>
                <w:bottom w:val="none" w:sz="0" w:space="0" w:color="auto"/>
                <w:right w:val="none" w:sz="0" w:space="0" w:color="auto"/>
              </w:divBdr>
              <w:divsChild>
                <w:div w:id="953636375">
                  <w:marLeft w:val="0"/>
                  <w:marRight w:val="0"/>
                  <w:marTop w:val="0"/>
                  <w:marBottom w:val="0"/>
                  <w:divBdr>
                    <w:top w:val="none" w:sz="0" w:space="0" w:color="auto"/>
                    <w:left w:val="none" w:sz="0" w:space="0" w:color="auto"/>
                    <w:bottom w:val="none" w:sz="0" w:space="0" w:color="auto"/>
                    <w:right w:val="none" w:sz="0" w:space="0" w:color="auto"/>
                  </w:divBdr>
                  <w:divsChild>
                    <w:div w:id="321005786">
                      <w:marLeft w:val="0"/>
                      <w:marRight w:val="0"/>
                      <w:marTop w:val="0"/>
                      <w:marBottom w:val="0"/>
                      <w:divBdr>
                        <w:top w:val="none" w:sz="0" w:space="0" w:color="auto"/>
                        <w:left w:val="none" w:sz="0" w:space="0" w:color="auto"/>
                        <w:bottom w:val="none" w:sz="0" w:space="0" w:color="auto"/>
                        <w:right w:val="none" w:sz="0" w:space="0" w:color="auto"/>
                      </w:divBdr>
                      <w:divsChild>
                        <w:div w:id="1595362423">
                          <w:marLeft w:val="0"/>
                          <w:marRight w:val="0"/>
                          <w:marTop w:val="0"/>
                          <w:marBottom w:val="0"/>
                          <w:divBdr>
                            <w:top w:val="none" w:sz="0" w:space="0" w:color="auto"/>
                            <w:left w:val="none" w:sz="0" w:space="0" w:color="auto"/>
                            <w:bottom w:val="none" w:sz="0" w:space="0" w:color="auto"/>
                            <w:right w:val="none" w:sz="0" w:space="0" w:color="auto"/>
                          </w:divBdr>
                          <w:divsChild>
                            <w:div w:id="1625963620">
                              <w:marLeft w:val="0"/>
                              <w:marRight w:val="0"/>
                              <w:marTop w:val="0"/>
                              <w:marBottom w:val="0"/>
                              <w:divBdr>
                                <w:top w:val="none" w:sz="0" w:space="0" w:color="auto"/>
                                <w:left w:val="none" w:sz="0" w:space="0" w:color="auto"/>
                                <w:bottom w:val="none" w:sz="0" w:space="0" w:color="auto"/>
                                <w:right w:val="none" w:sz="0" w:space="0" w:color="auto"/>
                              </w:divBdr>
                              <w:divsChild>
                                <w:div w:id="1125808236">
                                  <w:marLeft w:val="0"/>
                                  <w:marRight w:val="0"/>
                                  <w:marTop w:val="0"/>
                                  <w:marBottom w:val="0"/>
                                  <w:divBdr>
                                    <w:top w:val="none" w:sz="0" w:space="0" w:color="auto"/>
                                    <w:left w:val="none" w:sz="0" w:space="0" w:color="auto"/>
                                    <w:bottom w:val="none" w:sz="0" w:space="0" w:color="auto"/>
                                    <w:right w:val="none" w:sz="0" w:space="0" w:color="auto"/>
                                  </w:divBdr>
                                  <w:divsChild>
                                    <w:div w:id="15344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681695">
      <w:bodyDiv w:val="1"/>
      <w:marLeft w:val="0"/>
      <w:marRight w:val="0"/>
      <w:marTop w:val="0"/>
      <w:marBottom w:val="0"/>
      <w:divBdr>
        <w:top w:val="none" w:sz="0" w:space="0" w:color="auto"/>
        <w:left w:val="none" w:sz="0" w:space="0" w:color="auto"/>
        <w:bottom w:val="none" w:sz="0" w:space="0" w:color="auto"/>
        <w:right w:val="none" w:sz="0" w:space="0" w:color="auto"/>
      </w:divBdr>
    </w:div>
    <w:div w:id="1749569898">
      <w:bodyDiv w:val="1"/>
      <w:marLeft w:val="0"/>
      <w:marRight w:val="0"/>
      <w:marTop w:val="0"/>
      <w:marBottom w:val="0"/>
      <w:divBdr>
        <w:top w:val="none" w:sz="0" w:space="0" w:color="auto"/>
        <w:left w:val="none" w:sz="0" w:space="0" w:color="auto"/>
        <w:bottom w:val="none" w:sz="0" w:space="0" w:color="auto"/>
        <w:right w:val="none" w:sz="0" w:space="0" w:color="auto"/>
      </w:divBdr>
    </w:div>
    <w:div w:id="1811508335">
      <w:bodyDiv w:val="1"/>
      <w:marLeft w:val="0"/>
      <w:marRight w:val="0"/>
      <w:marTop w:val="0"/>
      <w:marBottom w:val="0"/>
      <w:divBdr>
        <w:top w:val="none" w:sz="0" w:space="0" w:color="auto"/>
        <w:left w:val="none" w:sz="0" w:space="0" w:color="auto"/>
        <w:bottom w:val="none" w:sz="0" w:space="0" w:color="auto"/>
        <w:right w:val="none" w:sz="0" w:space="0" w:color="auto"/>
      </w:divBdr>
    </w:div>
    <w:div w:id="1815877518">
      <w:bodyDiv w:val="1"/>
      <w:marLeft w:val="0"/>
      <w:marRight w:val="0"/>
      <w:marTop w:val="0"/>
      <w:marBottom w:val="0"/>
      <w:divBdr>
        <w:top w:val="none" w:sz="0" w:space="0" w:color="auto"/>
        <w:left w:val="none" w:sz="0" w:space="0" w:color="auto"/>
        <w:bottom w:val="none" w:sz="0" w:space="0" w:color="auto"/>
        <w:right w:val="none" w:sz="0" w:space="0" w:color="auto"/>
      </w:divBdr>
    </w:div>
    <w:div w:id="1839880565">
      <w:bodyDiv w:val="1"/>
      <w:marLeft w:val="0"/>
      <w:marRight w:val="0"/>
      <w:marTop w:val="0"/>
      <w:marBottom w:val="0"/>
      <w:divBdr>
        <w:top w:val="none" w:sz="0" w:space="0" w:color="auto"/>
        <w:left w:val="none" w:sz="0" w:space="0" w:color="auto"/>
        <w:bottom w:val="none" w:sz="0" w:space="0" w:color="auto"/>
        <w:right w:val="none" w:sz="0" w:space="0" w:color="auto"/>
      </w:divBdr>
    </w:div>
    <w:div w:id="1843929192">
      <w:bodyDiv w:val="1"/>
      <w:marLeft w:val="0"/>
      <w:marRight w:val="0"/>
      <w:marTop w:val="0"/>
      <w:marBottom w:val="0"/>
      <w:divBdr>
        <w:top w:val="none" w:sz="0" w:space="0" w:color="auto"/>
        <w:left w:val="none" w:sz="0" w:space="0" w:color="auto"/>
        <w:bottom w:val="none" w:sz="0" w:space="0" w:color="auto"/>
        <w:right w:val="none" w:sz="0" w:space="0" w:color="auto"/>
      </w:divBdr>
    </w:div>
    <w:div w:id="1885018738">
      <w:bodyDiv w:val="1"/>
      <w:marLeft w:val="0"/>
      <w:marRight w:val="0"/>
      <w:marTop w:val="0"/>
      <w:marBottom w:val="0"/>
      <w:divBdr>
        <w:top w:val="none" w:sz="0" w:space="0" w:color="auto"/>
        <w:left w:val="none" w:sz="0" w:space="0" w:color="auto"/>
        <w:bottom w:val="none" w:sz="0" w:space="0" w:color="auto"/>
        <w:right w:val="none" w:sz="0" w:space="0" w:color="auto"/>
      </w:divBdr>
    </w:div>
    <w:div w:id="2120373371">
      <w:bodyDiv w:val="1"/>
      <w:marLeft w:val="0"/>
      <w:marRight w:val="0"/>
      <w:marTop w:val="0"/>
      <w:marBottom w:val="0"/>
      <w:divBdr>
        <w:top w:val="none" w:sz="0" w:space="0" w:color="auto"/>
        <w:left w:val="none" w:sz="0" w:space="0" w:color="auto"/>
        <w:bottom w:val="none" w:sz="0" w:space="0" w:color="auto"/>
        <w:right w:val="none" w:sz="0" w:space="0" w:color="auto"/>
      </w:divBdr>
    </w:div>
    <w:div w:id="212325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inance.gov.au/resource-management/pgpa-gloss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9</Value>
      <Value>2</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Analysis, Reporting and Management</TermName>
          <TermId xmlns="http://schemas.microsoft.com/office/infopath/2007/PartnerControls">076570f5-98ed-41f2-bee8-a2f90c505f67</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b571406c-93ed-4746-b62b-c2071c187f04">FIN33509-653295579-1953</_dlc_DocId>
    <_dlc_DocIdUrl xmlns="b571406c-93ed-4746-b62b-c2071c187f04">
      <Url>https://f1.prdmgd.finance.gov.au/sites/50033509/_layouts/15/DocIdRedir.aspx?ID=FIN33509-653295579-1953</Url>
      <Description>FIN33509-653295579-1953</Description>
    </_dlc_DocIdUrl>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D4040-8396-4F96-9C83-B95B26DF3C8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b571406c-93ed-4746-b62b-c2071c187f04"/>
    <ds:schemaRef ds:uri="82ff9d9b-d3fc-4aad-bc42-9949ee83b815"/>
    <ds:schemaRef ds:uri="http://www.w3.org/XML/1998/namespace"/>
  </ds:schemaRefs>
</ds:datastoreItem>
</file>

<file path=customXml/itemProps2.xml><?xml version="1.0" encoding="utf-8"?>
<ds:datastoreItem xmlns:ds="http://schemas.openxmlformats.org/officeDocument/2006/customXml" ds:itemID="{24DDB5B2-C193-4C92-A847-0780A298F827}">
  <ds:schemaRefs>
    <ds:schemaRef ds:uri="Microsoft.SharePoint.Taxonomy.ContentTypeSync"/>
  </ds:schemaRefs>
</ds:datastoreItem>
</file>

<file path=customXml/itemProps3.xml><?xml version="1.0" encoding="utf-8"?>
<ds:datastoreItem xmlns:ds="http://schemas.openxmlformats.org/officeDocument/2006/customXml" ds:itemID="{67A0FCEF-4423-4316-BA03-36DEAD57F0E5}">
  <ds:schemaRefs>
    <ds:schemaRef ds:uri="http://schemas.microsoft.com/sharepoint/events"/>
  </ds:schemaRefs>
</ds:datastoreItem>
</file>

<file path=customXml/itemProps4.xml><?xml version="1.0" encoding="utf-8"?>
<ds:datastoreItem xmlns:ds="http://schemas.openxmlformats.org/officeDocument/2006/customXml" ds:itemID="{DB2D360F-96A4-43FF-96E6-01B17E5302B2}">
  <ds:schemaRefs>
    <ds:schemaRef ds:uri="http://schemas.microsoft.com/sharepoint/v3/contenttype/forms"/>
  </ds:schemaRefs>
</ds:datastoreItem>
</file>

<file path=customXml/itemProps5.xml><?xml version="1.0" encoding="utf-8"?>
<ds:datastoreItem xmlns:ds="http://schemas.openxmlformats.org/officeDocument/2006/customXml" ds:itemID="{C9553B5B-75CB-4673-BB44-2144BF83F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BADFE3-05F5-43BF-9093-C8EBAD0A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RMG 100</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RMG 100</dc:title>
  <dc:subject/>
  <dc:creator/>
  <cp:keywords/>
  <dc:description/>
  <cp:lastModifiedBy/>
  <cp:revision>1</cp:revision>
  <dcterms:created xsi:type="dcterms:W3CDTF">2022-07-06T00:46:00Z</dcterms:created>
  <dcterms:modified xsi:type="dcterms:W3CDTF">2022-07-06T00:52:00Z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0x010100B321FEA60C5BA343A52BC94EC00ABC9E07002FC7A55776FD494EA87BB2F51956BADD</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DocumentType">
    <vt:lpwstr/>
  </property>
  <property fmtid="{D5CDD505-2E9C-101B-9397-08002B2CF9AE}" pid="6" name="g30b6d601f624994bd5004651b59f186">
    <vt:lpwstr/>
  </property>
  <property fmtid="{D5CDD505-2E9C-101B-9397-08002B2CF9AE}" pid="7" name="InitiatingEntity">
    <vt:lpwstr>2;#Department of Finance|fd660e8f-8f31-49bd-92a3-d31d4da31afe</vt:lpwstr>
  </property>
  <property fmtid="{D5CDD505-2E9C-101B-9397-08002B2CF9AE}" pid="8" name="Function and Activity">
    <vt:lpwstr/>
  </property>
  <property fmtid="{D5CDD505-2E9C-101B-9397-08002B2CF9AE}" pid="9" name="OrgUnit">
    <vt:lpwstr>9;#Financial Analysis, Reporting and Management|076570f5-98ed-41f2-bee8-a2f90c505f67</vt:lpwstr>
  </property>
  <property fmtid="{D5CDD505-2E9C-101B-9397-08002B2CF9AE}" pid="10" name="_dlc_DocIdItemGuid">
    <vt:lpwstr>05fd748d-63d4-479e-a421-c43e5e470668</vt:lpwstr>
  </property>
</Properties>
</file>