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1" w:rsidRPr="00F724AC" w:rsidRDefault="000F2451" w:rsidP="00477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E89" w:rsidRPr="00F633EC" w:rsidRDefault="00903E89" w:rsidP="00903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3E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63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Chris Jordan AO</w:t>
      </w:r>
    </w:p>
    <w:p w:rsidR="00903E89" w:rsidRPr="00F633EC" w:rsidRDefault="00903E89" w:rsidP="00903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of Taxation</w:t>
      </w:r>
    </w:p>
    <w:p w:rsidR="00903E89" w:rsidRPr="00F633EC" w:rsidRDefault="00903E89" w:rsidP="00903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Australian Taxation Office</w:t>
      </w:r>
    </w:p>
    <w:p w:rsidR="00903E89" w:rsidRDefault="00903E89" w:rsidP="00903E89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PO Box 900</w:t>
      </w:r>
    </w:p>
    <w:p w:rsidR="00903E89" w:rsidRPr="00C877AE" w:rsidRDefault="00903E89" w:rsidP="00903E89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 xml:space="preserve">Civic Square </w:t>
      </w:r>
      <w:proofErr w:type="gramStart"/>
      <w:r>
        <w:rPr>
          <w:rStyle w:val="text1"/>
          <w:rFonts w:ascii="Times New Roman" w:hAnsi="Times New Roman"/>
          <w:sz w:val="24"/>
          <w:szCs w:val="24"/>
        </w:rPr>
        <w:t>ACT  2608</w:t>
      </w:r>
      <w:proofErr w:type="gramEnd"/>
    </w:p>
    <w:p w:rsidR="00903E89" w:rsidRDefault="00903E89" w:rsidP="00903E89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903E89" w:rsidRPr="00F724AC" w:rsidRDefault="00903E89" w:rsidP="00903E89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>Mr Jordan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012C8F">
        <w:rPr>
          <w:rFonts w:ascii="Times New Roman" w:hAnsi="Times New Roman" w:cs="Times New Roman"/>
          <w:b/>
          <w:caps/>
          <w:sz w:val="24"/>
          <w:szCs w:val="24"/>
        </w:rPr>
        <w:t>supporting</w:t>
      </w:r>
      <w:r w:rsidR="00196A15">
        <w:rPr>
          <w:rFonts w:ascii="Times New Roman" w:hAnsi="Times New Roman" w:cs="Times New Roman"/>
          <w:b/>
          <w:caps/>
          <w:sz w:val="24"/>
          <w:szCs w:val="24"/>
        </w:rPr>
        <w:t xml:space="preserve"> our community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5F782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F3203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196A15">
        <w:rPr>
          <w:rFonts w:ascii="Times New Roman" w:hAnsi="Times New Roman" w:cs="Times New Roman"/>
          <w:sz w:val="24"/>
          <w:szCs w:val="24"/>
        </w:rPr>
        <w:t>25 October 2019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012C8F">
        <w:rPr>
          <w:rFonts w:ascii="Times New Roman" w:hAnsi="Times New Roman" w:cs="Times New Roman"/>
          <w:sz w:val="24"/>
          <w:szCs w:val="24"/>
        </w:rPr>
        <w:t>Supporting</w:t>
      </w:r>
      <w:r w:rsidR="00500D35">
        <w:rPr>
          <w:rFonts w:ascii="Times New Roman" w:hAnsi="Times New Roman" w:cs="Times New Roman"/>
          <w:sz w:val="24"/>
          <w:szCs w:val="24"/>
        </w:rPr>
        <w:t xml:space="preserve"> our Community</w:t>
      </w:r>
      <w:r w:rsidR="00D31B1C">
        <w:rPr>
          <w:rFonts w:ascii="Times New Roman" w:hAnsi="Times New Roman" w:cs="Times New Roman"/>
          <w:sz w:val="24"/>
          <w:szCs w:val="24"/>
        </w:rPr>
        <w:t xml:space="preserve"> 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500D35">
        <w:rPr>
          <w:rFonts w:ascii="Times New Roman" w:hAnsi="Times New Roman" w:cs="Times New Roman"/>
          <w:sz w:val="24"/>
          <w:szCs w:val="24"/>
        </w:rPr>
        <w:t>Australian Taxation Office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001F2A">
        <w:rPr>
          <w:rFonts w:ascii="Times New Roman" w:hAnsi="Times New Roman" w:cs="Times New Roman"/>
        </w:rPr>
        <w:t>communication</w:t>
      </w:r>
      <w:r w:rsidR="00F3203D" w:rsidRPr="00001F2A">
        <w:rPr>
          <w:rFonts w:ascii="Times New Roman" w:hAnsi="Times New Roman" w:cs="Times New Roman"/>
        </w:rPr>
        <w:t xml:space="preserve"> </w:t>
      </w:r>
      <w:r w:rsidR="00500D35">
        <w:rPr>
          <w:rFonts w:ascii="Times New Roman" w:hAnsi="Times New Roman" w:cs="Times New Roman"/>
        </w:rPr>
        <w:t>plan</w:t>
      </w:r>
    </w:p>
    <w:p w:rsidR="004C58F2" w:rsidRPr="00012C8F" w:rsidRDefault="00012C8F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012C8F">
        <w:rPr>
          <w:rFonts w:ascii="Times New Roman" w:hAnsi="Times New Roman" w:cs="Times New Roman"/>
        </w:rPr>
        <w:t xml:space="preserve">market </w:t>
      </w:r>
      <w:r w:rsidR="00F3203D" w:rsidRPr="00012C8F">
        <w:rPr>
          <w:rFonts w:ascii="Times New Roman" w:hAnsi="Times New Roman" w:cs="Times New Roman"/>
        </w:rPr>
        <w:t>research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4C58F2">
        <w:rPr>
          <w:rFonts w:ascii="Times New Roman" w:hAnsi="Times New Roman" w:cs="Times New Roman"/>
        </w:rPr>
        <w:t xml:space="preserve">draft media </w:t>
      </w:r>
      <w:r w:rsidR="00001F2A" w:rsidRPr="004C58F2">
        <w:rPr>
          <w:rFonts w:ascii="Times New Roman" w:hAnsi="Times New Roman" w:cs="Times New Roman"/>
        </w:rPr>
        <w:t xml:space="preserve">strategy and </w:t>
      </w:r>
      <w:r w:rsidR="004C58F2">
        <w:rPr>
          <w:rFonts w:ascii="Times New Roman" w:hAnsi="Times New Roman" w:cs="Times New Roman"/>
        </w:rPr>
        <w:t xml:space="preserve">indicative media </w:t>
      </w:r>
      <w:r w:rsidRPr="004C58F2">
        <w:rPr>
          <w:rFonts w:ascii="Times New Roman" w:hAnsi="Times New Roman" w:cs="Times New Roman"/>
        </w:rPr>
        <w:t>plan</w:t>
      </w:r>
      <w:r w:rsidR="004C58F2">
        <w:rPr>
          <w:rFonts w:ascii="Times New Roman" w:hAnsi="Times New Roman" w:cs="Times New Roman"/>
        </w:rPr>
        <w:t xml:space="preserve"> overview</w:t>
      </w:r>
    </w:p>
    <w:p w:rsidR="00A0392C" w:rsidRPr="00001F2A" w:rsidRDefault="004C58F2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r w:rsidR="00001F2A">
        <w:rPr>
          <w:rFonts w:ascii="Times New Roman" w:hAnsi="Times New Roman" w:cs="Times New Roman"/>
        </w:rPr>
        <w:t>s</w:t>
      </w:r>
      <w:r w:rsidR="00F3203D" w:rsidRPr="00001F2A">
        <w:rPr>
          <w:rFonts w:ascii="Times New Roman" w:hAnsi="Times New Roman" w:cs="Times New Roman"/>
        </w:rPr>
        <w:t xml:space="preserve">tatement </w:t>
      </w:r>
      <w:r w:rsidR="00001F2A">
        <w:rPr>
          <w:rFonts w:ascii="Times New Roman" w:hAnsi="Times New Roman" w:cs="Times New Roman"/>
        </w:rPr>
        <w:t xml:space="preserve">against </w:t>
      </w:r>
      <w:r w:rsidR="00F3203D" w:rsidRPr="00001F2A">
        <w:rPr>
          <w:rFonts w:ascii="Times New Roman" w:hAnsi="Times New Roman" w:cs="Times New Roman"/>
        </w:rPr>
        <w:t>Principles</w:t>
      </w:r>
      <w:r w:rsidR="00245F2D">
        <w:rPr>
          <w:rFonts w:ascii="Times New Roman" w:hAnsi="Times New Roman" w:cs="Times New Roman"/>
        </w:rPr>
        <w:t xml:space="preserve"> </w:t>
      </w:r>
      <w:r w:rsidR="00F210CC" w:rsidRPr="00001F2A">
        <w:rPr>
          <w:rFonts w:ascii="Times New Roman" w:hAnsi="Times New Roman" w:cs="Times New Roman"/>
        </w:rPr>
        <w:t xml:space="preserve">1 to 4 of the </w:t>
      </w:r>
      <w:r w:rsidR="00F210CC" w:rsidRPr="00245F2D">
        <w:rPr>
          <w:rFonts w:ascii="Times New Roman" w:hAnsi="Times New Roman" w:cs="Times New Roman"/>
          <w:i/>
        </w:rPr>
        <w:t>Guidelines</w:t>
      </w:r>
      <w:r w:rsidR="00001F2A" w:rsidRPr="00245F2D">
        <w:rPr>
          <w:rFonts w:ascii="Times New Roman" w:hAnsi="Times New Roman" w:cs="Times New Roman"/>
          <w:i/>
        </w:rPr>
        <w:t xml:space="preserve"> on Information</w:t>
      </w:r>
      <w:r w:rsidR="00245F2D" w:rsidRPr="00245F2D">
        <w:rPr>
          <w:rFonts w:ascii="Times New Roman" w:hAnsi="Times New Roman" w:cs="Times New Roman"/>
          <w:i/>
        </w:rPr>
        <w:t xml:space="preserve"> </w:t>
      </w:r>
      <w:r w:rsidR="00001F2A" w:rsidRPr="00245F2D">
        <w:rPr>
          <w:rFonts w:ascii="Times New Roman" w:hAnsi="Times New Roman" w:cs="Times New Roman"/>
          <w:i/>
        </w:rPr>
        <w:t>a</w:t>
      </w:r>
      <w:r w:rsidR="00245F2D" w:rsidRPr="00245F2D">
        <w:rPr>
          <w:rFonts w:ascii="Times New Roman" w:hAnsi="Times New Roman" w:cs="Times New Roman"/>
          <w:i/>
        </w:rPr>
        <w:t xml:space="preserve">nd </w:t>
      </w:r>
      <w:r w:rsidR="00D65F2F">
        <w:rPr>
          <w:rFonts w:ascii="Times New Roman" w:hAnsi="Times New Roman" w:cs="Times New Roman"/>
          <w:i/>
        </w:rPr>
        <w:t>Advertising</w:t>
      </w:r>
      <w:r w:rsidR="00245F2D" w:rsidRPr="00245F2D">
        <w:rPr>
          <w:rFonts w:ascii="Times New Roman" w:hAnsi="Times New Roman" w:cs="Times New Roman"/>
          <w:i/>
        </w:rPr>
        <w:t xml:space="preserve"> Campaigns by non-corporate Commonwealth entities</w:t>
      </w:r>
      <w:r w:rsidR="00F96641">
        <w:rPr>
          <w:rFonts w:ascii="Times New Roman" w:hAnsi="Times New Roman" w:cs="Times New Roman"/>
        </w:rPr>
        <w:t xml:space="preserve"> (Guidelines)</w:t>
      </w:r>
      <w:r w:rsidR="00F3203D" w:rsidRPr="00001F2A">
        <w:rPr>
          <w:rFonts w:ascii="Times New Roman" w:hAnsi="Times New Roman" w:cs="Times New Roman"/>
        </w:rPr>
        <w:t>.</w:t>
      </w:r>
      <w:r w:rsidR="004826AA" w:rsidRPr="00001F2A">
        <w:rPr>
          <w:rFonts w:ascii="Times New Roman" w:hAnsi="Times New Roman" w:cs="Times New Roman"/>
        </w:rPr>
        <w:t xml:space="preserve"> </w:t>
      </w:r>
    </w:p>
    <w:p w:rsidR="001151AB" w:rsidRDefault="0085087E" w:rsidP="00D3519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151A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Committee is satisfied that the campaign is relevant to government responsibilities</w:t>
      </w:r>
      <w:r w:rsidR="0008431C">
        <w:rPr>
          <w:rFonts w:ascii="Times New Roman" w:hAnsi="Times New Roman" w:cs="Times New Roman"/>
          <w:sz w:val="24"/>
          <w:szCs w:val="24"/>
        </w:rPr>
        <w:t xml:space="preserve"> (Principle 1)</w:t>
      </w:r>
      <w:r w:rsidR="00F96641">
        <w:rPr>
          <w:rFonts w:ascii="Times New Roman" w:hAnsi="Times New Roman" w:cs="Times New Roman"/>
          <w:sz w:val="24"/>
          <w:szCs w:val="24"/>
        </w:rPr>
        <w:t xml:space="preserve">, and that </w:t>
      </w:r>
      <w:r>
        <w:rPr>
          <w:rFonts w:ascii="Times New Roman" w:hAnsi="Times New Roman" w:cs="Times New Roman"/>
          <w:sz w:val="24"/>
          <w:szCs w:val="24"/>
        </w:rPr>
        <w:t xml:space="preserve">the campaign </w:t>
      </w:r>
      <w:r w:rsidR="00C14A9C">
        <w:rPr>
          <w:rFonts w:ascii="Times New Roman" w:hAnsi="Times New Roman" w:cs="Times New Roman"/>
          <w:sz w:val="24"/>
          <w:szCs w:val="24"/>
        </w:rPr>
        <w:t xml:space="preserve">is being developed </w:t>
      </w:r>
      <w:r w:rsidR="00F96641">
        <w:rPr>
          <w:rFonts w:ascii="Times New Roman" w:hAnsi="Times New Roman" w:cs="Times New Roman"/>
          <w:sz w:val="24"/>
          <w:szCs w:val="24"/>
        </w:rPr>
        <w:t xml:space="preserve">in line with Principles 2 </w:t>
      </w:r>
      <w:r w:rsidR="003D03DA">
        <w:rPr>
          <w:rFonts w:ascii="Times New Roman" w:hAnsi="Times New Roman" w:cs="Times New Roman"/>
          <w:sz w:val="24"/>
          <w:szCs w:val="24"/>
        </w:rPr>
        <w:t>to</w:t>
      </w:r>
      <w:r w:rsidR="00F96641">
        <w:rPr>
          <w:rFonts w:ascii="Times New Roman" w:hAnsi="Times New Roman" w:cs="Times New Roman"/>
          <w:sz w:val="24"/>
          <w:szCs w:val="24"/>
        </w:rPr>
        <w:t xml:space="preserve"> 4 of the Guidelines</w:t>
      </w:r>
      <w:r w:rsidR="00C14A9C">
        <w:rPr>
          <w:rFonts w:ascii="Times New Roman" w:hAnsi="Times New Roman" w:cs="Times New Roman"/>
          <w:sz w:val="24"/>
          <w:szCs w:val="24"/>
        </w:rPr>
        <w:t xml:space="preserve">. </w:t>
      </w:r>
      <w:r w:rsidR="00F96641">
        <w:rPr>
          <w:rFonts w:ascii="Times New Roman" w:hAnsi="Times New Roman" w:cs="Times New Roman"/>
          <w:sz w:val="24"/>
          <w:szCs w:val="24"/>
        </w:rPr>
        <w:t xml:space="preserve"> </w:t>
      </w:r>
      <w:r w:rsidR="00497415">
        <w:rPr>
          <w:rFonts w:ascii="Times New Roman" w:hAnsi="Times New Roman" w:cs="Times New Roman"/>
          <w:sz w:val="24"/>
          <w:szCs w:val="24"/>
        </w:rPr>
        <w:t xml:space="preserve">The Committee’s view has been formed at the communication strategy stage, and it has not considered the advertising materials </w:t>
      </w:r>
      <w:r w:rsidR="00497415" w:rsidRPr="00500D35">
        <w:rPr>
          <w:rFonts w:ascii="Times New Roman" w:hAnsi="Times New Roman" w:cs="Times New Roman"/>
          <w:sz w:val="24"/>
          <w:szCs w:val="24"/>
        </w:rPr>
        <w:t>which have yet to be developed</w:t>
      </w:r>
      <w:r w:rsidR="00497415">
        <w:rPr>
          <w:rFonts w:ascii="Times New Roman" w:hAnsi="Times New Roman" w:cs="Times New Roman"/>
          <w:sz w:val="24"/>
          <w:szCs w:val="24"/>
        </w:rPr>
        <w:t xml:space="preserve">. </w:t>
      </w:r>
      <w:r w:rsidR="00F96641">
        <w:rPr>
          <w:rFonts w:ascii="Times New Roman" w:hAnsi="Times New Roman" w:cs="Times New Roman"/>
          <w:sz w:val="24"/>
          <w:szCs w:val="24"/>
        </w:rPr>
        <w:t xml:space="preserve">For this reason, the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012C8F">
        <w:rPr>
          <w:rFonts w:ascii="Times New Roman" w:hAnsi="Times New Roman" w:cs="Times New Roman"/>
          <w:sz w:val="24"/>
          <w:szCs w:val="24"/>
        </w:rPr>
        <w:t>Supporting</w:t>
      </w:r>
      <w:r w:rsidR="00500D35">
        <w:rPr>
          <w:rFonts w:ascii="Times New Roman" w:hAnsi="Times New Roman" w:cs="Times New Roman"/>
          <w:sz w:val="24"/>
          <w:szCs w:val="24"/>
        </w:rPr>
        <w:t xml:space="preserve"> our Community</w:t>
      </w:r>
      <w:r w:rsidR="00D31B1C" w:rsidRPr="00945DFB">
        <w:rPr>
          <w:rFonts w:ascii="Times New Roman" w:hAnsi="Times New Roman" w:cs="Times New Roman"/>
          <w:sz w:val="24"/>
          <w:szCs w:val="24"/>
        </w:rPr>
        <w:t xml:space="preserve"> campaign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is capable of complying with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="00F96641" w:rsidRPr="006009CA">
        <w:rPr>
          <w:rFonts w:ascii="Times New Roman" w:hAnsi="Times New Roman" w:cs="Times New Roman"/>
          <w:sz w:val="24"/>
          <w:szCs w:val="24"/>
        </w:rPr>
        <w:t>Guidelines.</w:t>
      </w:r>
      <w:r w:rsidR="00F96641" w:rsidRPr="00F724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A9C" w:rsidRPr="00C27B50" w:rsidRDefault="00C14A9C" w:rsidP="00C14A9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Default="00E52118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3CB1" w:rsidRPr="00F724AC" w:rsidRDefault="00500D3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 Faulks </w:t>
      </w:r>
    </w:p>
    <w:p w:rsidR="00313CB1" w:rsidRPr="00F724AC" w:rsidRDefault="00500D3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Acting </w:t>
      </w:r>
      <w:r w:rsidR="00313CB1"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E52118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="00500D35">
        <w:rPr>
          <w:rFonts w:ascii="Times New Roman" w:hAnsi="Times New Roman" w:cs="Times New Roman"/>
          <w:sz w:val="24"/>
          <w:szCs w:val="24"/>
        </w:rPr>
        <w:t>October 2019</w:t>
      </w:r>
    </w:p>
    <w:sectPr w:rsidR="00313CB1" w:rsidSect="00196F90">
      <w:headerReference w:type="first" r:id="rId9"/>
      <w:pgSz w:w="11906" w:h="16838"/>
      <w:pgMar w:top="1440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Default="000078A6" w:rsidP="00DD11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Independent Communications Committee</w:t>
        </w:r>
      </w:p>
    </w:sdtContent>
  </w:sdt>
  <w:p w:rsidR="000078A6" w:rsidRDefault="000078A6" w:rsidP="00DD1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12C8F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41E68"/>
    <w:rsid w:val="001528AC"/>
    <w:rsid w:val="00164BBA"/>
    <w:rsid w:val="00170160"/>
    <w:rsid w:val="0017327C"/>
    <w:rsid w:val="00177763"/>
    <w:rsid w:val="001939F5"/>
    <w:rsid w:val="00194BBE"/>
    <w:rsid w:val="00196A15"/>
    <w:rsid w:val="00196F90"/>
    <w:rsid w:val="001B431A"/>
    <w:rsid w:val="001C1A21"/>
    <w:rsid w:val="001F1964"/>
    <w:rsid w:val="001F1A9C"/>
    <w:rsid w:val="001F4083"/>
    <w:rsid w:val="00204315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7646"/>
    <w:rsid w:val="004B55DA"/>
    <w:rsid w:val="004C58F2"/>
    <w:rsid w:val="004D132D"/>
    <w:rsid w:val="00500D35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A3F3E"/>
    <w:rsid w:val="005B28EF"/>
    <w:rsid w:val="005B4A70"/>
    <w:rsid w:val="005C65A9"/>
    <w:rsid w:val="005C6F98"/>
    <w:rsid w:val="005D4377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3E89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562D"/>
    <w:rsid w:val="00B9143E"/>
    <w:rsid w:val="00B94002"/>
    <w:rsid w:val="00BA0507"/>
    <w:rsid w:val="00BC3F8B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118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4BA89B11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9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1B4"/>
    <w:pPr>
      <w:spacing w:after="0" w:line="240" w:lineRule="auto"/>
    </w:pPr>
    <w:rPr>
      <w:rFonts w:eastAsiaTheme="minorEastAsia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23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98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F56294-998E-48F5-9C96-BD83522E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8761630A</Template>
  <TotalTime>2</TotalTime>
  <Pages>1</Pages>
  <Words>290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di Dio, Rhiann</cp:lastModifiedBy>
  <cp:revision>4</cp:revision>
  <cp:lastPrinted>2019-10-21T04:24:00Z</cp:lastPrinted>
  <dcterms:created xsi:type="dcterms:W3CDTF">2019-10-21T04:29:00Z</dcterms:created>
  <dcterms:modified xsi:type="dcterms:W3CDTF">2020-03-11T05:05:00Z</dcterms:modified>
</cp:coreProperties>
</file>